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DD6" w:rsidRDefault="000C28A6" w:rsidP="000C28A6">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600704</w:t>
          </w:r>
        </w:sdtContent>
      </w:sdt>
      <w:r>
        <w:rPr>
          <w:rFonts w:hint="eastAsia"/>
          <w:bCs/>
          <w:szCs w:val="21"/>
        </w:rPr>
        <w:t xml:space="preserve">                      </w:t>
      </w:r>
      <w:r w:rsidR="00AE2896">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sidR="00AE2896">
            <w:rPr>
              <w:rFonts w:hint="eastAsia"/>
              <w:bCs/>
              <w:szCs w:val="21"/>
            </w:rPr>
            <w:t>物产中大</w:t>
          </w:r>
        </w:sdtContent>
      </w:sdt>
    </w:p>
    <w:p w:rsidR="00E97DD6" w:rsidRPr="00AE2896" w:rsidRDefault="00E97DD6">
      <w:pPr>
        <w:rPr>
          <w:b/>
          <w:bCs/>
          <w:szCs w:val="21"/>
        </w:rPr>
      </w:pPr>
    </w:p>
    <w:p w:rsidR="00E97DD6" w:rsidRDefault="00E97DD6">
      <w:pPr>
        <w:rPr>
          <w:b/>
          <w:bCs/>
          <w:szCs w:val="21"/>
        </w:rPr>
      </w:pPr>
    </w:p>
    <w:p w:rsidR="00E97DD6" w:rsidRDefault="00E97DD6">
      <w:pPr>
        <w:rPr>
          <w:b/>
          <w:bCs/>
          <w:szCs w:val="21"/>
        </w:rPr>
      </w:pPr>
    </w:p>
    <w:p w:rsidR="00E97DD6" w:rsidRDefault="003F14BB">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0C28A6">
            <w:rPr>
              <w:rFonts w:ascii="黑体" w:eastAsia="黑体" w:hAnsi="黑体" w:hint="eastAsia"/>
              <w:b/>
              <w:bCs/>
              <w:color w:val="FF0000"/>
              <w:sz w:val="44"/>
              <w:szCs w:val="44"/>
            </w:rPr>
            <w:t>浙江物产中大元通集团股份有限公司</w:t>
          </w:r>
        </w:sdtContent>
      </w:sdt>
    </w:p>
    <w:p w:rsidR="00E97DD6" w:rsidRDefault="000C28A6">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5年半年度报告</w:t>
      </w:r>
    </w:p>
    <w:p w:rsidR="00E97DD6" w:rsidRDefault="000C28A6">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p w:rsidR="00E97DD6" w:rsidRDefault="003F14BB" w:rsidP="00AE2896">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EndPr/>
        <w:sdtContent>
          <w:r w:rsidR="000C28A6">
            <w:rPr>
              <w:rFonts w:ascii="Times New Roman" w:hAnsi="宋体" w:cs="宋体"/>
              <w:bCs w:val="0"/>
            </w:rPr>
            <w:t>本公司董事会、监事会及董事、监事、高级管理人员保证</w:t>
          </w:r>
          <w:r w:rsidR="000C28A6">
            <w:rPr>
              <w:rFonts w:ascii="Times New Roman" w:hAnsi="宋体" w:cs="宋体" w:hint="eastAsia"/>
              <w:bCs w:val="0"/>
            </w:rPr>
            <w:t>半</w:t>
          </w:r>
          <w:r w:rsidR="000C28A6">
            <w:rPr>
              <w:rFonts w:ascii="Times New Roman" w:hAnsi="宋体" w:cs="宋体"/>
              <w:bCs w:val="0"/>
            </w:rPr>
            <w:t>年度报告内容的真实、准确、完整，不存在虚假记载、误导性陈述或重大遗漏，并承担个别和连带的法律责任。</w:t>
          </w:r>
        </w:sdtContent>
      </w:sdt>
    </w:p>
    <w:p w:rsidR="00E97DD6" w:rsidRDefault="00E97DD6"/>
    <w:sdt>
      <w:sdtPr>
        <w:rPr>
          <w:rFonts w:ascii="Calibri" w:hAnsi="Calibri" w:cs="宋体" w:hint="eastAsia"/>
          <w:b w:val="0"/>
          <w:bCs w:val="0"/>
          <w:kern w:val="0"/>
          <w:szCs w:val="22"/>
        </w:rPr>
        <w:tag w:val="_GBC_1b1325bf1ae840869be71054a10ad268"/>
        <w:id w:val="5040116"/>
        <w:lock w:val="sdtLocked"/>
        <w:placeholder>
          <w:docPart w:val="GBC22222222222222222222222222222"/>
        </w:placeholder>
      </w:sdtPr>
      <w:sdtEndPr>
        <w:rPr>
          <w:rFonts w:ascii="宋体" w:hAnsi="宋体" w:hint="default"/>
          <w:szCs w:val="21"/>
        </w:rPr>
      </w:sdtEndPr>
      <w:sdtContent>
        <w:p w:rsidR="00E97DD6" w:rsidRPr="00AE2896" w:rsidRDefault="000C28A6" w:rsidP="00AE2896">
          <w:pPr>
            <w:pStyle w:val="2"/>
            <w:numPr>
              <w:ilvl w:val="0"/>
              <w:numId w:val="7"/>
            </w:numPr>
            <w:tabs>
              <w:tab w:val="left" w:pos="448"/>
            </w:tabs>
            <w:spacing w:before="0" w:after="0" w:line="360" w:lineRule="auto"/>
            <w:ind w:left="368" w:hangingChars="175" w:hanging="368"/>
          </w:pPr>
          <w:r w:rsidRPr="00AE2896">
            <w:rPr>
              <w:rFonts w:hint="eastAsia"/>
            </w:rPr>
            <w:t>公司</w:t>
          </w:r>
          <w:sdt>
            <w:sdtPr>
              <w:rPr>
                <w:rFonts w:hint="eastAsia"/>
              </w:rPr>
              <w:tag w:val="_GBC_2e0ee33ebae04a83b92e8b1aa6754169"/>
              <w:id w:val="1843966674"/>
              <w:lock w:val="sdtLocked"/>
              <w:placeholder>
                <w:docPart w:val="GBC22222222222222222222222222222"/>
              </w:placeholder>
            </w:sdtPr>
            <w:sdtEndPr/>
            <w:sdtContent>
              <w:r w:rsidRPr="00AE2896">
                <w:rPr>
                  <w:rFonts w:hint="eastAsia"/>
                </w:rPr>
                <w:t>全体董事出席</w:t>
              </w:r>
            </w:sdtContent>
          </w:sdt>
          <w:r w:rsidRPr="00AE2896">
            <w:rPr>
              <w:rFonts w:hint="eastAsia"/>
            </w:rPr>
            <w:t>董事会会议。</w:t>
          </w:r>
        </w:p>
        <w:p w:rsidR="00E97DD6" w:rsidRDefault="003F14BB">
          <w:pPr>
            <w:rPr>
              <w:szCs w:val="21"/>
            </w:rPr>
          </w:pPr>
        </w:p>
      </w:sdtContent>
    </w:sdt>
    <w:sdt>
      <w:sdtPr>
        <w:rPr>
          <w:rFonts w:ascii="Calibri" w:hAnsi="Calibri" w:cs="宋体" w:hint="eastAsia"/>
          <w:b w:val="0"/>
          <w:bCs w:val="0"/>
          <w:kern w:val="0"/>
          <w:szCs w:val="24"/>
        </w:rPr>
        <w:tag w:val="_GBC_03a09ae7cff4426393cc0d64b59cc810"/>
        <w:id w:val="1147872"/>
        <w:lock w:val="sdtLocked"/>
        <w:placeholder>
          <w:docPart w:val="GBC22222222222222222222222222222"/>
        </w:placeholder>
      </w:sdtPr>
      <w:sdtEndPr>
        <w:rPr>
          <w:rFonts w:ascii="宋体" w:hAnsi="宋体" w:hint="default"/>
        </w:rPr>
      </w:sdtEndPr>
      <w:sdtContent>
        <w:p w:rsidR="000C28A6" w:rsidRDefault="000C28A6" w:rsidP="00AE2896">
          <w:pPr>
            <w:pStyle w:val="2"/>
            <w:numPr>
              <w:ilvl w:val="0"/>
              <w:numId w:val="7"/>
            </w:numPr>
            <w:tabs>
              <w:tab w:val="left" w:pos="490"/>
            </w:tabs>
            <w:spacing w:before="0" w:after="0" w:line="360" w:lineRule="auto"/>
            <w:ind w:left="368" w:hangingChars="175" w:hanging="368"/>
          </w:pPr>
          <w:r>
            <w:rPr>
              <w:rFonts w:hint="eastAsia"/>
            </w:rPr>
            <w:t>本半年度报告</w:t>
          </w:r>
          <w:sdt>
            <w:sdtPr>
              <w:rPr>
                <w:rFonts w:hint="eastAsia"/>
              </w:rPr>
              <w:tag w:val="_GBC_be15b7a71d95430e82193d4cab461623"/>
              <w:id w:val="824791342"/>
              <w:lock w:val="sdtLocked"/>
            </w:sdtPr>
            <w:sdtEndPr/>
            <w:sdtContent>
              <w:r>
                <w:rPr>
                  <w:rFonts w:hint="eastAsia"/>
                </w:rPr>
                <w:t>未经审计</w:t>
              </w:r>
            </w:sdtContent>
          </w:sdt>
          <w:r>
            <w:rPr>
              <w:rFonts w:hint="eastAsia"/>
            </w:rPr>
            <w:t>。</w:t>
          </w:r>
          <w:bookmarkStart w:id="1" w:name="_GoBack"/>
          <w:bookmarkEnd w:id="1"/>
        </w:p>
        <w:p w:rsidR="00E97DD6" w:rsidRDefault="003F14BB" w:rsidP="000C28A6"/>
      </w:sdtContent>
    </w:sdt>
    <w:sdt>
      <w:sdtPr>
        <w:rPr>
          <w:rFonts w:ascii="宋体" w:hAnsi="宋体" w:hint="eastAsia"/>
          <w:b w:val="0"/>
        </w:rPr>
        <w:tag w:val="_GBC_04b137e7f87b43b8812b2c33bd605e04"/>
        <w:id w:val="5039919"/>
        <w:lock w:val="sdtLocked"/>
        <w:placeholder>
          <w:docPart w:val="GBC22222222222222222222222222222"/>
        </w:placeholder>
      </w:sdtPr>
      <w:sdtEndPr>
        <w:rPr>
          <w:b/>
        </w:rPr>
      </w:sdtEndPr>
      <w:sdtContent>
        <w:p w:rsidR="00E97DD6" w:rsidRDefault="000C28A6" w:rsidP="00AE2896">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ee6b72f666bb497bbe8fc037096654d2"/>
              <w:id w:val="10263261"/>
              <w:lock w:val="sdtLocked"/>
              <w:placeholder>
                <w:docPart w:val="GBC22222222222222222222222222222"/>
              </w:placeholder>
              <w:dataBinding w:prefixMappings="xmlns:clcid-mr='clcid-mr'" w:xpath="/*/clcid-mr:GongSiFuZeRenXingMing" w:storeItemID="{89EBAB94-44A0-46A2-B712-30D997D04A6D}"/>
              <w:text/>
            </w:sdtPr>
            <w:sdtEndPr/>
            <w:sdtContent>
              <w:r w:rsidR="003600DD">
                <w:rPr>
                  <w:rFonts w:ascii="宋体" w:hAnsi="宋体" w:hint="eastAsia"/>
                </w:rPr>
                <w:t>陈继达</w:t>
              </w:r>
            </w:sdtContent>
          </w:sdt>
          <w:r>
            <w:rPr>
              <w:rFonts w:ascii="宋体" w:hAnsi="宋体" w:hint="eastAsia"/>
            </w:rPr>
            <w:t>、主管会计工作负责人</w:t>
          </w:r>
          <w:sdt>
            <w:sdtPr>
              <w:rPr>
                <w:rFonts w:ascii="宋体" w:hAnsi="宋体"/>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537263">
                <w:rPr>
                  <w:rFonts w:ascii="宋体" w:hAnsi="宋体" w:hint="eastAsia"/>
                </w:rPr>
                <w:t>王竞天</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ascii="宋体" w:hAnsi="宋体" w:hint="eastAsia"/>
                </w:rPr>
                <w:t>王建荣</w:t>
              </w:r>
            </w:sdtContent>
          </w:sdt>
          <w:r>
            <w:rPr>
              <w:rFonts w:ascii="宋体" w:hAnsi="宋体" w:hint="eastAsia"/>
            </w:rPr>
            <w:t>声明：保证半年度报告中财务报告的真实、准确、完整。</w:t>
          </w:r>
        </w:p>
      </w:sdtContent>
    </w:sdt>
    <w:p w:rsidR="00E97DD6" w:rsidRDefault="00E97DD6"/>
    <w:sdt>
      <w:sdtPr>
        <w:rPr>
          <w:rFonts w:ascii="Calibri" w:hAnsi="Calibri" w:cs="宋体"/>
          <w:b w:val="0"/>
          <w:bCs w:val="0"/>
          <w:kern w:val="0"/>
          <w:szCs w:val="24"/>
        </w:rPr>
        <w:tag w:val="_GBC_21c095fa67114a208ee8411405e3a22a"/>
        <w:id w:val="4295422"/>
        <w:lock w:val="sdtLocked"/>
        <w:placeholder>
          <w:docPart w:val="GBC22222222222222222222222222222"/>
        </w:placeholder>
      </w:sdtPr>
      <w:sdtEndPr>
        <w:rPr>
          <w:rFonts w:ascii="宋体" w:hAnsi="宋体" w:hint="eastAsia"/>
          <w:shd w:val="pct15" w:color="auto" w:fill="FFFFFF"/>
        </w:rPr>
      </w:sdtEndPr>
      <w:sdtContent>
        <w:p w:rsidR="00E97DD6" w:rsidRDefault="000C28A6" w:rsidP="00AE2896">
          <w:pPr>
            <w:pStyle w:val="2"/>
            <w:numPr>
              <w:ilvl w:val="0"/>
              <w:numId w:val="7"/>
            </w:numPr>
            <w:tabs>
              <w:tab w:val="left" w:pos="490"/>
            </w:tabs>
            <w:spacing w:before="0" w:after="0" w:line="360" w:lineRule="auto"/>
            <w:ind w:left="368" w:hangingChars="175" w:hanging="368"/>
            <w:rPr>
              <w:rFonts w:ascii="宋体" w:hAnsi="宋体"/>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E97DD6" w:rsidRDefault="003100EA">
              <w:pPr>
                <w:kinsoku w:val="0"/>
                <w:overflowPunct w:val="0"/>
                <w:autoSpaceDE w:val="0"/>
                <w:autoSpaceDN w:val="0"/>
                <w:adjustRightInd w:val="0"/>
                <w:snapToGrid w:val="0"/>
                <w:spacing w:line="360" w:lineRule="exact"/>
                <w:rPr>
                  <w:szCs w:val="21"/>
                  <w:shd w:val="pct15" w:color="auto" w:fill="FFFFFF"/>
                </w:rPr>
              </w:pPr>
              <w:r>
                <w:rPr>
                  <w:rFonts w:hint="eastAsia"/>
                  <w:szCs w:val="21"/>
                </w:rPr>
                <w:t>无</w:t>
              </w:r>
            </w:p>
          </w:sdtContent>
        </w:sdt>
      </w:sdtContent>
    </w:sdt>
    <w:p w:rsidR="00E97DD6" w:rsidRDefault="00E97DD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Cs w:val="24"/>
        </w:rPr>
        <w:tag w:val="_GBC_cc24ced211694e75b40a9765d2616e01"/>
        <w:id w:val="21347806"/>
        <w:lock w:val="sdtLocked"/>
        <w:placeholder>
          <w:docPart w:val="GBC22222222222222222222222222222"/>
        </w:placeholder>
      </w:sdtPr>
      <w:sdtEndPr>
        <w:rPr>
          <w:rFonts w:ascii="宋体" w:hAnsi="宋体" w:hint="eastAsia"/>
          <w:shd w:val="pct15" w:color="auto" w:fill="FFFFFF"/>
        </w:rPr>
      </w:sdtEndPr>
      <w:sdtContent>
        <w:p w:rsidR="00E97DD6" w:rsidRDefault="000C28A6" w:rsidP="00AE2896">
          <w:pPr>
            <w:pStyle w:val="2"/>
            <w:numPr>
              <w:ilvl w:val="0"/>
              <w:numId w:val="7"/>
            </w:numPr>
            <w:tabs>
              <w:tab w:val="left" w:pos="504"/>
            </w:tabs>
            <w:spacing w:before="0" w:after="0" w:line="360" w:lineRule="auto"/>
            <w:ind w:left="368" w:hangingChars="175" w:hanging="368"/>
            <w:rPr>
              <w:rFonts w:ascii="宋体" w:hAnsi="宋体"/>
            </w:rPr>
          </w:pPr>
          <w:r>
            <w:t>前瞻性陈述的风险声明</w:t>
          </w:r>
        </w:p>
        <w:sdt>
          <w:sdtPr>
            <w:rPr>
              <w:rFonts w:hint="eastAsia"/>
              <w:szCs w:val="21"/>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E97DD6" w:rsidRDefault="006D0183">
              <w:pPr>
                <w:kinsoku w:val="0"/>
                <w:overflowPunct w:val="0"/>
                <w:autoSpaceDE w:val="0"/>
                <w:autoSpaceDN w:val="0"/>
                <w:adjustRightInd w:val="0"/>
                <w:snapToGrid w:val="0"/>
                <w:spacing w:line="360" w:lineRule="exact"/>
                <w:rPr>
                  <w:szCs w:val="21"/>
                  <w:shd w:val="pct15" w:color="auto" w:fill="FFFFFF"/>
                </w:rPr>
              </w:pPr>
              <w:r w:rsidRPr="00F752A3">
                <w:rPr>
                  <w:rFonts w:hint="eastAsia"/>
                  <w:szCs w:val="21"/>
                </w:rPr>
                <w:t>本报告中所涉及的未来计划、发展战略等前瞻性描述不构成公司对投资者的实质承诺，敬请投资者注意投资风险</w:t>
              </w:r>
              <w:r>
                <w:rPr>
                  <w:rFonts w:hint="eastAsia"/>
                  <w:szCs w:val="21"/>
                </w:rPr>
                <w:t>。</w:t>
              </w:r>
            </w:p>
          </w:sdtContent>
        </w:sdt>
      </w:sdtContent>
    </w:sdt>
    <w:p w:rsidR="00E97DD6" w:rsidRDefault="00E97DD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Cs w:val="24"/>
          <w:shd w:val="pct15" w:color="auto" w:fill="FFFFFF"/>
        </w:rPr>
        <w:tag w:val="_GBC_70f733efbc484640a48089ddc49bf2b9"/>
        <w:id w:val="-871536405"/>
        <w:lock w:val="sdtLocked"/>
        <w:placeholder>
          <w:docPart w:val="GBC22222222222222222222222222222"/>
        </w:placeholder>
      </w:sdtPr>
      <w:sdtEndPr>
        <w:rPr>
          <w:rFonts w:ascii="宋体" w:hAnsi="宋体"/>
          <w:shd w:val="clear" w:color="auto" w:fill="auto"/>
        </w:rPr>
      </w:sdtEndPr>
      <w:sdtContent>
        <w:p w:rsidR="00E97DD6" w:rsidRDefault="000C28A6" w:rsidP="00AE2896">
          <w:pPr>
            <w:pStyle w:val="2"/>
            <w:numPr>
              <w:ilvl w:val="0"/>
              <w:numId w:val="7"/>
            </w:numPr>
            <w:tabs>
              <w:tab w:val="left" w:pos="434"/>
              <w:tab w:val="left" w:pos="644"/>
            </w:tabs>
            <w:spacing w:before="0" w:after="0" w:line="360" w:lineRule="auto"/>
            <w:ind w:left="368" w:hangingChars="175" w:hanging="368"/>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EndPr/>
          <w:sdtContent>
            <w:p w:rsidR="00E97DD6" w:rsidRDefault="0065342E">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E97DD6" w:rsidRDefault="00E97DD6">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Cs w:val="24"/>
        </w:rPr>
        <w:tag w:val="_GBC_0b5725dfa5c04f85874bece4083eddb4"/>
        <w:id w:val="4295434"/>
        <w:lock w:val="sdtLocked"/>
        <w:placeholder>
          <w:docPart w:val="GBC22222222222222222222222222222"/>
        </w:placeholder>
      </w:sdtPr>
      <w:sdtEndPr>
        <w:rPr>
          <w:rFonts w:ascii="宋体" w:hAnsi="宋体" w:hint="eastAsia"/>
        </w:rPr>
      </w:sdtEndPr>
      <w:sdtContent>
        <w:p w:rsidR="00E97DD6" w:rsidRDefault="000C28A6" w:rsidP="00AE2896">
          <w:pPr>
            <w:pStyle w:val="2"/>
            <w:numPr>
              <w:ilvl w:val="0"/>
              <w:numId w:val="7"/>
            </w:numPr>
            <w:tabs>
              <w:tab w:val="left" w:pos="644"/>
            </w:tabs>
            <w:spacing w:before="0" w:after="0" w:line="360" w:lineRule="auto"/>
            <w:ind w:left="368" w:hangingChars="175" w:hanging="368"/>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EndPr/>
          <w:sdtContent>
            <w:p w:rsidR="00E97DD6" w:rsidRDefault="0065342E">
              <w:pPr>
                <w:rPr>
                  <w:szCs w:val="21"/>
                </w:rPr>
              </w:pPr>
              <w:r>
                <w:rPr>
                  <w:rFonts w:hint="eastAsia"/>
                  <w:szCs w:val="21"/>
                </w:rPr>
                <w:t>否</w:t>
              </w:r>
            </w:p>
          </w:sdtContent>
        </w:sdt>
      </w:sdtContent>
    </w:sdt>
    <w:p w:rsidR="00E97DD6" w:rsidRDefault="00E97DD6">
      <w:pPr>
        <w:rPr>
          <w:szCs w:val="21"/>
        </w:rPr>
      </w:pPr>
    </w:p>
    <w:p w:rsidR="00E97DD6" w:rsidRDefault="00E97DD6">
      <w:pPr>
        <w:rPr>
          <w:szCs w:val="21"/>
        </w:rPr>
      </w:pPr>
    </w:p>
    <w:p w:rsidR="00E97DD6" w:rsidRDefault="00E97DD6">
      <w:pPr>
        <w:rPr>
          <w:szCs w:val="21"/>
        </w:rPr>
      </w:pPr>
    </w:p>
    <w:p w:rsidR="00E97DD6" w:rsidRDefault="00E97DD6">
      <w:pPr>
        <w:rPr>
          <w:szCs w:val="21"/>
        </w:rPr>
        <w:sectPr w:rsidR="00E97DD6" w:rsidSect="005B5D50">
          <w:headerReference w:type="default" r:id="rId13"/>
          <w:footerReference w:type="default" r:id="rId14"/>
          <w:pgSz w:w="11906" w:h="16838"/>
          <w:pgMar w:top="1525" w:right="1276" w:bottom="1440" w:left="1797" w:header="855" w:footer="992" w:gutter="0"/>
          <w:cols w:space="425"/>
          <w:docGrid w:type="lines" w:linePitch="312"/>
        </w:sectPr>
      </w:pPr>
    </w:p>
    <w:p w:rsidR="00E97DD6" w:rsidRDefault="00E97DD6">
      <w:pPr>
        <w:rPr>
          <w:szCs w:val="21"/>
        </w:rPr>
      </w:pPr>
    </w:p>
    <w:p w:rsidR="00E97DD6" w:rsidRDefault="000C28A6">
      <w:pPr>
        <w:kinsoku w:val="0"/>
        <w:overflowPunct w:val="0"/>
        <w:autoSpaceDE w:val="0"/>
        <w:autoSpaceDN w:val="0"/>
        <w:adjustRightInd w:val="0"/>
        <w:snapToGrid w:val="0"/>
        <w:spacing w:line="360" w:lineRule="exact"/>
        <w:jc w:val="center"/>
        <w:rPr>
          <w:noProof/>
        </w:rPr>
      </w:pPr>
      <w:r>
        <w:rPr>
          <w:rFonts w:hint="eastAsia"/>
          <w:b/>
          <w:sz w:val="32"/>
          <w:szCs w:val="32"/>
        </w:rPr>
        <w:t>目录</w:t>
      </w:r>
      <w:r>
        <w:rPr>
          <w:shd w:val="pct15" w:color="auto" w:fill="FFFFFF"/>
        </w:rPr>
        <w:fldChar w:fldCharType="begin"/>
      </w:r>
      <w:r>
        <w:rPr>
          <w:shd w:val="pct15" w:color="auto" w:fill="FFFFFF"/>
        </w:rPr>
        <w:instrText xml:space="preserve"> TOC \o "1-1" \h \z \u </w:instrText>
      </w:r>
      <w:r>
        <w:rPr>
          <w:shd w:val="pct15" w:color="auto" w:fill="FFFFFF"/>
        </w:rPr>
        <w:fldChar w:fldCharType="separate"/>
      </w:r>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13" w:history="1">
        <w:r w:rsidR="000C28A6">
          <w:rPr>
            <w:rStyle w:val="a3"/>
            <w:rFonts w:hint="eastAsia"/>
            <w:noProof/>
          </w:rPr>
          <w:t>第一节</w:t>
        </w:r>
        <w:r w:rsidR="000C28A6">
          <w:rPr>
            <w:rFonts w:asciiTheme="minorHAnsi" w:eastAsiaTheme="minorEastAsia" w:hAnsiTheme="minorHAnsi" w:cstheme="minorBidi"/>
            <w:noProof/>
            <w:szCs w:val="22"/>
          </w:rPr>
          <w:tab/>
        </w:r>
        <w:r w:rsidR="000C28A6">
          <w:rPr>
            <w:rStyle w:val="a3"/>
            <w:rFonts w:hint="eastAsia"/>
            <w:noProof/>
          </w:rPr>
          <w:t>释义</w:t>
        </w:r>
        <w:r w:rsidR="000C28A6">
          <w:rPr>
            <w:noProof/>
            <w:webHidden/>
          </w:rPr>
          <w:tab/>
        </w:r>
        <w:r w:rsidR="000C28A6">
          <w:rPr>
            <w:noProof/>
            <w:webHidden/>
          </w:rPr>
          <w:fldChar w:fldCharType="begin"/>
        </w:r>
        <w:r w:rsidR="000C28A6">
          <w:rPr>
            <w:noProof/>
            <w:webHidden/>
          </w:rPr>
          <w:instrText xml:space="preserve"> PAGEREF _Toc421002813 \h </w:instrText>
        </w:r>
        <w:r w:rsidR="000C28A6">
          <w:rPr>
            <w:noProof/>
            <w:webHidden/>
          </w:rPr>
        </w:r>
        <w:r w:rsidR="000C28A6">
          <w:rPr>
            <w:noProof/>
            <w:webHidden/>
          </w:rPr>
          <w:fldChar w:fldCharType="separate"/>
        </w:r>
        <w:r w:rsidR="000570D2">
          <w:rPr>
            <w:noProof/>
            <w:webHidden/>
          </w:rPr>
          <w:t>3</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14" w:history="1">
        <w:r w:rsidR="000C28A6">
          <w:rPr>
            <w:rStyle w:val="a3"/>
            <w:rFonts w:hint="eastAsia"/>
            <w:noProof/>
          </w:rPr>
          <w:t>第二节</w:t>
        </w:r>
        <w:r w:rsidR="000C28A6">
          <w:rPr>
            <w:rFonts w:asciiTheme="minorHAnsi" w:eastAsiaTheme="minorEastAsia" w:hAnsiTheme="minorHAnsi" w:cstheme="minorBidi"/>
            <w:noProof/>
            <w:szCs w:val="22"/>
          </w:rPr>
          <w:tab/>
        </w:r>
        <w:r w:rsidR="000C28A6">
          <w:rPr>
            <w:rStyle w:val="a3"/>
            <w:rFonts w:hint="eastAsia"/>
            <w:noProof/>
          </w:rPr>
          <w:t>公司简介</w:t>
        </w:r>
        <w:r w:rsidR="000C28A6">
          <w:rPr>
            <w:noProof/>
            <w:webHidden/>
          </w:rPr>
          <w:tab/>
        </w:r>
        <w:r w:rsidR="000C28A6">
          <w:rPr>
            <w:noProof/>
            <w:webHidden/>
          </w:rPr>
          <w:fldChar w:fldCharType="begin"/>
        </w:r>
        <w:r w:rsidR="000C28A6">
          <w:rPr>
            <w:noProof/>
            <w:webHidden/>
          </w:rPr>
          <w:instrText xml:space="preserve"> PAGEREF _Toc421002814 \h </w:instrText>
        </w:r>
        <w:r w:rsidR="000C28A6">
          <w:rPr>
            <w:noProof/>
            <w:webHidden/>
          </w:rPr>
        </w:r>
        <w:r w:rsidR="000C28A6">
          <w:rPr>
            <w:noProof/>
            <w:webHidden/>
          </w:rPr>
          <w:fldChar w:fldCharType="separate"/>
        </w:r>
        <w:r w:rsidR="000570D2">
          <w:rPr>
            <w:noProof/>
            <w:webHidden/>
          </w:rPr>
          <w:t>4</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15" w:history="1">
        <w:r w:rsidR="000C28A6">
          <w:rPr>
            <w:rStyle w:val="a3"/>
            <w:rFonts w:hint="eastAsia"/>
            <w:noProof/>
          </w:rPr>
          <w:t>第三节</w:t>
        </w:r>
        <w:r w:rsidR="000C28A6">
          <w:rPr>
            <w:rFonts w:asciiTheme="minorHAnsi" w:eastAsiaTheme="minorEastAsia" w:hAnsiTheme="minorHAnsi" w:cstheme="minorBidi"/>
            <w:noProof/>
            <w:szCs w:val="22"/>
          </w:rPr>
          <w:tab/>
        </w:r>
        <w:r w:rsidR="000C28A6">
          <w:rPr>
            <w:rStyle w:val="a3"/>
            <w:rFonts w:hint="eastAsia"/>
            <w:noProof/>
          </w:rPr>
          <w:t>会计数据和财务指标摘要</w:t>
        </w:r>
        <w:r w:rsidR="000C28A6">
          <w:rPr>
            <w:noProof/>
            <w:webHidden/>
          </w:rPr>
          <w:tab/>
        </w:r>
        <w:r w:rsidR="000C28A6">
          <w:rPr>
            <w:noProof/>
            <w:webHidden/>
          </w:rPr>
          <w:fldChar w:fldCharType="begin"/>
        </w:r>
        <w:r w:rsidR="000C28A6">
          <w:rPr>
            <w:noProof/>
            <w:webHidden/>
          </w:rPr>
          <w:instrText xml:space="preserve"> PAGEREF _Toc421002815 \h </w:instrText>
        </w:r>
        <w:r w:rsidR="000C28A6">
          <w:rPr>
            <w:noProof/>
            <w:webHidden/>
          </w:rPr>
        </w:r>
        <w:r w:rsidR="000C28A6">
          <w:rPr>
            <w:noProof/>
            <w:webHidden/>
          </w:rPr>
          <w:fldChar w:fldCharType="separate"/>
        </w:r>
        <w:r w:rsidR="000570D2">
          <w:rPr>
            <w:noProof/>
            <w:webHidden/>
          </w:rPr>
          <w:t>5</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16" w:history="1">
        <w:r w:rsidR="000C28A6">
          <w:rPr>
            <w:rStyle w:val="a3"/>
            <w:rFonts w:hint="eastAsia"/>
            <w:noProof/>
          </w:rPr>
          <w:t>第四节</w:t>
        </w:r>
        <w:r w:rsidR="000C28A6">
          <w:rPr>
            <w:rFonts w:asciiTheme="minorHAnsi" w:eastAsiaTheme="minorEastAsia" w:hAnsiTheme="minorHAnsi" w:cstheme="minorBidi"/>
            <w:noProof/>
            <w:szCs w:val="22"/>
          </w:rPr>
          <w:tab/>
        </w:r>
        <w:r w:rsidR="000C28A6">
          <w:rPr>
            <w:rStyle w:val="a3"/>
            <w:rFonts w:hint="eastAsia"/>
            <w:noProof/>
          </w:rPr>
          <w:t>董事会报告</w:t>
        </w:r>
        <w:r w:rsidR="000C28A6">
          <w:rPr>
            <w:rStyle w:val="a3"/>
            <w:noProof/>
          </w:rPr>
          <w:t>.</w:t>
        </w:r>
        <w:r w:rsidR="000C28A6">
          <w:rPr>
            <w:noProof/>
            <w:webHidden/>
          </w:rPr>
          <w:tab/>
        </w:r>
        <w:r w:rsidR="000C28A6">
          <w:rPr>
            <w:noProof/>
            <w:webHidden/>
          </w:rPr>
          <w:fldChar w:fldCharType="begin"/>
        </w:r>
        <w:r w:rsidR="000C28A6">
          <w:rPr>
            <w:noProof/>
            <w:webHidden/>
          </w:rPr>
          <w:instrText xml:space="preserve"> PAGEREF _Toc421002816 \h </w:instrText>
        </w:r>
        <w:r w:rsidR="000C28A6">
          <w:rPr>
            <w:noProof/>
            <w:webHidden/>
          </w:rPr>
        </w:r>
        <w:r w:rsidR="000C28A6">
          <w:rPr>
            <w:noProof/>
            <w:webHidden/>
          </w:rPr>
          <w:fldChar w:fldCharType="separate"/>
        </w:r>
        <w:r w:rsidR="000570D2">
          <w:rPr>
            <w:noProof/>
            <w:webHidden/>
          </w:rPr>
          <w:t>7</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17" w:history="1">
        <w:r w:rsidR="000C28A6">
          <w:rPr>
            <w:rStyle w:val="a3"/>
            <w:rFonts w:hint="eastAsia"/>
            <w:noProof/>
          </w:rPr>
          <w:t>第五节</w:t>
        </w:r>
        <w:r w:rsidR="000C28A6">
          <w:rPr>
            <w:rFonts w:asciiTheme="minorHAnsi" w:eastAsiaTheme="minorEastAsia" w:hAnsiTheme="minorHAnsi" w:cstheme="minorBidi"/>
            <w:noProof/>
            <w:szCs w:val="22"/>
          </w:rPr>
          <w:tab/>
        </w:r>
        <w:r w:rsidR="000C28A6">
          <w:rPr>
            <w:rStyle w:val="a3"/>
            <w:rFonts w:hint="eastAsia"/>
            <w:noProof/>
          </w:rPr>
          <w:t>重要事项</w:t>
        </w:r>
        <w:r w:rsidR="000C28A6">
          <w:rPr>
            <w:noProof/>
            <w:webHidden/>
          </w:rPr>
          <w:tab/>
        </w:r>
        <w:r w:rsidR="000C28A6">
          <w:rPr>
            <w:noProof/>
            <w:webHidden/>
          </w:rPr>
          <w:fldChar w:fldCharType="begin"/>
        </w:r>
        <w:r w:rsidR="000C28A6">
          <w:rPr>
            <w:noProof/>
            <w:webHidden/>
          </w:rPr>
          <w:instrText xml:space="preserve"> PAGEREF _Toc421002817 \h </w:instrText>
        </w:r>
        <w:r w:rsidR="000C28A6">
          <w:rPr>
            <w:noProof/>
            <w:webHidden/>
          </w:rPr>
        </w:r>
        <w:r w:rsidR="000C28A6">
          <w:rPr>
            <w:noProof/>
            <w:webHidden/>
          </w:rPr>
          <w:fldChar w:fldCharType="separate"/>
        </w:r>
        <w:r w:rsidR="000570D2">
          <w:rPr>
            <w:noProof/>
            <w:webHidden/>
          </w:rPr>
          <w:t>18</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18" w:history="1">
        <w:r w:rsidR="000C28A6">
          <w:rPr>
            <w:rStyle w:val="a3"/>
            <w:rFonts w:hint="eastAsia"/>
            <w:noProof/>
          </w:rPr>
          <w:t>第六节</w:t>
        </w:r>
        <w:r w:rsidR="000C28A6">
          <w:rPr>
            <w:rFonts w:asciiTheme="minorHAnsi" w:eastAsiaTheme="minorEastAsia" w:hAnsiTheme="minorHAnsi" w:cstheme="minorBidi"/>
            <w:noProof/>
            <w:szCs w:val="22"/>
          </w:rPr>
          <w:tab/>
        </w:r>
        <w:r w:rsidR="000C28A6">
          <w:rPr>
            <w:rStyle w:val="a3"/>
            <w:rFonts w:hint="eastAsia"/>
            <w:noProof/>
          </w:rPr>
          <w:t>股份变动及股东情况</w:t>
        </w:r>
        <w:r w:rsidR="000C28A6">
          <w:rPr>
            <w:noProof/>
            <w:webHidden/>
          </w:rPr>
          <w:tab/>
        </w:r>
        <w:r w:rsidR="000C28A6">
          <w:rPr>
            <w:noProof/>
            <w:webHidden/>
          </w:rPr>
          <w:fldChar w:fldCharType="begin"/>
        </w:r>
        <w:r w:rsidR="000C28A6">
          <w:rPr>
            <w:noProof/>
            <w:webHidden/>
          </w:rPr>
          <w:instrText xml:space="preserve"> PAGEREF _Toc421002818 \h </w:instrText>
        </w:r>
        <w:r w:rsidR="000C28A6">
          <w:rPr>
            <w:noProof/>
            <w:webHidden/>
          </w:rPr>
        </w:r>
        <w:r w:rsidR="000C28A6">
          <w:rPr>
            <w:noProof/>
            <w:webHidden/>
          </w:rPr>
          <w:fldChar w:fldCharType="separate"/>
        </w:r>
        <w:r w:rsidR="000570D2">
          <w:rPr>
            <w:noProof/>
            <w:webHidden/>
          </w:rPr>
          <w:t>28</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19" w:history="1">
        <w:r w:rsidR="000C28A6">
          <w:rPr>
            <w:rStyle w:val="a3"/>
            <w:rFonts w:hint="eastAsia"/>
            <w:noProof/>
          </w:rPr>
          <w:t>第七节</w:t>
        </w:r>
        <w:r w:rsidR="000C28A6">
          <w:rPr>
            <w:rFonts w:asciiTheme="minorHAnsi" w:eastAsiaTheme="minorEastAsia" w:hAnsiTheme="minorHAnsi" w:cstheme="minorBidi"/>
            <w:noProof/>
            <w:szCs w:val="22"/>
          </w:rPr>
          <w:tab/>
        </w:r>
        <w:r w:rsidR="000C28A6">
          <w:rPr>
            <w:rStyle w:val="a3"/>
            <w:rFonts w:hint="eastAsia"/>
            <w:noProof/>
          </w:rPr>
          <w:t>优先股相关情况</w:t>
        </w:r>
        <w:r w:rsidR="000C28A6">
          <w:rPr>
            <w:noProof/>
            <w:webHidden/>
          </w:rPr>
          <w:tab/>
        </w:r>
        <w:r w:rsidR="000C28A6">
          <w:rPr>
            <w:noProof/>
            <w:webHidden/>
          </w:rPr>
          <w:fldChar w:fldCharType="begin"/>
        </w:r>
        <w:r w:rsidR="000C28A6">
          <w:rPr>
            <w:noProof/>
            <w:webHidden/>
          </w:rPr>
          <w:instrText xml:space="preserve"> PAGEREF _Toc421002819 \h </w:instrText>
        </w:r>
        <w:r w:rsidR="000C28A6">
          <w:rPr>
            <w:noProof/>
            <w:webHidden/>
          </w:rPr>
        </w:r>
        <w:r w:rsidR="000C28A6">
          <w:rPr>
            <w:noProof/>
            <w:webHidden/>
          </w:rPr>
          <w:fldChar w:fldCharType="separate"/>
        </w:r>
        <w:r w:rsidR="000570D2">
          <w:rPr>
            <w:noProof/>
            <w:webHidden/>
          </w:rPr>
          <w:t>31</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20" w:history="1">
        <w:r w:rsidR="000C28A6">
          <w:rPr>
            <w:rStyle w:val="a3"/>
            <w:rFonts w:hint="eastAsia"/>
            <w:noProof/>
          </w:rPr>
          <w:t>第八节</w:t>
        </w:r>
        <w:r w:rsidR="000C28A6">
          <w:rPr>
            <w:rFonts w:asciiTheme="minorHAnsi" w:eastAsiaTheme="minorEastAsia" w:hAnsiTheme="minorHAnsi" w:cstheme="minorBidi"/>
            <w:noProof/>
            <w:szCs w:val="22"/>
          </w:rPr>
          <w:tab/>
        </w:r>
        <w:r w:rsidR="000C28A6">
          <w:rPr>
            <w:rStyle w:val="a3"/>
            <w:rFonts w:hint="eastAsia"/>
            <w:noProof/>
          </w:rPr>
          <w:t>董事、监事、高级管理人员情况</w:t>
        </w:r>
        <w:r w:rsidR="000C28A6">
          <w:rPr>
            <w:noProof/>
            <w:webHidden/>
          </w:rPr>
          <w:tab/>
        </w:r>
        <w:r w:rsidR="000C28A6">
          <w:rPr>
            <w:noProof/>
            <w:webHidden/>
          </w:rPr>
          <w:fldChar w:fldCharType="begin"/>
        </w:r>
        <w:r w:rsidR="000C28A6">
          <w:rPr>
            <w:noProof/>
            <w:webHidden/>
          </w:rPr>
          <w:instrText xml:space="preserve"> PAGEREF _Toc421002820 \h </w:instrText>
        </w:r>
        <w:r w:rsidR="000C28A6">
          <w:rPr>
            <w:noProof/>
            <w:webHidden/>
          </w:rPr>
        </w:r>
        <w:r w:rsidR="000C28A6">
          <w:rPr>
            <w:noProof/>
            <w:webHidden/>
          </w:rPr>
          <w:fldChar w:fldCharType="separate"/>
        </w:r>
        <w:r w:rsidR="000570D2">
          <w:rPr>
            <w:noProof/>
            <w:webHidden/>
          </w:rPr>
          <w:t>31</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21" w:history="1">
        <w:r w:rsidR="000C28A6">
          <w:rPr>
            <w:rStyle w:val="a3"/>
            <w:rFonts w:ascii="宋体" w:hAnsi="宋体" w:hint="eastAsia"/>
            <w:noProof/>
          </w:rPr>
          <w:t>第九节</w:t>
        </w:r>
        <w:r w:rsidR="000C28A6">
          <w:rPr>
            <w:rFonts w:asciiTheme="minorHAnsi" w:eastAsiaTheme="minorEastAsia" w:hAnsiTheme="minorHAnsi" w:cstheme="minorBidi"/>
            <w:noProof/>
            <w:szCs w:val="22"/>
          </w:rPr>
          <w:tab/>
        </w:r>
        <w:r w:rsidR="000C28A6">
          <w:rPr>
            <w:rStyle w:val="a3"/>
            <w:rFonts w:ascii="宋体" w:hAnsi="宋体" w:hint="eastAsia"/>
            <w:noProof/>
          </w:rPr>
          <w:t>财务报告</w:t>
        </w:r>
        <w:r w:rsidR="000C28A6">
          <w:rPr>
            <w:noProof/>
            <w:webHidden/>
          </w:rPr>
          <w:tab/>
        </w:r>
        <w:r w:rsidR="000C28A6">
          <w:rPr>
            <w:noProof/>
            <w:webHidden/>
          </w:rPr>
          <w:fldChar w:fldCharType="begin"/>
        </w:r>
        <w:r w:rsidR="000C28A6">
          <w:rPr>
            <w:noProof/>
            <w:webHidden/>
          </w:rPr>
          <w:instrText xml:space="preserve"> PAGEREF _Toc421002821 \h </w:instrText>
        </w:r>
        <w:r w:rsidR="000C28A6">
          <w:rPr>
            <w:noProof/>
            <w:webHidden/>
          </w:rPr>
        </w:r>
        <w:r w:rsidR="000C28A6">
          <w:rPr>
            <w:noProof/>
            <w:webHidden/>
          </w:rPr>
          <w:fldChar w:fldCharType="separate"/>
        </w:r>
        <w:r w:rsidR="000570D2">
          <w:rPr>
            <w:noProof/>
            <w:webHidden/>
          </w:rPr>
          <w:t>32</w:t>
        </w:r>
        <w:r w:rsidR="000C28A6">
          <w:rPr>
            <w:noProof/>
            <w:webHidden/>
          </w:rPr>
          <w:fldChar w:fldCharType="end"/>
        </w:r>
      </w:hyperlink>
    </w:p>
    <w:p w:rsidR="00E97DD6" w:rsidRDefault="003F14BB">
      <w:pPr>
        <w:pStyle w:val="11"/>
        <w:tabs>
          <w:tab w:val="left" w:pos="1260"/>
          <w:tab w:val="right" w:leader="dot" w:pos="8822"/>
        </w:tabs>
        <w:rPr>
          <w:rFonts w:asciiTheme="minorHAnsi" w:eastAsiaTheme="minorEastAsia" w:hAnsiTheme="minorHAnsi" w:cstheme="minorBidi"/>
          <w:noProof/>
          <w:szCs w:val="22"/>
        </w:rPr>
      </w:pPr>
      <w:hyperlink w:anchor="_Toc421002822" w:history="1">
        <w:r w:rsidR="000C28A6">
          <w:rPr>
            <w:rStyle w:val="a3"/>
            <w:rFonts w:ascii="宋体" w:hAnsi="宋体" w:hint="eastAsia"/>
            <w:noProof/>
          </w:rPr>
          <w:t>第十节</w:t>
        </w:r>
        <w:r w:rsidR="000C28A6">
          <w:rPr>
            <w:rFonts w:asciiTheme="minorHAnsi" w:eastAsiaTheme="minorEastAsia" w:hAnsiTheme="minorHAnsi" w:cstheme="minorBidi"/>
            <w:noProof/>
            <w:szCs w:val="22"/>
          </w:rPr>
          <w:tab/>
        </w:r>
        <w:r w:rsidR="000C28A6">
          <w:rPr>
            <w:rStyle w:val="a3"/>
            <w:rFonts w:ascii="宋体" w:hAnsi="宋体" w:hint="eastAsia"/>
            <w:noProof/>
          </w:rPr>
          <w:t>备查文件目录</w:t>
        </w:r>
        <w:r w:rsidR="000C28A6">
          <w:rPr>
            <w:noProof/>
            <w:webHidden/>
          </w:rPr>
          <w:tab/>
        </w:r>
        <w:r w:rsidR="000C28A6">
          <w:rPr>
            <w:noProof/>
            <w:webHidden/>
          </w:rPr>
          <w:fldChar w:fldCharType="begin"/>
        </w:r>
        <w:r w:rsidR="000C28A6">
          <w:rPr>
            <w:noProof/>
            <w:webHidden/>
          </w:rPr>
          <w:instrText xml:space="preserve"> PAGEREF _Toc421002822 \h </w:instrText>
        </w:r>
        <w:r w:rsidR="000C28A6">
          <w:rPr>
            <w:noProof/>
            <w:webHidden/>
          </w:rPr>
        </w:r>
        <w:r w:rsidR="000C28A6">
          <w:rPr>
            <w:noProof/>
            <w:webHidden/>
          </w:rPr>
          <w:fldChar w:fldCharType="separate"/>
        </w:r>
        <w:r w:rsidR="000570D2">
          <w:rPr>
            <w:noProof/>
            <w:webHidden/>
          </w:rPr>
          <w:t>140</w:t>
        </w:r>
        <w:r w:rsidR="000C28A6">
          <w:rPr>
            <w:noProof/>
            <w:webHidden/>
          </w:rPr>
          <w:fldChar w:fldCharType="end"/>
        </w:r>
      </w:hyperlink>
    </w:p>
    <w:p w:rsidR="00E97DD6" w:rsidRDefault="000C28A6">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E97DD6" w:rsidRDefault="000C28A6">
      <w:pPr>
        <w:rPr>
          <w:szCs w:val="21"/>
        </w:rPr>
      </w:pPr>
      <w:r>
        <w:rPr>
          <w:szCs w:val="21"/>
        </w:rPr>
        <w:br w:type="page"/>
      </w:r>
    </w:p>
    <w:p w:rsidR="00E97DD6" w:rsidRDefault="000C28A6">
      <w:pPr>
        <w:pStyle w:val="10"/>
        <w:numPr>
          <w:ilvl w:val="0"/>
          <w:numId w:val="3"/>
        </w:numPr>
      </w:pPr>
      <w:bookmarkStart w:id="2" w:name="_Toc421002813"/>
      <w:bookmarkStart w:id="3" w:name="_Toc342565880"/>
      <w:r>
        <w:rPr>
          <w:rFonts w:hint="eastAsia"/>
        </w:rPr>
        <w:lastRenderedPageBreak/>
        <w:t>释义</w:t>
      </w:r>
      <w:bookmarkEnd w:id="2"/>
    </w:p>
    <w:sdt>
      <w:sdtPr>
        <w:rPr>
          <w:rFonts w:ascii="Calibri" w:hAnsi="Calibri"/>
          <w:b/>
          <w:bCs/>
          <w:szCs w:val="22"/>
        </w:rPr>
        <w:tag w:val="_GBC_5d2d156d1e654b289921f6ca279d0332"/>
        <w:id w:val="4295450"/>
        <w:lock w:val="sdtLocked"/>
        <w:placeholder>
          <w:docPart w:val="GBC22222222222222222222222222222"/>
        </w:placeholder>
      </w:sdtPr>
      <w:sdtEndPr>
        <w:rPr>
          <w:rFonts w:ascii="宋体" w:hAnsi="宋体"/>
          <w:b w:val="0"/>
          <w:bCs w:val="0"/>
          <w:szCs w:val="24"/>
        </w:rPr>
      </w:sdtEndPr>
      <w:sdtContent>
        <w:p w:rsidR="0065342E" w:rsidRDefault="000C28A6">
          <w:pPr>
            <w:rPr>
              <w:szCs w:val="21"/>
            </w:rPr>
          </w:pPr>
          <w:r>
            <w:rPr>
              <w:szCs w:val="21"/>
            </w:rPr>
            <w:t>在本报告书中，除非文义另有所指，下列词语具有如下含义：</w:t>
          </w:r>
        </w:p>
        <w:tbl>
          <w:tblPr>
            <w:tblStyle w:val="a6"/>
            <w:tblW w:w="5000" w:type="pct"/>
            <w:tblLook w:val="04A0" w:firstRow="1" w:lastRow="0" w:firstColumn="1" w:lastColumn="0" w:noHBand="0" w:noVBand="1"/>
          </w:tblPr>
          <w:tblGrid>
            <w:gridCol w:w="6494"/>
            <w:gridCol w:w="572"/>
            <w:gridCol w:w="1982"/>
          </w:tblGrid>
          <w:tr w:rsidR="0065342E" w:rsidTr="00AE2896">
            <w:tc>
              <w:tcPr>
                <w:tcW w:w="5000" w:type="pct"/>
                <w:gridSpan w:val="3"/>
              </w:tcPr>
              <w:p w:rsidR="0065342E" w:rsidRDefault="0065342E" w:rsidP="00E63FB7">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1644345803"/>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015115196"/>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浙江省物产集团有限公司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08766521"/>
                    <w:lock w:val="sdtLocked"/>
                  </w:sdtPr>
                  <w:sdtEndPr/>
                  <w:sdtContent>
                    <w:tc>
                      <w:tcPr>
                        <w:tcW w:w="1095" w:type="pct"/>
                      </w:tcPr>
                      <w:p w:rsidR="0065342E" w:rsidRDefault="0065342E" w:rsidP="00E63FB7">
                        <w:pPr>
                          <w:rPr>
                            <w:szCs w:val="21"/>
                          </w:rPr>
                        </w:pPr>
                        <w:r>
                          <w:rPr>
                            <w:rFonts w:hint="eastAsia"/>
                            <w:szCs w:val="21"/>
                          </w:rPr>
                          <w:t>物产集团</w:t>
                        </w:r>
                      </w:p>
                    </w:tc>
                  </w:sdtContent>
                </w:sdt>
              </w:tr>
            </w:sdtContent>
          </w:sdt>
          <w:sdt>
            <w:sdtPr>
              <w:rPr>
                <w:rFonts w:ascii="Calibri" w:eastAsiaTheme="minorEastAsia" w:hAnsi="Calibri" w:cstheme="minorBidi" w:hint="eastAsia"/>
                <w:kern w:val="2"/>
                <w:szCs w:val="21"/>
              </w:rPr>
              <w:alias w:val="释义"/>
              <w:tag w:val="_GBC_ca5c2cb7a4e545e2b2d9d1b94b528746"/>
              <w:id w:val="-802622341"/>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409064133"/>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浙江物产金属集团有限公司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341056127"/>
                    <w:lock w:val="sdtLocked"/>
                  </w:sdtPr>
                  <w:sdtEndPr/>
                  <w:sdtContent>
                    <w:tc>
                      <w:tcPr>
                        <w:tcW w:w="1095" w:type="pct"/>
                      </w:tcPr>
                      <w:p w:rsidR="0065342E" w:rsidRDefault="0065342E" w:rsidP="00E63FB7">
                        <w:pPr>
                          <w:rPr>
                            <w:szCs w:val="21"/>
                          </w:rPr>
                        </w:pPr>
                        <w:r>
                          <w:rPr>
                            <w:rFonts w:hint="eastAsia"/>
                            <w:szCs w:val="21"/>
                          </w:rPr>
                          <w:t>物产金属</w:t>
                        </w:r>
                      </w:p>
                    </w:tc>
                  </w:sdtContent>
                </w:sdt>
              </w:tr>
            </w:sdtContent>
          </w:sdt>
          <w:sdt>
            <w:sdtPr>
              <w:rPr>
                <w:rFonts w:ascii="Calibri" w:eastAsiaTheme="minorEastAsia" w:hAnsi="Calibri" w:cstheme="minorBidi" w:hint="eastAsia"/>
                <w:kern w:val="2"/>
                <w:szCs w:val="21"/>
              </w:rPr>
              <w:alias w:val="释义"/>
              <w:tag w:val="_GBC_ca5c2cb7a4e545e2b2d9d1b94b528746"/>
              <w:id w:val="198907038"/>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969972500"/>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浙江物产信息技术有限公司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026792572"/>
                    <w:lock w:val="sdtLocked"/>
                  </w:sdtPr>
                  <w:sdtEndPr/>
                  <w:sdtContent>
                    <w:tc>
                      <w:tcPr>
                        <w:tcW w:w="1095" w:type="pct"/>
                      </w:tcPr>
                      <w:p w:rsidR="0065342E" w:rsidRDefault="0065342E" w:rsidP="00E63FB7">
                        <w:pPr>
                          <w:rPr>
                            <w:szCs w:val="21"/>
                          </w:rPr>
                        </w:pPr>
                        <w:r>
                          <w:rPr>
                            <w:rFonts w:hint="eastAsia"/>
                            <w:szCs w:val="21"/>
                          </w:rPr>
                          <w:t>物产信息</w:t>
                        </w:r>
                      </w:p>
                    </w:tc>
                  </w:sdtContent>
                </w:sdt>
              </w:tr>
            </w:sdtContent>
          </w:sdt>
          <w:sdt>
            <w:sdtPr>
              <w:rPr>
                <w:rFonts w:ascii="Calibri" w:eastAsiaTheme="minorEastAsia" w:hAnsi="Calibri" w:cstheme="minorBidi" w:hint="eastAsia"/>
                <w:kern w:val="2"/>
                <w:szCs w:val="21"/>
              </w:rPr>
              <w:alias w:val="释义"/>
              <w:tag w:val="_GBC_ca5c2cb7a4e545e2b2d9d1b94b528746"/>
              <w:id w:val="-1699232759"/>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799884389"/>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浙江物产国际贸易有限公司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740766683"/>
                    <w:lock w:val="sdtLocked"/>
                  </w:sdtPr>
                  <w:sdtEndPr/>
                  <w:sdtContent>
                    <w:tc>
                      <w:tcPr>
                        <w:tcW w:w="1095" w:type="pct"/>
                      </w:tcPr>
                      <w:p w:rsidR="0065342E" w:rsidRDefault="0065342E" w:rsidP="00E63FB7">
                        <w:pPr>
                          <w:rPr>
                            <w:szCs w:val="21"/>
                          </w:rPr>
                        </w:pPr>
                        <w:r>
                          <w:rPr>
                            <w:rFonts w:hint="eastAsia"/>
                            <w:szCs w:val="21"/>
                          </w:rPr>
                          <w:t>物产国际</w:t>
                        </w:r>
                      </w:p>
                    </w:tc>
                  </w:sdtContent>
                </w:sdt>
              </w:tr>
            </w:sdtContent>
          </w:sdt>
          <w:sdt>
            <w:sdtPr>
              <w:rPr>
                <w:rFonts w:ascii="Calibri" w:eastAsiaTheme="minorEastAsia" w:hAnsi="Calibri" w:cstheme="minorBidi" w:hint="eastAsia"/>
                <w:kern w:val="2"/>
                <w:szCs w:val="21"/>
              </w:rPr>
              <w:alias w:val="释义"/>
              <w:tag w:val="_GBC_ca5c2cb7a4e545e2b2d9d1b94b528746"/>
              <w:id w:val="-1734619886"/>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03891179"/>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浙江物产实业控股</w:t>
                        </w:r>
                        <w:r>
                          <w:rPr>
                            <w:rFonts w:ascii="Calibri" w:hAnsi="Calibri" w:hint="eastAsia"/>
                            <w:szCs w:val="21"/>
                          </w:rPr>
                          <w:t>(</w:t>
                        </w:r>
                        <w:r>
                          <w:rPr>
                            <w:rFonts w:ascii="Calibri" w:hAnsi="Calibri" w:hint="eastAsia"/>
                            <w:szCs w:val="21"/>
                          </w:rPr>
                          <w:t>集团</w:t>
                        </w:r>
                        <w:r>
                          <w:rPr>
                            <w:rFonts w:ascii="Calibri" w:hAnsi="Calibri" w:hint="eastAsia"/>
                            <w:szCs w:val="21"/>
                          </w:rPr>
                          <w:t>)</w:t>
                        </w:r>
                        <w:r>
                          <w:rPr>
                            <w:rFonts w:ascii="Calibri" w:hAnsi="Calibri" w:hint="eastAsia"/>
                            <w:szCs w:val="21"/>
                          </w:rPr>
                          <w:t>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32776810"/>
                    <w:lock w:val="sdtLocked"/>
                  </w:sdtPr>
                  <w:sdtEndPr/>
                  <w:sdtContent>
                    <w:tc>
                      <w:tcPr>
                        <w:tcW w:w="1095" w:type="pct"/>
                      </w:tcPr>
                      <w:p w:rsidR="0065342E" w:rsidRDefault="0065342E" w:rsidP="00E63FB7">
                        <w:pPr>
                          <w:rPr>
                            <w:szCs w:val="21"/>
                          </w:rPr>
                        </w:pPr>
                        <w:r>
                          <w:rPr>
                            <w:rFonts w:hint="eastAsia"/>
                            <w:szCs w:val="21"/>
                          </w:rPr>
                          <w:t>物产实业</w:t>
                        </w:r>
                      </w:p>
                    </w:tc>
                  </w:sdtContent>
                </w:sdt>
              </w:tr>
            </w:sdtContent>
          </w:sdt>
          <w:sdt>
            <w:sdtPr>
              <w:rPr>
                <w:rFonts w:ascii="Calibri" w:eastAsiaTheme="minorEastAsia" w:hAnsi="Calibri" w:cstheme="minorBidi" w:hint="eastAsia"/>
                <w:kern w:val="2"/>
                <w:szCs w:val="21"/>
              </w:rPr>
              <w:alias w:val="释义"/>
              <w:tag w:val="_GBC_ca5c2cb7a4e545e2b2d9d1b94b528746"/>
              <w:id w:val="1071770633"/>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995091941"/>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浙江物产化工集团有限公司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135933851"/>
                    <w:lock w:val="sdtLocked"/>
                  </w:sdtPr>
                  <w:sdtEndPr/>
                  <w:sdtContent>
                    <w:tc>
                      <w:tcPr>
                        <w:tcW w:w="1095" w:type="pct"/>
                      </w:tcPr>
                      <w:p w:rsidR="0065342E" w:rsidRDefault="0065342E" w:rsidP="00E63FB7">
                        <w:pPr>
                          <w:rPr>
                            <w:szCs w:val="21"/>
                          </w:rPr>
                        </w:pPr>
                        <w:r>
                          <w:rPr>
                            <w:rFonts w:hint="eastAsia"/>
                            <w:szCs w:val="21"/>
                          </w:rPr>
                          <w:t>物产化工</w:t>
                        </w:r>
                      </w:p>
                    </w:tc>
                  </w:sdtContent>
                </w:sdt>
              </w:tr>
            </w:sdtContent>
          </w:sdt>
          <w:sdt>
            <w:sdtPr>
              <w:rPr>
                <w:rFonts w:ascii="Calibri" w:eastAsiaTheme="minorEastAsia" w:hAnsi="Calibri" w:cstheme="minorBidi" w:hint="eastAsia"/>
                <w:kern w:val="2"/>
                <w:szCs w:val="21"/>
              </w:rPr>
              <w:alias w:val="释义"/>
              <w:tag w:val="_GBC_ca5c2cb7a4e545e2b2d9d1b94b528746"/>
              <w:id w:val="-1761127296"/>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2096928227"/>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浙江物产物流投资有限公司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091890139"/>
                    <w:lock w:val="sdtLocked"/>
                  </w:sdtPr>
                  <w:sdtEndPr/>
                  <w:sdtContent>
                    <w:tc>
                      <w:tcPr>
                        <w:tcW w:w="1095" w:type="pct"/>
                      </w:tcPr>
                      <w:p w:rsidR="0065342E" w:rsidRDefault="0065342E" w:rsidP="00E63FB7">
                        <w:pPr>
                          <w:rPr>
                            <w:szCs w:val="21"/>
                          </w:rPr>
                        </w:pPr>
                        <w:r>
                          <w:rPr>
                            <w:rFonts w:hint="eastAsia"/>
                            <w:szCs w:val="21"/>
                          </w:rPr>
                          <w:t>物流投资</w:t>
                        </w:r>
                      </w:p>
                    </w:tc>
                  </w:sdtContent>
                </w:sdt>
              </w:tr>
            </w:sdtContent>
          </w:sdt>
          <w:sdt>
            <w:sdtPr>
              <w:rPr>
                <w:rFonts w:ascii="Calibri" w:eastAsiaTheme="minorEastAsia" w:hAnsi="Calibri" w:cstheme="minorBidi" w:hint="eastAsia"/>
                <w:kern w:val="2"/>
                <w:szCs w:val="21"/>
              </w:rPr>
              <w:alias w:val="释义"/>
              <w:tag w:val="_GBC_ca5c2cb7a4e545e2b2d9d1b94b528746"/>
              <w:id w:val="122820116"/>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401347345"/>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浙江物产元通汽车集团有限公司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365899172"/>
                    <w:lock w:val="sdtLocked"/>
                  </w:sdtPr>
                  <w:sdtEndPr/>
                  <w:sdtContent>
                    <w:tc>
                      <w:tcPr>
                        <w:tcW w:w="1095" w:type="pct"/>
                      </w:tcPr>
                      <w:p w:rsidR="0065342E" w:rsidRDefault="0065342E" w:rsidP="00E63FB7">
                        <w:pPr>
                          <w:rPr>
                            <w:szCs w:val="21"/>
                          </w:rPr>
                        </w:pPr>
                        <w:r>
                          <w:rPr>
                            <w:rFonts w:hint="eastAsia"/>
                            <w:szCs w:val="21"/>
                          </w:rPr>
                          <w:t>物产元通</w:t>
                        </w:r>
                      </w:p>
                    </w:tc>
                  </w:sdtContent>
                </w:sdt>
              </w:tr>
            </w:sdtContent>
          </w:sdt>
          <w:sdt>
            <w:sdtPr>
              <w:rPr>
                <w:rFonts w:ascii="Calibri" w:eastAsiaTheme="minorEastAsia" w:hAnsi="Calibri" w:cstheme="minorBidi" w:hint="eastAsia"/>
                <w:kern w:val="2"/>
                <w:szCs w:val="21"/>
              </w:rPr>
              <w:alias w:val="释义"/>
              <w:tag w:val="_GBC_ca5c2cb7a4e545e2b2d9d1b94b528746"/>
              <w:id w:val="-1674792127"/>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100226797"/>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浙江中大集团国际贸易有限公司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46530618"/>
                    <w:lock w:val="sdtLocked"/>
                  </w:sdtPr>
                  <w:sdtEndPr/>
                  <w:sdtContent>
                    <w:tc>
                      <w:tcPr>
                        <w:tcW w:w="1095" w:type="pct"/>
                      </w:tcPr>
                      <w:p w:rsidR="0065342E" w:rsidRDefault="0065342E" w:rsidP="00E63FB7">
                        <w:pPr>
                          <w:rPr>
                            <w:szCs w:val="21"/>
                          </w:rPr>
                        </w:pPr>
                        <w:r>
                          <w:rPr>
                            <w:rFonts w:hint="eastAsia"/>
                            <w:szCs w:val="21"/>
                          </w:rPr>
                          <w:t>中大国际</w:t>
                        </w:r>
                      </w:p>
                    </w:tc>
                  </w:sdtContent>
                </w:sdt>
              </w:tr>
            </w:sdtContent>
          </w:sdt>
          <w:sdt>
            <w:sdtPr>
              <w:rPr>
                <w:rFonts w:ascii="Calibri" w:eastAsiaTheme="minorEastAsia" w:hAnsi="Calibri" w:cstheme="minorBidi" w:hint="eastAsia"/>
                <w:kern w:val="2"/>
                <w:szCs w:val="21"/>
              </w:rPr>
              <w:alias w:val="释义"/>
              <w:tag w:val="_GBC_ca5c2cb7a4e545e2b2d9d1b94b528746"/>
              <w:id w:val="1354997849"/>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377155536"/>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浙江中大集团投资有限公司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59474720"/>
                    <w:lock w:val="sdtLocked"/>
                  </w:sdtPr>
                  <w:sdtEndPr/>
                  <w:sdtContent>
                    <w:tc>
                      <w:tcPr>
                        <w:tcW w:w="1095" w:type="pct"/>
                      </w:tcPr>
                      <w:p w:rsidR="0065342E" w:rsidRDefault="0065342E" w:rsidP="00E63FB7">
                        <w:pPr>
                          <w:rPr>
                            <w:szCs w:val="21"/>
                          </w:rPr>
                        </w:pPr>
                        <w:r>
                          <w:rPr>
                            <w:rFonts w:hint="eastAsia"/>
                            <w:szCs w:val="21"/>
                          </w:rPr>
                          <w:t>中大投资</w:t>
                        </w:r>
                      </w:p>
                    </w:tc>
                  </w:sdtContent>
                </w:sdt>
              </w:tr>
            </w:sdtContent>
          </w:sdt>
          <w:sdt>
            <w:sdtPr>
              <w:rPr>
                <w:rFonts w:ascii="Calibri" w:eastAsiaTheme="minorEastAsia" w:hAnsi="Calibri" w:cstheme="minorBidi" w:hint="eastAsia"/>
                <w:kern w:val="2"/>
                <w:szCs w:val="21"/>
              </w:rPr>
              <w:alias w:val="释义"/>
              <w:tag w:val="_GBC_ca5c2cb7a4e545e2b2d9d1b94b528746"/>
              <w:id w:val="-1218972302"/>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664162632"/>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宁波国际汽车城开发有限公司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876736239"/>
                    <w:lock w:val="sdtLocked"/>
                  </w:sdtPr>
                  <w:sdtEndPr/>
                  <w:sdtContent>
                    <w:tc>
                      <w:tcPr>
                        <w:tcW w:w="1095" w:type="pct"/>
                      </w:tcPr>
                      <w:p w:rsidR="0065342E" w:rsidRDefault="0065342E" w:rsidP="00E63FB7">
                        <w:pPr>
                          <w:rPr>
                            <w:szCs w:val="21"/>
                          </w:rPr>
                        </w:pPr>
                        <w:r>
                          <w:rPr>
                            <w:rFonts w:hint="eastAsia"/>
                            <w:szCs w:val="21"/>
                          </w:rPr>
                          <w:t>宁波汽车城</w:t>
                        </w:r>
                      </w:p>
                    </w:tc>
                  </w:sdtContent>
                </w:sdt>
              </w:tr>
            </w:sdtContent>
          </w:sdt>
          <w:sdt>
            <w:sdtPr>
              <w:rPr>
                <w:rFonts w:ascii="Calibri" w:eastAsiaTheme="minorEastAsia" w:hAnsi="Calibri" w:cstheme="minorBidi" w:hint="eastAsia"/>
                <w:kern w:val="2"/>
                <w:szCs w:val="21"/>
              </w:rPr>
              <w:alias w:val="释义"/>
              <w:tag w:val="_GBC_ca5c2cb7a4e545e2b2d9d1b94b528746"/>
              <w:id w:val="-146675343"/>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2014051821"/>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中大房地产集团有限公司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886334471"/>
                    <w:lock w:val="sdtLocked"/>
                  </w:sdtPr>
                  <w:sdtEndPr/>
                  <w:sdtContent>
                    <w:tc>
                      <w:tcPr>
                        <w:tcW w:w="1095" w:type="pct"/>
                      </w:tcPr>
                      <w:p w:rsidR="0065342E" w:rsidRDefault="0065342E" w:rsidP="00E63FB7">
                        <w:pPr>
                          <w:rPr>
                            <w:szCs w:val="21"/>
                          </w:rPr>
                        </w:pPr>
                        <w:r>
                          <w:rPr>
                            <w:rFonts w:hint="eastAsia"/>
                            <w:szCs w:val="21"/>
                          </w:rPr>
                          <w:t>中大地产</w:t>
                        </w:r>
                      </w:p>
                    </w:tc>
                  </w:sdtContent>
                </w:sdt>
              </w:tr>
            </w:sdtContent>
          </w:sdt>
          <w:sdt>
            <w:sdtPr>
              <w:rPr>
                <w:rFonts w:ascii="Calibri" w:eastAsiaTheme="minorEastAsia" w:hAnsi="Calibri" w:cstheme="minorBidi" w:hint="eastAsia"/>
                <w:kern w:val="2"/>
                <w:szCs w:val="21"/>
              </w:rPr>
              <w:alias w:val="释义"/>
              <w:tag w:val="_GBC_ca5c2cb7a4e545e2b2d9d1b94b528746"/>
              <w:id w:val="-1820727844"/>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57122243"/>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浙江中大正能量房地产有限公司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09296467"/>
                    <w:lock w:val="sdtLocked"/>
                  </w:sdtPr>
                  <w:sdtEndPr/>
                  <w:sdtContent>
                    <w:tc>
                      <w:tcPr>
                        <w:tcW w:w="1095" w:type="pct"/>
                      </w:tcPr>
                      <w:p w:rsidR="0065342E" w:rsidRDefault="0065342E" w:rsidP="00E63FB7">
                        <w:pPr>
                          <w:rPr>
                            <w:szCs w:val="21"/>
                          </w:rPr>
                        </w:pPr>
                        <w:r>
                          <w:rPr>
                            <w:rFonts w:hint="eastAsia"/>
                            <w:szCs w:val="21"/>
                          </w:rPr>
                          <w:t>中大正能量</w:t>
                        </w:r>
                      </w:p>
                    </w:tc>
                  </w:sdtContent>
                </w:sdt>
              </w:tr>
            </w:sdtContent>
          </w:sdt>
          <w:sdt>
            <w:sdtPr>
              <w:rPr>
                <w:rFonts w:ascii="Calibri" w:eastAsiaTheme="minorEastAsia" w:hAnsi="Calibri" w:cstheme="minorBidi" w:hint="eastAsia"/>
                <w:kern w:val="2"/>
                <w:szCs w:val="21"/>
              </w:rPr>
              <w:alias w:val="释义"/>
              <w:tag w:val="_GBC_ca5c2cb7a4e545e2b2d9d1b94b528746"/>
              <w:id w:val="-1551384207"/>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894110372"/>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富阳中大房地产有限公司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230604911"/>
                    <w:lock w:val="sdtLocked"/>
                  </w:sdtPr>
                  <w:sdtEndPr/>
                  <w:sdtContent>
                    <w:tc>
                      <w:tcPr>
                        <w:tcW w:w="1095" w:type="pct"/>
                      </w:tcPr>
                      <w:p w:rsidR="0065342E" w:rsidRDefault="0065342E" w:rsidP="00E63FB7">
                        <w:pPr>
                          <w:rPr>
                            <w:szCs w:val="21"/>
                          </w:rPr>
                        </w:pPr>
                        <w:r>
                          <w:rPr>
                            <w:rFonts w:hint="eastAsia"/>
                            <w:szCs w:val="21"/>
                          </w:rPr>
                          <w:t>富阳中大</w:t>
                        </w:r>
                      </w:p>
                    </w:tc>
                  </w:sdtContent>
                </w:sdt>
              </w:tr>
            </w:sdtContent>
          </w:sdt>
          <w:sdt>
            <w:sdtPr>
              <w:rPr>
                <w:rFonts w:ascii="Calibri" w:eastAsiaTheme="minorEastAsia" w:hAnsi="Calibri" w:cstheme="minorBidi" w:hint="eastAsia"/>
                <w:kern w:val="2"/>
                <w:szCs w:val="21"/>
              </w:rPr>
              <w:alias w:val="释义"/>
              <w:tag w:val="_GBC_ca5c2cb7a4e545e2b2d9d1b94b528746"/>
              <w:id w:val="1886682989"/>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792785765"/>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浙江中大元通实业有限公司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530079519"/>
                    <w:lock w:val="sdtLocked"/>
                  </w:sdtPr>
                  <w:sdtEndPr/>
                  <w:sdtContent>
                    <w:tc>
                      <w:tcPr>
                        <w:tcW w:w="1095" w:type="pct"/>
                      </w:tcPr>
                      <w:p w:rsidR="0065342E" w:rsidRDefault="0065342E" w:rsidP="00E63FB7">
                        <w:pPr>
                          <w:rPr>
                            <w:szCs w:val="21"/>
                          </w:rPr>
                        </w:pPr>
                        <w:r>
                          <w:rPr>
                            <w:rFonts w:hint="eastAsia"/>
                            <w:szCs w:val="21"/>
                          </w:rPr>
                          <w:t>中大元通实业</w:t>
                        </w:r>
                      </w:p>
                    </w:tc>
                  </w:sdtContent>
                </w:sdt>
              </w:tr>
            </w:sdtContent>
          </w:sdt>
          <w:sdt>
            <w:sdtPr>
              <w:rPr>
                <w:rFonts w:ascii="Calibri" w:eastAsiaTheme="minorEastAsia" w:hAnsi="Calibri" w:cstheme="minorBidi" w:hint="eastAsia"/>
                <w:kern w:val="2"/>
                <w:szCs w:val="21"/>
              </w:rPr>
              <w:alias w:val="释义"/>
              <w:tag w:val="_GBC_ca5c2cb7a4e545e2b2d9d1b94b528746"/>
              <w:id w:val="-1332830984"/>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457561776"/>
                    <w:lock w:val="sdtLocked"/>
                  </w:sdtPr>
                  <w:sdtEndPr>
                    <w:rPr>
                      <w:rFonts w:ascii="Times New Roman" w:eastAsia="宋体" w:hAnsi="Times New Roman" w:cs="Times New Roman"/>
                      <w:kern w:val="0"/>
                      <w:sz w:val="20"/>
                    </w:rPr>
                  </w:sdtEndPr>
                  <w:sdtContent>
                    <w:tc>
                      <w:tcPr>
                        <w:tcW w:w="3589" w:type="pct"/>
                      </w:tcPr>
                      <w:p w:rsidR="0065342E" w:rsidRDefault="0065342E" w:rsidP="00AF300C">
                        <w:pPr>
                          <w:rPr>
                            <w:szCs w:val="21"/>
                          </w:rPr>
                        </w:pPr>
                        <w:r>
                          <w:rPr>
                            <w:rFonts w:ascii="Calibri" w:hAnsi="Calibri" w:hint="eastAsia"/>
                            <w:szCs w:val="21"/>
                          </w:rPr>
                          <w:t>中大期货有限公司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44391013"/>
                    <w:lock w:val="sdtLocked"/>
                  </w:sdtPr>
                  <w:sdtEndPr/>
                  <w:sdtContent>
                    <w:tc>
                      <w:tcPr>
                        <w:tcW w:w="1095" w:type="pct"/>
                      </w:tcPr>
                      <w:p w:rsidR="0065342E" w:rsidRDefault="0065342E" w:rsidP="00E63FB7">
                        <w:pPr>
                          <w:rPr>
                            <w:szCs w:val="21"/>
                          </w:rPr>
                        </w:pPr>
                        <w:r>
                          <w:rPr>
                            <w:rFonts w:hint="eastAsia"/>
                            <w:szCs w:val="21"/>
                          </w:rPr>
                          <w:t>中大期货</w:t>
                        </w:r>
                      </w:p>
                    </w:tc>
                  </w:sdtContent>
                </w:sdt>
              </w:tr>
            </w:sdtContent>
          </w:sdt>
          <w:sdt>
            <w:sdtPr>
              <w:rPr>
                <w:rFonts w:ascii="Calibri" w:eastAsiaTheme="minorEastAsia" w:hAnsi="Calibri" w:cstheme="minorBidi" w:hint="eastAsia"/>
                <w:kern w:val="2"/>
                <w:szCs w:val="21"/>
              </w:rPr>
              <w:alias w:val="释义"/>
              <w:tag w:val="_GBC_ca5c2cb7a4e545e2b2d9d1b94b528746"/>
              <w:id w:val="1854079474"/>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179844030"/>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浙江祥通汽车有限公司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969054359"/>
                    <w:lock w:val="sdtLocked"/>
                  </w:sdtPr>
                  <w:sdtEndPr/>
                  <w:sdtContent>
                    <w:tc>
                      <w:tcPr>
                        <w:tcW w:w="1095" w:type="pct"/>
                      </w:tcPr>
                      <w:p w:rsidR="0065342E" w:rsidRDefault="0065342E" w:rsidP="00E63FB7">
                        <w:pPr>
                          <w:rPr>
                            <w:szCs w:val="21"/>
                          </w:rPr>
                        </w:pPr>
                        <w:r>
                          <w:rPr>
                            <w:rFonts w:hint="eastAsia"/>
                            <w:szCs w:val="21"/>
                          </w:rPr>
                          <w:t>浙江祥通</w:t>
                        </w:r>
                      </w:p>
                    </w:tc>
                  </w:sdtContent>
                </w:sdt>
              </w:tr>
            </w:sdtContent>
          </w:sdt>
          <w:sdt>
            <w:sdtPr>
              <w:rPr>
                <w:rFonts w:ascii="Calibri" w:eastAsiaTheme="minorEastAsia" w:hAnsi="Calibri" w:cstheme="minorBidi" w:hint="eastAsia"/>
                <w:kern w:val="2"/>
                <w:szCs w:val="21"/>
              </w:rPr>
              <w:alias w:val="释义"/>
              <w:tag w:val="_GBC_ca5c2cb7a4e545e2b2d9d1b94b528746"/>
              <w:id w:val="215100306"/>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542519910"/>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江西中大城市房地产有限公司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09516798"/>
                    <w:lock w:val="sdtLocked"/>
                  </w:sdtPr>
                  <w:sdtEndPr/>
                  <w:sdtContent>
                    <w:tc>
                      <w:tcPr>
                        <w:tcW w:w="1095" w:type="pct"/>
                      </w:tcPr>
                      <w:p w:rsidR="0065342E" w:rsidRDefault="0065342E" w:rsidP="00E63FB7">
                        <w:pPr>
                          <w:rPr>
                            <w:szCs w:val="21"/>
                          </w:rPr>
                        </w:pPr>
                        <w:r>
                          <w:rPr>
                            <w:rFonts w:hint="eastAsia"/>
                            <w:szCs w:val="21"/>
                          </w:rPr>
                          <w:t>江西中大城市</w:t>
                        </w:r>
                      </w:p>
                    </w:tc>
                  </w:sdtContent>
                </w:sdt>
              </w:tr>
            </w:sdtContent>
          </w:sdt>
          <w:sdt>
            <w:sdtPr>
              <w:rPr>
                <w:rFonts w:ascii="Calibri" w:eastAsiaTheme="minorEastAsia" w:hAnsi="Calibri" w:cstheme="minorBidi" w:hint="eastAsia"/>
                <w:kern w:val="2"/>
                <w:szCs w:val="21"/>
              </w:rPr>
              <w:alias w:val="释义"/>
              <w:tag w:val="_GBC_ca5c2cb7a4e545e2b2d9d1b94b528746"/>
              <w:id w:val="-1863039979"/>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066326848"/>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浙江申浙汽车股份有限公司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93738880"/>
                    <w:lock w:val="sdtLocked"/>
                  </w:sdtPr>
                  <w:sdtEndPr/>
                  <w:sdtContent>
                    <w:tc>
                      <w:tcPr>
                        <w:tcW w:w="1095" w:type="pct"/>
                      </w:tcPr>
                      <w:p w:rsidR="0065342E" w:rsidRDefault="0065342E" w:rsidP="00E63FB7">
                        <w:pPr>
                          <w:rPr>
                            <w:szCs w:val="21"/>
                          </w:rPr>
                        </w:pPr>
                        <w:r>
                          <w:rPr>
                            <w:rFonts w:hint="eastAsia"/>
                            <w:szCs w:val="21"/>
                          </w:rPr>
                          <w:t>浙江申浙</w:t>
                        </w:r>
                      </w:p>
                    </w:tc>
                  </w:sdtContent>
                </w:sdt>
              </w:tr>
            </w:sdtContent>
          </w:sdt>
          <w:sdt>
            <w:sdtPr>
              <w:rPr>
                <w:rFonts w:ascii="Calibri" w:eastAsiaTheme="minorEastAsia" w:hAnsi="Calibri" w:cstheme="minorBidi" w:hint="eastAsia"/>
                <w:kern w:val="2"/>
                <w:szCs w:val="21"/>
              </w:rPr>
              <w:alias w:val="释义"/>
              <w:tag w:val="_GBC_ca5c2cb7a4e545e2b2d9d1b94b528746"/>
              <w:id w:val="900030220"/>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700435171"/>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浙江元通汽车有限公司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632715408"/>
                    <w:lock w:val="sdtLocked"/>
                  </w:sdtPr>
                  <w:sdtEndPr/>
                  <w:sdtContent>
                    <w:tc>
                      <w:tcPr>
                        <w:tcW w:w="1095" w:type="pct"/>
                      </w:tcPr>
                      <w:p w:rsidR="0065342E" w:rsidRDefault="0065342E" w:rsidP="00E63FB7">
                        <w:pPr>
                          <w:rPr>
                            <w:szCs w:val="21"/>
                          </w:rPr>
                        </w:pPr>
                        <w:r>
                          <w:rPr>
                            <w:rFonts w:hint="eastAsia"/>
                            <w:szCs w:val="21"/>
                          </w:rPr>
                          <w:t>元通汽车</w:t>
                        </w:r>
                      </w:p>
                    </w:tc>
                  </w:sdtContent>
                </w:sdt>
              </w:tr>
            </w:sdtContent>
          </w:sdt>
          <w:sdt>
            <w:sdtPr>
              <w:rPr>
                <w:rFonts w:ascii="Calibri" w:eastAsiaTheme="minorEastAsia" w:hAnsi="Calibri" w:cstheme="minorBidi" w:hint="eastAsia"/>
                <w:kern w:val="2"/>
                <w:szCs w:val="21"/>
              </w:rPr>
              <w:alias w:val="释义"/>
              <w:tag w:val="_GBC_ca5c2cb7a4e545e2b2d9d1b94b528746"/>
              <w:id w:val="645402377"/>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794208747"/>
                    <w:lock w:val="sdtLocked"/>
                  </w:sdtPr>
                  <w:sdtEndPr>
                    <w:rPr>
                      <w:rFonts w:ascii="Times New Roman" w:eastAsia="宋体" w:hAnsi="Times New Roman" w:cs="Times New Roman"/>
                      <w:kern w:val="0"/>
                      <w:sz w:val="20"/>
                    </w:rPr>
                  </w:sdtEndPr>
                  <w:sdtContent>
                    <w:tc>
                      <w:tcPr>
                        <w:tcW w:w="3589" w:type="pct"/>
                      </w:tcPr>
                      <w:p w:rsidR="0065342E" w:rsidRDefault="0065342E" w:rsidP="005D61D4">
                        <w:pPr>
                          <w:rPr>
                            <w:szCs w:val="21"/>
                          </w:rPr>
                        </w:pPr>
                        <w:r>
                          <w:rPr>
                            <w:rFonts w:ascii="Calibri" w:hAnsi="Calibri" w:hint="eastAsia"/>
                            <w:szCs w:val="21"/>
                          </w:rPr>
                          <w:t>浙江中大元通融资租赁有限公司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69894589"/>
                    <w:lock w:val="sdtLocked"/>
                  </w:sdtPr>
                  <w:sdtEndPr/>
                  <w:sdtContent>
                    <w:tc>
                      <w:tcPr>
                        <w:tcW w:w="1095" w:type="pct"/>
                      </w:tcPr>
                      <w:p w:rsidR="0065342E" w:rsidRDefault="0065342E" w:rsidP="00E63FB7">
                        <w:pPr>
                          <w:rPr>
                            <w:szCs w:val="21"/>
                          </w:rPr>
                        </w:pPr>
                        <w:r>
                          <w:rPr>
                            <w:rFonts w:hint="eastAsia"/>
                            <w:szCs w:val="21"/>
                          </w:rPr>
                          <w:t>中大租赁</w:t>
                        </w:r>
                      </w:p>
                    </w:tc>
                  </w:sdtContent>
                </w:sdt>
              </w:tr>
            </w:sdtContent>
          </w:sdt>
          <w:sdt>
            <w:sdtPr>
              <w:rPr>
                <w:rFonts w:ascii="Calibri" w:eastAsiaTheme="minorEastAsia" w:hAnsi="Calibri" w:cstheme="minorBidi" w:hint="eastAsia"/>
                <w:kern w:val="2"/>
                <w:szCs w:val="21"/>
              </w:rPr>
              <w:alias w:val="释义"/>
              <w:tag w:val="_GBC_ca5c2cb7a4e545e2b2d9d1b94b528746"/>
              <w:id w:val="-706492356"/>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706222255"/>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浙江友通汽车有限公司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810833370"/>
                    <w:lock w:val="sdtLocked"/>
                  </w:sdtPr>
                  <w:sdtEndPr/>
                  <w:sdtContent>
                    <w:tc>
                      <w:tcPr>
                        <w:tcW w:w="1095" w:type="pct"/>
                      </w:tcPr>
                      <w:p w:rsidR="0065342E" w:rsidRDefault="0065342E" w:rsidP="00E63FB7">
                        <w:pPr>
                          <w:rPr>
                            <w:szCs w:val="21"/>
                          </w:rPr>
                        </w:pPr>
                        <w:r>
                          <w:rPr>
                            <w:rFonts w:hint="eastAsia"/>
                            <w:szCs w:val="21"/>
                          </w:rPr>
                          <w:t>浙江友通</w:t>
                        </w:r>
                      </w:p>
                    </w:tc>
                  </w:sdtContent>
                </w:sdt>
              </w:tr>
            </w:sdtContent>
          </w:sdt>
          <w:sdt>
            <w:sdtPr>
              <w:rPr>
                <w:rFonts w:ascii="Calibri" w:eastAsiaTheme="minorEastAsia" w:hAnsi="Calibri" w:cstheme="minorBidi" w:hint="eastAsia"/>
                <w:kern w:val="2"/>
                <w:szCs w:val="21"/>
              </w:rPr>
              <w:alias w:val="释义"/>
              <w:tag w:val="_GBC_ca5c2cb7a4e545e2b2d9d1b94b528746"/>
              <w:id w:val="-1388951062"/>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262812116"/>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浙江申通汽车有限公司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89607478"/>
                    <w:lock w:val="sdtLocked"/>
                  </w:sdtPr>
                  <w:sdtEndPr/>
                  <w:sdtContent>
                    <w:tc>
                      <w:tcPr>
                        <w:tcW w:w="1095" w:type="pct"/>
                      </w:tcPr>
                      <w:p w:rsidR="0065342E" w:rsidRDefault="0065342E" w:rsidP="00E63FB7">
                        <w:pPr>
                          <w:rPr>
                            <w:szCs w:val="21"/>
                          </w:rPr>
                        </w:pPr>
                        <w:r>
                          <w:rPr>
                            <w:rFonts w:hint="eastAsia"/>
                            <w:szCs w:val="21"/>
                          </w:rPr>
                          <w:t>浙江申通</w:t>
                        </w:r>
                      </w:p>
                    </w:tc>
                  </w:sdtContent>
                </w:sdt>
              </w:tr>
            </w:sdtContent>
          </w:sdt>
          <w:sdt>
            <w:sdtPr>
              <w:rPr>
                <w:rFonts w:ascii="Calibri" w:eastAsiaTheme="minorEastAsia" w:hAnsi="Calibri" w:cstheme="minorBidi" w:hint="eastAsia"/>
                <w:kern w:val="2"/>
                <w:szCs w:val="21"/>
              </w:rPr>
              <w:alias w:val="释义"/>
              <w:tag w:val="_GBC_ca5c2cb7a4e545e2b2d9d1b94b528746"/>
              <w:id w:val="1573770298"/>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239491793"/>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浙江之信汽车有限公司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342424423"/>
                    <w:lock w:val="sdtLocked"/>
                  </w:sdtPr>
                  <w:sdtEndPr/>
                  <w:sdtContent>
                    <w:tc>
                      <w:tcPr>
                        <w:tcW w:w="1095" w:type="pct"/>
                      </w:tcPr>
                      <w:p w:rsidR="0065342E" w:rsidRDefault="0065342E" w:rsidP="00E63FB7">
                        <w:pPr>
                          <w:rPr>
                            <w:szCs w:val="21"/>
                          </w:rPr>
                        </w:pPr>
                        <w:r>
                          <w:rPr>
                            <w:rFonts w:hint="eastAsia"/>
                            <w:szCs w:val="21"/>
                          </w:rPr>
                          <w:t>浙江之信</w:t>
                        </w:r>
                      </w:p>
                    </w:tc>
                  </w:sdtContent>
                </w:sdt>
              </w:tr>
            </w:sdtContent>
          </w:sdt>
          <w:sdt>
            <w:sdtPr>
              <w:rPr>
                <w:rFonts w:ascii="Calibri" w:eastAsiaTheme="minorEastAsia" w:hAnsi="Calibri" w:cstheme="minorBidi" w:hint="eastAsia"/>
                <w:kern w:val="2"/>
                <w:szCs w:val="21"/>
              </w:rPr>
              <w:alias w:val="释义"/>
              <w:tag w:val="_GBC_ca5c2cb7a4e545e2b2d9d1b94b528746"/>
              <w:id w:val="-1085296782"/>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504955362"/>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杭州银泰奥特莱斯商业发展有限公司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017422824"/>
                    <w:lock w:val="sdtLocked"/>
                  </w:sdtPr>
                  <w:sdtEndPr/>
                  <w:sdtContent>
                    <w:tc>
                      <w:tcPr>
                        <w:tcW w:w="1095" w:type="pct"/>
                      </w:tcPr>
                      <w:p w:rsidR="0065342E" w:rsidRDefault="0065342E" w:rsidP="00E63FB7">
                        <w:pPr>
                          <w:rPr>
                            <w:szCs w:val="21"/>
                          </w:rPr>
                        </w:pPr>
                        <w:r>
                          <w:rPr>
                            <w:rFonts w:hint="eastAsia"/>
                            <w:szCs w:val="21"/>
                          </w:rPr>
                          <w:t>杭州银泰</w:t>
                        </w:r>
                      </w:p>
                    </w:tc>
                  </w:sdtContent>
                </w:sdt>
              </w:tr>
            </w:sdtContent>
          </w:sdt>
          <w:sdt>
            <w:sdtPr>
              <w:rPr>
                <w:rFonts w:ascii="Calibri" w:eastAsiaTheme="minorEastAsia" w:hAnsi="Calibri" w:cstheme="minorBidi" w:hint="eastAsia"/>
                <w:kern w:val="2"/>
                <w:szCs w:val="21"/>
              </w:rPr>
              <w:alias w:val="释义"/>
              <w:tag w:val="_GBC_ca5c2cb7a4e545e2b2d9d1b94b528746"/>
              <w:id w:val="354543366"/>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50231515"/>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浙江经职汽车服务有限公司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459649453"/>
                    <w:lock w:val="sdtLocked"/>
                  </w:sdtPr>
                  <w:sdtEndPr/>
                  <w:sdtContent>
                    <w:tc>
                      <w:tcPr>
                        <w:tcW w:w="1095" w:type="pct"/>
                      </w:tcPr>
                      <w:p w:rsidR="0065342E" w:rsidRDefault="0065342E" w:rsidP="00E63FB7">
                        <w:pPr>
                          <w:rPr>
                            <w:szCs w:val="21"/>
                          </w:rPr>
                        </w:pPr>
                        <w:r>
                          <w:rPr>
                            <w:rFonts w:hint="eastAsia"/>
                            <w:szCs w:val="21"/>
                          </w:rPr>
                          <w:t>经职汽车</w:t>
                        </w:r>
                      </w:p>
                    </w:tc>
                  </w:sdtContent>
                </w:sdt>
              </w:tr>
            </w:sdtContent>
          </w:sdt>
          <w:sdt>
            <w:sdtPr>
              <w:rPr>
                <w:rFonts w:ascii="Calibri" w:eastAsiaTheme="minorEastAsia" w:hAnsi="Calibri" w:cstheme="minorBidi" w:hint="eastAsia"/>
                <w:kern w:val="2"/>
                <w:szCs w:val="21"/>
              </w:rPr>
              <w:alias w:val="释义"/>
              <w:tag w:val="_GBC_ca5c2cb7a4e545e2b2d9d1b94b528746"/>
              <w:id w:val="-108355775"/>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920680933"/>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浙江中大华盛纺织品有限公司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07248003"/>
                    <w:lock w:val="sdtLocked"/>
                  </w:sdtPr>
                  <w:sdtEndPr/>
                  <w:sdtContent>
                    <w:tc>
                      <w:tcPr>
                        <w:tcW w:w="1095" w:type="pct"/>
                      </w:tcPr>
                      <w:p w:rsidR="0065342E" w:rsidRDefault="0065342E" w:rsidP="00E63FB7">
                        <w:pPr>
                          <w:rPr>
                            <w:szCs w:val="21"/>
                          </w:rPr>
                        </w:pPr>
                        <w:r>
                          <w:rPr>
                            <w:rFonts w:hint="eastAsia"/>
                            <w:szCs w:val="21"/>
                          </w:rPr>
                          <w:t>中大华盛</w:t>
                        </w:r>
                      </w:p>
                    </w:tc>
                  </w:sdtContent>
                </w:sdt>
              </w:tr>
            </w:sdtContent>
          </w:sdt>
          <w:sdt>
            <w:sdtPr>
              <w:rPr>
                <w:rFonts w:ascii="Calibri" w:eastAsiaTheme="minorEastAsia" w:hAnsi="Calibri" w:cstheme="minorBidi" w:hint="eastAsia"/>
                <w:kern w:val="2"/>
                <w:szCs w:val="21"/>
              </w:rPr>
              <w:alias w:val="释义"/>
              <w:tag w:val="_GBC_ca5c2cb7a4e545e2b2d9d1b94b528746"/>
              <w:id w:val="1316533084"/>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687756898"/>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浙江中大新力经贸有限公司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90396014"/>
                    <w:lock w:val="sdtLocked"/>
                  </w:sdtPr>
                  <w:sdtEndPr/>
                  <w:sdtContent>
                    <w:tc>
                      <w:tcPr>
                        <w:tcW w:w="1095" w:type="pct"/>
                      </w:tcPr>
                      <w:p w:rsidR="0065342E" w:rsidRDefault="0065342E" w:rsidP="00E63FB7">
                        <w:pPr>
                          <w:rPr>
                            <w:szCs w:val="21"/>
                          </w:rPr>
                        </w:pPr>
                        <w:r>
                          <w:rPr>
                            <w:rFonts w:hint="eastAsia"/>
                            <w:szCs w:val="21"/>
                          </w:rPr>
                          <w:t>中大新力</w:t>
                        </w:r>
                      </w:p>
                    </w:tc>
                  </w:sdtContent>
                </w:sdt>
              </w:tr>
            </w:sdtContent>
          </w:sdt>
          <w:sdt>
            <w:sdtPr>
              <w:rPr>
                <w:rFonts w:ascii="Calibri" w:eastAsiaTheme="minorEastAsia" w:hAnsi="Calibri" w:cstheme="minorBidi" w:hint="eastAsia"/>
                <w:kern w:val="2"/>
                <w:szCs w:val="21"/>
              </w:rPr>
              <w:alias w:val="释义"/>
              <w:tag w:val="_GBC_ca5c2cb7a4e545e2b2d9d1b94b528746"/>
              <w:id w:val="-1678180242"/>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034152905"/>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浙江中大人地实业有限公司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473764314"/>
                    <w:lock w:val="sdtLocked"/>
                  </w:sdtPr>
                  <w:sdtEndPr/>
                  <w:sdtContent>
                    <w:tc>
                      <w:tcPr>
                        <w:tcW w:w="1095" w:type="pct"/>
                      </w:tcPr>
                      <w:p w:rsidR="0065342E" w:rsidRDefault="0065342E" w:rsidP="00E63FB7">
                        <w:pPr>
                          <w:rPr>
                            <w:szCs w:val="21"/>
                          </w:rPr>
                        </w:pPr>
                        <w:r>
                          <w:rPr>
                            <w:rFonts w:hint="eastAsia"/>
                            <w:szCs w:val="21"/>
                          </w:rPr>
                          <w:t>人地实业</w:t>
                        </w:r>
                      </w:p>
                    </w:tc>
                  </w:sdtContent>
                </w:sdt>
              </w:tr>
            </w:sdtContent>
          </w:sdt>
          <w:sdt>
            <w:sdtPr>
              <w:rPr>
                <w:rFonts w:ascii="Calibri" w:eastAsiaTheme="minorEastAsia" w:hAnsi="Calibri" w:cstheme="minorBidi" w:hint="eastAsia"/>
                <w:kern w:val="2"/>
                <w:szCs w:val="21"/>
              </w:rPr>
              <w:alias w:val="释义"/>
              <w:tag w:val="_GBC_ca5c2cb7a4e545e2b2d9d1b94b528746"/>
              <w:id w:val="281163141"/>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691146592"/>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宁波众通汽车有限公司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761520005"/>
                    <w:lock w:val="sdtLocked"/>
                  </w:sdtPr>
                  <w:sdtEndPr/>
                  <w:sdtContent>
                    <w:tc>
                      <w:tcPr>
                        <w:tcW w:w="1095" w:type="pct"/>
                      </w:tcPr>
                      <w:p w:rsidR="0065342E" w:rsidRDefault="0065342E" w:rsidP="00E63FB7">
                        <w:pPr>
                          <w:rPr>
                            <w:szCs w:val="21"/>
                          </w:rPr>
                        </w:pPr>
                        <w:r>
                          <w:rPr>
                            <w:rFonts w:hint="eastAsia"/>
                            <w:szCs w:val="21"/>
                          </w:rPr>
                          <w:t>宁波众通</w:t>
                        </w:r>
                      </w:p>
                    </w:tc>
                  </w:sdtContent>
                </w:sdt>
              </w:tr>
            </w:sdtContent>
          </w:sdt>
          <w:sdt>
            <w:sdtPr>
              <w:rPr>
                <w:rFonts w:ascii="Calibri" w:eastAsiaTheme="minorEastAsia" w:hAnsi="Calibri" w:cstheme="minorBidi" w:hint="eastAsia"/>
                <w:kern w:val="2"/>
                <w:szCs w:val="21"/>
              </w:rPr>
              <w:alias w:val="释义"/>
              <w:tag w:val="_GBC_ca5c2cb7a4e545e2b2d9d1b94b528746"/>
              <w:id w:val="594591697"/>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1991933770"/>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浙江米卡迪汽车销售服务有限公司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384921581"/>
                    <w:lock w:val="sdtLocked"/>
                  </w:sdtPr>
                  <w:sdtEndPr/>
                  <w:sdtContent>
                    <w:tc>
                      <w:tcPr>
                        <w:tcW w:w="1095" w:type="pct"/>
                      </w:tcPr>
                      <w:p w:rsidR="0065342E" w:rsidRDefault="0065342E" w:rsidP="00E63FB7">
                        <w:pPr>
                          <w:rPr>
                            <w:szCs w:val="21"/>
                          </w:rPr>
                        </w:pPr>
                        <w:r>
                          <w:rPr>
                            <w:rFonts w:hint="eastAsia"/>
                            <w:szCs w:val="21"/>
                          </w:rPr>
                          <w:t>浙江米卡迪</w:t>
                        </w:r>
                      </w:p>
                    </w:tc>
                  </w:sdtContent>
                </w:sdt>
              </w:tr>
            </w:sdtContent>
          </w:sdt>
          <w:sdt>
            <w:sdtPr>
              <w:rPr>
                <w:rFonts w:ascii="Calibri" w:eastAsiaTheme="minorEastAsia" w:hAnsi="Calibri" w:cstheme="minorBidi" w:hint="eastAsia"/>
                <w:kern w:val="2"/>
                <w:szCs w:val="21"/>
              </w:rPr>
              <w:alias w:val="释义"/>
              <w:tag w:val="_GBC_ca5c2cb7a4e545e2b2d9d1b94b528746"/>
              <w:id w:val="649407216"/>
              <w:lock w:val="sdtLocked"/>
            </w:sdtPr>
            <w:sdtEndPr/>
            <w:sdtContent>
              <w:tr w:rsidR="0065342E" w:rsidTr="00AE2896">
                <w:sdt>
                  <w:sdtPr>
                    <w:rPr>
                      <w:rFonts w:ascii="Calibri" w:eastAsiaTheme="minorEastAsia" w:hAnsi="Calibri" w:cstheme="minorBidi" w:hint="eastAsia"/>
                      <w:kern w:val="2"/>
                      <w:szCs w:val="21"/>
                    </w:rPr>
                    <w:alias w:val="常用词语"/>
                    <w:tag w:val="_GBC_c69fa7c1244840708cb11cdff80e2e4a"/>
                    <w:id w:val="570473255"/>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浙江物产元通典当有限责任公司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988208320"/>
                    <w:lock w:val="sdtLocked"/>
                  </w:sdtPr>
                  <w:sdtEndPr/>
                  <w:sdtContent>
                    <w:tc>
                      <w:tcPr>
                        <w:tcW w:w="1095" w:type="pct"/>
                      </w:tcPr>
                      <w:p w:rsidR="0065342E" w:rsidRDefault="0065342E" w:rsidP="00E63FB7">
                        <w:pPr>
                          <w:rPr>
                            <w:szCs w:val="21"/>
                          </w:rPr>
                        </w:pPr>
                        <w:r>
                          <w:rPr>
                            <w:rFonts w:hint="eastAsia"/>
                            <w:szCs w:val="21"/>
                          </w:rPr>
                          <w:t>元通典当</w:t>
                        </w:r>
                      </w:p>
                    </w:tc>
                  </w:sdtContent>
                </w:sdt>
              </w:tr>
            </w:sdtContent>
          </w:sdt>
          <w:sdt>
            <w:sdtPr>
              <w:rPr>
                <w:rFonts w:ascii="Calibri" w:eastAsiaTheme="minorEastAsia" w:hAnsi="Calibri" w:cstheme="minorBidi" w:hint="eastAsia"/>
                <w:kern w:val="2"/>
                <w:szCs w:val="21"/>
              </w:rPr>
              <w:alias w:val="释义"/>
              <w:tag w:val="_GBC_ca5c2cb7a4e545e2b2d9d1b94b528746"/>
              <w:id w:val="1089427539"/>
              <w:lock w:val="sdtLocked"/>
            </w:sdtPr>
            <w:sdtEndPr/>
            <w:sdtContent>
              <w:tr w:rsidR="0065342E" w:rsidRPr="0065342E" w:rsidTr="00AE2896">
                <w:sdt>
                  <w:sdtPr>
                    <w:rPr>
                      <w:rFonts w:ascii="Calibri" w:eastAsiaTheme="minorEastAsia" w:hAnsi="Calibri" w:cstheme="minorBidi" w:hint="eastAsia"/>
                      <w:kern w:val="2"/>
                      <w:szCs w:val="21"/>
                    </w:rPr>
                    <w:alias w:val="常用词语"/>
                    <w:tag w:val="_GBC_c69fa7c1244840708cb11cdff80e2e4a"/>
                    <w:id w:val="-1677252725"/>
                    <w:lock w:val="sdtLocked"/>
                  </w:sdtPr>
                  <w:sdtEndPr>
                    <w:rPr>
                      <w:rFonts w:ascii="Times New Roman" w:eastAsia="宋体" w:hAnsi="Times New Roman" w:cs="Times New Roman"/>
                      <w:kern w:val="0"/>
                      <w:sz w:val="20"/>
                    </w:rPr>
                  </w:sdtEndPr>
                  <w:sdtContent>
                    <w:tc>
                      <w:tcPr>
                        <w:tcW w:w="3589" w:type="pct"/>
                      </w:tcPr>
                      <w:p w:rsidR="0065342E" w:rsidRDefault="0065342E" w:rsidP="00E63FB7">
                        <w:pPr>
                          <w:rPr>
                            <w:szCs w:val="21"/>
                          </w:rPr>
                        </w:pPr>
                        <w:r>
                          <w:rPr>
                            <w:rFonts w:ascii="Calibri" w:hAnsi="Calibri" w:hint="eastAsia"/>
                            <w:szCs w:val="21"/>
                          </w:rPr>
                          <w:t>浙江通诚格力电器有限公司</w:t>
                        </w:r>
                      </w:p>
                    </w:tc>
                  </w:sdtContent>
                </w:sdt>
                <w:tc>
                  <w:tcPr>
                    <w:tcW w:w="316" w:type="pct"/>
                  </w:tcPr>
                  <w:p w:rsidR="0065342E" w:rsidRDefault="0065342E" w:rsidP="00E63FB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1279905874"/>
                    <w:lock w:val="sdtLocked"/>
                  </w:sdtPr>
                  <w:sdtEndPr/>
                  <w:sdtContent>
                    <w:tc>
                      <w:tcPr>
                        <w:tcW w:w="1095" w:type="pct"/>
                      </w:tcPr>
                      <w:p w:rsidR="0065342E" w:rsidRDefault="0065342E" w:rsidP="00E63FB7">
                        <w:pPr>
                          <w:rPr>
                            <w:szCs w:val="21"/>
                          </w:rPr>
                        </w:pPr>
                        <w:r>
                          <w:rPr>
                            <w:rFonts w:hint="eastAsia"/>
                            <w:szCs w:val="21"/>
                          </w:rPr>
                          <w:t>通诚格力</w:t>
                        </w:r>
                      </w:p>
                    </w:tc>
                  </w:sdtContent>
                </w:sdt>
              </w:tr>
            </w:sdtContent>
          </w:sdt>
        </w:tbl>
        <w:p w:rsidR="0065342E" w:rsidRDefault="0065342E"/>
        <w:p w:rsidR="00E97DD6" w:rsidRPr="0065342E" w:rsidRDefault="003F14BB" w:rsidP="0065342E"/>
      </w:sdtContent>
    </w:sdt>
    <w:p w:rsidR="00E97DD6" w:rsidRDefault="00E97DD6"/>
    <w:p w:rsidR="00E97DD6" w:rsidRDefault="000C28A6">
      <w:pPr>
        <w:pStyle w:val="10"/>
        <w:numPr>
          <w:ilvl w:val="0"/>
          <w:numId w:val="3"/>
        </w:numPr>
        <w:rPr>
          <w:color w:val="FF0000"/>
          <w:u w:val="single"/>
        </w:rPr>
      </w:pPr>
      <w:bookmarkStart w:id="4" w:name="_Toc421002814"/>
      <w:r>
        <w:rPr>
          <w:rFonts w:hint="eastAsia"/>
        </w:rPr>
        <w:lastRenderedPageBreak/>
        <w:t>公司简介</w:t>
      </w:r>
      <w:bookmarkEnd w:id="3"/>
      <w:bookmarkEnd w:id="4"/>
    </w:p>
    <w:bookmarkStart w:id="5" w:name="_Toc342565881" w:displacedByCustomXml="next"/>
    <w:bookmarkStart w:id="6" w:name="_Toc342051041" w:displacedByCustomXml="next"/>
    <w:sdt>
      <w:sdtPr>
        <w:rPr>
          <w:rFonts w:ascii="Calibri" w:hAnsi="Calibri" w:cs="宋体" w:hint="eastAsia"/>
          <w:b w:val="0"/>
          <w:bCs w:val="0"/>
          <w:kern w:val="0"/>
          <w:szCs w:val="22"/>
        </w:rPr>
        <w:tag w:val="_GBC_aa763dfc67ed4eac9000c019cc1ff258"/>
        <w:id w:val="4295530"/>
        <w:lock w:val="sdtLocked"/>
        <w:placeholder>
          <w:docPart w:val="GBC22222222222222222222222222222"/>
        </w:placeholder>
      </w:sdtPr>
      <w:sdtEndPr>
        <w:rPr>
          <w:rFonts w:ascii="宋体" w:hAnsi="宋体"/>
          <w:szCs w:val="21"/>
        </w:rPr>
      </w:sdtEndPr>
      <w:sdtContent>
        <w:p w:rsidR="00E97DD6" w:rsidRDefault="000C28A6" w:rsidP="00AE2896">
          <w:pPr>
            <w:pStyle w:val="2"/>
            <w:numPr>
              <w:ilvl w:val="1"/>
              <w:numId w:val="4"/>
            </w:numPr>
            <w:ind w:left="496" w:hangingChars="236" w:hanging="496"/>
            <w:rPr>
              <w:color w:val="FF0000"/>
              <w:u w:val="single"/>
            </w:rPr>
          </w:pPr>
          <w:r>
            <w:rPr>
              <w:rFonts w:hint="eastAsia"/>
            </w:rPr>
            <w:t>公司信息</w:t>
          </w:r>
          <w:bookmarkEnd w:id="6"/>
          <w:bookmarkEnd w:id="5"/>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E97DD6" w:rsidTr="003A0277">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10263278"/>
                    <w:lock w:val="sdtLocked"/>
                    <w:dataBinding w:prefixMappings="xmlns:clcid-cgi='clcid-cgi'" w:xpath="/*/clcid-cgi:GongSiFaDingZhongWenMingCheng" w:storeItemID="{89EBAB94-44A0-46A2-B712-30D997D04A6D}"/>
                    <w:text/>
                  </w:sdtPr>
                  <w:sdtEndPr/>
                  <w:sdtContent>
                    <w:r w:rsidR="000C28A6">
                      <w:rPr>
                        <w:rFonts w:hint="eastAsia"/>
                        <w:szCs w:val="21"/>
                      </w:rPr>
                      <w:t>浙江物产中大元通集团股份有限公司</w:t>
                    </w:r>
                  </w:sdtContent>
                </w:sdt>
              </w:p>
            </w:tc>
          </w:tr>
          <w:tr w:rsidR="00E97DD6" w:rsidTr="003A0277">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10263281"/>
                    <w:lock w:val="sdtLocked"/>
                  </w:sdtPr>
                  <w:sdtEndPr/>
                  <w:sdtContent>
                    <w:r w:rsidR="000C28A6">
                      <w:rPr>
                        <w:rFonts w:hint="eastAsia"/>
                        <w:szCs w:val="21"/>
                      </w:rPr>
                      <w:t>物产中大</w:t>
                    </w:r>
                  </w:sdtContent>
                </w:sdt>
              </w:p>
            </w:tc>
          </w:tr>
          <w:tr w:rsidR="00E97DD6" w:rsidTr="003A0277">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4295516"/>
                <w:lock w:val="sdtLocked"/>
              </w:sdtPr>
              <w:sdtEndPr/>
              <w:sdtContent>
                <w:tc>
                  <w:tcPr>
                    <w:tcW w:w="2831" w:type="pct"/>
                    <w:tcBorders>
                      <w:top w:val="single" w:sz="4" w:space="0" w:color="auto"/>
                      <w:left w:val="single" w:sz="4" w:space="0" w:color="auto"/>
                      <w:bottom w:val="single" w:sz="4" w:space="0" w:color="auto"/>
                    </w:tcBorders>
                  </w:tcPr>
                  <w:p w:rsidR="00E97DD6" w:rsidRDefault="000C28A6" w:rsidP="000C28A6">
                    <w:pPr>
                      <w:kinsoku w:val="0"/>
                      <w:overflowPunct w:val="0"/>
                      <w:autoSpaceDE w:val="0"/>
                      <w:autoSpaceDN w:val="0"/>
                      <w:adjustRightInd w:val="0"/>
                      <w:snapToGrid w:val="0"/>
                      <w:rPr>
                        <w:szCs w:val="21"/>
                      </w:rPr>
                    </w:pPr>
                    <w:r>
                      <w:rPr>
                        <w:szCs w:val="21"/>
                      </w:rPr>
                      <w:t>ZHEJIANG MATERIAL INDUSTRIAL ZHONGDA YUANTONG GROUP CO.,LTD.</w:t>
                    </w:r>
                  </w:p>
                </w:tc>
              </w:sdtContent>
            </w:sdt>
          </w:tr>
          <w:tr w:rsidR="00E97DD6" w:rsidTr="003A0277">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4295519"/>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ZDYT</w:t>
                    </w:r>
                  </w:p>
                </w:tc>
              </w:sdtContent>
            </w:sdt>
          </w:tr>
          <w:tr w:rsidR="00E97DD6" w:rsidTr="003A0277">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4295522"/>
                <w:lock w:val="sdtLocked"/>
                <w:dataBinding w:prefixMappings="xmlns:clcid-cgi='clcid-cgi'" w:xpath="/*/clcid-cgi:GongSiFaDingDaiBiaoRen" w:storeItemID="{89EBAB94-44A0-46A2-B712-30D997D04A6D}"/>
                <w:text/>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rFonts w:hint="eastAsia"/>
                        <w:szCs w:val="21"/>
                      </w:rPr>
                      <w:t>陈继达</w:t>
                    </w:r>
                  </w:p>
                </w:tc>
              </w:sdtContent>
            </w:sdt>
          </w:tr>
        </w:tbl>
      </w:sdtContent>
    </w:sdt>
    <w:p w:rsidR="00E97DD6" w:rsidRDefault="00E97DD6">
      <w:pPr>
        <w:kinsoku w:val="0"/>
        <w:overflowPunct w:val="0"/>
        <w:autoSpaceDE w:val="0"/>
        <w:autoSpaceDN w:val="0"/>
        <w:adjustRightInd w:val="0"/>
        <w:snapToGrid w:val="0"/>
        <w:rPr>
          <w:szCs w:val="21"/>
        </w:rPr>
      </w:pPr>
    </w:p>
    <w:bookmarkStart w:id="7" w:name="_Toc342565882" w:displacedByCustomXml="next"/>
    <w:bookmarkStart w:id="8" w:name="_Toc342051042" w:displacedByCustomXml="next"/>
    <w:sdt>
      <w:sdtPr>
        <w:rPr>
          <w:rFonts w:ascii="Calibri" w:hAnsi="Calibri" w:cs="宋体" w:hint="eastAsia"/>
          <w:b w:val="0"/>
          <w:bCs w:val="0"/>
          <w:kern w:val="0"/>
          <w:szCs w:val="22"/>
        </w:rPr>
        <w:tag w:val="_GBC_c68db6bd18a148f3a9683d04b791123b"/>
        <w:id w:val="26932533"/>
        <w:lock w:val="sdtLocked"/>
        <w:placeholder>
          <w:docPart w:val="GBC22222222222222222222222222222"/>
        </w:placeholder>
      </w:sdtPr>
      <w:sdtEndPr>
        <w:rPr>
          <w:rFonts w:ascii="宋体" w:hAnsi="宋体"/>
          <w:szCs w:val="21"/>
        </w:rPr>
      </w:sdtEndPr>
      <w:sdtContent>
        <w:p w:rsidR="00E97DD6" w:rsidRDefault="000C28A6" w:rsidP="00AE2896">
          <w:pPr>
            <w:pStyle w:val="2"/>
            <w:numPr>
              <w:ilvl w:val="1"/>
              <w:numId w:val="4"/>
            </w:numPr>
            <w:ind w:left="496" w:hangingChars="236" w:hanging="496"/>
          </w:pPr>
          <w:r>
            <w:rPr>
              <w:rFonts w:hint="eastAsia"/>
            </w:rPr>
            <w:t>联系人和联系方式</w:t>
          </w:r>
          <w:bookmarkEnd w:id="8"/>
          <w:bookmarkEnd w:id="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2"/>
            <w:gridCol w:w="2965"/>
            <w:gridCol w:w="2965"/>
          </w:tblGrid>
          <w:tr w:rsidR="00E97DD6" w:rsidTr="003A0277">
            <w:tc>
              <w:tcPr>
                <w:tcW w:w="1666" w:type="pct"/>
                <w:tcBorders>
                  <w:top w:val="single" w:sz="4" w:space="0" w:color="auto"/>
                  <w:bottom w:val="single" w:sz="4" w:space="0" w:color="auto"/>
                  <w:right w:val="single" w:sz="4" w:space="0" w:color="auto"/>
                </w:tcBorders>
                <w:shd w:val="clear" w:color="auto" w:fill="auto"/>
              </w:tcPr>
              <w:p w:rsidR="00E97DD6" w:rsidRDefault="00E97DD6">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E97DD6" w:rsidRDefault="000C28A6">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E97DD6" w:rsidTr="003A0277">
            <w:tc>
              <w:tcPr>
                <w:tcW w:w="1666"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10263284"/>
                    <w:lock w:val="sdtLocked"/>
                  </w:sdtPr>
                  <w:sdtEndPr/>
                  <w:sdtContent>
                    <w:r w:rsidR="000C28A6">
                      <w:rPr>
                        <w:rFonts w:hint="eastAsia"/>
                        <w:szCs w:val="21"/>
                      </w:rPr>
                      <w:t>颜亮</w:t>
                    </w:r>
                  </w:sdtContent>
                </w:sdt>
              </w:p>
            </w:tc>
            <w:tc>
              <w:tcPr>
                <w:tcW w:w="1667" w:type="pct"/>
                <w:tcBorders>
                  <w:top w:val="single" w:sz="4" w:space="0" w:color="auto"/>
                  <w:left w:val="single" w:sz="4" w:space="0" w:color="auto"/>
                  <w:bottom w:val="single" w:sz="4" w:space="0" w:color="auto"/>
                </w:tcBorders>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10263290"/>
                    <w:lock w:val="sdtLocked"/>
                  </w:sdtPr>
                  <w:sdtEndPr/>
                  <w:sdtContent>
                    <w:r w:rsidR="000C28A6">
                      <w:rPr>
                        <w:rFonts w:hint="eastAsia"/>
                        <w:szCs w:val="21"/>
                      </w:rPr>
                      <w:t>胡立松</w:t>
                    </w:r>
                  </w:sdtContent>
                </w:sdt>
              </w:p>
            </w:tc>
          </w:tr>
          <w:tr w:rsidR="00E97DD6" w:rsidTr="003A0277">
            <w:tc>
              <w:tcPr>
                <w:tcW w:w="1666"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10263287"/>
                    <w:lock w:val="sdtLocked"/>
                  </w:sdtPr>
                  <w:sdtEndPr/>
                  <w:sdtContent>
                    <w:r w:rsidR="000C28A6">
                      <w:rPr>
                        <w:rFonts w:hint="eastAsia"/>
                        <w:szCs w:val="21"/>
                      </w:rPr>
                      <w:t>杭州市中大广场</w:t>
                    </w:r>
                    <w:r w:rsidR="000C28A6">
                      <w:rPr>
                        <w:szCs w:val="21"/>
                      </w:rPr>
                      <w:t>A座</w:t>
                    </w:r>
                  </w:sdtContent>
                </w:sdt>
              </w:p>
            </w:tc>
            <w:tc>
              <w:tcPr>
                <w:tcW w:w="1667" w:type="pct"/>
                <w:tcBorders>
                  <w:top w:val="single" w:sz="4" w:space="0" w:color="auto"/>
                  <w:left w:val="single" w:sz="4" w:space="0" w:color="auto"/>
                  <w:bottom w:val="single" w:sz="4" w:space="0" w:color="auto"/>
                </w:tcBorders>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10263293"/>
                    <w:lock w:val="sdtLocked"/>
                  </w:sdtPr>
                  <w:sdtEndPr/>
                  <w:sdtContent>
                    <w:r w:rsidR="000C28A6">
                      <w:rPr>
                        <w:rFonts w:hint="eastAsia"/>
                        <w:szCs w:val="21"/>
                      </w:rPr>
                      <w:t>杭州市中大广场</w:t>
                    </w:r>
                    <w:r w:rsidR="000C28A6">
                      <w:rPr>
                        <w:szCs w:val="21"/>
                      </w:rPr>
                      <w:t>A座</w:t>
                    </w:r>
                  </w:sdtContent>
                </w:sdt>
              </w:p>
            </w:tc>
          </w:tr>
          <w:tr w:rsidR="00E97DD6" w:rsidTr="003A0277">
            <w:tc>
              <w:tcPr>
                <w:tcW w:w="1666"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429555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E97DD6" w:rsidRDefault="000C28A6">
                    <w:pPr>
                      <w:kinsoku w:val="0"/>
                      <w:overflowPunct w:val="0"/>
                      <w:autoSpaceDE w:val="0"/>
                      <w:autoSpaceDN w:val="0"/>
                      <w:adjustRightInd w:val="0"/>
                      <w:snapToGrid w:val="0"/>
                      <w:rPr>
                        <w:szCs w:val="21"/>
                      </w:rPr>
                    </w:pPr>
                    <w:r>
                      <w:rPr>
                        <w:szCs w:val="21"/>
                      </w:rPr>
                      <w:t>0571-85777029</w:t>
                    </w:r>
                  </w:p>
                </w:tc>
              </w:sdtContent>
            </w:sdt>
            <w:sdt>
              <w:sdtPr>
                <w:rPr>
                  <w:rFonts w:hint="eastAsia"/>
                  <w:szCs w:val="21"/>
                </w:rPr>
                <w:alias w:val="公司证券事务代表电话"/>
                <w:tag w:val="_GBC_6902b4b9534e46ef906c46cc54c81432"/>
                <w:id w:val="4295604"/>
                <w:lock w:val="sdtLocked"/>
              </w:sdtPr>
              <w:sdtEndPr/>
              <w:sdtContent>
                <w:tc>
                  <w:tcPr>
                    <w:tcW w:w="1667"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0571-85777029</w:t>
                    </w:r>
                  </w:p>
                </w:tc>
              </w:sdtContent>
            </w:sdt>
          </w:tr>
          <w:tr w:rsidR="00E97DD6" w:rsidTr="003A0277">
            <w:tc>
              <w:tcPr>
                <w:tcW w:w="1666"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4295570"/>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E97DD6" w:rsidRDefault="000C28A6">
                    <w:pPr>
                      <w:kinsoku w:val="0"/>
                      <w:overflowPunct w:val="0"/>
                      <w:autoSpaceDE w:val="0"/>
                      <w:autoSpaceDN w:val="0"/>
                      <w:adjustRightInd w:val="0"/>
                      <w:snapToGrid w:val="0"/>
                      <w:rPr>
                        <w:szCs w:val="21"/>
                      </w:rPr>
                    </w:pPr>
                    <w:r>
                      <w:rPr>
                        <w:szCs w:val="21"/>
                      </w:rPr>
                      <w:t>0571-85778008</w:t>
                    </w:r>
                  </w:p>
                </w:tc>
              </w:sdtContent>
            </w:sdt>
            <w:sdt>
              <w:sdtPr>
                <w:rPr>
                  <w:rFonts w:hint="eastAsia"/>
                  <w:szCs w:val="21"/>
                </w:rPr>
                <w:alias w:val="公司证券事务代表传真"/>
                <w:tag w:val="_GBC_fa537b03ba9e4cb5a37f2170eae641b0"/>
                <w:id w:val="4295624"/>
                <w:lock w:val="sdtLocked"/>
              </w:sdtPr>
              <w:sdtEndPr/>
              <w:sdtContent>
                <w:tc>
                  <w:tcPr>
                    <w:tcW w:w="1667"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0571-85778008</w:t>
                    </w:r>
                  </w:p>
                </w:tc>
              </w:sdtContent>
            </w:sdt>
          </w:tr>
          <w:tr w:rsidR="00E97DD6" w:rsidTr="003A0277">
            <w:tc>
              <w:tcPr>
                <w:tcW w:w="1666"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4295586"/>
                <w:lock w:val="sdtLocked"/>
              </w:sdtPr>
              <w:sdtEndPr/>
              <w:sdtContent>
                <w:tc>
                  <w:tcPr>
                    <w:tcW w:w="1667" w:type="pct"/>
                    <w:tcBorders>
                      <w:top w:val="single" w:sz="4" w:space="0" w:color="auto"/>
                      <w:left w:val="single" w:sz="4" w:space="0" w:color="auto"/>
                      <w:bottom w:val="single" w:sz="4" w:space="0" w:color="auto"/>
                      <w:right w:val="single" w:sz="4" w:space="0" w:color="auto"/>
                    </w:tcBorders>
                  </w:tcPr>
                  <w:p w:rsidR="00E97DD6" w:rsidRDefault="000C28A6">
                    <w:pPr>
                      <w:kinsoku w:val="0"/>
                      <w:overflowPunct w:val="0"/>
                      <w:autoSpaceDE w:val="0"/>
                      <w:autoSpaceDN w:val="0"/>
                      <w:adjustRightInd w:val="0"/>
                      <w:snapToGrid w:val="0"/>
                      <w:rPr>
                        <w:szCs w:val="21"/>
                      </w:rPr>
                    </w:pPr>
                    <w:r>
                      <w:rPr>
                        <w:szCs w:val="21"/>
                      </w:rPr>
                      <w:t>yanl@zhongda.com</w:t>
                    </w:r>
                  </w:p>
                </w:tc>
              </w:sdtContent>
            </w:sdt>
            <w:sdt>
              <w:sdtPr>
                <w:rPr>
                  <w:rFonts w:hint="eastAsia"/>
                  <w:szCs w:val="21"/>
                </w:rPr>
                <w:alias w:val="公司证券事务代表电子信箱"/>
                <w:tag w:val="_GBC_bedfc63a281248468aa1efc5a07a5efb"/>
                <w:id w:val="4295646"/>
                <w:lock w:val="sdtLocked"/>
              </w:sdtPr>
              <w:sdtEndPr/>
              <w:sdtContent>
                <w:tc>
                  <w:tcPr>
                    <w:tcW w:w="1667"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hulisong@zhongda.com</w:t>
                    </w:r>
                  </w:p>
                </w:tc>
              </w:sdtContent>
            </w:sdt>
          </w:tr>
        </w:tbl>
      </w:sdtContent>
    </w:sdt>
    <w:p w:rsidR="00E97DD6" w:rsidRDefault="00E97DD6">
      <w:pPr>
        <w:kinsoku w:val="0"/>
        <w:overflowPunct w:val="0"/>
        <w:autoSpaceDE w:val="0"/>
        <w:autoSpaceDN w:val="0"/>
        <w:adjustRightInd w:val="0"/>
        <w:snapToGrid w:val="0"/>
        <w:rPr>
          <w:szCs w:val="21"/>
        </w:rPr>
      </w:pPr>
    </w:p>
    <w:p w:rsidR="00E97DD6" w:rsidRDefault="000C28A6">
      <w:pPr>
        <w:pStyle w:val="2"/>
        <w:numPr>
          <w:ilvl w:val="1"/>
          <w:numId w:val="4"/>
        </w:numPr>
      </w:pPr>
      <w:r>
        <w:t>基本情况变更简介</w:t>
      </w:r>
    </w:p>
    <w:sdt>
      <w:sdtPr>
        <w:tag w:val="_GBC_5882b65ee1af4c18a1a62f56241999ce"/>
        <w:id w:val="4295940"/>
        <w:lock w:val="sdtLocked"/>
        <w:placeholder>
          <w:docPart w:val="GBC22222222222222222222222222222"/>
        </w:placeholder>
      </w:sdtPr>
      <w:sdtEndPr>
        <w:rPr>
          <w:rFonts w:hint="eastAsia"/>
          <w:szCs w:val="21"/>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4295693"/>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rFonts w:hint="eastAsia"/>
                        <w:szCs w:val="21"/>
                      </w:rPr>
                      <w:t>杭州市中大广场</w:t>
                    </w:r>
                    <w:r>
                      <w:rPr>
                        <w:szCs w:val="21"/>
                      </w:rPr>
                      <w:t>A座</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4295687"/>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310003</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4295696"/>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rFonts w:hint="eastAsia"/>
                        <w:szCs w:val="21"/>
                      </w:rPr>
                      <w:t>杭州市中大广场</w:t>
                    </w:r>
                    <w:r>
                      <w:rPr>
                        <w:szCs w:val="21"/>
                      </w:rPr>
                      <w:t>A座</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4295699"/>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310003</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公司网址</w:t>
                </w:r>
              </w:p>
            </w:tc>
            <w:sdt>
              <w:sdtPr>
                <w:rPr>
                  <w:rFonts w:hint="eastAsia"/>
                  <w:szCs w:val="21"/>
                </w:rPr>
                <w:alias w:val="公司国际互联网网址"/>
                <w:tag w:val="_GBC_7230b5ca49734fc2ad410245ff685045"/>
                <w:id w:val="4295702"/>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http://www.zhongda.com</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4295705"/>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stock@zhongda.com</w:t>
                    </w:r>
                  </w:p>
                </w:tc>
              </w:sdtContent>
            </w:sdt>
          </w:tr>
        </w:tbl>
      </w:sdtContent>
    </w:sdt>
    <w:p w:rsidR="00E97DD6" w:rsidRDefault="00E97DD6">
      <w:pPr>
        <w:kinsoku w:val="0"/>
        <w:overflowPunct w:val="0"/>
        <w:autoSpaceDE w:val="0"/>
        <w:autoSpaceDN w:val="0"/>
        <w:adjustRightInd w:val="0"/>
        <w:snapToGrid w:val="0"/>
        <w:rPr>
          <w:szCs w:val="21"/>
        </w:rPr>
      </w:pPr>
    </w:p>
    <w:sdt>
      <w:sdtPr>
        <w:rPr>
          <w:rFonts w:ascii="Calibri" w:hAnsi="Calibri" w:cs="宋体"/>
          <w:b w:val="0"/>
          <w:bCs w:val="0"/>
          <w:kern w:val="0"/>
          <w:szCs w:val="22"/>
        </w:rPr>
        <w:tag w:val="_GBC_20a39c6141734cc19616660ebf1a0dfa"/>
        <w:id w:val="4295844"/>
        <w:lock w:val="sdtLocked"/>
        <w:placeholder>
          <w:docPart w:val="GBC22222222222222222222222222222"/>
        </w:placeholder>
      </w:sdtPr>
      <w:sdtEndPr>
        <w:rPr>
          <w:rFonts w:ascii="宋体" w:hAnsi="宋体" w:hint="eastAsia"/>
          <w:szCs w:val="21"/>
        </w:rPr>
      </w:sdtEndPr>
      <w:sdtContent>
        <w:p w:rsidR="00E97DD6" w:rsidRDefault="000C28A6">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4295828"/>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rFonts w:hint="eastAsia"/>
                        <w:szCs w:val="21"/>
                      </w:rPr>
                      <w:t>《上海证券报》、《中国证券报》、《证券时报》、《证券日报》</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4295831"/>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szCs w:val="21"/>
                      </w:rPr>
                      <w:t>http://www.sse.com.cn</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4295834"/>
                <w:lock w:val="sdtLocked"/>
              </w:sdtPr>
              <w:sdtEndPr/>
              <w:sdtContent>
                <w:tc>
                  <w:tcPr>
                    <w:tcW w:w="2831" w:type="pct"/>
                    <w:tcBorders>
                      <w:top w:val="single" w:sz="4" w:space="0" w:color="auto"/>
                      <w:left w:val="single" w:sz="4" w:space="0" w:color="auto"/>
                      <w:bottom w:val="single" w:sz="4" w:space="0" w:color="auto"/>
                    </w:tcBorders>
                  </w:tcPr>
                  <w:p w:rsidR="00E97DD6" w:rsidRDefault="000C28A6">
                    <w:pPr>
                      <w:kinsoku w:val="0"/>
                      <w:overflowPunct w:val="0"/>
                      <w:autoSpaceDE w:val="0"/>
                      <w:autoSpaceDN w:val="0"/>
                      <w:adjustRightInd w:val="0"/>
                      <w:snapToGrid w:val="0"/>
                      <w:rPr>
                        <w:szCs w:val="21"/>
                      </w:rPr>
                    </w:pPr>
                    <w:r>
                      <w:rPr>
                        <w:rFonts w:hint="eastAsia"/>
                        <w:szCs w:val="21"/>
                      </w:rPr>
                      <w:t>董事会办公室</w:t>
                    </w:r>
                  </w:p>
                </w:tc>
              </w:sdtContent>
            </w:sdt>
          </w:tr>
        </w:tbl>
      </w:sdtContent>
    </w:sdt>
    <w:p w:rsidR="00E97DD6" w:rsidRDefault="00E97DD6">
      <w:pPr>
        <w:kinsoku w:val="0"/>
        <w:overflowPunct w:val="0"/>
        <w:autoSpaceDE w:val="0"/>
        <w:autoSpaceDN w:val="0"/>
        <w:adjustRightInd w:val="0"/>
        <w:snapToGrid w:val="0"/>
        <w:rPr>
          <w:szCs w:val="21"/>
        </w:rPr>
      </w:pPr>
    </w:p>
    <w:bookmarkStart w:id="9" w:name="_Toc342565885" w:displacedByCustomXml="next"/>
    <w:bookmarkStart w:id="10" w:name="_Toc342051045" w:displacedByCustomXml="next"/>
    <w:sdt>
      <w:sdtPr>
        <w:rPr>
          <w:rFonts w:ascii="Calibri" w:hAnsi="Calibri" w:cs="宋体" w:hint="eastAsia"/>
          <w:b w:val="0"/>
          <w:bCs w:val="0"/>
          <w:kern w:val="0"/>
          <w:szCs w:val="22"/>
        </w:rPr>
        <w:tag w:val="_GBC_f73e31215837403db78d7a2ed15723c6"/>
        <w:id w:val="26932534"/>
        <w:lock w:val="sdtLocked"/>
        <w:placeholder>
          <w:docPart w:val="GBC22222222222222222222222222222"/>
        </w:placeholder>
      </w:sdtPr>
      <w:sdtEndPr>
        <w:rPr>
          <w:rFonts w:ascii="宋体" w:hAnsi="宋体"/>
          <w:color w:val="0070C0"/>
          <w:szCs w:val="24"/>
        </w:rPr>
      </w:sdtEndPr>
      <w:sdtContent>
        <w:p w:rsidR="00E97DD6" w:rsidRDefault="000C28A6">
          <w:pPr>
            <w:pStyle w:val="2"/>
            <w:numPr>
              <w:ilvl w:val="1"/>
              <w:numId w:val="4"/>
            </w:numPr>
          </w:pPr>
          <w:r>
            <w:rPr>
              <w:rFonts w:hint="eastAsia"/>
            </w:rPr>
            <w:t>公司股票简况</w:t>
          </w:r>
          <w:bookmarkEnd w:id="10"/>
          <w:bookmarkEnd w:id="9"/>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9"/>
            <w:gridCol w:w="1779"/>
            <w:gridCol w:w="1778"/>
            <w:gridCol w:w="1778"/>
            <w:gridCol w:w="1778"/>
          </w:tblGrid>
          <w:tr w:rsidR="00E97DD6" w:rsidTr="00D973CF">
            <w:trPr>
              <w:trHeight w:val="293"/>
            </w:trPr>
            <w:tc>
              <w:tcPr>
                <w:tcW w:w="1000"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E97DD6" w:rsidRDefault="000C28A6">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GBC_4e064b55e0734b1d9be1e41379a353e2"/>
              <w:id w:val="6292244"/>
              <w:lock w:val="sdtLocked"/>
            </w:sdtPr>
            <w:sdtEndPr/>
            <w:sdtContent>
              <w:tr w:rsidR="00E97DD6" w:rsidTr="00D973CF">
                <w:trPr>
                  <w:trHeight w:val="293"/>
                </w:trPr>
                <w:tc>
                  <w:tcPr>
                    <w:tcW w:w="1000" w:type="pct"/>
                    <w:tcBorders>
                      <w:top w:val="single" w:sz="4" w:space="0" w:color="auto"/>
                      <w:bottom w:val="single" w:sz="4" w:space="0" w:color="auto"/>
                      <w:right w:val="single" w:sz="4" w:space="0" w:color="auto"/>
                    </w:tcBorders>
                    <w:shd w:val="clear" w:color="auto" w:fill="auto"/>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其他股票种类"/>
                        <w:tag w:val="_GBC_39e842effa7c4d36879e2defa2b42c0c"/>
                        <w:id w:val="10263296"/>
                        <w:lock w:val="sdtLocked"/>
                      </w:sdtPr>
                      <w:sdtEndPr/>
                      <w:sdtContent>
                        <w:r w:rsidR="000C28A6">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8ca7462c09b4dbfb4cabde1756c4c5d"/>
                        <w:id w:val="10263299"/>
                        <w:lock w:val="sdtLocked"/>
                      </w:sdtPr>
                      <w:sdtEndPr/>
                      <w:sdtContent>
                        <w:r w:rsidR="000C28A6">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其他股票简称"/>
                        <w:tag w:val="_GBC_e51eba4f97844f8ea2e682a0d492b03a"/>
                        <w:id w:val="10263302"/>
                        <w:lock w:val="sdtLocked"/>
                      </w:sdtPr>
                      <w:sdtEndPr/>
                      <w:sdtContent>
                        <w:r w:rsidR="000C28A6">
                          <w:rPr>
                            <w:rFonts w:hint="eastAsia"/>
                            <w:szCs w:val="21"/>
                          </w:rPr>
                          <w:t>物产中大</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其他股票代码"/>
                        <w:tag w:val="_GBC_3e4a0e59d2fd4fff9887ff4ddb45d5a5"/>
                        <w:id w:val="10263305"/>
                        <w:lock w:val="sdtLocked"/>
                      </w:sdtPr>
                      <w:sdtEndPr/>
                      <w:sdtContent>
                        <w:r w:rsidR="000C28A6">
                          <w:rPr>
                            <w:szCs w:val="21"/>
                          </w:rPr>
                          <w:t>600704</w:t>
                        </w:r>
                      </w:sdtContent>
                    </w:sdt>
                  </w:p>
                </w:tc>
                <w:tc>
                  <w:tcPr>
                    <w:tcW w:w="1000" w:type="pct"/>
                    <w:tcBorders>
                      <w:top w:val="single" w:sz="4" w:space="0" w:color="auto"/>
                      <w:left w:val="single" w:sz="4" w:space="0" w:color="auto"/>
                      <w:bottom w:val="single" w:sz="4" w:space="0" w:color="auto"/>
                    </w:tcBorders>
                    <w:shd w:val="clear" w:color="auto" w:fill="auto"/>
                  </w:tcPr>
                  <w:p w:rsidR="00E97DD6" w:rsidRDefault="003F14BB">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ef40a95d971f4a9ca0632a6d9ddb5f09"/>
                        <w:id w:val="10263308"/>
                        <w:lock w:val="sdtLocked"/>
                      </w:sdtPr>
                      <w:sdtEndPr/>
                      <w:sdtContent>
                        <w:r w:rsidR="000C28A6">
                          <w:rPr>
                            <w:rFonts w:hint="eastAsia"/>
                            <w:szCs w:val="21"/>
                          </w:rPr>
                          <w:t>中大股份</w:t>
                        </w:r>
                      </w:sdtContent>
                    </w:sdt>
                  </w:p>
                </w:tc>
              </w:tr>
            </w:sdtContent>
          </w:sdt>
        </w:tbl>
        <w:p w:rsidR="00E97DD6" w:rsidRDefault="003F14BB">
          <w:pPr>
            <w:kinsoku w:val="0"/>
            <w:overflowPunct w:val="0"/>
            <w:autoSpaceDE w:val="0"/>
            <w:autoSpaceDN w:val="0"/>
            <w:adjustRightInd w:val="0"/>
            <w:snapToGrid w:val="0"/>
            <w:rPr>
              <w:color w:val="0070C0"/>
              <w:szCs w:val="21"/>
            </w:rPr>
          </w:pPr>
        </w:p>
      </w:sdtContent>
    </w:sdt>
    <w:p w:rsidR="00E97DD6" w:rsidRDefault="000C28A6">
      <w:pPr>
        <w:pStyle w:val="2"/>
        <w:numPr>
          <w:ilvl w:val="1"/>
          <w:numId w:val="4"/>
        </w:numPr>
        <w:rPr>
          <w:bdr w:val="single" w:sz="4" w:space="0" w:color="auto"/>
        </w:rPr>
      </w:pPr>
      <w:r>
        <w:t>公司报告期内注册变更情况</w:t>
      </w:r>
    </w:p>
    <w:sdt>
      <w:sdtPr>
        <w:tag w:val="_GBC_5247f918a89b46db960e39e532482613"/>
        <w:id w:val="4295983"/>
        <w:lock w:val="sdtLocked"/>
        <w:placeholder>
          <w:docPart w:val="GBC22222222222222222222222222222"/>
        </w:placeholder>
      </w:sdtPr>
      <w:sdtEndPr>
        <w:rPr>
          <w:rFonts w:asciiTheme="minorEastAsia" w:eastAsiaTheme="minorEastAsia" w:hAnsiTheme="minorEastAsia" w:hint="eastAsia"/>
          <w:szCs w:val="21"/>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7"/>
            <w:gridCol w:w="5035"/>
          </w:tblGrid>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注册登记日期</w:t>
                </w:r>
              </w:p>
            </w:tc>
            <w:sdt>
              <w:sdtPr>
                <w:rPr>
                  <w:szCs w:val="21"/>
                </w:rPr>
                <w:alias w:val="公司变更注册登记日期"/>
                <w:tag w:val="_GBC_0167e5d69dcd4d44b65dd6b5c36b798b"/>
                <w:id w:val="4295845"/>
                <w:lock w:val="sdtLocked"/>
              </w:sdtPr>
              <w:sdtEndPr/>
              <w:sdtContent>
                <w:tc>
                  <w:tcPr>
                    <w:tcW w:w="2831" w:type="pct"/>
                    <w:tcBorders>
                      <w:top w:val="single" w:sz="4" w:space="0" w:color="auto"/>
                      <w:left w:val="single" w:sz="4" w:space="0" w:color="auto"/>
                      <w:bottom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2015年1月14日</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注册登记地点</w:t>
                </w:r>
              </w:p>
            </w:tc>
            <w:sdt>
              <w:sdtPr>
                <w:rPr>
                  <w:szCs w:val="21"/>
                </w:rPr>
                <w:alias w:val="公司变更注册登记地点"/>
                <w:tag w:val="_GBC_765b0c1d6cea40d7a2c6f98c850e3727"/>
                <w:id w:val="4295866"/>
                <w:lock w:val="sdtLocked"/>
              </w:sdtPr>
              <w:sdtEndPr/>
              <w:sdtContent>
                <w:tc>
                  <w:tcPr>
                    <w:tcW w:w="2831" w:type="pct"/>
                    <w:tcBorders>
                      <w:top w:val="single" w:sz="4" w:space="0" w:color="auto"/>
                      <w:left w:val="single" w:sz="4" w:space="0" w:color="auto"/>
                      <w:bottom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rFonts w:hint="eastAsia"/>
                        <w:szCs w:val="21"/>
                      </w:rPr>
                      <w:t>浙江省工商行政管理局</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企业法人营业执照注册号</w:t>
                </w:r>
              </w:p>
            </w:tc>
            <w:sdt>
              <w:sdtPr>
                <w:rPr>
                  <w:rFonts w:hint="eastAsia"/>
                  <w:szCs w:val="21"/>
                </w:rPr>
                <w:alias w:val="公司注册变更企业法人营业执照注册号"/>
                <w:tag w:val="_GBC_786f7d46f26a40e2b00fa6cdf0ac2efc"/>
                <w:id w:val="4295869"/>
                <w:lock w:val="sdtLocked"/>
              </w:sdtPr>
              <w:sdtEndPr/>
              <w:sdtContent>
                <w:tc>
                  <w:tcPr>
                    <w:tcW w:w="2831" w:type="pct"/>
                    <w:tcBorders>
                      <w:top w:val="single" w:sz="4" w:space="0" w:color="auto"/>
                      <w:left w:val="single" w:sz="4" w:space="0" w:color="auto"/>
                      <w:bottom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330000000046833</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税务登记号码</w:t>
                </w:r>
              </w:p>
            </w:tc>
            <w:sdt>
              <w:sdtPr>
                <w:rPr>
                  <w:rFonts w:hint="eastAsia"/>
                  <w:szCs w:val="21"/>
                </w:rPr>
                <w:alias w:val="公司注册变更税务登记号码"/>
                <w:tag w:val="_GBC_35036c546f524dad87c9c5699ef83bfd"/>
                <w:id w:val="4295872"/>
                <w:lock w:val="sdtLocked"/>
              </w:sdtPr>
              <w:sdtEndPr/>
              <w:sdtContent>
                <w:tc>
                  <w:tcPr>
                    <w:tcW w:w="2831" w:type="pct"/>
                    <w:tcBorders>
                      <w:top w:val="single" w:sz="4" w:space="0" w:color="auto"/>
                      <w:left w:val="single" w:sz="4" w:space="0" w:color="auto"/>
                      <w:bottom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330165142910122</w:t>
                    </w:r>
                  </w:p>
                </w:tc>
              </w:sdtContent>
            </w:sdt>
          </w:tr>
          <w:tr w:rsidR="00E97DD6" w:rsidTr="00D973CF">
            <w:trPr>
              <w:trHeight w:val="293"/>
            </w:trPr>
            <w:tc>
              <w:tcPr>
                <w:tcW w:w="2169" w:type="pct"/>
                <w:tcBorders>
                  <w:top w:val="single" w:sz="4" w:space="0" w:color="auto"/>
                  <w:bottom w:val="single" w:sz="4" w:space="0" w:color="auto"/>
                  <w:right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t>组织机构代码</w:t>
                </w:r>
              </w:p>
            </w:tc>
            <w:sdt>
              <w:sdtPr>
                <w:rPr>
                  <w:rFonts w:hint="eastAsia"/>
                  <w:szCs w:val="21"/>
                </w:rPr>
                <w:alias w:val="公司注册变更组织机构代码"/>
                <w:tag w:val="_GBC_4a03d4196acf4abbb75a98019704827f"/>
                <w:id w:val="4295875"/>
                <w:lock w:val="sdtLocked"/>
              </w:sdtPr>
              <w:sdtEndPr/>
              <w:sdtContent>
                <w:tc>
                  <w:tcPr>
                    <w:tcW w:w="2831" w:type="pct"/>
                    <w:tcBorders>
                      <w:top w:val="single" w:sz="4" w:space="0" w:color="auto"/>
                      <w:left w:val="single" w:sz="4" w:space="0" w:color="auto"/>
                      <w:bottom w:val="single" w:sz="4" w:space="0" w:color="auto"/>
                    </w:tcBorders>
                    <w:shd w:val="clear" w:color="auto" w:fill="auto"/>
                  </w:tcPr>
                  <w:p w:rsidR="00E97DD6" w:rsidRDefault="000C28A6">
                    <w:pPr>
                      <w:kinsoku w:val="0"/>
                      <w:overflowPunct w:val="0"/>
                      <w:autoSpaceDE w:val="0"/>
                      <w:autoSpaceDN w:val="0"/>
                      <w:adjustRightInd w:val="0"/>
                      <w:snapToGrid w:val="0"/>
                      <w:rPr>
                        <w:szCs w:val="21"/>
                      </w:rPr>
                    </w:pPr>
                    <w:r>
                      <w:rPr>
                        <w:szCs w:val="21"/>
                      </w:rPr>
                      <w:t>14291012—2</w:t>
                    </w:r>
                  </w:p>
                </w:tc>
              </w:sdtContent>
            </w:sdt>
          </w:tr>
        </w:tbl>
        <w:p w:rsidR="00E97DD6" w:rsidRDefault="003F14BB">
          <w:pPr>
            <w:rPr>
              <w:rFonts w:asciiTheme="minorEastAsia" w:eastAsiaTheme="minorEastAsia" w:hAnsiTheme="minorEastAsia"/>
              <w:szCs w:val="21"/>
            </w:rPr>
          </w:pPr>
        </w:p>
      </w:sdtContent>
    </w:sdt>
    <w:p w:rsidR="00E97DD6" w:rsidRDefault="00E97DD6">
      <w:pPr>
        <w:rPr>
          <w:bdr w:val="single" w:sz="4" w:space="0" w:color="auto"/>
        </w:rPr>
      </w:pPr>
    </w:p>
    <w:p w:rsidR="00E97DD6" w:rsidRDefault="000C28A6">
      <w:pPr>
        <w:pStyle w:val="10"/>
        <w:numPr>
          <w:ilvl w:val="0"/>
          <w:numId w:val="3"/>
        </w:numPr>
      </w:pPr>
      <w:bookmarkStart w:id="11" w:name="_Toc342056396"/>
      <w:bookmarkStart w:id="12" w:name="_Toc342565888"/>
      <w:bookmarkStart w:id="13" w:name="_Toc392233013"/>
      <w:bookmarkStart w:id="14" w:name="_Toc421002815"/>
      <w:r>
        <w:rPr>
          <w:rFonts w:hint="eastAsia"/>
        </w:rPr>
        <w:t>会计数据和财务指标摘要</w:t>
      </w:r>
      <w:bookmarkEnd w:id="11"/>
      <w:bookmarkEnd w:id="12"/>
      <w:bookmarkEnd w:id="13"/>
      <w:bookmarkEnd w:id="14"/>
    </w:p>
    <w:p w:rsidR="00E97DD6" w:rsidRDefault="000C28A6">
      <w:pPr>
        <w:pStyle w:val="2"/>
        <w:numPr>
          <w:ilvl w:val="1"/>
          <w:numId w:val="3"/>
        </w:numPr>
      </w:pPr>
      <w:bookmarkStart w:id="15" w:name="_Toc342056397"/>
      <w:bookmarkStart w:id="16" w:name="_Toc342565889"/>
      <w:r>
        <w:rPr>
          <w:rFonts w:hint="eastAsia"/>
        </w:rPr>
        <w:t>公司主要会计数据和财务指标</w:t>
      </w:r>
      <w:bookmarkEnd w:id="15"/>
      <w:bookmarkEnd w:id="16"/>
    </w:p>
    <w:p w:rsidR="00E97DD6" w:rsidRDefault="000C28A6">
      <w:pPr>
        <w:pStyle w:val="3"/>
        <w:numPr>
          <w:ilvl w:val="1"/>
          <w:numId w:val="2"/>
        </w:numPr>
      </w:pPr>
      <w:r>
        <w:rPr>
          <w:rFonts w:hint="eastAsia"/>
        </w:rPr>
        <w:t>主要会计数据</w:t>
      </w:r>
    </w:p>
    <w:p w:rsidR="00E97DD6" w:rsidRDefault="000C28A6">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tag w:val="_GBC_aea1fefe2cc54d88a8a870982a41d97a"/>
        <w:id w:val="21348610"/>
        <w:lock w:val="sdtLocked"/>
        <w:placeholder>
          <w:docPart w:val="GBC22222222222222222222222222222"/>
        </w:placeholder>
      </w:sdtPr>
      <w:sdtEndPr/>
      <w:sdtContent>
        <w:tbl>
          <w:tblPr>
            <w:tblStyle w:val="a6"/>
            <w:tblW w:w="0" w:type="auto"/>
            <w:tblLook w:val="0000" w:firstRow="0" w:lastRow="0" w:firstColumn="0" w:lastColumn="0" w:noHBand="0" w:noVBand="0"/>
          </w:tblPr>
          <w:tblGrid>
            <w:gridCol w:w="1877"/>
            <w:gridCol w:w="2001"/>
            <w:gridCol w:w="2001"/>
            <w:gridCol w:w="2001"/>
            <w:gridCol w:w="1168"/>
          </w:tblGrid>
          <w:tr w:rsidR="00CD17DE" w:rsidTr="00AE2896">
            <w:trPr>
              <w:trHeight w:val="285"/>
            </w:trPr>
            <w:tc>
              <w:tcPr>
                <w:tcW w:w="1877" w:type="dxa"/>
                <w:vMerge w:val="restart"/>
                <w:vAlign w:val="center"/>
              </w:tcPr>
              <w:p w:rsidR="00CD17DE" w:rsidRDefault="00CD17DE" w:rsidP="00E61928">
                <w:pPr>
                  <w:kinsoku w:val="0"/>
                  <w:overflowPunct w:val="0"/>
                  <w:autoSpaceDE w:val="0"/>
                  <w:autoSpaceDN w:val="0"/>
                  <w:adjustRightInd w:val="0"/>
                  <w:snapToGrid w:val="0"/>
                  <w:jc w:val="center"/>
                  <w:rPr>
                    <w:szCs w:val="21"/>
                  </w:rPr>
                </w:pPr>
                <w:r>
                  <w:rPr>
                    <w:rFonts w:hint="eastAsia"/>
                    <w:szCs w:val="21"/>
                  </w:rPr>
                  <w:t>主要会计数据</w:t>
                </w:r>
              </w:p>
            </w:tc>
            <w:tc>
              <w:tcPr>
                <w:tcW w:w="2001" w:type="dxa"/>
                <w:vMerge w:val="restart"/>
                <w:vAlign w:val="center"/>
              </w:tcPr>
              <w:p w:rsidR="00CD17DE" w:rsidRDefault="00CD17DE" w:rsidP="00E61928">
                <w:pPr>
                  <w:kinsoku w:val="0"/>
                  <w:overflowPunct w:val="0"/>
                  <w:autoSpaceDE w:val="0"/>
                  <w:autoSpaceDN w:val="0"/>
                  <w:adjustRightInd w:val="0"/>
                  <w:snapToGrid w:val="0"/>
                  <w:jc w:val="center"/>
                </w:pPr>
                <w:r>
                  <w:rPr>
                    <w:rFonts w:hint="eastAsia"/>
                  </w:rPr>
                  <w:t>本</w:t>
                </w:r>
                <w:r>
                  <w:t>报告期</w:t>
                </w:r>
              </w:p>
              <w:p w:rsidR="00CD17DE" w:rsidRDefault="00CD17DE" w:rsidP="00E61928">
                <w:pPr>
                  <w:kinsoku w:val="0"/>
                  <w:overflowPunct w:val="0"/>
                  <w:autoSpaceDE w:val="0"/>
                  <w:autoSpaceDN w:val="0"/>
                  <w:adjustRightInd w:val="0"/>
                  <w:snapToGrid w:val="0"/>
                  <w:jc w:val="center"/>
                  <w:rPr>
                    <w:szCs w:val="21"/>
                  </w:rPr>
                </w:pPr>
                <w:r>
                  <w:t>（1－6月）</w:t>
                </w:r>
              </w:p>
            </w:tc>
            <w:tc>
              <w:tcPr>
                <w:tcW w:w="4002" w:type="dxa"/>
                <w:gridSpan w:val="2"/>
                <w:vAlign w:val="center"/>
              </w:tcPr>
              <w:p w:rsidR="00CD17DE" w:rsidRDefault="00CD17DE" w:rsidP="00E61928">
                <w:pPr>
                  <w:kinsoku w:val="0"/>
                  <w:overflowPunct w:val="0"/>
                  <w:autoSpaceDE w:val="0"/>
                  <w:autoSpaceDN w:val="0"/>
                  <w:adjustRightInd w:val="0"/>
                  <w:snapToGrid w:val="0"/>
                  <w:jc w:val="center"/>
                  <w:rPr>
                    <w:szCs w:val="21"/>
                  </w:rPr>
                </w:pPr>
                <w:r>
                  <w:t>上年同期</w:t>
                </w:r>
              </w:p>
            </w:tc>
            <w:tc>
              <w:tcPr>
                <w:tcW w:w="1168" w:type="dxa"/>
                <w:vMerge w:val="restart"/>
                <w:vAlign w:val="center"/>
              </w:tcPr>
              <w:p w:rsidR="00CD17DE" w:rsidRDefault="00CD17DE" w:rsidP="00E61928">
                <w:pPr>
                  <w:kinsoku w:val="0"/>
                  <w:overflowPunct w:val="0"/>
                  <w:autoSpaceDE w:val="0"/>
                  <w:autoSpaceDN w:val="0"/>
                  <w:adjustRightInd w:val="0"/>
                  <w:snapToGrid w:val="0"/>
                  <w:jc w:val="center"/>
                  <w:rPr>
                    <w:szCs w:val="21"/>
                  </w:rPr>
                </w:pPr>
                <w:r>
                  <w:t>本报告期比上年同期增减</w:t>
                </w:r>
                <w:r>
                  <w:rPr>
                    <w:szCs w:val="21"/>
                  </w:rPr>
                  <w:t>(%)</w:t>
                </w:r>
              </w:p>
            </w:tc>
          </w:tr>
          <w:tr w:rsidR="00CD17DE" w:rsidTr="00AE2896">
            <w:trPr>
              <w:trHeight w:val="285"/>
            </w:trPr>
            <w:tc>
              <w:tcPr>
                <w:tcW w:w="1877" w:type="dxa"/>
                <w:vMerge/>
              </w:tcPr>
              <w:p w:rsidR="00CD17DE" w:rsidRDefault="00CD17DE" w:rsidP="00E61928">
                <w:pPr>
                  <w:kinsoku w:val="0"/>
                  <w:overflowPunct w:val="0"/>
                  <w:autoSpaceDE w:val="0"/>
                  <w:autoSpaceDN w:val="0"/>
                  <w:adjustRightInd w:val="0"/>
                  <w:snapToGrid w:val="0"/>
                  <w:jc w:val="center"/>
                  <w:rPr>
                    <w:szCs w:val="21"/>
                  </w:rPr>
                </w:pPr>
              </w:p>
            </w:tc>
            <w:tc>
              <w:tcPr>
                <w:tcW w:w="2001" w:type="dxa"/>
                <w:vMerge/>
              </w:tcPr>
              <w:p w:rsidR="00CD17DE" w:rsidRDefault="00CD17DE" w:rsidP="00E61928">
                <w:pPr>
                  <w:kinsoku w:val="0"/>
                  <w:overflowPunct w:val="0"/>
                  <w:autoSpaceDE w:val="0"/>
                  <w:autoSpaceDN w:val="0"/>
                  <w:adjustRightInd w:val="0"/>
                  <w:snapToGrid w:val="0"/>
                  <w:rPr>
                    <w:szCs w:val="21"/>
                  </w:rPr>
                </w:pPr>
              </w:p>
            </w:tc>
            <w:tc>
              <w:tcPr>
                <w:tcW w:w="2001" w:type="dxa"/>
              </w:tcPr>
              <w:p w:rsidR="00CD17DE" w:rsidRDefault="00CD17DE" w:rsidP="00E61928">
                <w:pPr>
                  <w:kinsoku w:val="0"/>
                  <w:overflowPunct w:val="0"/>
                  <w:autoSpaceDE w:val="0"/>
                  <w:autoSpaceDN w:val="0"/>
                  <w:adjustRightInd w:val="0"/>
                  <w:snapToGrid w:val="0"/>
                  <w:jc w:val="center"/>
                  <w:rPr>
                    <w:szCs w:val="21"/>
                  </w:rPr>
                </w:pPr>
                <w:r>
                  <w:rPr>
                    <w:rFonts w:hint="eastAsia"/>
                    <w:szCs w:val="21"/>
                  </w:rPr>
                  <w:t>调整后</w:t>
                </w:r>
              </w:p>
            </w:tc>
            <w:tc>
              <w:tcPr>
                <w:tcW w:w="2001" w:type="dxa"/>
              </w:tcPr>
              <w:p w:rsidR="00CD17DE" w:rsidRDefault="00CD17DE" w:rsidP="00E61928">
                <w:pPr>
                  <w:kinsoku w:val="0"/>
                  <w:overflowPunct w:val="0"/>
                  <w:autoSpaceDE w:val="0"/>
                  <w:autoSpaceDN w:val="0"/>
                  <w:adjustRightInd w:val="0"/>
                  <w:snapToGrid w:val="0"/>
                  <w:jc w:val="center"/>
                  <w:rPr>
                    <w:szCs w:val="21"/>
                  </w:rPr>
                </w:pPr>
                <w:r>
                  <w:rPr>
                    <w:rFonts w:hint="eastAsia"/>
                    <w:szCs w:val="21"/>
                  </w:rPr>
                  <w:t>调整前</w:t>
                </w:r>
              </w:p>
            </w:tc>
            <w:tc>
              <w:tcPr>
                <w:tcW w:w="1168" w:type="dxa"/>
                <w:vMerge/>
              </w:tcPr>
              <w:p w:rsidR="00CD17DE" w:rsidRDefault="00CD17DE" w:rsidP="00E61928">
                <w:pPr>
                  <w:kinsoku w:val="0"/>
                  <w:overflowPunct w:val="0"/>
                  <w:autoSpaceDE w:val="0"/>
                  <w:autoSpaceDN w:val="0"/>
                  <w:adjustRightInd w:val="0"/>
                  <w:snapToGrid w:val="0"/>
                  <w:jc w:val="left"/>
                  <w:rPr>
                    <w:szCs w:val="21"/>
                  </w:rPr>
                </w:pPr>
              </w:p>
            </w:tc>
          </w:tr>
          <w:tr w:rsidR="00CD17DE" w:rsidTr="00AE2896">
            <w:trPr>
              <w:trHeight w:val="285"/>
            </w:trPr>
            <w:tc>
              <w:tcPr>
                <w:tcW w:w="1877" w:type="dxa"/>
              </w:tcPr>
              <w:p w:rsidR="00CD17DE" w:rsidRDefault="00CD17DE" w:rsidP="00E61928">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ab72ada34e3f4a13827283553d336eac"/>
                <w:id w:val="-125787313"/>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szCs w:val="21"/>
                      </w:rPr>
                    </w:pPr>
                    <w:r>
                      <w:rPr>
                        <w:szCs w:val="21"/>
                      </w:rPr>
                      <w:t>18,446,451,977.17</w:t>
                    </w:r>
                  </w:p>
                </w:tc>
              </w:sdtContent>
            </w:sdt>
            <w:sdt>
              <w:sdtPr>
                <w:rPr>
                  <w:bCs/>
                  <w:szCs w:val="21"/>
                </w:rPr>
                <w:alias w:val="营业收入"/>
                <w:tag w:val="_GBC_e42c961372af4b4bb6aa2fccee064fd0"/>
                <w:id w:val="2048566036"/>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szCs w:val="21"/>
                      </w:rPr>
                    </w:pPr>
                    <w:r>
                      <w:rPr>
                        <w:bCs/>
                        <w:szCs w:val="21"/>
                      </w:rPr>
                      <w:t>17,827,452,269.25</w:t>
                    </w:r>
                  </w:p>
                </w:tc>
              </w:sdtContent>
            </w:sdt>
            <w:sdt>
              <w:sdtPr>
                <w:rPr>
                  <w:bCs/>
                  <w:szCs w:val="21"/>
                </w:rPr>
                <w:alias w:val="营业收入"/>
                <w:tag w:val="_GBC_36f7a295b7fe4854a3ae47d7d1f730ad"/>
                <w:id w:val="-1668321921"/>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szCs w:val="21"/>
                      </w:rPr>
                    </w:pPr>
                    <w:r>
                      <w:rPr>
                        <w:bCs/>
                        <w:szCs w:val="21"/>
                      </w:rPr>
                      <w:t>17,827,452,269.25</w:t>
                    </w:r>
                  </w:p>
                </w:tc>
              </w:sdtContent>
            </w:sdt>
            <w:sdt>
              <w:sdtPr>
                <w:rPr>
                  <w:szCs w:val="21"/>
                </w:rPr>
                <w:alias w:val="营业收入本期比上期增减"/>
                <w:tag w:val="_GBC_0278e08996fe480ab1abe0c2db8aaf05"/>
                <w:id w:val="150646580"/>
                <w:lock w:val="sdtLocked"/>
              </w:sdtPr>
              <w:sdtEndPr/>
              <w:sdtContent>
                <w:tc>
                  <w:tcPr>
                    <w:tcW w:w="1168" w:type="dxa"/>
                  </w:tcPr>
                  <w:p w:rsidR="00CD17DE" w:rsidRDefault="00CD17DE" w:rsidP="00E61928">
                    <w:pPr>
                      <w:kinsoku w:val="0"/>
                      <w:overflowPunct w:val="0"/>
                      <w:autoSpaceDE w:val="0"/>
                      <w:autoSpaceDN w:val="0"/>
                      <w:adjustRightInd w:val="0"/>
                      <w:snapToGrid w:val="0"/>
                      <w:jc w:val="right"/>
                      <w:rPr>
                        <w:szCs w:val="21"/>
                      </w:rPr>
                    </w:pPr>
                    <w:r>
                      <w:rPr>
                        <w:szCs w:val="21"/>
                      </w:rPr>
                      <w:t>3.47</w:t>
                    </w:r>
                  </w:p>
                </w:tc>
              </w:sdtContent>
            </w:sdt>
          </w:tr>
          <w:tr w:rsidR="00CD17DE" w:rsidTr="00AE2896">
            <w:trPr>
              <w:trHeight w:val="285"/>
            </w:trPr>
            <w:tc>
              <w:tcPr>
                <w:tcW w:w="1877" w:type="dxa"/>
              </w:tcPr>
              <w:p w:rsidR="00CD17DE" w:rsidRDefault="00CD17DE" w:rsidP="00E61928">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89c0391bc1654de5bf4abb4576789a29"/>
                <w:id w:val="-882180757"/>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szCs w:val="21"/>
                      </w:rPr>
                    </w:pPr>
                    <w:r>
                      <w:rPr>
                        <w:szCs w:val="21"/>
                      </w:rPr>
                      <w:t>349,612,842.58</w:t>
                    </w:r>
                  </w:p>
                </w:tc>
              </w:sdtContent>
            </w:sdt>
            <w:sdt>
              <w:sdtPr>
                <w:rPr>
                  <w:bCs/>
                  <w:szCs w:val="21"/>
                </w:rPr>
                <w:alias w:val="归属于母公司所有者的净利润"/>
                <w:tag w:val="_GBC_b1868fdbdeea4c0183c4b4976f1d651c"/>
                <w:id w:val="1380518417"/>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szCs w:val="21"/>
                      </w:rPr>
                    </w:pPr>
                    <w:r>
                      <w:rPr>
                        <w:bCs/>
                        <w:szCs w:val="21"/>
                      </w:rPr>
                      <w:t>239,808,139.84</w:t>
                    </w:r>
                  </w:p>
                </w:tc>
              </w:sdtContent>
            </w:sdt>
            <w:sdt>
              <w:sdtPr>
                <w:rPr>
                  <w:bCs/>
                  <w:szCs w:val="21"/>
                </w:rPr>
                <w:alias w:val="归属于母公司所有者的净利润"/>
                <w:tag w:val="_GBC_f54fa42199e744aaaa0f5a0846cff821"/>
                <w:id w:val="2068677738"/>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szCs w:val="21"/>
                      </w:rPr>
                    </w:pPr>
                    <w:r>
                      <w:rPr>
                        <w:bCs/>
                        <w:szCs w:val="21"/>
                      </w:rPr>
                      <w:t>247,648,315.18</w:t>
                    </w:r>
                  </w:p>
                </w:tc>
              </w:sdtContent>
            </w:sdt>
            <w:sdt>
              <w:sdtPr>
                <w:rPr>
                  <w:szCs w:val="21"/>
                </w:rPr>
                <w:alias w:val="净利润本期比上期增减"/>
                <w:tag w:val="_GBC_53f59bd097864e15b75684289d9439ca"/>
                <w:id w:val="854615604"/>
                <w:lock w:val="sdtLocked"/>
              </w:sdtPr>
              <w:sdtEndPr/>
              <w:sdtContent>
                <w:tc>
                  <w:tcPr>
                    <w:tcW w:w="1168" w:type="dxa"/>
                  </w:tcPr>
                  <w:p w:rsidR="00CD17DE" w:rsidRDefault="00CD17DE" w:rsidP="00E61928">
                    <w:pPr>
                      <w:kinsoku w:val="0"/>
                      <w:overflowPunct w:val="0"/>
                      <w:autoSpaceDE w:val="0"/>
                      <w:autoSpaceDN w:val="0"/>
                      <w:adjustRightInd w:val="0"/>
                      <w:snapToGrid w:val="0"/>
                      <w:jc w:val="right"/>
                      <w:rPr>
                        <w:szCs w:val="21"/>
                      </w:rPr>
                    </w:pPr>
                    <w:r>
                      <w:rPr>
                        <w:szCs w:val="21"/>
                      </w:rPr>
                      <w:t>45.79</w:t>
                    </w:r>
                  </w:p>
                </w:tc>
              </w:sdtContent>
            </w:sdt>
          </w:tr>
          <w:tr w:rsidR="00CD17DE" w:rsidTr="00AE2896">
            <w:trPr>
              <w:trHeight w:val="285"/>
            </w:trPr>
            <w:tc>
              <w:tcPr>
                <w:tcW w:w="1877" w:type="dxa"/>
              </w:tcPr>
              <w:p w:rsidR="00CD17DE" w:rsidRDefault="00CD17DE" w:rsidP="00E61928">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bd931979bfd54c01b7c60c12c1c4352c"/>
                <w:id w:val="1113018213"/>
                <w:lock w:val="sdtLocked"/>
              </w:sdtPr>
              <w:sdtEndPr/>
              <w:sdtContent>
                <w:tc>
                  <w:tcPr>
                    <w:tcW w:w="2001" w:type="dxa"/>
                  </w:tcPr>
                  <w:p w:rsidR="00CD17DE" w:rsidRDefault="002C5BFB" w:rsidP="002C5BFB">
                    <w:pPr>
                      <w:kinsoku w:val="0"/>
                      <w:overflowPunct w:val="0"/>
                      <w:autoSpaceDE w:val="0"/>
                      <w:autoSpaceDN w:val="0"/>
                      <w:adjustRightInd w:val="0"/>
                      <w:snapToGrid w:val="0"/>
                      <w:jc w:val="right"/>
                      <w:rPr>
                        <w:szCs w:val="21"/>
                      </w:rPr>
                    </w:pPr>
                    <w:r w:rsidRPr="002C5BFB">
                      <w:t>317,758,831.41</w:t>
                    </w:r>
                  </w:p>
                </w:tc>
              </w:sdtContent>
            </w:sdt>
            <w:sdt>
              <w:sdtPr>
                <w:rPr>
                  <w:szCs w:val="21"/>
                </w:rPr>
                <w:alias w:val="扣除非经常性损益后的净利润"/>
                <w:tag w:val="_GBC_2db39bcb9d984e54a671cf0f318f75f0"/>
                <w:id w:val="707230658"/>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szCs w:val="21"/>
                      </w:rPr>
                    </w:pPr>
                    <w:r>
                      <w:rPr>
                        <w:szCs w:val="21"/>
                      </w:rPr>
                      <w:t>164,682,168.98</w:t>
                    </w:r>
                  </w:p>
                </w:tc>
              </w:sdtContent>
            </w:sdt>
            <w:sdt>
              <w:sdtPr>
                <w:rPr>
                  <w:bCs/>
                  <w:szCs w:val="21"/>
                </w:rPr>
                <w:alias w:val="扣除非经常性损益后的净利润"/>
                <w:tag w:val="_GBC_5c20ef8351ac4709a3a7ca3d2a8fdf87"/>
                <w:id w:val="556049818"/>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szCs w:val="21"/>
                      </w:rPr>
                    </w:pPr>
                    <w:r>
                      <w:rPr>
                        <w:bCs/>
                        <w:szCs w:val="21"/>
                      </w:rPr>
                      <w:t>172,522,344.32</w:t>
                    </w:r>
                  </w:p>
                </w:tc>
              </w:sdtContent>
            </w:sdt>
            <w:sdt>
              <w:sdtPr>
                <w:rPr>
                  <w:szCs w:val="21"/>
                </w:rPr>
                <w:alias w:val="扣除非经常性损益的净利润本期比上期增减"/>
                <w:tag w:val="_GBC_8371e4e2a8e44d5b8fe8d9245065babe"/>
                <w:id w:val="1493748657"/>
                <w:lock w:val="sdtLocked"/>
              </w:sdtPr>
              <w:sdtEndPr/>
              <w:sdtContent>
                <w:tc>
                  <w:tcPr>
                    <w:tcW w:w="1168" w:type="dxa"/>
                  </w:tcPr>
                  <w:p w:rsidR="00CD17DE" w:rsidRDefault="002C5BFB" w:rsidP="002C5BFB">
                    <w:pPr>
                      <w:kinsoku w:val="0"/>
                      <w:overflowPunct w:val="0"/>
                      <w:autoSpaceDE w:val="0"/>
                      <w:autoSpaceDN w:val="0"/>
                      <w:adjustRightInd w:val="0"/>
                      <w:snapToGrid w:val="0"/>
                      <w:jc w:val="right"/>
                      <w:rPr>
                        <w:szCs w:val="21"/>
                      </w:rPr>
                    </w:pPr>
                    <w:r>
                      <w:rPr>
                        <w:rFonts w:hint="eastAsia"/>
                        <w:szCs w:val="21"/>
                      </w:rPr>
                      <w:t>92.95</w:t>
                    </w:r>
                  </w:p>
                </w:tc>
              </w:sdtContent>
            </w:sdt>
          </w:tr>
          <w:tr w:rsidR="00CD17DE" w:rsidTr="00AE2896">
            <w:trPr>
              <w:trHeight w:val="285"/>
            </w:trPr>
            <w:tc>
              <w:tcPr>
                <w:tcW w:w="1877" w:type="dxa"/>
              </w:tcPr>
              <w:p w:rsidR="00CD17DE" w:rsidRDefault="00CD17DE" w:rsidP="00E61928">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f427913e78604eae8b80fc6fc53ed97a"/>
                <w:id w:val="-1503884263"/>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szCs w:val="21"/>
                      </w:rPr>
                    </w:pPr>
                    <w:r>
                      <w:rPr>
                        <w:szCs w:val="21"/>
                      </w:rPr>
                      <w:t>598,205,994.38</w:t>
                    </w:r>
                  </w:p>
                </w:tc>
              </w:sdtContent>
            </w:sdt>
            <w:sdt>
              <w:sdtPr>
                <w:rPr>
                  <w:bCs/>
                  <w:szCs w:val="21"/>
                </w:rPr>
                <w:alias w:val="经营活动现金流量净额"/>
                <w:tag w:val="_GBC_f787816728db4188ac8dac3ad2a1bc91"/>
                <w:id w:val="109090494"/>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szCs w:val="21"/>
                      </w:rPr>
                    </w:pPr>
                    <w:r>
                      <w:rPr>
                        <w:bCs/>
                        <w:szCs w:val="21"/>
                      </w:rPr>
                      <w:t>-437,907,136.56</w:t>
                    </w:r>
                  </w:p>
                </w:tc>
              </w:sdtContent>
            </w:sdt>
            <w:sdt>
              <w:sdtPr>
                <w:rPr>
                  <w:szCs w:val="21"/>
                </w:rPr>
                <w:alias w:val="经营活动现金流量净额"/>
                <w:tag w:val="_GBC_0ff6e71034b448f5ad76fd5794708b95"/>
                <w:id w:val="1516035348"/>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szCs w:val="21"/>
                      </w:rPr>
                    </w:pPr>
                    <w:r>
                      <w:rPr>
                        <w:szCs w:val="21"/>
                      </w:rPr>
                      <w:t>-437,907,136.56</w:t>
                    </w:r>
                  </w:p>
                </w:tc>
              </w:sdtContent>
            </w:sdt>
            <w:sdt>
              <w:sdtPr>
                <w:rPr>
                  <w:szCs w:val="21"/>
                </w:rPr>
                <w:alias w:val="经营活动现金流量净额本期比上期增减"/>
                <w:tag w:val="_GBC_fdc589d330a94ca8817760ac8cd84700"/>
                <w:id w:val="-1421933646"/>
                <w:lock w:val="sdtLocked"/>
              </w:sdtPr>
              <w:sdtEndPr/>
              <w:sdtContent>
                <w:tc>
                  <w:tcPr>
                    <w:tcW w:w="1168" w:type="dxa"/>
                  </w:tcPr>
                  <w:p w:rsidR="00CD17DE" w:rsidRDefault="00763772" w:rsidP="00763772">
                    <w:pPr>
                      <w:kinsoku w:val="0"/>
                      <w:overflowPunct w:val="0"/>
                      <w:autoSpaceDE w:val="0"/>
                      <w:autoSpaceDN w:val="0"/>
                      <w:adjustRightInd w:val="0"/>
                      <w:snapToGrid w:val="0"/>
                      <w:jc w:val="right"/>
                      <w:rPr>
                        <w:szCs w:val="21"/>
                      </w:rPr>
                    </w:pPr>
                    <w:r>
                      <w:rPr>
                        <w:rFonts w:hint="eastAsia"/>
                        <w:szCs w:val="21"/>
                      </w:rPr>
                      <w:t>不适用</w:t>
                    </w:r>
                  </w:p>
                </w:tc>
              </w:sdtContent>
            </w:sdt>
          </w:tr>
          <w:tr w:rsidR="00CD17DE" w:rsidTr="00AE2896">
            <w:trPr>
              <w:trHeight w:val="285"/>
            </w:trPr>
            <w:tc>
              <w:tcPr>
                <w:tcW w:w="1877" w:type="dxa"/>
                <w:vMerge w:val="restart"/>
                <w:vAlign w:val="center"/>
              </w:tcPr>
              <w:p w:rsidR="00CD17DE" w:rsidRDefault="00CD17DE" w:rsidP="00E61928">
                <w:pPr>
                  <w:kinsoku w:val="0"/>
                  <w:overflowPunct w:val="0"/>
                  <w:autoSpaceDE w:val="0"/>
                  <w:autoSpaceDN w:val="0"/>
                  <w:adjustRightInd w:val="0"/>
                  <w:snapToGrid w:val="0"/>
                  <w:jc w:val="center"/>
                  <w:rPr>
                    <w:szCs w:val="21"/>
                  </w:rPr>
                </w:pPr>
              </w:p>
            </w:tc>
            <w:tc>
              <w:tcPr>
                <w:tcW w:w="2001" w:type="dxa"/>
                <w:vMerge w:val="restart"/>
                <w:vAlign w:val="center"/>
              </w:tcPr>
              <w:p w:rsidR="00CD17DE" w:rsidRDefault="00CD17DE" w:rsidP="00E61928">
                <w:pPr>
                  <w:kinsoku w:val="0"/>
                  <w:overflowPunct w:val="0"/>
                  <w:autoSpaceDE w:val="0"/>
                  <w:autoSpaceDN w:val="0"/>
                  <w:adjustRightInd w:val="0"/>
                  <w:snapToGrid w:val="0"/>
                  <w:jc w:val="center"/>
                  <w:rPr>
                    <w:szCs w:val="21"/>
                  </w:rPr>
                </w:pPr>
                <w:r>
                  <w:t>本报告期末</w:t>
                </w:r>
              </w:p>
            </w:tc>
            <w:tc>
              <w:tcPr>
                <w:tcW w:w="4002" w:type="dxa"/>
                <w:gridSpan w:val="2"/>
                <w:vAlign w:val="center"/>
              </w:tcPr>
              <w:p w:rsidR="00CD17DE" w:rsidRDefault="00CD17DE" w:rsidP="00E61928">
                <w:pPr>
                  <w:kinsoku w:val="0"/>
                  <w:overflowPunct w:val="0"/>
                  <w:autoSpaceDE w:val="0"/>
                  <w:autoSpaceDN w:val="0"/>
                  <w:adjustRightInd w:val="0"/>
                  <w:snapToGrid w:val="0"/>
                  <w:jc w:val="center"/>
                  <w:rPr>
                    <w:szCs w:val="21"/>
                  </w:rPr>
                </w:pPr>
                <w:r>
                  <w:t>上年度末</w:t>
                </w:r>
              </w:p>
            </w:tc>
            <w:tc>
              <w:tcPr>
                <w:tcW w:w="1168" w:type="dxa"/>
                <w:vMerge w:val="restart"/>
                <w:vAlign w:val="center"/>
              </w:tcPr>
              <w:p w:rsidR="00CD17DE" w:rsidRDefault="00CD17DE" w:rsidP="00E61928">
                <w:pPr>
                  <w:kinsoku w:val="0"/>
                  <w:overflowPunct w:val="0"/>
                  <w:autoSpaceDE w:val="0"/>
                  <w:autoSpaceDN w:val="0"/>
                  <w:adjustRightInd w:val="0"/>
                  <w:snapToGrid w:val="0"/>
                  <w:jc w:val="center"/>
                  <w:rPr>
                    <w:szCs w:val="21"/>
                  </w:rPr>
                </w:pPr>
                <w:r>
                  <w:t>本报告期末比上年度末增减</w:t>
                </w:r>
                <w:r>
                  <w:rPr>
                    <w:szCs w:val="21"/>
                  </w:rPr>
                  <w:t>(%)</w:t>
                </w:r>
              </w:p>
            </w:tc>
          </w:tr>
          <w:tr w:rsidR="00CD17DE" w:rsidTr="00AE2896">
            <w:trPr>
              <w:trHeight w:val="285"/>
            </w:trPr>
            <w:tc>
              <w:tcPr>
                <w:tcW w:w="1877" w:type="dxa"/>
                <w:vMerge/>
              </w:tcPr>
              <w:p w:rsidR="00CD17DE" w:rsidRDefault="00CD17DE" w:rsidP="00E61928">
                <w:pPr>
                  <w:kinsoku w:val="0"/>
                  <w:overflowPunct w:val="0"/>
                  <w:autoSpaceDE w:val="0"/>
                  <w:autoSpaceDN w:val="0"/>
                  <w:adjustRightInd w:val="0"/>
                  <w:snapToGrid w:val="0"/>
                  <w:jc w:val="left"/>
                  <w:rPr>
                    <w:szCs w:val="21"/>
                  </w:rPr>
                </w:pPr>
              </w:p>
            </w:tc>
            <w:tc>
              <w:tcPr>
                <w:tcW w:w="2001" w:type="dxa"/>
                <w:vMerge/>
              </w:tcPr>
              <w:p w:rsidR="00CD17DE" w:rsidRDefault="00CD17DE" w:rsidP="00E61928">
                <w:pPr>
                  <w:kinsoku w:val="0"/>
                  <w:overflowPunct w:val="0"/>
                  <w:autoSpaceDE w:val="0"/>
                  <w:autoSpaceDN w:val="0"/>
                  <w:adjustRightInd w:val="0"/>
                  <w:snapToGrid w:val="0"/>
                  <w:rPr>
                    <w:szCs w:val="21"/>
                  </w:rPr>
                </w:pPr>
              </w:p>
            </w:tc>
            <w:tc>
              <w:tcPr>
                <w:tcW w:w="2001" w:type="dxa"/>
                <w:vAlign w:val="center"/>
              </w:tcPr>
              <w:p w:rsidR="00CD17DE" w:rsidRDefault="00CD17DE" w:rsidP="00E61928">
                <w:pPr>
                  <w:pStyle w:val="xl61"/>
                  <w:kinsoku w:val="0"/>
                  <w:overflowPunct w:val="0"/>
                  <w:autoSpaceDE w:val="0"/>
                  <w:autoSpaceDN w:val="0"/>
                  <w:adjustRightInd w:val="0"/>
                  <w:snapToGrid w:val="0"/>
                  <w:spacing w:before="0" w:after="0"/>
                  <w:jc w:val="center"/>
                  <w:rPr>
                    <w:rFonts w:ascii="宋体" w:eastAsia="宋体" w:hAnsi="宋体"/>
                    <w:kern w:val="2"/>
                    <w:sz w:val="21"/>
                    <w:szCs w:val="21"/>
                  </w:rPr>
                </w:pPr>
                <w:r>
                  <w:rPr>
                    <w:rFonts w:ascii="宋体" w:eastAsia="宋体" w:hAnsi="宋体" w:hint="eastAsia"/>
                    <w:sz w:val="21"/>
                    <w:szCs w:val="21"/>
                  </w:rPr>
                  <w:t>调整后</w:t>
                </w:r>
              </w:p>
            </w:tc>
            <w:tc>
              <w:tcPr>
                <w:tcW w:w="2001" w:type="dxa"/>
                <w:vAlign w:val="center"/>
              </w:tcPr>
              <w:p w:rsidR="00CD17DE" w:rsidRDefault="00CD17DE" w:rsidP="00E61928">
                <w:pPr>
                  <w:kinsoku w:val="0"/>
                  <w:overflowPunct w:val="0"/>
                  <w:autoSpaceDE w:val="0"/>
                  <w:autoSpaceDN w:val="0"/>
                  <w:adjustRightInd w:val="0"/>
                  <w:snapToGrid w:val="0"/>
                  <w:jc w:val="center"/>
                  <w:rPr>
                    <w:szCs w:val="21"/>
                  </w:rPr>
                </w:pPr>
                <w:r>
                  <w:rPr>
                    <w:rFonts w:hint="eastAsia"/>
                    <w:szCs w:val="21"/>
                  </w:rPr>
                  <w:t>调整前</w:t>
                </w:r>
              </w:p>
            </w:tc>
            <w:tc>
              <w:tcPr>
                <w:tcW w:w="1168" w:type="dxa"/>
                <w:vMerge/>
                <w:vAlign w:val="center"/>
              </w:tcPr>
              <w:p w:rsidR="00CD17DE" w:rsidRDefault="00CD17DE" w:rsidP="00E61928">
                <w:pPr>
                  <w:kinsoku w:val="0"/>
                  <w:overflowPunct w:val="0"/>
                  <w:autoSpaceDE w:val="0"/>
                  <w:autoSpaceDN w:val="0"/>
                  <w:adjustRightInd w:val="0"/>
                  <w:snapToGrid w:val="0"/>
                  <w:jc w:val="center"/>
                  <w:rPr>
                    <w:szCs w:val="21"/>
                  </w:rPr>
                </w:pPr>
              </w:p>
            </w:tc>
          </w:tr>
          <w:tr w:rsidR="00CD17DE" w:rsidTr="00AE2896">
            <w:trPr>
              <w:trHeight w:val="285"/>
            </w:trPr>
            <w:tc>
              <w:tcPr>
                <w:tcW w:w="1877" w:type="dxa"/>
              </w:tcPr>
              <w:p w:rsidR="00CD17DE" w:rsidRDefault="00CD17DE" w:rsidP="00E61928">
                <w:pPr>
                  <w:kinsoku w:val="0"/>
                  <w:overflowPunct w:val="0"/>
                  <w:autoSpaceDE w:val="0"/>
                  <w:autoSpaceDN w:val="0"/>
                  <w:adjustRightInd w:val="0"/>
                  <w:snapToGrid w:val="0"/>
                  <w:rPr>
                    <w:szCs w:val="21"/>
                  </w:rPr>
                </w:pPr>
                <w:r>
                  <w:rPr>
                    <w:rFonts w:hint="eastAsia"/>
                    <w:szCs w:val="21"/>
                  </w:rPr>
                  <w:t>归属于上市公司股东的净资产</w:t>
                </w:r>
              </w:p>
            </w:tc>
            <w:tc>
              <w:tcPr>
                <w:tcW w:w="2001" w:type="dxa"/>
              </w:tcPr>
              <w:p w:rsidR="00CD17DE" w:rsidRDefault="003F14BB" w:rsidP="00E61928">
                <w:pPr>
                  <w:kinsoku w:val="0"/>
                  <w:overflowPunct w:val="0"/>
                  <w:autoSpaceDE w:val="0"/>
                  <w:autoSpaceDN w:val="0"/>
                  <w:adjustRightInd w:val="0"/>
                  <w:snapToGrid w:val="0"/>
                  <w:jc w:val="right"/>
                  <w:rPr>
                    <w:color w:val="FFC000"/>
                    <w:szCs w:val="21"/>
                  </w:rPr>
                </w:pPr>
                <w:sdt>
                  <w:sdtPr>
                    <w:rPr>
                      <w:rFonts w:hint="eastAsia"/>
                      <w:szCs w:val="21"/>
                    </w:rPr>
                    <w:alias w:val="归属于母公司所有者权益合计"/>
                    <w:tag w:val="_GBC_283652a974364496b1631f1db2b80c63"/>
                    <w:id w:val="1497614449"/>
                    <w:lock w:val="sdtLocked"/>
                  </w:sdtPr>
                  <w:sdtEndPr/>
                  <w:sdtContent>
                    <w:r w:rsidR="00CD17DE">
                      <w:rPr>
                        <w:szCs w:val="21"/>
                      </w:rPr>
                      <w:t>6,212,385,327.70</w:t>
                    </w:r>
                  </w:sdtContent>
                </w:sdt>
              </w:p>
            </w:tc>
            <w:sdt>
              <w:sdtPr>
                <w:rPr>
                  <w:bCs/>
                  <w:szCs w:val="21"/>
                </w:rPr>
                <w:alias w:val="归属于母公司所有者权益合计"/>
                <w:tag w:val="_GBC_622f442c326c4d76aa05bf29a561df59"/>
                <w:id w:val="270286033"/>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color w:val="008000"/>
                        <w:szCs w:val="21"/>
                      </w:rPr>
                    </w:pPr>
                    <w:r>
                      <w:rPr>
                        <w:bCs/>
                        <w:szCs w:val="21"/>
                      </w:rPr>
                      <w:t>5,804,505,237.82</w:t>
                    </w:r>
                  </w:p>
                </w:tc>
              </w:sdtContent>
            </w:sdt>
            <w:sdt>
              <w:sdtPr>
                <w:rPr>
                  <w:bCs/>
                  <w:szCs w:val="21"/>
                </w:rPr>
                <w:alias w:val="归属于母公司所有者权益合计"/>
                <w:tag w:val="_GBC_7f1e62a169be419b85ee2e494791f400"/>
                <w:id w:val="1722250046"/>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color w:val="008000"/>
                        <w:szCs w:val="21"/>
                      </w:rPr>
                    </w:pPr>
                    <w:r>
                      <w:rPr>
                        <w:bCs/>
                        <w:szCs w:val="21"/>
                      </w:rPr>
                      <w:t>5,804,505,237.82</w:t>
                    </w:r>
                  </w:p>
                </w:tc>
              </w:sdtContent>
            </w:sdt>
            <w:sdt>
              <w:sdtPr>
                <w:rPr>
                  <w:szCs w:val="21"/>
                </w:rPr>
                <w:alias w:val="股东权益本期比上期增减"/>
                <w:tag w:val="_GBC_525270a640e449a1894fe13b8114bb29"/>
                <w:id w:val="1915432811"/>
                <w:lock w:val="sdtLocked"/>
              </w:sdtPr>
              <w:sdtEndPr/>
              <w:sdtContent>
                <w:tc>
                  <w:tcPr>
                    <w:tcW w:w="1168" w:type="dxa"/>
                  </w:tcPr>
                  <w:p w:rsidR="00CD17DE" w:rsidRDefault="00CD17DE" w:rsidP="00E61928">
                    <w:pPr>
                      <w:kinsoku w:val="0"/>
                      <w:overflowPunct w:val="0"/>
                      <w:autoSpaceDE w:val="0"/>
                      <w:autoSpaceDN w:val="0"/>
                      <w:adjustRightInd w:val="0"/>
                      <w:snapToGrid w:val="0"/>
                      <w:jc w:val="right"/>
                      <w:rPr>
                        <w:color w:val="008000"/>
                        <w:szCs w:val="21"/>
                      </w:rPr>
                    </w:pPr>
                    <w:r>
                      <w:rPr>
                        <w:szCs w:val="21"/>
                      </w:rPr>
                      <w:t>7.03</w:t>
                    </w:r>
                  </w:p>
                </w:tc>
              </w:sdtContent>
            </w:sdt>
          </w:tr>
          <w:tr w:rsidR="00CD17DE" w:rsidTr="00AE2896">
            <w:trPr>
              <w:trHeight w:val="285"/>
            </w:trPr>
            <w:tc>
              <w:tcPr>
                <w:tcW w:w="1877" w:type="dxa"/>
              </w:tcPr>
              <w:p w:rsidR="00CD17DE" w:rsidRDefault="00CD17DE" w:rsidP="00E61928">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63c24971794948bfaa16bfb0a4ef742c"/>
                <w:id w:val="1906023312"/>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color w:val="008000"/>
                        <w:szCs w:val="21"/>
                      </w:rPr>
                    </w:pPr>
                    <w:r>
                      <w:rPr>
                        <w:szCs w:val="21"/>
                      </w:rPr>
                      <w:t>36,589,652,228.73</w:t>
                    </w:r>
                  </w:p>
                </w:tc>
              </w:sdtContent>
            </w:sdt>
            <w:sdt>
              <w:sdtPr>
                <w:rPr>
                  <w:bCs/>
                  <w:szCs w:val="21"/>
                </w:rPr>
                <w:alias w:val="资产总计"/>
                <w:tag w:val="_GBC_688977bee3124bf895412334e5780af3"/>
                <w:id w:val="1075715168"/>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color w:val="008000"/>
                        <w:szCs w:val="21"/>
                      </w:rPr>
                    </w:pPr>
                    <w:r>
                      <w:rPr>
                        <w:bCs/>
                        <w:szCs w:val="21"/>
                      </w:rPr>
                      <w:t>30,319,415,468.62</w:t>
                    </w:r>
                  </w:p>
                </w:tc>
              </w:sdtContent>
            </w:sdt>
            <w:sdt>
              <w:sdtPr>
                <w:rPr>
                  <w:bCs/>
                  <w:szCs w:val="21"/>
                </w:rPr>
                <w:alias w:val="资产总计"/>
                <w:tag w:val="_GBC_5813545ca80442d09e3ec0a105f85bbe"/>
                <w:id w:val="-319345845"/>
                <w:lock w:val="sdtLocked"/>
              </w:sdtPr>
              <w:sdtEndPr/>
              <w:sdtContent>
                <w:tc>
                  <w:tcPr>
                    <w:tcW w:w="2001" w:type="dxa"/>
                  </w:tcPr>
                  <w:p w:rsidR="00CD17DE" w:rsidRDefault="00CD17DE" w:rsidP="00E61928">
                    <w:pPr>
                      <w:kinsoku w:val="0"/>
                      <w:overflowPunct w:val="0"/>
                      <w:autoSpaceDE w:val="0"/>
                      <w:autoSpaceDN w:val="0"/>
                      <w:adjustRightInd w:val="0"/>
                      <w:snapToGrid w:val="0"/>
                      <w:jc w:val="right"/>
                      <w:rPr>
                        <w:bCs/>
                        <w:color w:val="008000"/>
                        <w:szCs w:val="21"/>
                      </w:rPr>
                    </w:pPr>
                    <w:r>
                      <w:rPr>
                        <w:bCs/>
                        <w:szCs w:val="21"/>
                      </w:rPr>
                      <w:t>30,319,415,468.62</w:t>
                    </w:r>
                  </w:p>
                </w:tc>
              </w:sdtContent>
            </w:sdt>
            <w:sdt>
              <w:sdtPr>
                <w:rPr>
                  <w:szCs w:val="21"/>
                </w:rPr>
                <w:alias w:val="总资产本期比上期增减"/>
                <w:tag w:val="_GBC_f5773c18784942a7be2003a08e37238d"/>
                <w:id w:val="987672697"/>
                <w:lock w:val="sdtLocked"/>
              </w:sdtPr>
              <w:sdtEndPr/>
              <w:sdtContent>
                <w:tc>
                  <w:tcPr>
                    <w:tcW w:w="1168" w:type="dxa"/>
                  </w:tcPr>
                  <w:p w:rsidR="00CD17DE" w:rsidRDefault="00CD17DE" w:rsidP="00E61928">
                    <w:pPr>
                      <w:kinsoku w:val="0"/>
                      <w:overflowPunct w:val="0"/>
                      <w:autoSpaceDE w:val="0"/>
                      <w:autoSpaceDN w:val="0"/>
                      <w:adjustRightInd w:val="0"/>
                      <w:snapToGrid w:val="0"/>
                      <w:jc w:val="right"/>
                      <w:rPr>
                        <w:color w:val="008000"/>
                        <w:szCs w:val="21"/>
                      </w:rPr>
                    </w:pPr>
                    <w:r>
                      <w:rPr>
                        <w:szCs w:val="21"/>
                      </w:rPr>
                      <w:t>20.68</w:t>
                    </w:r>
                  </w:p>
                </w:tc>
              </w:sdtContent>
            </w:sdt>
          </w:tr>
        </w:tbl>
        <w:p w:rsidR="00E97DD6" w:rsidRPr="00CD17DE" w:rsidRDefault="003F14BB" w:rsidP="00CD17DE"/>
      </w:sdtContent>
    </w:sdt>
    <w:p w:rsidR="00E97DD6" w:rsidRDefault="00E97DD6">
      <w:pPr>
        <w:kinsoku w:val="0"/>
        <w:overflowPunct w:val="0"/>
        <w:autoSpaceDE w:val="0"/>
        <w:autoSpaceDN w:val="0"/>
        <w:adjustRightInd w:val="0"/>
        <w:snapToGrid w:val="0"/>
        <w:rPr>
          <w:szCs w:val="21"/>
        </w:rPr>
      </w:pPr>
    </w:p>
    <w:p w:rsidR="00E97DD6" w:rsidRDefault="000C28A6">
      <w:pPr>
        <w:pStyle w:val="3"/>
        <w:numPr>
          <w:ilvl w:val="1"/>
          <w:numId w:val="2"/>
        </w:numPr>
        <w:rPr>
          <w:rFonts w:ascii="宋体" w:hAnsi="宋体"/>
          <w:szCs w:val="21"/>
        </w:rPr>
      </w:pPr>
      <w:r>
        <w:t>主要财务指标</w:t>
      </w:r>
    </w:p>
    <w:sdt>
      <w:sdtPr>
        <w:tag w:val="_GBC_b44cc48c2c094fe699f563d257345cf5"/>
        <w:id w:val="21348667"/>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3652"/>
            <w:gridCol w:w="1276"/>
            <w:gridCol w:w="1417"/>
            <w:gridCol w:w="1276"/>
            <w:gridCol w:w="1427"/>
          </w:tblGrid>
          <w:tr w:rsidR="001067C6" w:rsidTr="00E61928">
            <w:trPr>
              <w:trHeight w:val="426"/>
            </w:trPr>
            <w:tc>
              <w:tcPr>
                <w:tcW w:w="3652" w:type="dxa"/>
                <w:vMerge w:val="restart"/>
                <w:vAlign w:val="center"/>
              </w:tcPr>
              <w:p w:rsidR="001067C6" w:rsidRDefault="001067C6" w:rsidP="00E61928">
                <w:pPr>
                  <w:kinsoku w:val="0"/>
                  <w:overflowPunct w:val="0"/>
                  <w:autoSpaceDE w:val="0"/>
                  <w:autoSpaceDN w:val="0"/>
                  <w:adjustRightInd w:val="0"/>
                  <w:snapToGrid w:val="0"/>
                  <w:jc w:val="center"/>
                  <w:rPr>
                    <w:szCs w:val="21"/>
                  </w:rPr>
                </w:pPr>
                <w:r>
                  <w:t>主要财务指标</w:t>
                </w:r>
              </w:p>
            </w:tc>
            <w:tc>
              <w:tcPr>
                <w:tcW w:w="1276" w:type="dxa"/>
                <w:vMerge w:val="restart"/>
                <w:vAlign w:val="center"/>
              </w:tcPr>
              <w:p w:rsidR="001067C6" w:rsidRDefault="001067C6" w:rsidP="00E61928">
                <w:pPr>
                  <w:kinsoku w:val="0"/>
                  <w:overflowPunct w:val="0"/>
                  <w:autoSpaceDE w:val="0"/>
                  <w:autoSpaceDN w:val="0"/>
                  <w:adjustRightInd w:val="0"/>
                  <w:snapToGrid w:val="0"/>
                  <w:jc w:val="center"/>
                </w:pPr>
                <w:r>
                  <w:t>本报告期</w:t>
                </w:r>
              </w:p>
              <w:p w:rsidR="001067C6" w:rsidRDefault="001067C6" w:rsidP="00E61928">
                <w:pPr>
                  <w:kinsoku w:val="0"/>
                  <w:overflowPunct w:val="0"/>
                  <w:autoSpaceDE w:val="0"/>
                  <w:autoSpaceDN w:val="0"/>
                  <w:adjustRightInd w:val="0"/>
                  <w:snapToGrid w:val="0"/>
                  <w:jc w:val="center"/>
                  <w:rPr>
                    <w:szCs w:val="21"/>
                  </w:rPr>
                </w:pPr>
                <w:r>
                  <w:t>（1－6月）</w:t>
                </w:r>
              </w:p>
            </w:tc>
            <w:tc>
              <w:tcPr>
                <w:tcW w:w="2693" w:type="dxa"/>
                <w:gridSpan w:val="2"/>
                <w:vAlign w:val="center"/>
              </w:tcPr>
              <w:p w:rsidR="001067C6" w:rsidRDefault="001067C6" w:rsidP="00E61928">
                <w:pPr>
                  <w:kinsoku w:val="0"/>
                  <w:overflowPunct w:val="0"/>
                  <w:autoSpaceDE w:val="0"/>
                  <w:autoSpaceDN w:val="0"/>
                  <w:adjustRightInd w:val="0"/>
                  <w:snapToGrid w:val="0"/>
                  <w:jc w:val="center"/>
                  <w:rPr>
                    <w:szCs w:val="21"/>
                  </w:rPr>
                </w:pPr>
                <w:r>
                  <w:t>上年同期</w:t>
                </w:r>
              </w:p>
            </w:tc>
            <w:tc>
              <w:tcPr>
                <w:tcW w:w="1427" w:type="dxa"/>
                <w:vMerge w:val="restart"/>
                <w:vAlign w:val="center"/>
              </w:tcPr>
              <w:p w:rsidR="001067C6" w:rsidRDefault="001067C6" w:rsidP="00E61928">
                <w:pPr>
                  <w:kinsoku w:val="0"/>
                  <w:overflowPunct w:val="0"/>
                  <w:autoSpaceDE w:val="0"/>
                  <w:autoSpaceDN w:val="0"/>
                  <w:adjustRightInd w:val="0"/>
                  <w:snapToGrid w:val="0"/>
                  <w:jc w:val="center"/>
                  <w:rPr>
                    <w:szCs w:val="21"/>
                  </w:rPr>
                </w:pPr>
                <w:r>
                  <w:t>本报告期比上年同期增减</w:t>
                </w:r>
                <w:r>
                  <w:rPr>
                    <w:szCs w:val="21"/>
                  </w:rPr>
                  <w:t>(%)</w:t>
                </w:r>
              </w:p>
            </w:tc>
          </w:tr>
          <w:tr w:rsidR="001067C6" w:rsidTr="00E61928">
            <w:tc>
              <w:tcPr>
                <w:tcW w:w="3652" w:type="dxa"/>
                <w:vMerge/>
              </w:tcPr>
              <w:p w:rsidR="001067C6" w:rsidRDefault="001067C6" w:rsidP="00E61928">
                <w:pPr>
                  <w:kinsoku w:val="0"/>
                  <w:overflowPunct w:val="0"/>
                  <w:autoSpaceDE w:val="0"/>
                  <w:autoSpaceDN w:val="0"/>
                  <w:adjustRightInd w:val="0"/>
                  <w:snapToGrid w:val="0"/>
                  <w:rPr>
                    <w:szCs w:val="21"/>
                  </w:rPr>
                </w:pPr>
              </w:p>
            </w:tc>
            <w:tc>
              <w:tcPr>
                <w:tcW w:w="1276" w:type="dxa"/>
                <w:vMerge/>
              </w:tcPr>
              <w:p w:rsidR="001067C6" w:rsidRDefault="001067C6" w:rsidP="00E61928">
                <w:pPr>
                  <w:kinsoku w:val="0"/>
                  <w:overflowPunct w:val="0"/>
                  <w:autoSpaceDE w:val="0"/>
                  <w:autoSpaceDN w:val="0"/>
                  <w:adjustRightInd w:val="0"/>
                  <w:snapToGrid w:val="0"/>
                  <w:rPr>
                    <w:szCs w:val="21"/>
                  </w:rPr>
                </w:pPr>
              </w:p>
            </w:tc>
            <w:tc>
              <w:tcPr>
                <w:tcW w:w="1417" w:type="dxa"/>
                <w:vAlign w:val="center"/>
              </w:tcPr>
              <w:p w:rsidR="001067C6" w:rsidRDefault="001067C6" w:rsidP="00E61928">
                <w:pPr>
                  <w:kinsoku w:val="0"/>
                  <w:overflowPunct w:val="0"/>
                  <w:autoSpaceDE w:val="0"/>
                  <w:autoSpaceDN w:val="0"/>
                  <w:adjustRightInd w:val="0"/>
                  <w:snapToGrid w:val="0"/>
                  <w:jc w:val="center"/>
                  <w:rPr>
                    <w:szCs w:val="21"/>
                  </w:rPr>
                </w:pPr>
                <w:r>
                  <w:t>调整后</w:t>
                </w:r>
              </w:p>
            </w:tc>
            <w:tc>
              <w:tcPr>
                <w:tcW w:w="1276" w:type="dxa"/>
                <w:vAlign w:val="center"/>
              </w:tcPr>
              <w:p w:rsidR="001067C6" w:rsidRDefault="001067C6" w:rsidP="00E61928">
                <w:pPr>
                  <w:kinsoku w:val="0"/>
                  <w:overflowPunct w:val="0"/>
                  <w:autoSpaceDE w:val="0"/>
                  <w:autoSpaceDN w:val="0"/>
                  <w:adjustRightInd w:val="0"/>
                  <w:snapToGrid w:val="0"/>
                  <w:jc w:val="center"/>
                  <w:rPr>
                    <w:szCs w:val="21"/>
                  </w:rPr>
                </w:pPr>
                <w:r>
                  <w:t>调整</w:t>
                </w:r>
                <w:r>
                  <w:rPr>
                    <w:rFonts w:hint="eastAsia"/>
                  </w:rPr>
                  <w:t>前</w:t>
                </w:r>
              </w:p>
            </w:tc>
            <w:tc>
              <w:tcPr>
                <w:tcW w:w="1427" w:type="dxa"/>
                <w:vMerge/>
              </w:tcPr>
              <w:p w:rsidR="001067C6" w:rsidRDefault="001067C6" w:rsidP="00E61928">
                <w:pPr>
                  <w:kinsoku w:val="0"/>
                  <w:overflowPunct w:val="0"/>
                  <w:autoSpaceDE w:val="0"/>
                  <w:autoSpaceDN w:val="0"/>
                  <w:adjustRightInd w:val="0"/>
                  <w:snapToGrid w:val="0"/>
                  <w:rPr>
                    <w:szCs w:val="21"/>
                  </w:rPr>
                </w:pPr>
              </w:p>
            </w:tc>
          </w:tr>
          <w:tr w:rsidR="001067C6" w:rsidTr="00E61928">
            <w:tc>
              <w:tcPr>
                <w:tcW w:w="3652" w:type="dxa"/>
              </w:tcPr>
              <w:p w:rsidR="001067C6" w:rsidRDefault="001067C6" w:rsidP="00E61928">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0ce7c6368e7446fda9639f0ff0b626e5"/>
                <w:id w:val="2124569620"/>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0.3510</w:t>
                    </w:r>
                  </w:p>
                </w:tc>
              </w:sdtContent>
            </w:sdt>
            <w:sdt>
              <w:sdtPr>
                <w:rPr>
                  <w:rFonts w:hint="eastAsia"/>
                  <w:szCs w:val="21"/>
                </w:rPr>
                <w:alias w:val="基本每股收益"/>
                <w:tag w:val="_GBC_0d382039a2a3435cb3774e9f008f8989"/>
                <w:id w:val="-807088476"/>
                <w:lock w:val="sdtLocked"/>
              </w:sdtPr>
              <w:sdtEndPr/>
              <w:sdtContent>
                <w:tc>
                  <w:tcPr>
                    <w:tcW w:w="1417"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0.3034</w:t>
                    </w:r>
                  </w:p>
                </w:tc>
              </w:sdtContent>
            </w:sdt>
            <w:sdt>
              <w:sdtPr>
                <w:rPr>
                  <w:rFonts w:hint="eastAsia"/>
                  <w:szCs w:val="21"/>
                </w:rPr>
                <w:alias w:val="基本每股收益"/>
                <w:tag w:val="_GBC_d0e2d8794ce046ae8c73dc174cb6c210"/>
                <w:id w:val="-824433077"/>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0.3133</w:t>
                    </w:r>
                  </w:p>
                </w:tc>
              </w:sdtContent>
            </w:sdt>
            <w:sdt>
              <w:sdtPr>
                <w:rPr>
                  <w:rFonts w:hint="eastAsia"/>
                  <w:szCs w:val="21"/>
                </w:rPr>
                <w:alias w:val="基本每股收益本期比上期增减"/>
                <w:tag w:val="_GBC_036f0bd519ef47478e56a842af33349e"/>
                <w:id w:val="1651401299"/>
                <w:lock w:val="sdtLocked"/>
              </w:sdtPr>
              <w:sdtEndPr/>
              <w:sdtContent>
                <w:tc>
                  <w:tcPr>
                    <w:tcW w:w="1427"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15.69</w:t>
                    </w:r>
                  </w:p>
                </w:tc>
              </w:sdtContent>
            </w:sdt>
          </w:tr>
          <w:tr w:rsidR="001067C6" w:rsidTr="00E61928">
            <w:tc>
              <w:tcPr>
                <w:tcW w:w="3652" w:type="dxa"/>
              </w:tcPr>
              <w:p w:rsidR="001067C6" w:rsidRDefault="001067C6" w:rsidP="00E61928">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9c4f539f15224a68912e057ae49517d6"/>
                <w:id w:val="1734340992"/>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0.3510</w:t>
                    </w:r>
                  </w:p>
                </w:tc>
              </w:sdtContent>
            </w:sdt>
            <w:sdt>
              <w:sdtPr>
                <w:rPr>
                  <w:rFonts w:hint="eastAsia"/>
                  <w:szCs w:val="21"/>
                </w:rPr>
                <w:alias w:val="稀释每股收益"/>
                <w:tag w:val="_GBC_666e27f0ea1c49a2af24beddbfabae78"/>
                <w:id w:val="1229573629"/>
                <w:lock w:val="sdtLocked"/>
              </w:sdtPr>
              <w:sdtEndPr/>
              <w:sdtContent>
                <w:tc>
                  <w:tcPr>
                    <w:tcW w:w="1417"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0.3034</w:t>
                    </w:r>
                  </w:p>
                </w:tc>
              </w:sdtContent>
            </w:sdt>
            <w:sdt>
              <w:sdtPr>
                <w:rPr>
                  <w:rFonts w:hint="eastAsia"/>
                  <w:szCs w:val="21"/>
                </w:rPr>
                <w:alias w:val="稀释每股收益"/>
                <w:tag w:val="_GBC_7ebc3ae6d4ac4d87bc83bfb6b15d3f1e"/>
                <w:id w:val="-847486171"/>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0.3133</w:t>
                    </w:r>
                  </w:p>
                </w:tc>
              </w:sdtContent>
            </w:sdt>
            <w:sdt>
              <w:sdtPr>
                <w:rPr>
                  <w:rFonts w:hint="eastAsia"/>
                  <w:szCs w:val="21"/>
                </w:rPr>
                <w:alias w:val="稀释每股收益本期比上期增减"/>
                <w:tag w:val="_GBC_006cc35086d9473ba4f15ea66906a5f4"/>
                <w:id w:val="-532113784"/>
                <w:lock w:val="sdtLocked"/>
              </w:sdtPr>
              <w:sdtEndPr/>
              <w:sdtContent>
                <w:tc>
                  <w:tcPr>
                    <w:tcW w:w="1427"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15.69</w:t>
                    </w:r>
                  </w:p>
                </w:tc>
              </w:sdtContent>
            </w:sdt>
          </w:tr>
          <w:tr w:rsidR="001067C6" w:rsidTr="00E61928">
            <w:tc>
              <w:tcPr>
                <w:tcW w:w="3652" w:type="dxa"/>
              </w:tcPr>
              <w:p w:rsidR="001067C6" w:rsidRDefault="001067C6" w:rsidP="00E61928">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1d0923a887cf4a8abdacdcbe60c525c2"/>
                <w:id w:val="1154717406"/>
                <w:lock w:val="sdtLocked"/>
              </w:sdtPr>
              <w:sdtEndPr/>
              <w:sdtContent>
                <w:tc>
                  <w:tcPr>
                    <w:tcW w:w="1276" w:type="dxa"/>
                  </w:tcPr>
                  <w:p w:rsidR="001067C6" w:rsidRDefault="001067C6" w:rsidP="002C5BFB">
                    <w:pPr>
                      <w:kinsoku w:val="0"/>
                      <w:overflowPunct w:val="0"/>
                      <w:autoSpaceDE w:val="0"/>
                      <w:autoSpaceDN w:val="0"/>
                      <w:adjustRightInd w:val="0"/>
                      <w:snapToGrid w:val="0"/>
                      <w:jc w:val="right"/>
                      <w:rPr>
                        <w:szCs w:val="21"/>
                      </w:rPr>
                    </w:pPr>
                    <w:r>
                      <w:rPr>
                        <w:rFonts w:hint="eastAsia"/>
                        <w:szCs w:val="21"/>
                      </w:rPr>
                      <w:t>0</w:t>
                    </w:r>
                    <w:r w:rsidR="002C5BFB">
                      <w:rPr>
                        <w:rFonts w:hint="eastAsia"/>
                        <w:szCs w:val="21"/>
                      </w:rPr>
                      <w:t>.3190</w:t>
                    </w:r>
                  </w:p>
                </w:tc>
              </w:sdtContent>
            </w:sdt>
            <w:sdt>
              <w:sdtPr>
                <w:rPr>
                  <w:rFonts w:hint="eastAsia"/>
                  <w:szCs w:val="21"/>
                </w:rPr>
                <w:alias w:val="扣除非经常性损益后归属于公司普通股股东的净利润基本每股收益"/>
                <w:tag w:val="_GBC_14b939ee122e4162bb950783d56054f2"/>
                <w:id w:val="592364884"/>
                <w:lock w:val="sdtLocked"/>
              </w:sdtPr>
              <w:sdtEndPr/>
              <w:sdtContent>
                <w:tc>
                  <w:tcPr>
                    <w:tcW w:w="1417"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0.2083</w:t>
                    </w:r>
                  </w:p>
                </w:tc>
              </w:sdtContent>
            </w:sdt>
            <w:sdt>
              <w:sdtPr>
                <w:rPr>
                  <w:rFonts w:hint="eastAsia"/>
                  <w:szCs w:val="21"/>
                </w:rPr>
                <w:alias w:val="扣除非经常性损益后归属于公司普通股股东的净利润基本每股收益"/>
                <w:tag w:val="_GBC_cd710e2550bf43fd967ed07dd09d2092"/>
                <w:id w:val="-1798909601"/>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0.2182</w:t>
                    </w:r>
                  </w:p>
                </w:tc>
              </w:sdtContent>
            </w:sdt>
            <w:sdt>
              <w:sdtPr>
                <w:rPr>
                  <w:rFonts w:hint="eastAsia"/>
                  <w:szCs w:val="21"/>
                </w:rPr>
                <w:alias w:val="扣除非经常性损益后归属于公司普通股股东的净利润基本每股收益本期比上期增减"/>
                <w:tag w:val="_GBC_68ffc33d6a4f4d989c0025a76402b689"/>
                <w:id w:val="-1582747607"/>
                <w:lock w:val="sdtLocked"/>
              </w:sdtPr>
              <w:sdtEndPr/>
              <w:sdtContent>
                <w:tc>
                  <w:tcPr>
                    <w:tcW w:w="1427" w:type="dxa"/>
                  </w:tcPr>
                  <w:p w:rsidR="001067C6" w:rsidRDefault="002C5BFB" w:rsidP="002C5BFB">
                    <w:pPr>
                      <w:kinsoku w:val="0"/>
                      <w:overflowPunct w:val="0"/>
                      <w:autoSpaceDE w:val="0"/>
                      <w:autoSpaceDN w:val="0"/>
                      <w:adjustRightInd w:val="0"/>
                      <w:snapToGrid w:val="0"/>
                      <w:jc w:val="right"/>
                      <w:rPr>
                        <w:szCs w:val="21"/>
                      </w:rPr>
                    </w:pPr>
                    <w:r>
                      <w:rPr>
                        <w:rFonts w:hint="eastAsia"/>
                        <w:szCs w:val="21"/>
                      </w:rPr>
                      <w:t>53.14</w:t>
                    </w:r>
                  </w:p>
                </w:tc>
              </w:sdtContent>
            </w:sdt>
          </w:tr>
          <w:tr w:rsidR="001067C6" w:rsidTr="00E61928">
            <w:tc>
              <w:tcPr>
                <w:tcW w:w="3652" w:type="dxa"/>
              </w:tcPr>
              <w:p w:rsidR="001067C6" w:rsidRDefault="001067C6" w:rsidP="00E61928">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14ae5ca4e54b48d29651fac58edacd4d"/>
                <w:id w:val="-746180570"/>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5.75</w:t>
                    </w:r>
                  </w:p>
                </w:tc>
              </w:sdtContent>
            </w:sdt>
            <w:sdt>
              <w:sdtPr>
                <w:rPr>
                  <w:rFonts w:hint="eastAsia"/>
                  <w:szCs w:val="21"/>
                </w:rPr>
                <w:alias w:val="净利润_加权平均_净资产收益率"/>
                <w:tag w:val="_GBC_63d5307896f94957bbe8e9a53227ea39"/>
                <w:id w:val="-2130306250"/>
                <w:lock w:val="sdtLocked"/>
              </w:sdtPr>
              <w:sdtEndPr/>
              <w:sdtContent>
                <w:tc>
                  <w:tcPr>
                    <w:tcW w:w="1417"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5.57</w:t>
                    </w:r>
                  </w:p>
                </w:tc>
              </w:sdtContent>
            </w:sdt>
            <w:sdt>
              <w:sdtPr>
                <w:rPr>
                  <w:rFonts w:hint="eastAsia"/>
                  <w:szCs w:val="21"/>
                </w:rPr>
                <w:alias w:val="净利润_加权平均_净资产收益率"/>
                <w:tag w:val="_GBC_568ce2f2cfc3428ebeb4fe1f440224d0"/>
                <w:id w:val="1043328144"/>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5.75</w:t>
                    </w:r>
                  </w:p>
                </w:tc>
              </w:sdtContent>
            </w:sdt>
            <w:sdt>
              <w:sdtPr>
                <w:rPr>
                  <w:rFonts w:hint="eastAsia"/>
                  <w:szCs w:val="21"/>
                </w:rPr>
                <w:alias w:val="净资产收益率加权平均本期比上期增减"/>
                <w:tag w:val="_GBC_a696601b94914c81a817460c3e8d1ab8"/>
                <w:id w:val="-1112051348"/>
                <w:lock w:val="sdtLocked"/>
              </w:sdtPr>
              <w:sdtEndPr/>
              <w:sdtContent>
                <w:tc>
                  <w:tcPr>
                    <w:tcW w:w="1427" w:type="dxa"/>
                  </w:tcPr>
                  <w:p w:rsidR="001067C6" w:rsidRDefault="001067C6" w:rsidP="001067C6">
                    <w:pPr>
                      <w:kinsoku w:val="0"/>
                      <w:overflowPunct w:val="0"/>
                      <w:autoSpaceDE w:val="0"/>
                      <w:autoSpaceDN w:val="0"/>
                      <w:adjustRightInd w:val="0"/>
                      <w:snapToGrid w:val="0"/>
                      <w:jc w:val="right"/>
                      <w:rPr>
                        <w:szCs w:val="21"/>
                      </w:rPr>
                    </w:pPr>
                    <w:r>
                      <w:rPr>
                        <w:rFonts w:hint="eastAsia"/>
                        <w:szCs w:val="21"/>
                      </w:rPr>
                      <w:t>增加</w:t>
                    </w:r>
                    <w:r>
                      <w:rPr>
                        <w:szCs w:val="21"/>
                      </w:rPr>
                      <w:t>0.18个百分点</w:t>
                    </w:r>
                  </w:p>
                </w:tc>
              </w:sdtContent>
            </w:sdt>
          </w:tr>
          <w:tr w:rsidR="001067C6" w:rsidTr="00E61928">
            <w:tc>
              <w:tcPr>
                <w:tcW w:w="3652" w:type="dxa"/>
              </w:tcPr>
              <w:p w:rsidR="001067C6" w:rsidRDefault="001067C6" w:rsidP="00E61928">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2802a86f5e634987a0db0cc1675361d5"/>
                <w:id w:val="-1985378692"/>
                <w:lock w:val="sdtLocked"/>
              </w:sdtPr>
              <w:sdtEndPr/>
              <w:sdtContent>
                <w:tc>
                  <w:tcPr>
                    <w:tcW w:w="1276" w:type="dxa"/>
                  </w:tcPr>
                  <w:p w:rsidR="001067C6" w:rsidRDefault="002C5BFB" w:rsidP="002C5BFB">
                    <w:pPr>
                      <w:kinsoku w:val="0"/>
                      <w:overflowPunct w:val="0"/>
                      <w:autoSpaceDE w:val="0"/>
                      <w:autoSpaceDN w:val="0"/>
                      <w:adjustRightInd w:val="0"/>
                      <w:snapToGrid w:val="0"/>
                      <w:jc w:val="right"/>
                      <w:rPr>
                        <w:szCs w:val="21"/>
                      </w:rPr>
                    </w:pPr>
                    <w:r>
                      <w:rPr>
                        <w:rFonts w:hint="eastAsia"/>
                        <w:szCs w:val="21"/>
                      </w:rPr>
                      <w:t>5.22</w:t>
                    </w:r>
                  </w:p>
                </w:tc>
              </w:sdtContent>
            </w:sdt>
            <w:sdt>
              <w:sdtPr>
                <w:rPr>
                  <w:rFonts w:hint="eastAsia"/>
                  <w:szCs w:val="21"/>
                </w:rPr>
                <w:alias w:val="扣除非经常性损益的净利润的加权平均净资产收益率"/>
                <w:tag w:val="_GBC_167b42b3b31f4b2eaa4e79a2ce9c3c37"/>
                <w:id w:val="-1594003542"/>
                <w:lock w:val="sdtLocked"/>
              </w:sdtPr>
              <w:sdtEndPr/>
              <w:sdtContent>
                <w:tc>
                  <w:tcPr>
                    <w:tcW w:w="1417"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3.83</w:t>
                    </w:r>
                  </w:p>
                </w:tc>
              </w:sdtContent>
            </w:sdt>
            <w:sdt>
              <w:sdtPr>
                <w:rPr>
                  <w:rFonts w:hint="eastAsia"/>
                  <w:szCs w:val="21"/>
                </w:rPr>
                <w:alias w:val="扣除非经常性损益的净利润的加权平均净资产收益率"/>
                <w:tag w:val="_GBC_9252ff053293456fb0d6a874d59dbc5d"/>
                <w:id w:val="952518843"/>
                <w:lock w:val="sdtLocked"/>
              </w:sdtPr>
              <w:sdtEndPr/>
              <w:sdtContent>
                <w:tc>
                  <w:tcPr>
                    <w:tcW w:w="1276" w:type="dxa"/>
                  </w:tcPr>
                  <w:p w:rsidR="001067C6" w:rsidRDefault="001067C6" w:rsidP="00E61928">
                    <w:pPr>
                      <w:kinsoku w:val="0"/>
                      <w:overflowPunct w:val="0"/>
                      <w:autoSpaceDE w:val="0"/>
                      <w:autoSpaceDN w:val="0"/>
                      <w:adjustRightInd w:val="0"/>
                      <w:snapToGrid w:val="0"/>
                      <w:jc w:val="right"/>
                      <w:rPr>
                        <w:szCs w:val="21"/>
                      </w:rPr>
                    </w:pPr>
                    <w:r>
                      <w:rPr>
                        <w:rFonts w:hint="eastAsia"/>
                        <w:szCs w:val="21"/>
                      </w:rPr>
                      <w:t>4.00</w:t>
                    </w:r>
                  </w:p>
                </w:tc>
              </w:sdtContent>
            </w:sdt>
            <w:sdt>
              <w:sdtPr>
                <w:rPr>
                  <w:rFonts w:hint="eastAsia"/>
                  <w:szCs w:val="21"/>
                </w:rPr>
                <w:alias w:val="扣除的净利润的净资产收益率加权平均本期比上期增减"/>
                <w:tag w:val="_GBC_e19e9e82edac4106b59e8075efc22804"/>
                <w:id w:val="2081860054"/>
                <w:lock w:val="sdtLocked"/>
              </w:sdtPr>
              <w:sdtEndPr/>
              <w:sdtContent>
                <w:tc>
                  <w:tcPr>
                    <w:tcW w:w="1427" w:type="dxa"/>
                  </w:tcPr>
                  <w:p w:rsidR="001067C6" w:rsidRDefault="002C5BFB" w:rsidP="002C5BFB">
                    <w:pPr>
                      <w:kinsoku w:val="0"/>
                      <w:overflowPunct w:val="0"/>
                      <w:autoSpaceDE w:val="0"/>
                      <w:autoSpaceDN w:val="0"/>
                      <w:adjustRightInd w:val="0"/>
                      <w:snapToGrid w:val="0"/>
                      <w:jc w:val="right"/>
                      <w:rPr>
                        <w:szCs w:val="21"/>
                      </w:rPr>
                    </w:pPr>
                    <w:r>
                      <w:rPr>
                        <w:rFonts w:hint="eastAsia"/>
                        <w:szCs w:val="21"/>
                      </w:rPr>
                      <w:t>增加</w:t>
                    </w:r>
                    <w:r>
                      <w:rPr>
                        <w:szCs w:val="21"/>
                      </w:rPr>
                      <w:t>1.39个百分点</w:t>
                    </w:r>
                  </w:p>
                </w:tc>
              </w:sdtContent>
            </w:sdt>
          </w:tr>
        </w:tbl>
        <w:p w:rsidR="00E97DD6" w:rsidRPr="001067C6" w:rsidRDefault="003F14BB" w:rsidP="001067C6"/>
      </w:sdtContent>
    </w:sdt>
    <w:p w:rsidR="00E97DD6" w:rsidRDefault="00E97DD6">
      <w:bookmarkStart w:id="17" w:name="_Toc342565890"/>
      <w:bookmarkStart w:id="18" w:name="_Toc342056398"/>
    </w:p>
    <w:p w:rsidR="00E97DD6" w:rsidRDefault="000C28A6">
      <w:pPr>
        <w:pStyle w:val="2"/>
        <w:numPr>
          <w:ilvl w:val="1"/>
          <w:numId w:val="3"/>
        </w:numPr>
        <w:spacing w:line="360" w:lineRule="auto"/>
      </w:pPr>
      <w:r>
        <w:rPr>
          <w:rFonts w:hint="eastAsia"/>
        </w:rPr>
        <w:t>境内外会计准则下会计数据差异</w:t>
      </w:r>
      <w:bookmarkEnd w:id="17"/>
      <w:bookmarkEnd w:id="18"/>
    </w:p>
    <w:sdt>
      <w:sdtPr>
        <w:alias w:val="是否适用：境内外会计准则下会计数据差异"/>
        <w:tag w:val="_GBC_bdabc18d82504a7696c49b78e67b7ce4"/>
        <w:id w:val="669069556"/>
        <w:lock w:val="sdtLocked"/>
        <w:placeholder>
          <w:docPart w:val="GBC22222222222222222222222222222"/>
        </w:placeholder>
      </w:sdtPr>
      <w:sdtEndPr/>
      <w:sdtContent>
        <w:p w:rsidR="004C777D" w:rsidRDefault="000C28A6" w:rsidP="004C777D">
          <w:r>
            <w:fldChar w:fldCharType="begin"/>
          </w:r>
          <w:r w:rsidR="004C777D">
            <w:instrText xml:space="preserve"> MACROBUTTON  SnrToggleCheckbox □适用 </w:instrText>
          </w:r>
          <w:r>
            <w:fldChar w:fldCharType="end"/>
          </w:r>
          <w:r>
            <w:fldChar w:fldCharType="begin"/>
          </w:r>
          <w:r w:rsidR="004C777D">
            <w:instrText xml:space="preserve"> MACROBUTTON  SnrToggleCheckbox √不适用 </w:instrText>
          </w:r>
          <w:r>
            <w:fldChar w:fldCharType="end"/>
          </w:r>
        </w:p>
      </w:sdtContent>
    </w:sdt>
    <w:p w:rsidR="00E97DD6" w:rsidRDefault="00E97DD6"/>
    <w:p w:rsidR="00E97DD6" w:rsidRDefault="00E97DD6"/>
    <w:sdt>
      <w:sdtPr>
        <w:rPr>
          <w:rFonts w:ascii="Calibri" w:hAnsi="Calibri" w:cs="宋体"/>
          <w:b w:val="0"/>
          <w:bCs w:val="0"/>
          <w:kern w:val="0"/>
          <w:szCs w:val="22"/>
        </w:rPr>
        <w:tag w:val="_GBC_cc768cb4b3324e91897639bcc1eabf3a"/>
        <w:id w:val="1191521"/>
        <w:lock w:val="sdtLocked"/>
        <w:placeholder>
          <w:docPart w:val="GBC22222222222222222222222222222"/>
        </w:placeholder>
      </w:sdtPr>
      <w:sdtEndPr>
        <w:rPr>
          <w:rFonts w:ascii="宋体" w:hAnsi="宋体" w:hint="eastAsia"/>
          <w:szCs w:val="24"/>
        </w:rPr>
      </w:sdtEndPr>
      <w:sdtContent>
        <w:p w:rsidR="00E97DD6" w:rsidRDefault="000C28A6">
          <w:pPr>
            <w:pStyle w:val="2"/>
            <w:numPr>
              <w:ilvl w:val="1"/>
              <w:numId w:val="3"/>
            </w:numPr>
          </w:pPr>
          <w:r>
            <w:t>非经常性损益项目和金额</w:t>
          </w:r>
        </w:p>
        <w:sdt>
          <w:sdtPr>
            <w:alias w:val="是否适用：扣除非经常性损益项目和金额"/>
            <w:tag w:val="_GBC_73788dbb480b4eb4a9ce7ed83af2d844"/>
            <w:id w:val="1502536023"/>
            <w:lock w:val="sdtContentLocked"/>
            <w:placeholder>
              <w:docPart w:val="GBC22222222222222222222222222222"/>
            </w:placeholder>
          </w:sdtPr>
          <w:sdtEndPr/>
          <w:sdtContent>
            <w:p w:rsidR="00E97DD6" w:rsidRDefault="000C28A6">
              <w:r>
                <w:fldChar w:fldCharType="begin"/>
              </w:r>
              <w:r w:rsidR="004C777D">
                <w:instrText xml:space="preserve"> MACROBUTTON  SnrToggleCheckbox √适用 </w:instrText>
              </w:r>
              <w:r>
                <w:fldChar w:fldCharType="end"/>
              </w:r>
              <w:r>
                <w:fldChar w:fldCharType="begin"/>
              </w:r>
              <w:r w:rsidR="004C777D">
                <w:instrText xml:space="preserve"> MACROBUTTON  SnrToggleCheckbox □不适用 </w:instrText>
              </w:r>
              <w:r>
                <w:fldChar w:fldCharType="end"/>
              </w:r>
            </w:p>
          </w:sdtContent>
        </w:sdt>
        <w:p w:rsidR="00E97DD6" w:rsidRDefault="000C28A6">
          <w:pPr>
            <w:jc w:val="right"/>
          </w:pPr>
          <w:r>
            <w:rPr>
              <w:rFonts w:hint="eastAsia"/>
            </w:rPr>
            <w:t>单位:</w:t>
          </w:r>
          <w:sdt>
            <w:sdtPr>
              <w:rPr>
                <w:rFonts w:hint="eastAsia"/>
              </w:rPr>
              <w:alias w:val="单位：扣除非经常性损益项目和金额"/>
              <w:tag w:val="_GBC_4e9158759d174bf5a404e9d2ad2cb849"/>
              <w:id w:val="1191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1913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6388"/>
            <w:gridCol w:w="1686"/>
            <w:gridCol w:w="974"/>
          </w:tblGrid>
          <w:tr w:rsidR="00E97DD6" w:rsidTr="00AE2896">
            <w:tc>
              <w:tcPr>
                <w:tcW w:w="0" w:type="auto"/>
              </w:tcPr>
              <w:p w:rsidR="00E97DD6" w:rsidRDefault="000C28A6">
                <w:pPr>
                  <w:pStyle w:val="a9"/>
                  <w:ind w:firstLineChars="0" w:firstLine="0"/>
                  <w:jc w:val="center"/>
                </w:pPr>
                <w:r>
                  <w:rPr>
                    <w:rFonts w:hint="eastAsia"/>
                  </w:rPr>
                  <w:t>非经常性损益项目</w:t>
                </w:r>
              </w:p>
            </w:tc>
            <w:tc>
              <w:tcPr>
                <w:tcW w:w="0" w:type="auto"/>
              </w:tcPr>
              <w:p w:rsidR="00E97DD6" w:rsidRDefault="000C28A6">
                <w:pPr>
                  <w:pStyle w:val="a9"/>
                  <w:ind w:firstLineChars="0" w:firstLine="0"/>
                  <w:jc w:val="center"/>
                </w:pPr>
                <w:r>
                  <w:rPr>
                    <w:rFonts w:hint="eastAsia"/>
                  </w:rPr>
                  <w:t>金额</w:t>
                </w:r>
              </w:p>
            </w:tc>
            <w:tc>
              <w:tcPr>
                <w:tcW w:w="0" w:type="auto"/>
              </w:tcPr>
              <w:p w:rsidR="00E97DD6" w:rsidRDefault="000C28A6">
                <w:pPr>
                  <w:pStyle w:val="a9"/>
                  <w:ind w:firstLineChars="0" w:firstLine="0"/>
                  <w:jc w:val="center"/>
                </w:pPr>
                <w:r>
                  <w:rPr>
                    <w:rFonts w:hint="eastAsia"/>
                  </w:rPr>
                  <w:t>附注（如适用）</w:t>
                </w:r>
              </w:p>
            </w:tc>
          </w:tr>
          <w:tr w:rsidR="00E97DD6" w:rsidTr="00AE2896">
            <w:tc>
              <w:tcPr>
                <w:tcW w:w="0" w:type="auto"/>
              </w:tcPr>
              <w:p w:rsidR="00E97DD6" w:rsidRDefault="000C28A6">
                <w:pPr>
                  <w:pStyle w:val="a9"/>
                  <w:ind w:firstLineChars="0" w:firstLine="0"/>
                  <w:jc w:val="left"/>
                </w:pPr>
                <w:r>
                  <w:t>非流动资产处置损益</w:t>
                </w:r>
              </w:p>
            </w:tc>
            <w:sdt>
              <w:sdtPr>
                <w:rPr>
                  <w:szCs w:val="18"/>
                </w:rPr>
                <w:alias w:val="非流动性资产处置损益，包括已计提资产减值准备的冲销部分（非经常性损益项目）"/>
                <w:tag w:val="_GBC_88821ccd097941f39575cbe1924d6ffa"/>
                <w:id w:val="26191258"/>
                <w:lock w:val="sdtLocked"/>
                <w:text/>
              </w:sdtPr>
              <w:sdtEndPr/>
              <w:sdtContent>
                <w:tc>
                  <w:tcPr>
                    <w:tcW w:w="0" w:type="auto"/>
                  </w:tcPr>
                  <w:p w:rsidR="00E97DD6" w:rsidRDefault="00C16735">
                    <w:pPr>
                      <w:jc w:val="right"/>
                    </w:pPr>
                    <w:r w:rsidRPr="00C16735">
                      <w:rPr>
                        <w:szCs w:val="18"/>
                      </w:rPr>
                      <w:t>8,574,968.39</w:t>
                    </w:r>
                  </w:p>
                </w:tc>
              </w:sdtContent>
            </w:sdt>
            <w:sdt>
              <w:sdtPr>
                <w:alias w:val="非流动性资产处置损益，包括已计提资产减值准备的冲销部分的说明（非经常性损益项目）"/>
                <w:tag w:val="_GBC_03a88d397472407b9cddc91938012a19"/>
                <w:id w:val="1191285"/>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越权审批，或无正式批准文件，或偶发性的税收返还、减免</w:t>
                </w:r>
              </w:p>
            </w:tc>
            <w:sdt>
              <w:sdtPr>
                <w:alias w:val="越权审批，或无正式批准文件，或偶发性的税收返还、减免（非经常性损益项目）"/>
                <w:tag w:val="_GBC_b213faa2f39c4579a88a3c74badd3ac2"/>
                <w:id w:val="26191261"/>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越权审批，或无正式批准文件，或偶发性的税收返还、减免的说明（非经常性损益项目）"/>
                <w:tag w:val="_GBC_0f4295777fd34af1841d620da05837c2"/>
                <w:id w:val="1191288"/>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计入当期损益的政府补助，但与公司正常经营业务密切相关，符合国家政策规定、按照一定标准定额或定量持续享受的政府补助除外</w:t>
                </w:r>
              </w:p>
            </w:tc>
            <w:sdt>
              <w:sdtPr>
                <w:rPr>
                  <w:szCs w:val="18"/>
                </w:rPr>
                <w:alias w:val="计入当期损益的政府补助，但与公司正常经营业务密切相关，符合国家政策规定、按照一定标准定额或定量持续享受的政府补助除外（非.."/>
                <w:tag w:val="_GBC_6e41ae6b2113475b96b35e3172f6b4c8"/>
                <w:id w:val="26191264"/>
                <w:lock w:val="sdtLocked"/>
                <w:text/>
              </w:sdtPr>
              <w:sdtEndPr/>
              <w:sdtContent>
                <w:tc>
                  <w:tcPr>
                    <w:tcW w:w="0" w:type="auto"/>
                  </w:tcPr>
                  <w:p w:rsidR="00E97DD6" w:rsidRDefault="00C16735">
                    <w:pPr>
                      <w:jc w:val="right"/>
                    </w:pPr>
                    <w:r w:rsidRPr="00C16735">
                      <w:rPr>
                        <w:szCs w:val="18"/>
                      </w:rPr>
                      <w:t>1,236,640.62</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1191291"/>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计入当期损益的对非金融企业收取的资金占用费</w:t>
                </w:r>
              </w:p>
            </w:tc>
            <w:sdt>
              <w:sdtPr>
                <w:alias w:val="计入当期损益的对非金融企业收取的资金占用费（非经常性损益项目）"/>
                <w:tag w:val="_GBC_85722b772dd44f26b3bd0444ed36af69"/>
                <w:id w:val="26191267"/>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计入当期损益的对非金融企业收取的资金占用费的说明（非经常性损益项目）"/>
                <w:tag w:val="_GBC_4748603d2a4d4f12b7a13a98d37598e7"/>
                <w:id w:val="1191294"/>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企业取得子公司、联营企业及合营企业的投资成本小于取得投资时应享有被投资单位可辨认净资产公允价值产生的收益</w:t>
                </w:r>
              </w:p>
            </w:tc>
            <w:sdt>
              <w:sdtPr>
                <w:alias w:val="企业取得子公司、联营企业及合营企业的投资成本小于取得投资时应享有被投资单位可辨认净资产公允价值产生的收益（非经常性损益项.."/>
                <w:tag w:val="_GBC_7279af5ac31e4c9b81944c270d7b5a1f"/>
                <w:id w:val="26191270"/>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企业取得子公司、联营企业及合营企业的投资成本小于取得投资时应享有被投资单位可辨认净资产公允价值产生的收益的说明（非经常性.."/>
                <w:tag w:val="_GBC_d119b9063f0c4a3597e8639f17bfcf72"/>
                <w:id w:val="1191297"/>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非货币性资产交换损益</w:t>
                </w:r>
              </w:p>
            </w:tc>
            <w:sdt>
              <w:sdtPr>
                <w:alias w:val="非货币性资产交换损益（非经常性损益项目）"/>
                <w:tag w:val="_GBC_c044bbcf53c849d38b2d48beb1fde5c5"/>
                <w:id w:val="26191273"/>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非货币性资产交换损益的说明（非经常性损益项目）"/>
                <w:tag w:val="_GBC_9d95227087dd4145bea346744483b458"/>
                <w:id w:val="1191300"/>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委托他人投资或管理资产的损益</w:t>
                </w:r>
              </w:p>
            </w:tc>
            <w:sdt>
              <w:sdtPr>
                <w:alias w:val="委托他人投资或管理资产的损益（非经常性损益项目）"/>
                <w:tag w:val="_GBC_444bbe3533064cb581dd069ab20c2fb7"/>
                <w:id w:val="26191276"/>
                <w:lock w:val="sdtLocked"/>
                <w:text/>
              </w:sdtPr>
              <w:sdtEndPr/>
              <w:sdtContent>
                <w:tc>
                  <w:tcPr>
                    <w:tcW w:w="0" w:type="auto"/>
                  </w:tcPr>
                  <w:p w:rsidR="00E97DD6" w:rsidRDefault="00C16735">
                    <w:pPr>
                      <w:jc w:val="right"/>
                    </w:pPr>
                    <w:r>
                      <w:t>698,300.00</w:t>
                    </w:r>
                  </w:p>
                </w:tc>
              </w:sdtContent>
            </w:sdt>
            <w:sdt>
              <w:sdtPr>
                <w:alias w:val="委托他人投资或管理资产的损益的说明（非经常性损益项目）"/>
                <w:tag w:val="_GBC_866f0dd0bb4b423e926f7f9d4979cd0e"/>
                <w:id w:val="1191303"/>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因不可抗力因素，如遭受自然灾害而计提的各项资产减值准备</w:t>
                </w:r>
              </w:p>
            </w:tc>
            <w:sdt>
              <w:sdtPr>
                <w:alias w:val="因不可抗力因素，如遭受自然灾害而计提的各项资产减值准备（非经常性损益项目）"/>
                <w:tag w:val="_GBC_e140ba923da443428d7566d2018ea932"/>
                <w:id w:val="26191279"/>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因不可抗力因素，如遭受自然灾害而计提的各项资产减值准备的说明（非经常性损益项目）"/>
                <w:tag w:val="_GBC_5a4ada27e0f14f5e8b8791a49b539295"/>
                <w:id w:val="1191306"/>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债务重组损益</w:t>
                </w:r>
              </w:p>
            </w:tc>
            <w:sdt>
              <w:sdtPr>
                <w:alias w:val="债务重组损益（非经常性损益项目）"/>
                <w:tag w:val="_GBC_ff86fbdb028e464e86a0a4dfbfdf764a"/>
                <w:id w:val="1191216"/>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债务重组损益的说明（非经常性损益项目）"/>
                <w:tag w:val="_GBC_96b146956b3040f49daeec94b4e34026"/>
                <w:id w:val="1191309"/>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企业重组费用，如安置职工的支出、整合费用等</w:t>
                </w:r>
              </w:p>
            </w:tc>
            <w:sdt>
              <w:sdtPr>
                <w:alias w:val="企业重组费用，如安置职工的支出、整合费用等（非经常性损益项目）"/>
                <w:tag w:val="_GBC_697dd1c86cf546278160642c85935420"/>
                <w:id w:val="1191219"/>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企业重组费用，如安置职工的支出、整合费用等的说明（非经常性损益项目）"/>
                <w:tag w:val="_GBC_545d2534afb3450eb168f9ba33ba1815"/>
                <w:id w:val="1191312"/>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交易价格显失公允的交易产生的超过公允价值部分的损益</w:t>
                </w:r>
              </w:p>
            </w:tc>
            <w:sdt>
              <w:sdtPr>
                <w:alias w:val="交易价格显失公允的交易产生的超过公允价值部分的损益（非经常性损益项目）"/>
                <w:tag w:val="_GBC_1bfc1cd589fc412bae81ea232e980705"/>
                <w:id w:val="1191222"/>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交易价格显失公允的交易产生的超过公允价值部分的损益的说明（非经常性损益项目）"/>
                <w:tag w:val="_GBC_879655eb1de045eeaa1ec843d77d8099"/>
                <w:id w:val="1191315"/>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同一控制下企业合并产生的子公司期初至合并日的当期净损益</w:t>
                </w:r>
              </w:p>
            </w:tc>
            <w:sdt>
              <w:sdtPr>
                <w:alias w:val="同一控制下企业合并产生的子公司期初至合并日的当期净损益（非经常性损益项目）"/>
                <w:tag w:val="_GBC_6d647ebdb6654e49ba597cc5b61eef3d"/>
                <w:id w:val="1191225"/>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同一控制下企业合并产生的子公司期初至合并日的当期净损益的说明（非经常性损益项目）"/>
                <w:tag w:val="_GBC_a08161adfce749e5b8bae2be82854672"/>
                <w:id w:val="1191318"/>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与公司正常经营业务无关的或有事项产生的损益</w:t>
                </w:r>
              </w:p>
            </w:tc>
            <w:sdt>
              <w:sdtPr>
                <w:alias w:val="与公司正常经营业务无关的或有事项产生的损益（非经常性损益项目）"/>
                <w:tag w:val="_GBC_698ae1d9bd294109b6e981c1fb6ab359"/>
                <w:id w:val="1191228"/>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与公司正常经营业务无关的或有事项产生的损益的说明（非经常性损益项目）"/>
                <w:tag w:val="_GBC_562dcf4dc64d4a08b82ebd36237ea112"/>
                <w:id w:val="1191321"/>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除同公司正常经营业务相关的有效套期保值业务外，持有交易性金融资产、交易性金融负债产生的公允价值变动损益，以及处置交易性金融资产、交易性金融负债和可供出售金融资产取得的投资收益</w:t>
                </w:r>
              </w:p>
            </w:tc>
            <w:sdt>
              <w:sdtPr>
                <w:alias w:val="除同公司正常经营业务相关的有效套期保值业务外，持有交易性金融资产、交易性金融负债产生的公允价值变动损益，以及处置交易性金.."/>
                <w:tag w:val="_GBC_c6fab66d8eb844318d951a4d5037e5c0"/>
                <w:id w:val="1191231"/>
                <w:lock w:val="sdtLocked"/>
                <w:text/>
              </w:sdtPr>
              <w:sdtEndPr/>
              <w:sdtContent>
                <w:tc>
                  <w:tcPr>
                    <w:tcW w:w="0" w:type="auto"/>
                  </w:tcPr>
                  <w:p w:rsidR="00E97DD6" w:rsidRDefault="002C5BFB">
                    <w:pPr>
                      <w:jc w:val="right"/>
                    </w:pPr>
                    <w:r>
                      <w:t>11,722,835.72</w:t>
                    </w:r>
                  </w:p>
                </w:tc>
              </w:sdtContent>
            </w:sdt>
            <w:sdt>
              <w:sdtPr>
                <w:alias w:val="除同公司正常经营业务相关的有效套期保值业务外，持有交易性金融资产、交易性金融负债产生的公允价值变动损益，以及处置交易性金.."/>
                <w:tag w:val="_GBC_e5a96a2f593b4308b157f9f62fddaea7"/>
                <w:id w:val="1191324"/>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单独进行减值测试的应收款项减值准备转回</w:t>
                </w:r>
              </w:p>
            </w:tc>
            <w:sdt>
              <w:sdtPr>
                <w:alias w:val="单独进行减值测试的应收款项减值准备转回（非经常性损益项目）"/>
                <w:tag w:val="_GBC_deaaffe2dc754ee5a3880d6187200d31"/>
                <w:id w:val="1191234"/>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单独进行减值测试的应收款项减值准备转回的说明（非经常性损益项目）"/>
                <w:tag w:val="_GBC_40e287eef28c44af83a89b29d6c8f8cb"/>
                <w:id w:val="1191327"/>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对外委托贷款取得的损益</w:t>
                </w:r>
              </w:p>
            </w:tc>
            <w:sdt>
              <w:sdtPr>
                <w:alias w:val="对外委托贷款取得的损益（非经常性损益项目）"/>
                <w:tag w:val="_GBC_7e74538741214a9eb2fedaa1d2ce74c0"/>
                <w:id w:val="1191237"/>
                <w:lock w:val="sdtLocked"/>
                <w:text/>
              </w:sdtPr>
              <w:sdtEndPr/>
              <w:sdtContent>
                <w:tc>
                  <w:tcPr>
                    <w:tcW w:w="0" w:type="auto"/>
                  </w:tcPr>
                  <w:p w:rsidR="00E97DD6" w:rsidRDefault="00C16735">
                    <w:pPr>
                      <w:jc w:val="right"/>
                    </w:pPr>
                    <w:r>
                      <w:t>14,660,277.78</w:t>
                    </w:r>
                  </w:p>
                </w:tc>
              </w:sdtContent>
            </w:sdt>
            <w:sdt>
              <w:sdtPr>
                <w:alias w:val="对外委托贷款取得的损益的说明（非经常性损益项目）"/>
                <w:tag w:val="_GBC_4418ea9c69e54870be1e6e6b08b332b5"/>
                <w:id w:val="1191330"/>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采用公允价值模式进行后续计量的投资性房地产公允价值变动产生的损益</w:t>
                </w:r>
              </w:p>
            </w:tc>
            <w:sdt>
              <w:sdtPr>
                <w:alias w:val="采用公允价值模式进行后续计量的投资性房地产公允价值变动产生的损益（非经常性损益项目）"/>
                <w:tag w:val="_GBC_3018e09ee4db4cd5845e952d4a028c7f"/>
                <w:id w:val="1191240"/>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采用公允价值模式进行后续计量的投资性房地产公允价值变动产生的损益的说明（非经常性损益项目）"/>
                <w:tag w:val="_GBC_282c7b6d565249bb9e7f718ceca89aeb"/>
                <w:id w:val="1191333"/>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根据税收、会计等法律、法规的要求对当期损益进行一次性调整对当期损益的影响</w:t>
                </w:r>
              </w:p>
            </w:tc>
            <w:sdt>
              <w:sdtPr>
                <w:alias w:val="根据税收、会计等法律、法规的要求对当期损益进行一次性调整对当期损益的影响（非经常性损益项目）"/>
                <w:tag w:val="_GBC_6dee0fe80b174238b8e062814d31156d"/>
                <w:id w:val="1191243"/>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根据税收、会计等法律、法规的要求对当期损益进行一次性调整对当期损益的影响的说明（非经常性损益项目）"/>
                <w:tag w:val="_GBC_fcd636d859ad42b2853461c41e61666f"/>
                <w:id w:val="1191336"/>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受托经营取得的托管费收入</w:t>
                </w:r>
              </w:p>
            </w:tc>
            <w:sdt>
              <w:sdtPr>
                <w:alias w:val="受托经营取得的托管费收入（非经常性损益项目）"/>
                <w:tag w:val="_GBC_65dea9b7ce82482d8f12efc6d8ed1e12"/>
                <w:id w:val="1191246"/>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受托经营取得的托管费收入的说明（非经常性损益项目）"/>
                <w:tag w:val="_GBC_a1cd5619597449e4a607fe158e8dbff4"/>
                <w:id w:val="1191339"/>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除上述各项之外的其他营业外收入和支出</w:t>
                </w:r>
              </w:p>
            </w:tc>
            <w:sdt>
              <w:sdtPr>
                <w:alias w:val="除上述各项之外的其他营业外收入和支出（非经常性损益项目）"/>
                <w:tag w:val="_GBC_cc1b0a9b75264bbcb78de9ddd6a76a28"/>
                <w:id w:val="1191249"/>
                <w:lock w:val="sdtLocked"/>
                <w:showingPlcHdr/>
                <w:text/>
              </w:sdtPr>
              <w:sdtEndPr/>
              <w:sdtContent>
                <w:tc>
                  <w:tcPr>
                    <w:tcW w:w="0" w:type="auto"/>
                  </w:tcPr>
                  <w:p w:rsidR="00E97DD6" w:rsidRDefault="000C28A6">
                    <w:pPr>
                      <w:jc w:val="right"/>
                    </w:pPr>
                    <w:r>
                      <w:rPr>
                        <w:rFonts w:hint="eastAsia"/>
                        <w:color w:val="333399"/>
                        <w:szCs w:val="21"/>
                      </w:rPr>
                      <w:t xml:space="preserve">　</w:t>
                    </w:r>
                  </w:p>
                </w:tc>
              </w:sdtContent>
            </w:sdt>
            <w:sdt>
              <w:sdtPr>
                <w:alias w:val="除上述各项之外的其他营业外收入和支出的说明（非经常性损益项目）"/>
                <w:tag w:val="_GBC_fd193c8a11244c6fb4035c0c2fda6aac"/>
                <w:id w:val="1191342"/>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其他符合非经常性损益定义的损益项目</w:t>
                </w:r>
              </w:p>
            </w:tc>
            <w:sdt>
              <w:sdtPr>
                <w:alias w:val="其他符合非经常性损益定义的损益项目（非经常性损益项目）"/>
                <w:tag w:val="_GBC_3ac2127474964d1390647db1bace7057"/>
                <w:id w:val="1191252"/>
                <w:lock w:val="sdtLocked"/>
                <w:text/>
              </w:sdtPr>
              <w:sdtEndPr/>
              <w:sdtContent>
                <w:tc>
                  <w:tcPr>
                    <w:tcW w:w="0" w:type="auto"/>
                  </w:tcPr>
                  <w:p w:rsidR="00E97DD6" w:rsidRDefault="00C16735">
                    <w:pPr>
                      <w:jc w:val="right"/>
                    </w:pPr>
                    <w:r>
                      <w:t>18,187,537.70</w:t>
                    </w:r>
                  </w:p>
                </w:tc>
              </w:sdtContent>
            </w:sdt>
            <w:sdt>
              <w:sdtPr>
                <w:alias w:val="其他符合非经常性损益定义的损益项目说明（非经常性损益项目）"/>
                <w:tag w:val="_GBC_e2fbee6f26b6445d8f26ab5f501e125b"/>
                <w:id w:val="1191345"/>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少数股东权益影响额</w:t>
                </w:r>
              </w:p>
            </w:tc>
            <w:sdt>
              <w:sdtPr>
                <w:alias w:val="少数股东权益影响额（非经常性损益项目）"/>
                <w:tag w:val="_GBC_9bc8066996cb441aaf92747b2bd12b25"/>
                <w:id w:val="1191258"/>
                <w:lock w:val="sdtLocked"/>
                <w:text/>
              </w:sdtPr>
              <w:sdtEndPr/>
              <w:sdtContent>
                <w:tc>
                  <w:tcPr>
                    <w:tcW w:w="0" w:type="auto"/>
                  </w:tcPr>
                  <w:p w:rsidR="00E97DD6" w:rsidRDefault="002C5BFB" w:rsidP="00165758">
                    <w:pPr>
                      <w:jc w:val="right"/>
                    </w:pPr>
                    <w:r>
                      <w:rPr>
                        <w:rFonts w:hint="eastAsia"/>
                      </w:rPr>
                      <w:t>-</w:t>
                    </w:r>
                    <w:r>
                      <w:t>10,925,676.94</w:t>
                    </w:r>
                  </w:p>
                </w:tc>
              </w:sdtContent>
            </w:sdt>
            <w:sdt>
              <w:sdtPr>
                <w:alias w:val="少数股东权益影响额的说明（非经常性损益项目）"/>
                <w:tag w:val="_GBC_097db8c8e0a84650a51b5bf3a7c6d590"/>
                <w:id w:val="1191351"/>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Tr="00AE2896">
            <w:tc>
              <w:tcPr>
                <w:tcW w:w="0" w:type="auto"/>
              </w:tcPr>
              <w:p w:rsidR="00E97DD6" w:rsidRDefault="000C28A6">
                <w:pPr>
                  <w:pStyle w:val="a9"/>
                  <w:ind w:firstLineChars="0" w:firstLine="0"/>
                  <w:jc w:val="left"/>
                </w:pPr>
                <w:r>
                  <w:t>所得税影响额</w:t>
                </w:r>
              </w:p>
            </w:tc>
            <w:sdt>
              <w:sdtPr>
                <w:alias w:val="非经常性损益_对所得税的影响"/>
                <w:tag w:val="_GBC_37fd12b4bcb240c98ae90e9738dc4a85"/>
                <w:id w:val="1191255"/>
                <w:lock w:val="sdtLocked"/>
                <w:text/>
              </w:sdtPr>
              <w:sdtEndPr/>
              <w:sdtContent>
                <w:tc>
                  <w:tcPr>
                    <w:tcW w:w="0" w:type="auto"/>
                  </w:tcPr>
                  <w:p w:rsidR="00E97DD6" w:rsidRDefault="002C5BFB" w:rsidP="007B02FB">
                    <w:pPr>
                      <w:jc w:val="right"/>
                    </w:pPr>
                    <w:r>
                      <w:rPr>
                        <w:rFonts w:hint="eastAsia"/>
                      </w:rPr>
                      <w:t>-</w:t>
                    </w:r>
                    <w:r>
                      <w:t>12,300,872.1</w:t>
                    </w:r>
                    <w:r w:rsidR="007B02FB">
                      <w:rPr>
                        <w:rFonts w:hint="eastAsia"/>
                      </w:rPr>
                      <w:t>0</w:t>
                    </w:r>
                  </w:p>
                </w:tc>
              </w:sdtContent>
            </w:sdt>
            <w:sdt>
              <w:sdtPr>
                <w:alias w:val="所得税影响额的说明（非经常性损益项目）"/>
                <w:tag w:val="_GBC_3d2b5ae70b0c4c5e8f5a4c63a727c8c9"/>
                <w:id w:val="1191348"/>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r w:rsidR="00E97DD6" w:rsidRPr="004C777D" w:rsidTr="00AE2896">
            <w:tc>
              <w:tcPr>
                <w:tcW w:w="0" w:type="auto"/>
              </w:tcPr>
              <w:p w:rsidR="00E97DD6" w:rsidRDefault="000C28A6">
                <w:pPr>
                  <w:pStyle w:val="a9"/>
                  <w:ind w:firstLineChars="0" w:firstLine="0"/>
                  <w:jc w:val="left"/>
                </w:pPr>
                <w:r>
                  <w:t>合计</w:t>
                </w:r>
              </w:p>
            </w:tc>
            <w:sdt>
              <w:sdtPr>
                <w:alias w:val="扣除的非经常性损益合计"/>
                <w:tag w:val="_GBC_e2cff98a6a8340f9a4fa5cbe44ef0eec"/>
                <w:id w:val="1191261"/>
                <w:lock w:val="sdtLocked"/>
                <w:text/>
              </w:sdtPr>
              <w:sdtEndPr/>
              <w:sdtContent>
                <w:tc>
                  <w:tcPr>
                    <w:tcW w:w="0" w:type="auto"/>
                  </w:tcPr>
                  <w:p w:rsidR="00E97DD6" w:rsidRDefault="002C5BFB" w:rsidP="002B15FB">
                    <w:pPr>
                      <w:jc w:val="right"/>
                    </w:pPr>
                    <w:r>
                      <w:t>31,854,011.17</w:t>
                    </w:r>
                  </w:p>
                </w:tc>
              </w:sdtContent>
            </w:sdt>
            <w:sdt>
              <w:sdtPr>
                <w:alias w:val="扣除的非经常性损益合计说明"/>
                <w:tag w:val="_GBC_edf1a6d8b1b1499cba1936783b9a9eb2"/>
                <w:id w:val="1191354"/>
                <w:lock w:val="sdtLocked"/>
                <w:showingPlcHdr/>
                <w:text/>
              </w:sdtPr>
              <w:sdtEndPr/>
              <w:sdtContent>
                <w:tc>
                  <w:tcPr>
                    <w:tcW w:w="0" w:type="auto"/>
                  </w:tcPr>
                  <w:p w:rsidR="00E97DD6" w:rsidRDefault="000C28A6">
                    <w:pPr>
                      <w:jc w:val="left"/>
                    </w:pPr>
                    <w:r>
                      <w:rPr>
                        <w:rFonts w:hint="eastAsia"/>
                        <w:color w:val="333399"/>
                        <w:szCs w:val="21"/>
                      </w:rPr>
                      <w:t xml:space="preserve">　</w:t>
                    </w:r>
                  </w:p>
                </w:tc>
              </w:sdtContent>
            </w:sdt>
          </w:tr>
        </w:tbl>
        <w:p w:rsidR="00E97DD6" w:rsidRPr="004C777D" w:rsidRDefault="003F14BB" w:rsidP="004C777D"/>
      </w:sdtContent>
    </w:sdt>
    <w:p w:rsidR="00E97DD6" w:rsidRDefault="00E97DD6"/>
    <w:p w:rsidR="00E97DD6" w:rsidRDefault="00E97DD6">
      <w:pPr>
        <w:kinsoku w:val="0"/>
        <w:overflowPunct w:val="0"/>
        <w:autoSpaceDE w:val="0"/>
        <w:autoSpaceDN w:val="0"/>
        <w:adjustRightInd w:val="0"/>
        <w:snapToGrid w:val="0"/>
        <w:rPr>
          <w:szCs w:val="21"/>
        </w:rPr>
      </w:pPr>
    </w:p>
    <w:p w:rsidR="00E97DD6" w:rsidRDefault="000C28A6">
      <w:pPr>
        <w:pStyle w:val="10"/>
        <w:numPr>
          <w:ilvl w:val="0"/>
          <w:numId w:val="3"/>
        </w:numPr>
      </w:pPr>
      <w:bookmarkStart w:id="19" w:name="_Toc392233014"/>
      <w:bookmarkStart w:id="20" w:name="_Toc421002816"/>
      <w:r>
        <w:rPr>
          <w:rFonts w:hint="eastAsia"/>
        </w:rPr>
        <w:lastRenderedPageBreak/>
        <w:t>董事会报告</w:t>
      </w:r>
      <w:r>
        <w:rPr>
          <w:rFonts w:hint="eastAsia"/>
        </w:rPr>
        <w:t>.</w:t>
      </w:r>
      <w:bookmarkEnd w:id="19"/>
      <w:bookmarkEnd w:id="20"/>
    </w:p>
    <w:p w:rsidR="00E97DD6" w:rsidRDefault="000C28A6" w:rsidP="0018185B">
      <w:pPr>
        <w:pStyle w:val="2"/>
        <w:numPr>
          <w:ilvl w:val="0"/>
          <w:numId w:val="22"/>
        </w:numPr>
        <w:spacing w:line="400" w:lineRule="exact"/>
      </w:pPr>
      <w:r>
        <w:t>董事会关于公司报告期内经营情况的讨论与分析</w:t>
      </w:r>
    </w:p>
    <w:sdt>
      <w:sdtPr>
        <w:rPr>
          <w:rFonts w:hint="eastAsia"/>
        </w:rPr>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sdt>
          <w:sdtPr>
            <w:rPr>
              <w:rFonts w:hint="eastAsia"/>
            </w:rPr>
            <w:alias w:val="公司董事会对财务报告与其他必要的统计数据以及报告期内发生或将要发生的重大事项，进行讨论与分析"/>
            <w:tag w:val="_GBC_886258ec69e240da99b57ac102afbda6"/>
            <w:id w:val="9918106"/>
            <w:lock w:val="sdtLocked"/>
            <w:placeholder>
              <w:docPart w:val="GBC22222222222222222222222222222"/>
            </w:placeholder>
          </w:sdtPr>
          <w:sdtEndPr/>
          <w:sdtContent>
            <w:p w:rsidR="0031238E" w:rsidRPr="00236C5D" w:rsidRDefault="0031238E" w:rsidP="0018185B">
              <w:pPr>
                <w:spacing w:line="330" w:lineRule="exact"/>
                <w:ind w:firstLineChars="200" w:firstLine="420"/>
                <w:rPr>
                  <w:szCs w:val="21"/>
                </w:rPr>
              </w:pPr>
              <w:r w:rsidRPr="00236C5D">
                <w:rPr>
                  <w:szCs w:val="21"/>
                </w:rPr>
                <w:t>2015年上半年，面对国内经济进一步下行的压力，公司贯彻落实《中大元通集团关于全面深化变革的行动框架》，扎实推进全面深化变革的各项重点工作，保持稳健发展。</w:t>
              </w:r>
            </w:p>
            <w:p w:rsidR="0031238E" w:rsidRPr="00236C5D" w:rsidRDefault="0031238E" w:rsidP="0018185B">
              <w:pPr>
                <w:spacing w:line="330" w:lineRule="exact"/>
                <w:ind w:firstLineChars="200" w:firstLine="420"/>
                <w:rPr>
                  <w:szCs w:val="21"/>
                </w:rPr>
              </w:pPr>
              <w:r w:rsidRPr="00236C5D">
                <w:rPr>
                  <w:rFonts w:hint="eastAsia"/>
                  <w:szCs w:val="21"/>
                </w:rPr>
                <w:t>报告期内，公司实现营业收入</w:t>
              </w:r>
              <w:r w:rsidRPr="00236C5D">
                <w:rPr>
                  <w:szCs w:val="21"/>
                </w:rPr>
                <w:t>18</w:t>
              </w:r>
              <w:r w:rsidRPr="00236C5D">
                <w:rPr>
                  <w:rFonts w:hint="eastAsia"/>
                  <w:szCs w:val="21"/>
                </w:rPr>
                <w:t>4</w:t>
              </w:r>
              <w:r w:rsidRPr="00236C5D">
                <w:rPr>
                  <w:szCs w:val="21"/>
                </w:rPr>
                <w:t>.</w:t>
              </w:r>
              <w:r w:rsidRPr="00236C5D">
                <w:rPr>
                  <w:rFonts w:hint="eastAsia"/>
                  <w:szCs w:val="21"/>
                </w:rPr>
                <w:t>46</w:t>
              </w:r>
              <w:r w:rsidRPr="00236C5D">
                <w:rPr>
                  <w:szCs w:val="21"/>
                </w:rPr>
                <w:t>亿元，同比增长</w:t>
              </w:r>
              <w:r w:rsidRPr="00236C5D">
                <w:rPr>
                  <w:rFonts w:hint="eastAsia"/>
                  <w:szCs w:val="21"/>
                </w:rPr>
                <w:t>3</w:t>
              </w:r>
              <w:r w:rsidRPr="00236C5D">
                <w:rPr>
                  <w:szCs w:val="21"/>
                </w:rPr>
                <w:t>.</w:t>
              </w:r>
              <w:r w:rsidRPr="00236C5D">
                <w:rPr>
                  <w:rFonts w:hint="eastAsia"/>
                  <w:szCs w:val="21"/>
                </w:rPr>
                <w:t>47</w:t>
              </w:r>
              <w:r w:rsidRPr="00236C5D">
                <w:rPr>
                  <w:szCs w:val="21"/>
                </w:rPr>
                <w:t>%；实现利润总额</w:t>
              </w:r>
              <w:r w:rsidRPr="00236C5D">
                <w:rPr>
                  <w:rFonts w:hint="eastAsia"/>
                  <w:szCs w:val="21"/>
                </w:rPr>
                <w:t>6.13</w:t>
              </w:r>
              <w:r w:rsidRPr="00236C5D">
                <w:rPr>
                  <w:szCs w:val="21"/>
                </w:rPr>
                <w:t>亿元，同比增长</w:t>
              </w:r>
              <w:r w:rsidRPr="00236C5D">
                <w:rPr>
                  <w:rFonts w:hint="eastAsia"/>
                  <w:szCs w:val="21"/>
                </w:rPr>
                <w:t>31.</w:t>
              </w:r>
              <w:r>
                <w:rPr>
                  <w:rFonts w:hint="eastAsia"/>
                  <w:szCs w:val="21"/>
                </w:rPr>
                <w:t>63</w:t>
              </w:r>
              <w:r w:rsidRPr="00236C5D">
                <w:rPr>
                  <w:szCs w:val="21"/>
                </w:rPr>
                <w:t>%。</w:t>
              </w:r>
            </w:p>
            <w:p w:rsidR="0031238E" w:rsidRPr="00236C5D" w:rsidRDefault="0031238E" w:rsidP="0018185B">
              <w:pPr>
                <w:spacing w:line="330" w:lineRule="exact"/>
                <w:ind w:firstLineChars="200" w:firstLine="420"/>
                <w:rPr>
                  <w:szCs w:val="21"/>
                </w:rPr>
              </w:pPr>
              <w:r w:rsidRPr="00236C5D">
                <w:rPr>
                  <w:rFonts w:hint="eastAsia"/>
                  <w:szCs w:val="21"/>
                </w:rPr>
                <w:t>具体工作包括以下六个方面：</w:t>
              </w:r>
            </w:p>
            <w:p w:rsidR="0031238E" w:rsidRPr="00236C5D" w:rsidRDefault="0031238E" w:rsidP="0018185B">
              <w:pPr>
                <w:spacing w:line="330" w:lineRule="exact"/>
                <w:ind w:firstLineChars="150" w:firstLine="315"/>
                <w:rPr>
                  <w:szCs w:val="21"/>
                </w:rPr>
              </w:pPr>
              <w:r w:rsidRPr="00236C5D">
                <w:rPr>
                  <w:rFonts w:hint="eastAsia"/>
                  <w:szCs w:val="21"/>
                </w:rPr>
                <w:t>（一）积极高效工作，推进资产重组</w:t>
              </w:r>
            </w:p>
            <w:p w:rsidR="0031238E" w:rsidRPr="00236C5D" w:rsidRDefault="0031238E" w:rsidP="0018185B">
              <w:pPr>
                <w:spacing w:line="330" w:lineRule="exact"/>
                <w:ind w:firstLineChars="200" w:firstLine="420"/>
                <w:rPr>
                  <w:szCs w:val="21"/>
                </w:rPr>
              </w:pPr>
              <w:r w:rsidRPr="00236C5D">
                <w:rPr>
                  <w:rFonts w:hint="eastAsia"/>
                  <w:szCs w:val="21"/>
                </w:rPr>
                <w:t>上半年，公司高效完成重组的各项工作，及时召开董事会和股东大会，履行法定决策程序。经中国证监会上市公司并购重组审核委员会于</w:t>
              </w:r>
              <w:r w:rsidRPr="00236C5D">
                <w:rPr>
                  <w:szCs w:val="21"/>
                </w:rPr>
                <w:t>2015年7月23日召开的2015年第62次并购重组委工作会议审核，公司吸收合并浙江省物产集团有限公司及发行股份购买资产并募集配套资金暨关联交易事项获得有条件通过。</w:t>
              </w:r>
            </w:p>
            <w:p w:rsidR="0031238E" w:rsidRPr="00236C5D" w:rsidRDefault="0031238E" w:rsidP="0018185B">
              <w:pPr>
                <w:spacing w:line="330" w:lineRule="exact"/>
                <w:ind w:firstLineChars="100" w:firstLine="210"/>
                <w:rPr>
                  <w:szCs w:val="21"/>
                </w:rPr>
              </w:pPr>
              <w:r w:rsidRPr="00236C5D">
                <w:rPr>
                  <w:rFonts w:hint="eastAsia"/>
                  <w:szCs w:val="21"/>
                </w:rPr>
                <w:t>（二）深化产业变革，注重转型实效</w:t>
              </w:r>
            </w:p>
            <w:p w:rsidR="0031238E" w:rsidRPr="00236C5D" w:rsidRDefault="0031238E" w:rsidP="0018185B">
              <w:pPr>
                <w:spacing w:line="330" w:lineRule="exact"/>
                <w:ind w:firstLineChars="150" w:firstLine="315"/>
                <w:rPr>
                  <w:szCs w:val="21"/>
                </w:rPr>
              </w:pPr>
              <w:r w:rsidRPr="00236C5D">
                <w:rPr>
                  <w:rFonts w:hint="eastAsia"/>
                  <w:szCs w:val="21"/>
                </w:rPr>
                <w:t>今年以来，公司以《关于全面深化变革的行动框架》为指导，优化实体经营，强化金融业务，深化产业变革发展，注重转型升级实效，夯实可持续发展基础。</w:t>
              </w:r>
            </w:p>
            <w:p w:rsidR="0031238E" w:rsidRPr="00236C5D" w:rsidRDefault="0031238E" w:rsidP="0018185B">
              <w:pPr>
                <w:spacing w:line="330" w:lineRule="exact"/>
                <w:ind w:firstLineChars="150" w:firstLine="315"/>
                <w:rPr>
                  <w:szCs w:val="21"/>
                </w:rPr>
              </w:pPr>
              <w:r w:rsidRPr="00236C5D">
                <w:rPr>
                  <w:szCs w:val="21"/>
                </w:rPr>
                <w:t>1、汽车业务：提升专业服务能力</w:t>
              </w:r>
            </w:p>
            <w:p w:rsidR="0031238E" w:rsidRPr="00236C5D" w:rsidRDefault="0031238E" w:rsidP="0018185B">
              <w:pPr>
                <w:spacing w:line="330" w:lineRule="exact"/>
                <w:ind w:firstLineChars="200" w:firstLine="420"/>
                <w:rPr>
                  <w:szCs w:val="21"/>
                </w:rPr>
              </w:pPr>
              <w:r w:rsidRPr="00236C5D">
                <w:rPr>
                  <w:rFonts w:hint="eastAsia"/>
                  <w:szCs w:val="21"/>
                </w:rPr>
                <w:t>一是，加强运营管理。上半年，以优化网点布局为主，重点推进管理输出模式，与中石化加油站合作轻资产项目，利用互联网集客和网销丰富营销手段，以团购方式拓宽销售渠道。</w:t>
              </w:r>
            </w:p>
            <w:p w:rsidR="0031238E" w:rsidRPr="00236C5D" w:rsidRDefault="0031238E" w:rsidP="0018185B">
              <w:pPr>
                <w:spacing w:line="330" w:lineRule="exact"/>
                <w:ind w:firstLineChars="200" w:firstLine="420"/>
                <w:rPr>
                  <w:szCs w:val="21"/>
                </w:rPr>
              </w:pPr>
              <w:r w:rsidRPr="00236C5D">
                <w:rPr>
                  <w:rFonts w:hint="eastAsia"/>
                  <w:szCs w:val="21"/>
                </w:rPr>
                <w:t>二是，优化完善车家佳平台。优化微信预约、网站首页、</w:t>
              </w:r>
              <w:r w:rsidRPr="00236C5D">
                <w:rPr>
                  <w:szCs w:val="21"/>
                </w:rPr>
                <w:t xml:space="preserve">APP（安卓版），打造核心产品，后服务频道主推“预约宝”、“家养车”，整车频道主推“车包惠”，积极推进消费卡套餐设计与推广，为用户带来更优体验。 </w:t>
              </w:r>
            </w:p>
            <w:p w:rsidR="0031238E" w:rsidRPr="00236C5D" w:rsidRDefault="0031238E" w:rsidP="0018185B">
              <w:pPr>
                <w:spacing w:line="330" w:lineRule="exact"/>
                <w:ind w:firstLineChars="200" w:firstLine="420"/>
                <w:rPr>
                  <w:szCs w:val="21"/>
                </w:rPr>
              </w:pPr>
              <w:r w:rsidRPr="00236C5D">
                <w:rPr>
                  <w:rFonts w:hint="eastAsia"/>
                  <w:szCs w:val="21"/>
                </w:rPr>
                <w:t>三是，持续提升后服务能力。进一步丰富体验店服务产品，提升客户粘度。试点综合销售（维修）中心，加强品线协同，开展多品牌综合销售、维修；通过微信平台，开展移动服务；规范服务流程体系，加强标准执行抽查，统一编制汽车业务服务流程标准；二手车业务成功获得浙江人保厅二手车评估师职业资格培训资质，与优步建立战略合作伙伴关系，元通拍卖积极参与到省内外公车改革中。</w:t>
              </w:r>
            </w:p>
            <w:p w:rsidR="0031238E" w:rsidRPr="00236C5D" w:rsidRDefault="0031238E" w:rsidP="0018185B">
              <w:pPr>
                <w:spacing w:line="330" w:lineRule="exact"/>
                <w:ind w:firstLineChars="200" w:firstLine="420"/>
                <w:rPr>
                  <w:szCs w:val="21"/>
                </w:rPr>
              </w:pPr>
              <w:r w:rsidRPr="00236C5D">
                <w:rPr>
                  <w:szCs w:val="21"/>
                </w:rPr>
                <w:t>2、地产业务：去化库存加快转型</w:t>
              </w:r>
            </w:p>
            <w:p w:rsidR="0031238E" w:rsidRPr="00236C5D" w:rsidRDefault="0031238E" w:rsidP="0018185B">
              <w:pPr>
                <w:spacing w:line="330" w:lineRule="exact"/>
                <w:ind w:firstLineChars="150" w:firstLine="315"/>
                <w:rPr>
                  <w:szCs w:val="21"/>
                </w:rPr>
              </w:pPr>
              <w:r w:rsidRPr="00236C5D">
                <w:rPr>
                  <w:rFonts w:hint="eastAsia"/>
                  <w:szCs w:val="21"/>
                </w:rPr>
                <w:t>上半年，房地产市场整体有所好转，但行业集中度进一步加大，中小房地产企业形势依然严峻。</w:t>
              </w:r>
            </w:p>
            <w:p w:rsidR="0031238E" w:rsidRPr="00236C5D" w:rsidRDefault="0031238E" w:rsidP="0018185B">
              <w:pPr>
                <w:spacing w:line="330" w:lineRule="exact"/>
                <w:ind w:firstLineChars="200" w:firstLine="420"/>
                <w:rPr>
                  <w:szCs w:val="21"/>
                </w:rPr>
              </w:pPr>
              <w:r w:rsidRPr="00236C5D">
                <w:rPr>
                  <w:rFonts w:hint="eastAsia"/>
                  <w:szCs w:val="21"/>
                </w:rPr>
                <w:t>一是，加快推进库存去化。各项目公司结合自身楼盘、所在地区的特点，制定不同营销策略，提高项目开盘成功率，库存去化取得了较好效果。</w:t>
              </w:r>
            </w:p>
            <w:p w:rsidR="0031238E" w:rsidRPr="00236C5D" w:rsidRDefault="0031238E" w:rsidP="0018185B">
              <w:pPr>
                <w:spacing w:line="330" w:lineRule="exact"/>
                <w:ind w:firstLineChars="200" w:firstLine="420"/>
                <w:rPr>
                  <w:szCs w:val="21"/>
                </w:rPr>
              </w:pPr>
              <w:r w:rsidRPr="00236C5D">
                <w:rPr>
                  <w:rFonts w:hint="eastAsia"/>
                  <w:szCs w:val="21"/>
                </w:rPr>
                <w:t>二是，持续监控项目运行。地产各项目公司共计监控关键节点及里程碑节点</w:t>
              </w:r>
              <w:r w:rsidRPr="00236C5D">
                <w:rPr>
                  <w:szCs w:val="21"/>
                </w:rPr>
                <w:t>59项</w:t>
              </w:r>
              <w:r w:rsidRPr="00236C5D">
                <w:rPr>
                  <w:rFonts w:hint="eastAsia"/>
                  <w:szCs w:val="21"/>
                </w:rPr>
                <w:t>。</w:t>
              </w:r>
            </w:p>
            <w:p w:rsidR="0031238E" w:rsidRPr="00236C5D" w:rsidRDefault="0031238E" w:rsidP="0018185B">
              <w:pPr>
                <w:spacing w:line="330" w:lineRule="exact"/>
                <w:ind w:firstLineChars="200" w:firstLine="420"/>
                <w:rPr>
                  <w:szCs w:val="21"/>
                </w:rPr>
              </w:pPr>
              <w:r w:rsidRPr="00236C5D">
                <w:rPr>
                  <w:rFonts w:hint="eastAsia"/>
                  <w:szCs w:val="21"/>
                </w:rPr>
                <w:t>三是，完善落实客户幸福生活解决方案。《客户幸福生活解决方案》更加完善和可操作性，并开始落地执行。</w:t>
              </w:r>
            </w:p>
            <w:p w:rsidR="0031238E" w:rsidRPr="00236C5D" w:rsidRDefault="0031238E" w:rsidP="0018185B">
              <w:pPr>
                <w:spacing w:line="330" w:lineRule="exact"/>
                <w:ind w:firstLineChars="200" w:firstLine="420"/>
                <w:rPr>
                  <w:szCs w:val="21"/>
                </w:rPr>
              </w:pPr>
              <w:r w:rsidRPr="00236C5D">
                <w:rPr>
                  <w:rFonts w:hint="eastAsia"/>
                  <w:szCs w:val="21"/>
                </w:rPr>
                <w:t>四是，深入探索养老地产模式。成立了养老产业领导小组，组织人员调研考察，寻找合作机会。</w:t>
              </w:r>
            </w:p>
            <w:p w:rsidR="0031238E" w:rsidRPr="00236C5D" w:rsidRDefault="0031238E" w:rsidP="0018185B">
              <w:pPr>
                <w:spacing w:line="330" w:lineRule="exact"/>
                <w:ind w:firstLineChars="200" w:firstLine="420"/>
                <w:rPr>
                  <w:szCs w:val="21"/>
                </w:rPr>
              </w:pPr>
              <w:r w:rsidRPr="00236C5D">
                <w:rPr>
                  <w:szCs w:val="21"/>
                </w:rPr>
                <w:t>3、贸易实业：稳健拓展经营空间</w:t>
              </w:r>
            </w:p>
            <w:p w:rsidR="0031238E" w:rsidRPr="00236C5D" w:rsidRDefault="0031238E" w:rsidP="0018185B">
              <w:pPr>
                <w:spacing w:line="330" w:lineRule="exact"/>
                <w:ind w:firstLineChars="200" w:firstLine="420"/>
                <w:rPr>
                  <w:szCs w:val="21"/>
                </w:rPr>
              </w:pPr>
              <w:r w:rsidRPr="00236C5D">
                <w:rPr>
                  <w:rFonts w:hint="eastAsia"/>
                  <w:szCs w:val="21"/>
                </w:rPr>
                <w:t>国际公司，开展纺织服装全产业链业务；以当地国家粮食储备库为服务对象，开展粮食代理采购交储业务；强化大宗商品业务风险意识，实施了大宗贸易风险金制度。</w:t>
              </w:r>
            </w:p>
            <w:p w:rsidR="0031238E" w:rsidRPr="00236C5D" w:rsidRDefault="0031238E" w:rsidP="0018185B">
              <w:pPr>
                <w:spacing w:line="330" w:lineRule="exact"/>
                <w:ind w:firstLineChars="200" w:firstLine="420"/>
                <w:rPr>
                  <w:szCs w:val="21"/>
                </w:rPr>
              </w:pPr>
              <w:r w:rsidRPr="00236C5D">
                <w:rPr>
                  <w:rFonts w:hint="eastAsia"/>
                  <w:szCs w:val="21"/>
                </w:rPr>
                <w:t>实业公司，有序建设实业园区，着力推进硅钢等制造项目的并购项目。</w:t>
              </w:r>
            </w:p>
            <w:p w:rsidR="0031238E" w:rsidRPr="00236C5D" w:rsidRDefault="0031238E" w:rsidP="0018185B">
              <w:pPr>
                <w:spacing w:line="330" w:lineRule="exact"/>
                <w:ind w:firstLineChars="200" w:firstLine="420"/>
                <w:rPr>
                  <w:szCs w:val="21"/>
                </w:rPr>
              </w:pPr>
              <w:r w:rsidRPr="00236C5D">
                <w:rPr>
                  <w:szCs w:val="21"/>
                </w:rPr>
                <w:t>4、金融业务：创新发展提升贡献</w:t>
              </w:r>
            </w:p>
            <w:p w:rsidR="0031238E" w:rsidRPr="00236C5D" w:rsidRDefault="0031238E" w:rsidP="0018185B">
              <w:pPr>
                <w:spacing w:line="330" w:lineRule="exact"/>
                <w:ind w:firstLineChars="200" w:firstLine="420"/>
                <w:rPr>
                  <w:szCs w:val="21"/>
                </w:rPr>
              </w:pPr>
              <w:r w:rsidRPr="00236C5D">
                <w:rPr>
                  <w:rFonts w:hint="eastAsia"/>
                  <w:szCs w:val="21"/>
                </w:rPr>
                <w:lastRenderedPageBreak/>
                <w:t>期货公司，经纪业务转型初见成效，完善营业部管理制度，目前全国共设立营业部</w:t>
              </w:r>
              <w:r w:rsidRPr="00236C5D">
                <w:rPr>
                  <w:szCs w:val="21"/>
                </w:rPr>
                <w:t>28家；被动资产管理业务快速发展；创新业务有序推进并申请获得了基金销售资格。</w:t>
              </w:r>
            </w:p>
            <w:p w:rsidR="0031238E" w:rsidRPr="00236C5D" w:rsidRDefault="0031238E" w:rsidP="0018185B">
              <w:pPr>
                <w:spacing w:line="330" w:lineRule="exact"/>
                <w:ind w:firstLineChars="200" w:firstLine="420"/>
                <w:rPr>
                  <w:szCs w:val="21"/>
                </w:rPr>
              </w:pPr>
              <w:r w:rsidRPr="00236C5D">
                <w:rPr>
                  <w:rFonts w:hint="eastAsia"/>
                  <w:szCs w:val="21"/>
                </w:rPr>
                <w:t>投资公司，投资资管团队已具备管理各大银行专项资管计划资格，管理基金规模取得突破；投行资管业务已开展上市公司类投资、结构化融资和战略合作投资业务；平台资管业务已成功发行私募基金计划，管理基金规模有提升。</w:t>
              </w:r>
            </w:p>
            <w:p w:rsidR="0031238E" w:rsidRPr="00236C5D" w:rsidRDefault="0031238E" w:rsidP="0018185B">
              <w:pPr>
                <w:spacing w:line="330" w:lineRule="exact"/>
                <w:ind w:firstLineChars="200" w:firstLine="420"/>
                <w:rPr>
                  <w:szCs w:val="21"/>
                </w:rPr>
              </w:pPr>
              <w:r w:rsidRPr="00236C5D">
                <w:rPr>
                  <w:rFonts w:hint="eastAsia"/>
                  <w:szCs w:val="21"/>
                </w:rPr>
                <w:t>租赁公司，大力发展商用车、设备类、乘用车业务，继续加强厂商合作，并创新商业模式，积极参与政府车改，与滴滴、快的、优步等均建立了合作，形成特色鲜明、规模突出的经营模式。</w:t>
              </w:r>
            </w:p>
            <w:p w:rsidR="0031238E" w:rsidRPr="00236C5D" w:rsidRDefault="0031238E" w:rsidP="0018185B">
              <w:pPr>
                <w:spacing w:line="330" w:lineRule="exact"/>
                <w:ind w:firstLineChars="200" w:firstLine="420"/>
                <w:rPr>
                  <w:szCs w:val="21"/>
                </w:rPr>
              </w:pPr>
              <w:r w:rsidRPr="00236C5D">
                <w:rPr>
                  <w:rFonts w:hint="eastAsia"/>
                  <w:szCs w:val="21"/>
                </w:rPr>
                <w:t>温金中心，已开展不良资产处置业务、企业融资类业务、政府融资类等业务，并形成充分项目储备资源，确保经营稳定性。</w:t>
              </w:r>
            </w:p>
            <w:p w:rsidR="0031238E" w:rsidRPr="00236C5D" w:rsidRDefault="0031238E" w:rsidP="0018185B">
              <w:pPr>
                <w:spacing w:line="330" w:lineRule="exact"/>
                <w:ind w:firstLineChars="150" w:firstLine="315"/>
                <w:rPr>
                  <w:szCs w:val="21"/>
                </w:rPr>
              </w:pPr>
              <w:r w:rsidRPr="00236C5D">
                <w:rPr>
                  <w:rFonts w:hint="eastAsia"/>
                  <w:szCs w:val="21"/>
                </w:rPr>
                <w:t>（三）统筹内外资源，促进交互协同</w:t>
              </w:r>
            </w:p>
            <w:p w:rsidR="0031238E" w:rsidRPr="00236C5D" w:rsidRDefault="0031238E" w:rsidP="0018185B">
              <w:pPr>
                <w:spacing w:line="330" w:lineRule="exact"/>
                <w:ind w:firstLineChars="200" w:firstLine="420"/>
                <w:rPr>
                  <w:szCs w:val="21"/>
                </w:rPr>
              </w:pPr>
              <w:r w:rsidRPr="00236C5D">
                <w:rPr>
                  <w:rFonts w:hint="eastAsia"/>
                  <w:szCs w:val="21"/>
                </w:rPr>
                <w:t>上半年，公司全面落实《关于内部协同发展的实施意见》，协同成果逐渐显现。一是各产业间的互动明显增多，在中大银泰城开展“好房好车，品质生活”主题活动，成功举办新车展示、房产项目推介活动；车家佳平台主动与中大地产、温金中心、普惠物业、融资租赁等公司对接，布局平台生态链；租赁公司与公司</w:t>
              </w:r>
              <w:r w:rsidRPr="00236C5D">
                <w:rPr>
                  <w:szCs w:val="21"/>
                </w:rPr>
                <w:t>4S店协同开发厂商试乘试驾租赁业务，并通过实业公司与大连机床厂建立了业务联系，也为实业公司引荐了客户；中大投资与中大期货合作，拓展期货类私募基金产品。二是统一调度资金资源，加强银企合作，储备了融资额度，降低了授信条件，减少利息支出。</w:t>
              </w:r>
            </w:p>
            <w:p w:rsidR="0031238E" w:rsidRPr="00236C5D" w:rsidRDefault="0031238E" w:rsidP="0018185B">
              <w:pPr>
                <w:spacing w:line="330" w:lineRule="exact"/>
                <w:ind w:firstLineChars="100" w:firstLine="210"/>
                <w:rPr>
                  <w:szCs w:val="21"/>
                </w:rPr>
              </w:pPr>
              <w:r w:rsidRPr="00236C5D">
                <w:rPr>
                  <w:rFonts w:hint="eastAsia"/>
                  <w:szCs w:val="21"/>
                </w:rPr>
                <w:t>（四）鼓励创新发展，强化变革实效</w:t>
              </w:r>
            </w:p>
            <w:p w:rsidR="0031238E" w:rsidRPr="00236C5D" w:rsidRDefault="0031238E" w:rsidP="0018185B">
              <w:pPr>
                <w:spacing w:line="330" w:lineRule="exact"/>
                <w:ind w:firstLineChars="200" w:firstLine="420"/>
                <w:rPr>
                  <w:szCs w:val="21"/>
                </w:rPr>
              </w:pPr>
              <w:r w:rsidRPr="00236C5D">
                <w:rPr>
                  <w:rFonts w:hint="eastAsia"/>
                  <w:szCs w:val="21"/>
                </w:rPr>
                <w:t>继续贯彻实施《关于全面推进创新型企业建设的指导纲要》</w:t>
              </w:r>
              <w:r w:rsidR="00AE2896">
                <w:rPr>
                  <w:rFonts w:hint="eastAsia"/>
                  <w:szCs w:val="21"/>
                </w:rPr>
                <w:t>，</w:t>
              </w:r>
              <w:r w:rsidRPr="00236C5D">
                <w:rPr>
                  <w:rFonts w:hint="eastAsia"/>
                  <w:szCs w:val="21"/>
                </w:rPr>
                <w:t>充分发挥创新发展基金的示范和引导作用，营造鼓励创新的公司氛围。</w:t>
              </w:r>
            </w:p>
            <w:p w:rsidR="0031238E" w:rsidRPr="00236C5D" w:rsidRDefault="0031238E" w:rsidP="0018185B">
              <w:pPr>
                <w:spacing w:line="330" w:lineRule="exact"/>
                <w:ind w:firstLineChars="200" w:firstLine="420"/>
                <w:rPr>
                  <w:szCs w:val="21"/>
                </w:rPr>
              </w:pPr>
              <w:r w:rsidRPr="00236C5D">
                <w:rPr>
                  <w:rFonts w:hint="eastAsia"/>
                  <w:szCs w:val="21"/>
                </w:rPr>
                <w:t>上半年，初步立项</w:t>
              </w:r>
              <w:r w:rsidRPr="00236C5D">
                <w:rPr>
                  <w:szCs w:val="21"/>
                </w:rPr>
                <w:t>10个重点课题，编制完成2015年第一期《建言献策》，对其中可行的意见建议进行了深入研究，并逐步落实。</w:t>
              </w:r>
            </w:p>
            <w:p w:rsidR="0031238E" w:rsidRPr="00236C5D" w:rsidRDefault="0031238E" w:rsidP="0018185B">
              <w:pPr>
                <w:spacing w:line="330" w:lineRule="exact"/>
                <w:ind w:firstLineChars="200" w:firstLine="420"/>
                <w:rPr>
                  <w:szCs w:val="21"/>
                </w:rPr>
              </w:pPr>
              <w:r w:rsidRPr="00236C5D">
                <w:rPr>
                  <w:rFonts w:hint="eastAsia"/>
                  <w:szCs w:val="21"/>
                </w:rPr>
                <w:t>各产业公司积极发展创新业务，元通汽车利用</w:t>
              </w:r>
              <w:r w:rsidRPr="00236C5D">
                <w:rPr>
                  <w:szCs w:val="21"/>
                </w:rPr>
                <w:t>CRM大数据，挖掘客户资源，针对高端品牌高净值客户，设计多种汽车金融产品；积极开发汽车服务、整车业务、汽车生活三大业务，已打造10多个特色线上产品；中大地产加快推进养老地产模式；中大国际尝试以创新方式实现纺织服装业务互联网化；实业公司钱江实业园区实现多条生产线投产，提升了产品的技术能力；公司金融业务积极开拓创新业务，经济实效提升明显。</w:t>
              </w:r>
            </w:p>
            <w:p w:rsidR="0031238E" w:rsidRPr="00236C5D" w:rsidRDefault="0031238E" w:rsidP="0018185B">
              <w:pPr>
                <w:spacing w:line="330" w:lineRule="exact"/>
                <w:ind w:firstLineChars="200" w:firstLine="420"/>
                <w:rPr>
                  <w:szCs w:val="21"/>
                </w:rPr>
              </w:pPr>
              <w:r w:rsidRPr="00236C5D">
                <w:rPr>
                  <w:rFonts w:hint="eastAsia"/>
                  <w:szCs w:val="21"/>
                </w:rPr>
                <w:t>创新资金合作模式，实业公司与浙商银行开展票据池业务，国际公司与兴业银行开展黄金租借业务，降低资金成本。</w:t>
              </w:r>
            </w:p>
            <w:p w:rsidR="0031238E" w:rsidRPr="00236C5D" w:rsidRDefault="0031238E" w:rsidP="0018185B">
              <w:pPr>
                <w:spacing w:line="330" w:lineRule="exact"/>
                <w:ind w:firstLineChars="100" w:firstLine="210"/>
                <w:rPr>
                  <w:szCs w:val="21"/>
                </w:rPr>
              </w:pPr>
              <w:r w:rsidRPr="00236C5D">
                <w:rPr>
                  <w:rFonts w:hint="eastAsia"/>
                  <w:szCs w:val="21"/>
                </w:rPr>
                <w:t>（五）完善管理体系，提升运营质量</w:t>
              </w:r>
            </w:p>
            <w:p w:rsidR="0031238E" w:rsidRPr="00236C5D" w:rsidRDefault="0031238E" w:rsidP="0018185B">
              <w:pPr>
                <w:spacing w:line="330" w:lineRule="exact"/>
                <w:ind w:firstLineChars="200" w:firstLine="420"/>
                <w:rPr>
                  <w:szCs w:val="21"/>
                </w:rPr>
              </w:pPr>
              <w:r w:rsidRPr="00236C5D">
                <w:rPr>
                  <w:rFonts w:hint="eastAsia"/>
                  <w:szCs w:val="21"/>
                </w:rPr>
                <w:t>一是，梳理完善制度。推进各产业公司授权体系建设并修订了相关制度。</w:t>
              </w:r>
            </w:p>
            <w:p w:rsidR="0031238E" w:rsidRPr="00236C5D" w:rsidRDefault="0031238E" w:rsidP="0018185B">
              <w:pPr>
                <w:spacing w:line="330" w:lineRule="exact"/>
                <w:ind w:firstLineChars="200" w:firstLine="420"/>
                <w:rPr>
                  <w:szCs w:val="21"/>
                </w:rPr>
              </w:pPr>
              <w:r w:rsidRPr="00236C5D">
                <w:rPr>
                  <w:rFonts w:hint="eastAsia"/>
                  <w:szCs w:val="21"/>
                </w:rPr>
                <w:t>二是，加强内控审计。</w:t>
              </w:r>
              <w:r w:rsidRPr="00236C5D">
                <w:rPr>
                  <w:szCs w:val="21"/>
                </w:rPr>
                <w:t>开展内控合规、提升运营质量审计活动；持续跟踪特别风险业务或事项。</w:t>
              </w:r>
            </w:p>
            <w:p w:rsidR="0031238E" w:rsidRPr="00236C5D" w:rsidRDefault="0031238E" w:rsidP="0018185B">
              <w:pPr>
                <w:spacing w:line="330" w:lineRule="exact"/>
                <w:ind w:firstLineChars="200" w:firstLine="420"/>
                <w:rPr>
                  <w:szCs w:val="21"/>
                </w:rPr>
              </w:pPr>
              <w:r w:rsidRPr="00236C5D">
                <w:rPr>
                  <w:rFonts w:hint="eastAsia"/>
                  <w:szCs w:val="21"/>
                </w:rPr>
                <w:t>三是，加强信息化建设。加强对信息化项目的流程管控，严格执行预算、立项、招标、实施、验收等环节的管理。</w:t>
              </w:r>
            </w:p>
            <w:p w:rsidR="0031238E" w:rsidRPr="00236C5D" w:rsidRDefault="0031238E" w:rsidP="0018185B">
              <w:pPr>
                <w:spacing w:line="330" w:lineRule="exact"/>
                <w:ind w:firstLineChars="250" w:firstLine="525"/>
                <w:rPr>
                  <w:szCs w:val="21"/>
                </w:rPr>
              </w:pPr>
              <w:r w:rsidRPr="00236C5D">
                <w:rPr>
                  <w:rFonts w:hint="eastAsia"/>
                  <w:szCs w:val="21"/>
                </w:rPr>
                <w:t>四是，加强安全管理。全面落实覆盖全体员工和岗位、全部生产经营和管理过程的安全生产责任体系。</w:t>
              </w:r>
              <w:r w:rsidRPr="00236C5D">
                <w:rPr>
                  <w:szCs w:val="21"/>
                </w:rPr>
                <w:t xml:space="preserve"> </w:t>
              </w:r>
            </w:p>
            <w:p w:rsidR="0031238E" w:rsidRPr="00236C5D" w:rsidRDefault="0031238E" w:rsidP="0018185B">
              <w:pPr>
                <w:spacing w:line="330" w:lineRule="exact"/>
                <w:ind w:firstLineChars="150" w:firstLine="315"/>
                <w:rPr>
                  <w:szCs w:val="21"/>
                </w:rPr>
              </w:pPr>
              <w:r w:rsidRPr="00236C5D">
                <w:rPr>
                  <w:rFonts w:hint="eastAsia"/>
                  <w:szCs w:val="21"/>
                </w:rPr>
                <w:t>（六）加强团队建设，营造和谐氛围</w:t>
              </w:r>
            </w:p>
            <w:p w:rsidR="00AF300C" w:rsidRPr="00AF300C" w:rsidRDefault="0031238E" w:rsidP="001E5475">
              <w:pPr>
                <w:ind w:firstLineChars="200" w:firstLine="420"/>
                <w:rPr>
                  <w:sz w:val="24"/>
                </w:rPr>
              </w:pPr>
              <w:r w:rsidRPr="00236C5D">
                <w:rPr>
                  <w:rFonts w:hint="eastAsia"/>
                  <w:szCs w:val="21"/>
                </w:rPr>
                <w:t>一是，有序推进培训工作</w:t>
              </w:r>
              <w:r w:rsidRPr="00236C5D">
                <w:rPr>
                  <w:szCs w:val="21"/>
                </w:rPr>
                <w:t>。二是，以创建省级“模范职工之家”为契机，开展丰富的群团文化活动。三是，召开《中大元通广场》创刊十五周年座谈会，加强文化宣贯</w:t>
              </w:r>
              <w:r>
                <w:rPr>
                  <w:rFonts w:hint="eastAsia"/>
                  <w:szCs w:val="21"/>
                </w:rPr>
                <w:t>。</w:t>
              </w:r>
              <w:r w:rsidR="00AF300C" w:rsidRPr="00AF300C">
                <w:rPr>
                  <w:szCs w:val="21"/>
                </w:rPr>
                <w:t>7月份，公司荣获浙江省第十一届职工职业道德建设标兵单位。</w:t>
              </w:r>
            </w:p>
            <w:p w:rsidR="00E97DD6" w:rsidRDefault="003F14BB" w:rsidP="0018185B">
              <w:pPr>
                <w:spacing w:line="330" w:lineRule="exact"/>
                <w:ind w:firstLineChars="200" w:firstLine="420"/>
              </w:pPr>
            </w:p>
          </w:sdtContent>
        </w:sdt>
        <w:p w:rsidR="00E97DD6" w:rsidRDefault="003F14BB">
          <w:pPr>
            <w:rPr>
              <w:rFonts w:asciiTheme="minorEastAsia" w:eastAsiaTheme="minorEastAsia" w:hAnsiTheme="minorEastAsia"/>
            </w:rPr>
          </w:pPr>
        </w:p>
      </w:sdtContent>
    </w:sdt>
    <w:p w:rsidR="00E97DD6" w:rsidRDefault="000C28A6">
      <w:pPr>
        <w:pStyle w:val="3"/>
        <w:numPr>
          <w:ilvl w:val="0"/>
          <w:numId w:val="9"/>
        </w:numPr>
      </w:pPr>
      <w:bookmarkStart w:id="21" w:name="_Toc342559738"/>
      <w:bookmarkStart w:id="22" w:name="_Toc342565895"/>
      <w:r>
        <w:rPr>
          <w:rFonts w:hint="eastAsia"/>
        </w:rPr>
        <w:t>主营业务分析</w:t>
      </w:r>
      <w:bookmarkEnd w:id="21"/>
      <w:bookmarkEnd w:id="22"/>
    </w:p>
    <w:p w:rsidR="00E97DD6" w:rsidRPr="0018185B" w:rsidRDefault="000C28A6">
      <w:pPr>
        <w:pStyle w:val="4"/>
        <w:numPr>
          <w:ilvl w:val="0"/>
          <w:numId w:val="10"/>
        </w:numPr>
      </w:pPr>
      <w:bookmarkStart w:id="23" w:name="_Toc342559739"/>
      <w:bookmarkStart w:id="24" w:name="_Toc342565896"/>
      <w:r w:rsidRPr="0018185B">
        <w:rPr>
          <w:rFonts w:hint="eastAsia"/>
        </w:rPr>
        <w:t>财务报表相关科目变动分析表</w:t>
      </w:r>
      <w:bookmarkEnd w:id="23"/>
      <w:bookmarkEnd w:id="24"/>
    </w:p>
    <w:sdt>
      <w:sdtPr>
        <w:rPr>
          <w:rFonts w:hint="eastAsia"/>
        </w:rPr>
        <w:tag w:val="_GBC_281bf95299804381a41f7dd82e2c19f3"/>
        <w:id w:val="1715534"/>
        <w:lock w:val="sdtLocked"/>
        <w:placeholder>
          <w:docPart w:val="GBC22222222222222222222222222222"/>
        </w:placeholder>
      </w:sdtPr>
      <w:sdtEndPr/>
      <w:sdtContent>
        <w:p w:rsidR="00E97DD6" w:rsidRDefault="000C28A6">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szCs w:val="21"/>
                </w:rPr>
                <w:t>人民币</w:t>
              </w:r>
            </w:sdtContent>
          </w:sdt>
        </w:p>
        <w:tbl>
          <w:tblPr>
            <w:tblStyle w:val="a6"/>
            <w:tblW w:w="5000" w:type="pct"/>
            <w:tblLook w:val="04A0" w:firstRow="1" w:lastRow="0" w:firstColumn="1" w:lastColumn="0" w:noHBand="0" w:noVBand="1"/>
          </w:tblPr>
          <w:tblGrid>
            <w:gridCol w:w="3253"/>
            <w:gridCol w:w="2001"/>
            <w:gridCol w:w="2001"/>
            <w:gridCol w:w="1793"/>
          </w:tblGrid>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hint="eastAsia"/>
                    <w:szCs w:val="21"/>
                  </w:rPr>
                  <w:t>科目</w:t>
                </w:r>
              </w:p>
            </w:tc>
            <w:tc>
              <w:tcPr>
                <w:tcW w:w="1106" w:type="pct"/>
                <w:vAlign w:val="center"/>
              </w:tcPr>
              <w:p w:rsidR="003B650E" w:rsidRDefault="003B650E" w:rsidP="00A23447">
                <w:pPr>
                  <w:pStyle w:val="a9"/>
                  <w:ind w:firstLineChars="0" w:firstLine="0"/>
                  <w:jc w:val="center"/>
                  <w:rPr>
                    <w:rFonts w:ascii="宋体" w:hAnsi="宋体"/>
                    <w:szCs w:val="21"/>
                  </w:rPr>
                </w:pPr>
                <w:r>
                  <w:rPr>
                    <w:rFonts w:ascii="宋体" w:hAnsi="宋体" w:hint="eastAsia"/>
                    <w:szCs w:val="21"/>
                  </w:rPr>
                  <w:t>本期数</w:t>
                </w:r>
              </w:p>
            </w:tc>
            <w:tc>
              <w:tcPr>
                <w:tcW w:w="1106" w:type="pct"/>
                <w:vAlign w:val="center"/>
              </w:tcPr>
              <w:p w:rsidR="003B650E" w:rsidRDefault="003B650E" w:rsidP="00A23447">
                <w:pPr>
                  <w:pStyle w:val="a9"/>
                  <w:ind w:firstLineChars="0" w:firstLine="0"/>
                  <w:jc w:val="center"/>
                  <w:rPr>
                    <w:rFonts w:ascii="宋体" w:hAnsi="宋体"/>
                    <w:szCs w:val="21"/>
                  </w:rPr>
                </w:pPr>
                <w:r>
                  <w:rPr>
                    <w:rFonts w:ascii="宋体" w:hAnsi="宋体" w:hint="eastAsia"/>
                    <w:szCs w:val="21"/>
                  </w:rPr>
                  <w:t>上年同期数</w:t>
                </w:r>
              </w:p>
            </w:tc>
            <w:tc>
              <w:tcPr>
                <w:tcW w:w="991" w:type="pct"/>
                <w:vAlign w:val="center"/>
              </w:tcPr>
              <w:p w:rsidR="003B650E" w:rsidRDefault="003B650E" w:rsidP="00A23447">
                <w:pPr>
                  <w:pStyle w:val="a9"/>
                  <w:ind w:firstLineChars="0" w:firstLine="0"/>
                  <w:jc w:val="center"/>
                  <w:rPr>
                    <w:rFonts w:ascii="宋体" w:hAnsi="宋体"/>
                    <w:szCs w:val="21"/>
                  </w:rPr>
                </w:pPr>
                <w:r>
                  <w:rPr>
                    <w:rFonts w:ascii="宋体" w:hAnsi="宋体" w:hint="eastAsia"/>
                    <w:szCs w:val="21"/>
                  </w:rPr>
                  <w:t>变动比例（%）</w:t>
                </w:r>
              </w:p>
            </w:tc>
          </w:tr>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2121339347"/>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18,446,451,977.17</w:t>
                    </w:r>
                  </w:p>
                </w:tc>
              </w:sdtContent>
            </w:sdt>
            <w:sdt>
              <w:sdtPr>
                <w:rPr>
                  <w:rFonts w:ascii="宋体" w:hAnsi="宋体"/>
                  <w:szCs w:val="21"/>
                </w:rPr>
                <w:alias w:val="营业收入"/>
                <w:tag w:val="_GBC_0e0abb8c6f85409f9d259fa06e0bf68f"/>
                <w:id w:val="76873224"/>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17,827,452,269.25</w:t>
                    </w:r>
                  </w:p>
                </w:tc>
              </w:sdtContent>
            </w:sdt>
            <w:sdt>
              <w:sdtPr>
                <w:rPr>
                  <w:rFonts w:ascii="宋体" w:hAnsi="宋体"/>
                  <w:szCs w:val="21"/>
                </w:rPr>
                <w:alias w:val="营业收入本期比上期增减"/>
                <w:tag w:val="_GBC_093d8a02de794f0d9d718943636775de"/>
                <w:id w:val="-641890522"/>
                <w:lock w:val="sdtLocked"/>
              </w:sdtPr>
              <w:sdtEndPr/>
              <w:sdtContent>
                <w:tc>
                  <w:tcPr>
                    <w:tcW w:w="991"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3.4</w:t>
                    </w:r>
                    <w:r>
                      <w:rPr>
                        <w:rFonts w:ascii="宋体" w:hAnsi="宋体" w:hint="eastAsia"/>
                        <w:szCs w:val="21"/>
                      </w:rPr>
                      <w:t>7</w:t>
                    </w:r>
                  </w:p>
                </w:tc>
              </w:sdtContent>
            </w:sdt>
          </w:tr>
          <w:sdt>
            <w:sdtPr>
              <w:rPr>
                <w:rFonts w:ascii="宋体" w:hAnsi="宋体"/>
                <w:szCs w:val="21"/>
              </w:rPr>
              <w:alias w:val="利润表及现金流量表相关科目变动分析"/>
              <w:tag w:val="_GBC_9dad03000e404d87a1422bfe9c7debe2"/>
              <w:id w:val="-1375692438"/>
              <w:lock w:val="sdtLocked"/>
            </w:sdtPr>
            <w:sdtEndPr/>
            <w:sdtContent>
              <w:tr w:rsidR="003B650E" w:rsidTr="0018185B">
                <w:tc>
                  <w:tcPr>
                    <w:tcW w:w="1797" w:type="pct"/>
                  </w:tcPr>
                  <w:p w:rsidR="003B650E" w:rsidRDefault="003F14BB" w:rsidP="00A23447">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347137282"/>
                        <w:lock w:val="sdtLocked"/>
                      </w:sdtPr>
                      <w:sdtEndPr/>
                      <w:sdtContent>
                        <w:r w:rsidR="003B650E">
                          <w:rPr>
                            <w:rFonts w:ascii="宋体" w:hAnsi="宋体" w:hint="eastAsia"/>
                            <w:szCs w:val="21"/>
                          </w:rPr>
                          <w:t>利息收入</w:t>
                        </w:r>
                      </w:sdtContent>
                    </w:sdt>
                  </w:p>
                </w:tc>
                <w:sdt>
                  <w:sdtPr>
                    <w:rPr>
                      <w:rFonts w:ascii="宋体" w:hAnsi="宋体"/>
                      <w:szCs w:val="21"/>
                    </w:rPr>
                    <w:alias w:val="利润表及现金流量表相关科目变动分析-科目值"/>
                    <w:tag w:val="_GBC_b9a7be035895422dbe3da1dbb65354a1"/>
                    <w:id w:val="-103732151"/>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33,069,341.63</w:t>
                        </w:r>
                      </w:p>
                    </w:tc>
                  </w:sdtContent>
                </w:sdt>
                <w:sdt>
                  <w:sdtPr>
                    <w:rPr>
                      <w:rFonts w:ascii="宋体" w:hAnsi="宋体"/>
                      <w:szCs w:val="21"/>
                    </w:rPr>
                    <w:alias w:val="利润表及现金流量表相关科目变动分析-科目值"/>
                    <w:tag w:val="_GBC_93fab54661fd4017b0abd8f660665324"/>
                    <w:id w:val="865401123"/>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56,621,285.21</w:t>
                        </w:r>
                      </w:p>
                    </w:tc>
                  </w:sdtContent>
                </w:sdt>
                <w:sdt>
                  <w:sdtPr>
                    <w:rPr>
                      <w:rFonts w:ascii="宋体" w:hAnsi="宋体"/>
                      <w:szCs w:val="21"/>
                    </w:rPr>
                    <w:alias w:val="利润表及现金流量表相关科目变动分析-本期比上期增减"/>
                    <w:tag w:val="_GBC_905f7606959d41bc80ce145eb9ae7e53"/>
                    <w:id w:val="295879133"/>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hint="eastAsia"/>
                            <w:szCs w:val="21"/>
                          </w:rPr>
                          <w:t>-41.6</w:t>
                        </w:r>
                      </w:p>
                    </w:tc>
                  </w:sdtContent>
                </w:sdt>
              </w:tr>
            </w:sdtContent>
          </w:sdt>
          <w:sdt>
            <w:sdtPr>
              <w:rPr>
                <w:rFonts w:ascii="宋体" w:hAnsi="宋体"/>
                <w:szCs w:val="21"/>
              </w:rPr>
              <w:alias w:val="利润表及现金流量表相关科目变动分析"/>
              <w:tag w:val="_GBC_9dad03000e404d87a1422bfe9c7debe2"/>
              <w:id w:val="-2117432562"/>
              <w:lock w:val="sdtLocked"/>
            </w:sdtPr>
            <w:sdtEndPr/>
            <w:sdtContent>
              <w:tr w:rsidR="003B650E" w:rsidTr="0018185B">
                <w:tc>
                  <w:tcPr>
                    <w:tcW w:w="1797" w:type="pct"/>
                  </w:tcPr>
                  <w:p w:rsidR="003B650E" w:rsidRDefault="003F14BB" w:rsidP="00A23447">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952623091"/>
                        <w:lock w:val="sdtLocked"/>
                      </w:sdtPr>
                      <w:sdtEndPr/>
                      <w:sdtContent>
                        <w:r w:rsidR="003B650E">
                          <w:rPr>
                            <w:rFonts w:ascii="宋体" w:hAnsi="宋体" w:hint="eastAsia"/>
                            <w:szCs w:val="21"/>
                          </w:rPr>
                          <w:t>手续费及佣金收入</w:t>
                        </w:r>
                      </w:sdtContent>
                    </w:sdt>
                  </w:p>
                </w:tc>
                <w:sdt>
                  <w:sdtPr>
                    <w:rPr>
                      <w:rFonts w:ascii="宋体" w:hAnsi="宋体"/>
                      <w:szCs w:val="21"/>
                    </w:rPr>
                    <w:alias w:val="利润表及现金流量表相关科目变动分析-科目值"/>
                    <w:tag w:val="_GBC_b9a7be035895422dbe3da1dbb65354a1"/>
                    <w:id w:val="-788196650"/>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72,619,132.72</w:t>
                        </w:r>
                      </w:p>
                    </w:tc>
                  </w:sdtContent>
                </w:sdt>
                <w:sdt>
                  <w:sdtPr>
                    <w:rPr>
                      <w:rFonts w:ascii="宋体" w:hAnsi="宋体"/>
                      <w:szCs w:val="21"/>
                    </w:rPr>
                    <w:alias w:val="利润表及现金流量表相关科目变动分析-科目值"/>
                    <w:tag w:val="_GBC_93fab54661fd4017b0abd8f660665324"/>
                    <w:id w:val="-335695993"/>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52,634,666.24</w:t>
                        </w:r>
                      </w:p>
                    </w:tc>
                  </w:sdtContent>
                </w:sdt>
                <w:sdt>
                  <w:sdtPr>
                    <w:rPr>
                      <w:rFonts w:ascii="宋体" w:hAnsi="宋体"/>
                      <w:szCs w:val="21"/>
                    </w:rPr>
                    <w:alias w:val="利润表及现金流量表相关科目变动分析-本期比上期增减"/>
                    <w:tag w:val="_GBC_905f7606959d41bc80ce145eb9ae7e53"/>
                    <w:id w:val="845832354"/>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hint="eastAsia"/>
                            <w:szCs w:val="21"/>
                          </w:rPr>
                          <w:t>37.97</w:t>
                        </w:r>
                      </w:p>
                    </w:tc>
                  </w:sdtContent>
                </w:sdt>
              </w:tr>
            </w:sdtContent>
          </w:sdt>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311483234"/>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17,153,808,858.17</w:t>
                    </w:r>
                  </w:p>
                </w:tc>
              </w:sdtContent>
            </w:sdt>
            <w:sdt>
              <w:sdtPr>
                <w:rPr>
                  <w:rFonts w:ascii="宋体" w:hAnsi="宋体"/>
                  <w:szCs w:val="21"/>
                </w:rPr>
                <w:alias w:val="营业成本"/>
                <w:tag w:val="_GBC_2c92b9cfbd8d40c4915f5be6161ee93e"/>
                <w:id w:val="-22873099"/>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16,590,177,827.93</w:t>
                    </w:r>
                  </w:p>
                </w:tc>
              </w:sdtContent>
            </w:sdt>
            <w:sdt>
              <w:sdtPr>
                <w:rPr>
                  <w:rFonts w:ascii="宋体" w:hAnsi="宋体"/>
                  <w:szCs w:val="21"/>
                </w:rPr>
                <w:alias w:val="营业成本本期比上期增减"/>
                <w:tag w:val="_GBC_263a2ed169e547d4ba0d6bc2bea8d4d9"/>
                <w:id w:val="1111007331"/>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3.40</w:t>
                    </w:r>
                  </w:p>
                </w:tc>
              </w:sdtContent>
            </w:sdt>
          </w:tr>
          <w:sdt>
            <w:sdtPr>
              <w:rPr>
                <w:rFonts w:ascii="宋体" w:hAnsi="宋体"/>
                <w:szCs w:val="21"/>
              </w:rPr>
              <w:alias w:val="利润表及现金流量表相关科目变动分析"/>
              <w:tag w:val="_GBC_9dad03000e404d87a1422bfe9c7debe2"/>
              <w:id w:val="-1476138738"/>
              <w:lock w:val="sdtLocked"/>
            </w:sdtPr>
            <w:sdtEndPr/>
            <w:sdtContent>
              <w:tr w:rsidR="003B650E" w:rsidTr="0018185B">
                <w:tc>
                  <w:tcPr>
                    <w:tcW w:w="1797" w:type="pct"/>
                  </w:tcPr>
                  <w:p w:rsidR="003B650E" w:rsidRDefault="003F14BB" w:rsidP="00A23447">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159355338"/>
                        <w:lock w:val="sdtLocked"/>
                      </w:sdtPr>
                      <w:sdtEndPr/>
                      <w:sdtContent>
                        <w:r w:rsidR="003B650E">
                          <w:rPr>
                            <w:rFonts w:ascii="宋体" w:hAnsi="宋体" w:hint="eastAsia"/>
                            <w:szCs w:val="21"/>
                          </w:rPr>
                          <w:t>营业税金及附加</w:t>
                        </w:r>
                      </w:sdtContent>
                    </w:sdt>
                  </w:p>
                </w:tc>
                <w:sdt>
                  <w:sdtPr>
                    <w:rPr>
                      <w:rFonts w:ascii="宋体" w:hAnsi="宋体"/>
                      <w:szCs w:val="21"/>
                    </w:rPr>
                    <w:alias w:val="利润表及现金流量表相关科目变动分析-科目值"/>
                    <w:tag w:val="_GBC_b9a7be035895422dbe3da1dbb65354a1"/>
                    <w:id w:val="-1362660274"/>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181,046,211.04</w:t>
                        </w:r>
                      </w:p>
                    </w:tc>
                  </w:sdtContent>
                </w:sdt>
                <w:sdt>
                  <w:sdtPr>
                    <w:rPr>
                      <w:rFonts w:ascii="宋体" w:hAnsi="宋体"/>
                      <w:szCs w:val="21"/>
                    </w:rPr>
                    <w:alias w:val="利润表及现金流量表相关科目变动分析-科目值"/>
                    <w:tag w:val="_GBC_93fab54661fd4017b0abd8f660665324"/>
                    <w:id w:val="707840409"/>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132,138,056.95</w:t>
                        </w:r>
                      </w:p>
                    </w:tc>
                  </w:sdtContent>
                </w:sdt>
                <w:sdt>
                  <w:sdtPr>
                    <w:rPr>
                      <w:rFonts w:ascii="宋体" w:hAnsi="宋体"/>
                      <w:szCs w:val="21"/>
                    </w:rPr>
                    <w:alias w:val="利润表及现金流量表相关科目变动分析-本期比上期增减"/>
                    <w:tag w:val="_GBC_905f7606959d41bc80ce145eb9ae7e53"/>
                    <w:id w:val="1740136424"/>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37.01</w:t>
                        </w:r>
                      </w:p>
                    </w:tc>
                  </w:sdtContent>
                </w:sdt>
              </w:tr>
            </w:sdtContent>
          </w:sdt>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880057809"/>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486,620,567.99</w:t>
                    </w:r>
                  </w:p>
                </w:tc>
              </w:sdtContent>
            </w:sdt>
            <w:sdt>
              <w:sdtPr>
                <w:rPr>
                  <w:rFonts w:ascii="宋体" w:hAnsi="宋体"/>
                  <w:szCs w:val="21"/>
                </w:rPr>
                <w:alias w:val="销售费用"/>
                <w:tag w:val="_GBC_2318ec79af8e475fbbdf13fa642a04e5"/>
                <w:id w:val="-1288960664"/>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435,178,014.63</w:t>
                    </w:r>
                  </w:p>
                </w:tc>
              </w:sdtContent>
            </w:sdt>
            <w:sdt>
              <w:sdtPr>
                <w:rPr>
                  <w:rFonts w:ascii="宋体" w:hAnsi="宋体"/>
                  <w:szCs w:val="21"/>
                </w:rPr>
                <w:alias w:val="销售费用本期比上期增减"/>
                <w:tag w:val="_GBC_cf5dfa2e5d5b4d4b89f011c5aeb118b0"/>
                <w:id w:val="-1098718344"/>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11.82</w:t>
                    </w:r>
                  </w:p>
                </w:tc>
              </w:sdtContent>
            </w:sdt>
          </w:tr>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742639547"/>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309,937,549.70</w:t>
                    </w:r>
                  </w:p>
                </w:tc>
              </w:sdtContent>
            </w:sdt>
            <w:sdt>
              <w:sdtPr>
                <w:rPr>
                  <w:rFonts w:ascii="宋体" w:hAnsi="宋体"/>
                  <w:szCs w:val="21"/>
                </w:rPr>
                <w:alias w:val="管理费用"/>
                <w:tag w:val="_GBC_0156f37ce44c44c18405916264b3e9e7"/>
                <w:id w:val="258491138"/>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283,745,477.69</w:t>
                    </w:r>
                  </w:p>
                </w:tc>
              </w:sdtContent>
            </w:sdt>
            <w:sdt>
              <w:sdtPr>
                <w:rPr>
                  <w:rFonts w:ascii="宋体" w:hAnsi="宋体"/>
                  <w:szCs w:val="21"/>
                </w:rPr>
                <w:alias w:val="管理费用本期比上期增减"/>
                <w:tag w:val="_GBC_057d96f62ed246e69a846591ef421106"/>
                <w:id w:val="69313195"/>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9.23</w:t>
                    </w:r>
                  </w:p>
                </w:tc>
              </w:sdtContent>
            </w:sdt>
          </w:tr>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774404397"/>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186,057,749.90</w:t>
                    </w:r>
                  </w:p>
                </w:tc>
              </w:sdtContent>
            </w:sdt>
            <w:sdt>
              <w:sdtPr>
                <w:rPr>
                  <w:rFonts w:ascii="宋体" w:hAnsi="宋体"/>
                  <w:szCs w:val="21"/>
                </w:rPr>
                <w:alias w:val="财务费用"/>
                <w:tag w:val="_GBC_74c1e61030ce4f06aa939fdca298084c"/>
                <w:id w:val="-1601018870"/>
                <w:lock w:val="sdtLocked"/>
              </w:sdtPr>
              <w:sdtEndPr/>
              <w:sdtContent>
                <w:tc>
                  <w:tcPr>
                    <w:tcW w:w="1106" w:type="pct"/>
                  </w:tcPr>
                  <w:p w:rsidR="003B650E" w:rsidRDefault="003B650E" w:rsidP="00A23447">
                    <w:pPr>
                      <w:pStyle w:val="a9"/>
                      <w:ind w:firstLineChars="0" w:firstLine="0"/>
                      <w:jc w:val="right"/>
                      <w:rPr>
                        <w:rFonts w:ascii="宋体" w:hAnsi="宋体"/>
                        <w:color w:val="FFC000"/>
                        <w:szCs w:val="21"/>
                      </w:rPr>
                    </w:pPr>
                    <w:r>
                      <w:rPr>
                        <w:rFonts w:ascii="宋体" w:hAnsi="宋体"/>
                        <w:szCs w:val="21"/>
                      </w:rPr>
                      <w:t>117,652,267.81</w:t>
                    </w:r>
                  </w:p>
                </w:tc>
              </w:sdtContent>
            </w:sdt>
            <w:sdt>
              <w:sdtPr>
                <w:rPr>
                  <w:rFonts w:ascii="宋体" w:hAnsi="宋体"/>
                  <w:szCs w:val="21"/>
                </w:rPr>
                <w:alias w:val="财务费用本期比上期增减"/>
                <w:tag w:val="_GBC_d23ec654384d4f8f8421df66b462f2c0"/>
                <w:id w:val="603157110"/>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58.14</w:t>
                    </w:r>
                  </w:p>
                </w:tc>
              </w:sdtContent>
            </w:sdt>
          </w:tr>
          <w:sdt>
            <w:sdtPr>
              <w:rPr>
                <w:rFonts w:ascii="宋体" w:hAnsi="宋体"/>
                <w:szCs w:val="21"/>
              </w:rPr>
              <w:alias w:val="利润表及现金流量表相关科目变动分析"/>
              <w:tag w:val="_GBC_9dad03000e404d87a1422bfe9c7debe2"/>
              <w:id w:val="1147320239"/>
              <w:lock w:val="sdtLocked"/>
            </w:sdtPr>
            <w:sdtEndPr/>
            <w:sdtContent>
              <w:tr w:rsidR="003B650E" w:rsidTr="0018185B">
                <w:tc>
                  <w:tcPr>
                    <w:tcW w:w="1797" w:type="pct"/>
                  </w:tcPr>
                  <w:p w:rsidR="003B650E" w:rsidRDefault="003F14BB" w:rsidP="00A23447">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2099622459"/>
                        <w:lock w:val="sdtLocked"/>
                      </w:sdtPr>
                      <w:sdtEndPr/>
                      <w:sdtContent>
                        <w:r w:rsidR="003B650E">
                          <w:rPr>
                            <w:rFonts w:ascii="宋体" w:hAnsi="宋体"/>
                            <w:szCs w:val="21"/>
                          </w:rPr>
                          <w:t>资产减值损失</w:t>
                        </w:r>
                      </w:sdtContent>
                    </w:sdt>
                  </w:p>
                </w:tc>
                <w:sdt>
                  <w:sdtPr>
                    <w:rPr>
                      <w:rFonts w:ascii="宋体" w:hAnsi="宋体"/>
                      <w:szCs w:val="21"/>
                    </w:rPr>
                    <w:alias w:val="利润表及现金流量表相关科目变动分析-科目值"/>
                    <w:tag w:val="_GBC_b9a7be035895422dbe3da1dbb65354a1"/>
                    <w:id w:val="-436904381"/>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35,085,791.13</w:t>
                        </w:r>
                      </w:p>
                    </w:tc>
                  </w:sdtContent>
                </w:sdt>
                <w:sdt>
                  <w:sdtPr>
                    <w:rPr>
                      <w:rFonts w:ascii="宋体" w:hAnsi="宋体"/>
                      <w:szCs w:val="21"/>
                    </w:rPr>
                    <w:alias w:val="利润表及现金流量表相关科目变动分析-科目值"/>
                    <w:tag w:val="_GBC_93fab54661fd4017b0abd8f660665324"/>
                    <w:id w:val="-1784493990"/>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23,314,959.83</w:t>
                        </w:r>
                      </w:p>
                    </w:tc>
                  </w:sdtContent>
                </w:sdt>
                <w:sdt>
                  <w:sdtPr>
                    <w:rPr>
                      <w:rFonts w:ascii="宋体" w:hAnsi="宋体"/>
                      <w:szCs w:val="21"/>
                    </w:rPr>
                    <w:alias w:val="利润表及现金流量表相关科目变动分析-本期比上期增减"/>
                    <w:tag w:val="_GBC_905f7606959d41bc80ce145eb9ae7e53"/>
                    <w:id w:val="-1762067080"/>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50.49</w:t>
                        </w:r>
                      </w:p>
                    </w:tc>
                  </w:sdtContent>
                </w:sdt>
              </w:tr>
            </w:sdtContent>
          </w:sdt>
          <w:sdt>
            <w:sdtPr>
              <w:rPr>
                <w:rFonts w:ascii="宋体" w:hAnsi="宋体"/>
                <w:szCs w:val="21"/>
              </w:rPr>
              <w:alias w:val="利润表及现金流量表相关科目变动分析"/>
              <w:tag w:val="_GBC_9dad03000e404d87a1422bfe9c7debe2"/>
              <w:id w:val="947964157"/>
              <w:lock w:val="sdtLocked"/>
            </w:sdtPr>
            <w:sdtEndPr/>
            <w:sdtContent>
              <w:tr w:rsidR="003B650E" w:rsidTr="0018185B">
                <w:tc>
                  <w:tcPr>
                    <w:tcW w:w="1797" w:type="pct"/>
                  </w:tcPr>
                  <w:p w:rsidR="003B650E" w:rsidRDefault="003F14BB" w:rsidP="00A23447">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321474807"/>
                        <w:lock w:val="sdtLocked"/>
                      </w:sdtPr>
                      <w:sdtEndPr/>
                      <w:sdtContent>
                        <w:r w:rsidR="003B650E">
                          <w:rPr>
                            <w:rFonts w:ascii="宋体" w:hAnsi="宋体"/>
                            <w:szCs w:val="21"/>
                          </w:rPr>
                          <w:t>公允价值变动收益</w:t>
                        </w:r>
                      </w:sdtContent>
                    </w:sdt>
                  </w:p>
                </w:tc>
                <w:sdt>
                  <w:sdtPr>
                    <w:rPr>
                      <w:rFonts w:ascii="宋体" w:hAnsi="宋体"/>
                      <w:szCs w:val="21"/>
                    </w:rPr>
                    <w:alias w:val="利润表及现金流量表相关科目变动分析-科目值"/>
                    <w:tag w:val="_GBC_b9a7be035895422dbe3da1dbb65354a1"/>
                    <w:id w:val="1616329349"/>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58,804,734.45</w:t>
                        </w:r>
                      </w:p>
                    </w:tc>
                  </w:sdtContent>
                </w:sdt>
                <w:sdt>
                  <w:sdtPr>
                    <w:rPr>
                      <w:rFonts w:ascii="宋体" w:hAnsi="宋体"/>
                      <w:szCs w:val="21"/>
                    </w:rPr>
                    <w:alias w:val="利润表及现金流量表相关科目变动分析-科目值"/>
                    <w:tag w:val="_GBC_93fab54661fd4017b0abd8f660665324"/>
                    <w:id w:val="1289085767"/>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3,272,015.97</w:t>
                        </w:r>
                      </w:p>
                    </w:tc>
                  </w:sdtContent>
                </w:sdt>
                <w:sdt>
                  <w:sdtPr>
                    <w:rPr>
                      <w:rFonts w:ascii="宋体" w:hAnsi="宋体"/>
                      <w:szCs w:val="21"/>
                    </w:rPr>
                    <w:alias w:val="利润表及现金流量表相关科目变动分析-本期比上期增减"/>
                    <w:tag w:val="_GBC_905f7606959d41bc80ce145eb9ae7e53"/>
                    <w:id w:val="2009785918"/>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1,697.20</w:t>
                        </w:r>
                      </w:p>
                    </w:tc>
                  </w:sdtContent>
                </w:sdt>
              </w:tr>
            </w:sdtContent>
          </w:sdt>
          <w:sdt>
            <w:sdtPr>
              <w:rPr>
                <w:rFonts w:ascii="宋体" w:hAnsi="宋体"/>
                <w:szCs w:val="21"/>
              </w:rPr>
              <w:alias w:val="利润表及现金流量表相关科目变动分析"/>
              <w:tag w:val="_GBC_9dad03000e404d87a1422bfe9c7debe2"/>
              <w:id w:val="1396935437"/>
              <w:lock w:val="sdtLocked"/>
            </w:sdtPr>
            <w:sdtEndPr/>
            <w:sdtContent>
              <w:tr w:rsidR="003B650E" w:rsidTr="0018185B">
                <w:tc>
                  <w:tcPr>
                    <w:tcW w:w="1797" w:type="pct"/>
                  </w:tcPr>
                  <w:p w:rsidR="003B650E" w:rsidRDefault="003F14BB" w:rsidP="00A23447">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35805376"/>
                        <w:lock w:val="sdtLocked"/>
                      </w:sdtPr>
                      <w:sdtEndPr/>
                      <w:sdtContent>
                        <w:r w:rsidR="003B650E">
                          <w:rPr>
                            <w:rFonts w:ascii="宋体" w:hAnsi="宋体"/>
                            <w:szCs w:val="21"/>
                          </w:rPr>
                          <w:t>投资收益</w:t>
                        </w:r>
                      </w:sdtContent>
                    </w:sdt>
                  </w:p>
                </w:tc>
                <w:sdt>
                  <w:sdtPr>
                    <w:rPr>
                      <w:rFonts w:ascii="宋体" w:hAnsi="宋体"/>
                      <w:szCs w:val="21"/>
                    </w:rPr>
                    <w:alias w:val="利润表及现金流量表相关科目变动分析-科目值"/>
                    <w:tag w:val="_GBC_b9a7be035895422dbe3da1dbb65354a1"/>
                    <w:id w:val="-644436826"/>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342,451,220.59</w:t>
                        </w:r>
                      </w:p>
                    </w:tc>
                  </w:sdtContent>
                </w:sdt>
                <w:sdt>
                  <w:sdtPr>
                    <w:rPr>
                      <w:rFonts w:ascii="宋体" w:hAnsi="宋体"/>
                      <w:szCs w:val="21"/>
                    </w:rPr>
                    <w:alias w:val="利润表及现金流量表相关科目变动分析-科目值"/>
                    <w:tag w:val="_GBC_93fab54661fd4017b0abd8f660665324"/>
                    <w:id w:val="-1024709579"/>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105,754,259.87</w:t>
                        </w:r>
                      </w:p>
                    </w:tc>
                  </w:sdtContent>
                </w:sdt>
                <w:sdt>
                  <w:sdtPr>
                    <w:rPr>
                      <w:rFonts w:ascii="宋体" w:hAnsi="宋体"/>
                      <w:szCs w:val="21"/>
                    </w:rPr>
                    <w:alias w:val="利润表及现金流量表相关科目变动分析-本期比上期增减"/>
                    <w:tag w:val="_GBC_905f7606959d41bc80ce145eb9ae7e53"/>
                    <w:id w:val="913354779"/>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223.82</w:t>
                        </w:r>
                      </w:p>
                    </w:tc>
                  </w:sdtContent>
                </w:sdt>
              </w:tr>
            </w:sdtContent>
          </w:sdt>
          <w:sdt>
            <w:sdtPr>
              <w:rPr>
                <w:rFonts w:ascii="宋体" w:hAnsi="宋体"/>
                <w:szCs w:val="21"/>
              </w:rPr>
              <w:alias w:val="利润表及现金流量表相关科目变动分析"/>
              <w:tag w:val="_GBC_9dad03000e404d87a1422bfe9c7debe2"/>
              <w:id w:val="-1060161508"/>
              <w:lock w:val="sdtLocked"/>
            </w:sdtPr>
            <w:sdtEndPr/>
            <w:sdtContent>
              <w:tr w:rsidR="003B650E" w:rsidTr="0018185B">
                <w:tc>
                  <w:tcPr>
                    <w:tcW w:w="1797" w:type="pct"/>
                  </w:tcPr>
                  <w:p w:rsidR="003B650E" w:rsidRDefault="003F14BB" w:rsidP="00A23447">
                    <w:pPr>
                      <w:pStyle w:val="a9"/>
                      <w:ind w:firstLineChars="0" w:firstLine="0"/>
                      <w:rPr>
                        <w:rFonts w:ascii="宋体" w:hAnsi="宋体"/>
                        <w:color w:val="FFC000"/>
                        <w:szCs w:val="21"/>
                      </w:rPr>
                    </w:pPr>
                    <w:sdt>
                      <w:sdtPr>
                        <w:rPr>
                          <w:rFonts w:ascii="宋体" w:hAnsi="宋体"/>
                          <w:szCs w:val="21"/>
                        </w:rPr>
                        <w:alias w:val="利润表及现金流量表相关科目变动分析-科目名称"/>
                        <w:tag w:val="_GBC_3934d8e5ff7745789b083fcb0be6e26b"/>
                        <w:id w:val="-1108894707"/>
                        <w:lock w:val="sdtLocked"/>
                      </w:sdtPr>
                      <w:sdtEndPr/>
                      <w:sdtContent>
                        <w:r w:rsidR="003B650E">
                          <w:rPr>
                            <w:rFonts w:ascii="宋体" w:hAnsi="宋体"/>
                            <w:szCs w:val="21"/>
                          </w:rPr>
                          <w:t>营业外收入</w:t>
                        </w:r>
                      </w:sdtContent>
                    </w:sdt>
                  </w:p>
                </w:tc>
                <w:sdt>
                  <w:sdtPr>
                    <w:rPr>
                      <w:rFonts w:ascii="宋体" w:hAnsi="宋体"/>
                      <w:szCs w:val="21"/>
                    </w:rPr>
                    <w:alias w:val="利润表及现金流量表相关科目变动分析-科目值"/>
                    <w:tag w:val="_GBC_b9a7be035895422dbe3da1dbb65354a1"/>
                    <w:id w:val="243542540"/>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30,382,446.50</w:t>
                        </w:r>
                      </w:p>
                    </w:tc>
                  </w:sdtContent>
                </w:sdt>
                <w:sdt>
                  <w:sdtPr>
                    <w:rPr>
                      <w:rFonts w:ascii="宋体" w:hAnsi="宋体"/>
                      <w:szCs w:val="21"/>
                    </w:rPr>
                    <w:alias w:val="利润表及现金流量表相关科目变动分析-科目值"/>
                    <w:tag w:val="_GBC_93fab54661fd4017b0abd8f660665324"/>
                    <w:id w:val="1477724603"/>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22,023,263.78</w:t>
                        </w:r>
                      </w:p>
                    </w:tc>
                  </w:sdtContent>
                </w:sdt>
                <w:sdt>
                  <w:sdtPr>
                    <w:rPr>
                      <w:rFonts w:ascii="宋体" w:hAnsi="宋体"/>
                      <w:szCs w:val="21"/>
                    </w:rPr>
                    <w:alias w:val="利润表及现金流量表相关科目变动分析-本期比上期增减"/>
                    <w:tag w:val="_GBC_905f7606959d41bc80ce145eb9ae7e53"/>
                    <w:id w:val="-412093149"/>
                    <w:lock w:val="sdtLocked"/>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szCs w:val="21"/>
                          </w:rPr>
                          <w:t>37.96</w:t>
                        </w:r>
                      </w:p>
                    </w:tc>
                  </w:sdtContent>
                </w:sdt>
              </w:tr>
            </w:sdtContent>
          </w:sdt>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533501585"/>
                <w:lock w:val="sdtLocked"/>
              </w:sdtPr>
              <w:sdtEndPr/>
              <w:sdtContent>
                <w:tc>
                  <w:tcPr>
                    <w:tcW w:w="1106" w:type="pct"/>
                  </w:tcPr>
                  <w:p w:rsidR="003B650E" w:rsidRDefault="003B650E" w:rsidP="003B650E">
                    <w:pPr>
                      <w:pStyle w:val="a9"/>
                      <w:ind w:firstLineChars="0" w:firstLine="0"/>
                      <w:jc w:val="right"/>
                      <w:rPr>
                        <w:rFonts w:ascii="宋体" w:hAnsi="宋体"/>
                        <w:szCs w:val="21"/>
                      </w:rPr>
                    </w:pPr>
                    <w:r>
                      <w:rPr>
                        <w:rFonts w:ascii="宋体" w:hAnsi="宋体"/>
                        <w:szCs w:val="21"/>
                      </w:rPr>
                      <w:t>598,205,994.38</w:t>
                    </w:r>
                  </w:p>
                </w:tc>
              </w:sdtContent>
            </w:sdt>
            <w:sdt>
              <w:sdtPr>
                <w:rPr>
                  <w:rFonts w:ascii="宋体" w:hAnsi="宋体"/>
                  <w:szCs w:val="21"/>
                </w:rPr>
                <w:alias w:val="经营活动现金流量净额"/>
                <w:tag w:val="_GBC_f7f2a915dbbc4320b70bb6d50fb898f1"/>
                <w:id w:val="478267471"/>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-437,907,136.56</w:t>
                    </w:r>
                  </w:p>
                </w:tc>
              </w:sdtContent>
            </w:sdt>
            <w:sdt>
              <w:sdtPr>
                <w:rPr>
                  <w:rFonts w:ascii="宋体" w:hAnsi="宋体"/>
                  <w:szCs w:val="21"/>
                </w:rPr>
                <w:alias w:val="经营活动现金流量净额本期比上期增减"/>
                <w:tag w:val="_GBC_cf159a552b5f4623b944d2393dec119c"/>
                <w:id w:val="-665320757"/>
                <w:lock w:val="sdtLocked"/>
              </w:sdtPr>
              <w:sdtEndPr/>
              <w:sdtContent>
                <w:tc>
                  <w:tcPr>
                    <w:tcW w:w="991" w:type="pct"/>
                  </w:tcPr>
                  <w:p w:rsidR="003B650E" w:rsidRDefault="003B650E" w:rsidP="003B650E">
                    <w:pPr>
                      <w:pStyle w:val="a9"/>
                      <w:ind w:firstLineChars="0" w:firstLine="0"/>
                      <w:jc w:val="right"/>
                      <w:rPr>
                        <w:rFonts w:ascii="宋体" w:hAnsi="宋体"/>
                        <w:szCs w:val="21"/>
                      </w:rPr>
                    </w:pPr>
                    <w:r>
                      <w:rPr>
                        <w:rFonts w:ascii="宋体" w:hAnsi="宋体" w:hint="eastAsia"/>
                        <w:szCs w:val="21"/>
                      </w:rPr>
                      <w:t>不适用</w:t>
                    </w:r>
                  </w:p>
                </w:tc>
              </w:sdtContent>
            </w:sdt>
          </w:tr>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2018571739"/>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-800,713,574.06</w:t>
                    </w:r>
                  </w:p>
                </w:tc>
              </w:sdtContent>
            </w:sdt>
            <w:sdt>
              <w:sdtPr>
                <w:rPr>
                  <w:rFonts w:ascii="宋体" w:hAnsi="宋体"/>
                  <w:szCs w:val="21"/>
                </w:rPr>
                <w:alias w:val="投资活动产生的现金流量净额"/>
                <w:tag w:val="_GBC_486dc36f18cb420ea295042488537484"/>
                <w:id w:val="1095835965"/>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-24,626,137.78</w:t>
                    </w:r>
                  </w:p>
                </w:tc>
              </w:sdtContent>
            </w:sdt>
            <w:sdt>
              <w:sdtPr>
                <w:rPr>
                  <w:rFonts w:ascii="宋体" w:hAnsi="宋体"/>
                  <w:szCs w:val="21"/>
                </w:rPr>
                <w:alias w:val="投资活动产生的现金流量净额本期比上期增减"/>
                <w:tag w:val="_GBC_56d5b355d724434dbb3684e49a6a889d"/>
                <w:id w:val="1604375180"/>
                <w:lock w:val="sdtLocked"/>
              </w:sdtPr>
              <w:sdtEndPr/>
              <w:sdtContent>
                <w:tc>
                  <w:tcPr>
                    <w:tcW w:w="991" w:type="pct"/>
                  </w:tcPr>
                  <w:p w:rsidR="003B650E" w:rsidRDefault="003B650E" w:rsidP="003B650E">
                    <w:pPr>
                      <w:pStyle w:val="a9"/>
                      <w:ind w:firstLineChars="0" w:firstLine="0"/>
                      <w:jc w:val="right"/>
                      <w:rPr>
                        <w:rFonts w:ascii="宋体" w:hAnsi="宋体"/>
                        <w:szCs w:val="21"/>
                      </w:rPr>
                    </w:pPr>
                    <w:r>
                      <w:rPr>
                        <w:rFonts w:ascii="宋体" w:hAnsi="宋体" w:hint="eastAsia"/>
                        <w:szCs w:val="21"/>
                      </w:rPr>
                      <w:t>不适用</w:t>
                    </w:r>
                  </w:p>
                </w:tc>
              </w:sdtContent>
            </w:sdt>
          </w:tr>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1131174397"/>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3,802,647,034.85</w:t>
                    </w:r>
                  </w:p>
                </w:tc>
              </w:sdtContent>
            </w:sdt>
            <w:sdt>
              <w:sdtPr>
                <w:rPr>
                  <w:rFonts w:ascii="宋体" w:hAnsi="宋体"/>
                  <w:szCs w:val="21"/>
                </w:rPr>
                <w:alias w:val="筹资活动产生的现金流量净额"/>
                <w:tag w:val="_GBC_c13dcd3681454a1faa3144af4aafe590"/>
                <w:id w:val="592137711"/>
                <w:lock w:val="sdtLocked"/>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szCs w:val="21"/>
                      </w:rPr>
                      <w:t>1,287,158,334.54</w:t>
                    </w:r>
                  </w:p>
                </w:tc>
              </w:sdtContent>
            </w:sdt>
            <w:sdt>
              <w:sdtPr>
                <w:rPr>
                  <w:rFonts w:ascii="宋体" w:hAnsi="宋体"/>
                  <w:szCs w:val="21"/>
                </w:rPr>
                <w:alias w:val="筹资活动产生的现金流量净额本期比上期增减"/>
                <w:tag w:val="_GBC_df074cc4ab0f4b61a28f33bbb86160c5"/>
                <w:id w:val="248234248"/>
                <w:lock w:val="sdtLocked"/>
              </w:sdtPr>
              <w:sdtEndPr/>
              <w:sdtContent>
                <w:tc>
                  <w:tcPr>
                    <w:tcW w:w="991" w:type="pct"/>
                  </w:tcPr>
                  <w:p w:rsidR="003B650E" w:rsidRDefault="003B650E" w:rsidP="003B650E">
                    <w:pPr>
                      <w:pStyle w:val="a9"/>
                      <w:ind w:firstLineChars="0" w:firstLine="0"/>
                      <w:jc w:val="right"/>
                      <w:rPr>
                        <w:rFonts w:ascii="宋体" w:hAnsi="宋体"/>
                        <w:szCs w:val="21"/>
                      </w:rPr>
                    </w:pPr>
                    <w:r>
                      <w:rPr>
                        <w:rFonts w:ascii="宋体" w:hAnsi="宋体" w:hint="eastAsia"/>
                        <w:szCs w:val="21"/>
                      </w:rPr>
                      <w:t>195.43</w:t>
                    </w:r>
                  </w:p>
                </w:tc>
              </w:sdtContent>
            </w:sdt>
          </w:tr>
          <w:tr w:rsidR="003B650E" w:rsidTr="0018185B">
            <w:tc>
              <w:tcPr>
                <w:tcW w:w="1797" w:type="pct"/>
              </w:tcPr>
              <w:p w:rsidR="003B650E" w:rsidRDefault="003B650E" w:rsidP="00A23447">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1130087879"/>
                <w:lock w:val="sdtLocked"/>
                <w:showingPlcHdr/>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研发支出"/>
                <w:tag w:val="_GBC_db636af56c25488bb3a48f0abc08ed8d"/>
                <w:id w:val="-75362642"/>
                <w:lock w:val="sdtLocked"/>
                <w:showingPlcHdr/>
              </w:sdtPr>
              <w:sdtEndPr/>
              <w:sdtContent>
                <w:tc>
                  <w:tcPr>
                    <w:tcW w:w="1106" w:type="pct"/>
                  </w:tcPr>
                  <w:p w:rsidR="003B650E" w:rsidRDefault="003B650E" w:rsidP="00A23447">
                    <w:pPr>
                      <w:pStyle w:val="a9"/>
                      <w:ind w:firstLineChars="0" w:firstLine="0"/>
                      <w:jc w:val="right"/>
                      <w:rPr>
                        <w:rFonts w:ascii="宋体" w:hAnsi="宋体"/>
                        <w:szCs w:val="21"/>
                      </w:rPr>
                    </w:pPr>
                    <w:r>
                      <w:rPr>
                        <w:rFonts w:ascii="宋体" w:hAnsi="宋体" w:hint="eastAsia"/>
                        <w:color w:val="333399"/>
                        <w:szCs w:val="21"/>
                      </w:rPr>
                      <w:t xml:space="preserve">　</w:t>
                    </w:r>
                  </w:p>
                </w:tc>
              </w:sdtContent>
            </w:sdt>
            <w:sdt>
              <w:sdtPr>
                <w:rPr>
                  <w:rFonts w:ascii="宋体" w:hAnsi="宋体"/>
                  <w:szCs w:val="21"/>
                </w:rPr>
                <w:alias w:val="研发支出本期比上期增减"/>
                <w:tag w:val="_GBC_f9e4029fd6134905bdf1f36fa5276f67"/>
                <w:id w:val="2078556424"/>
                <w:lock w:val="sdtLocked"/>
                <w:showingPlcHdr/>
              </w:sdtPr>
              <w:sdtEndPr/>
              <w:sdtContent>
                <w:tc>
                  <w:tcPr>
                    <w:tcW w:w="991" w:type="pct"/>
                  </w:tcPr>
                  <w:p w:rsidR="003B650E" w:rsidRDefault="003B650E" w:rsidP="00A23447">
                    <w:pPr>
                      <w:pStyle w:val="a9"/>
                      <w:ind w:firstLineChars="0" w:firstLine="0"/>
                      <w:jc w:val="right"/>
                      <w:rPr>
                        <w:rFonts w:ascii="宋体" w:hAnsi="宋体"/>
                        <w:szCs w:val="21"/>
                      </w:rPr>
                    </w:pPr>
                    <w:r>
                      <w:rPr>
                        <w:rFonts w:ascii="宋体" w:hAnsi="宋体" w:hint="eastAsia"/>
                        <w:color w:val="333399"/>
                        <w:szCs w:val="21"/>
                      </w:rPr>
                      <w:t xml:space="preserve">　</w:t>
                    </w:r>
                  </w:p>
                </w:tc>
              </w:sdtContent>
            </w:sdt>
          </w:tr>
        </w:tbl>
        <w:p w:rsidR="003B650E" w:rsidRPr="0051498B" w:rsidRDefault="0051498B">
          <w:pPr>
            <w:rPr>
              <w:b/>
            </w:rPr>
          </w:pPr>
          <w:r w:rsidRPr="0051498B">
            <w:rPr>
              <w:rFonts w:hint="eastAsia"/>
              <w:b/>
            </w:rPr>
            <w:t>主要科目变动的说明：</w:t>
          </w:r>
        </w:p>
        <w:p w:rsidR="003B650E" w:rsidRPr="003B650E" w:rsidRDefault="003B650E" w:rsidP="003B650E">
          <w:pPr>
            <w:rPr>
              <w:color w:val="000000"/>
              <w:sz w:val="18"/>
              <w:szCs w:val="18"/>
            </w:rPr>
          </w:pPr>
          <w:r w:rsidRPr="003B650E">
            <w:rPr>
              <w:rFonts w:hint="eastAsia"/>
            </w:rPr>
            <w:t>利息收入</w:t>
          </w:r>
          <w:r>
            <w:rPr>
              <w:rFonts w:hint="eastAsia"/>
            </w:rPr>
            <w:t>变动原因说明</w:t>
          </w:r>
          <w:r w:rsidR="00001E22">
            <w:rPr>
              <w:rFonts w:hint="eastAsia"/>
            </w:rPr>
            <w:t>：</w:t>
          </w:r>
          <w:r w:rsidR="00001E22" w:rsidRPr="00001E22">
            <w:rPr>
              <w:rFonts w:hint="eastAsia"/>
            </w:rPr>
            <w:t>主要系本期典当公司委贷业务</w:t>
          </w:r>
          <w:r w:rsidR="001A32AD">
            <w:rPr>
              <w:rFonts w:hint="eastAsia"/>
            </w:rPr>
            <w:t>规模</w:t>
          </w:r>
          <w:r w:rsidR="00001E22" w:rsidRPr="00001E22">
            <w:rPr>
              <w:rFonts w:hint="eastAsia"/>
            </w:rPr>
            <w:t>下降所致。</w:t>
          </w:r>
        </w:p>
        <w:p w:rsidR="003B650E" w:rsidRDefault="00001E22">
          <w:pPr>
            <w:pStyle w:val="a9"/>
            <w:ind w:firstLineChars="0" w:firstLine="0"/>
            <w:jc w:val="left"/>
          </w:pPr>
          <w:r w:rsidRPr="00001E22">
            <w:rPr>
              <w:rFonts w:hint="eastAsia"/>
            </w:rPr>
            <w:t>手续费及佣金收入</w:t>
          </w:r>
          <w:r w:rsidR="003B650E">
            <w:rPr>
              <w:rFonts w:hint="eastAsia"/>
            </w:rPr>
            <w:t>变动原因说明</w:t>
          </w:r>
          <w:r>
            <w:rPr>
              <w:rFonts w:hint="eastAsia"/>
            </w:rPr>
            <w:t>：</w:t>
          </w:r>
          <w:r w:rsidRPr="00001E22">
            <w:rPr>
              <w:rFonts w:hint="eastAsia"/>
            </w:rPr>
            <w:t>主要系本期子公司中大期货的净手续费及交易所返还收入增加所致。</w:t>
          </w:r>
        </w:p>
        <w:p w:rsidR="00001E22" w:rsidRDefault="00001E22">
          <w:pPr>
            <w:pStyle w:val="a9"/>
            <w:ind w:firstLineChars="0" w:firstLine="0"/>
            <w:jc w:val="left"/>
          </w:pPr>
          <w:r w:rsidRPr="00001E22">
            <w:rPr>
              <w:rFonts w:hint="eastAsia"/>
            </w:rPr>
            <w:t>营业税金及附加</w:t>
          </w:r>
          <w:r>
            <w:rPr>
              <w:rFonts w:hint="eastAsia"/>
            </w:rPr>
            <w:t>变动原因说明：</w:t>
          </w:r>
          <w:r w:rsidRPr="00001E22">
            <w:rPr>
              <w:rFonts w:hint="eastAsia"/>
            </w:rPr>
            <w:t>主要系本期地产项目公司交付确认的销售收入增加，其相应税费增加所致。</w:t>
          </w:r>
        </w:p>
        <w:p w:rsidR="00E97DD6" w:rsidRDefault="000C28A6">
          <w:pPr>
            <w:pStyle w:val="a9"/>
            <w:ind w:firstLineChars="0" w:firstLine="0"/>
            <w:jc w:val="left"/>
          </w:pPr>
          <w:r>
            <w:rPr>
              <w:rFonts w:hint="eastAsia"/>
            </w:rPr>
            <w:t>财务费用变动原因说明</w:t>
          </w:r>
          <w:r>
            <w:rPr>
              <w:rFonts w:hint="eastAsia"/>
            </w:rPr>
            <w:t>:</w:t>
          </w:r>
          <w:sdt>
            <w:sdtPr>
              <w:rPr>
                <w:rFonts w:hint="eastAsia"/>
              </w:rPr>
              <w:alias w:val="财务费用变动原因说明"/>
              <w:tag w:val="_GBC_2876360f1d844724b6ba84d6b9756580"/>
              <w:id w:val="1727089"/>
              <w:lock w:val="sdtLocked"/>
              <w:placeholder>
                <w:docPart w:val="GBC22222222222222222222222222222"/>
              </w:placeholder>
            </w:sdtPr>
            <w:sdtEndPr/>
            <w:sdtContent>
              <w:r w:rsidR="00001E22" w:rsidRPr="00001E22">
                <w:rPr>
                  <w:rFonts w:hint="eastAsia"/>
                </w:rPr>
                <w:t>主</w:t>
              </w:r>
              <w:r w:rsidR="00001E22" w:rsidRPr="004B7BCA">
                <w:rPr>
                  <w:rFonts w:hint="eastAsia"/>
                </w:rPr>
                <w:t>要系本期融资规模扩</w:t>
              </w:r>
              <w:r w:rsidR="00001E22" w:rsidRPr="00001E22">
                <w:rPr>
                  <w:rFonts w:hint="eastAsia"/>
                </w:rPr>
                <w:t>大所致。</w:t>
              </w:r>
            </w:sdtContent>
          </w:sdt>
        </w:p>
        <w:p w:rsidR="00AB5F60" w:rsidRDefault="00AB5F60">
          <w:pPr>
            <w:pStyle w:val="a9"/>
            <w:ind w:firstLineChars="0" w:firstLine="0"/>
            <w:jc w:val="left"/>
            <w:rPr>
              <w:rFonts w:ascii="宋体" w:hAnsi="宋体"/>
              <w:szCs w:val="21"/>
            </w:rPr>
          </w:pPr>
          <w:r w:rsidRPr="00AB5F60">
            <w:rPr>
              <w:rFonts w:hint="eastAsia"/>
            </w:rPr>
            <w:t>资产减值损失</w:t>
          </w:r>
          <w:r>
            <w:rPr>
              <w:rFonts w:hint="eastAsia"/>
            </w:rPr>
            <w:t>变动原因说明：</w:t>
          </w:r>
          <w:r w:rsidRPr="00AB5F60">
            <w:rPr>
              <w:rFonts w:hint="eastAsia"/>
            </w:rPr>
            <w:t>主要系本期融资租赁业务规模扩大，相应计提的风险准备金增加所致。</w:t>
          </w:r>
        </w:p>
        <w:p w:rsidR="00AB5F60" w:rsidRDefault="00AB5F60">
          <w:pPr>
            <w:pStyle w:val="a9"/>
            <w:ind w:firstLineChars="0" w:firstLine="0"/>
            <w:jc w:val="left"/>
            <w:rPr>
              <w:rFonts w:ascii="宋体" w:hAnsi="宋体"/>
              <w:szCs w:val="21"/>
            </w:rPr>
          </w:pPr>
          <w:r w:rsidRPr="00AB5F60">
            <w:rPr>
              <w:rFonts w:hint="eastAsia"/>
            </w:rPr>
            <w:t>公允价值变动收益</w:t>
          </w:r>
          <w:r>
            <w:rPr>
              <w:rFonts w:hint="eastAsia"/>
            </w:rPr>
            <w:t>变动原因说明：</w:t>
          </w:r>
          <w:r w:rsidRPr="00AB5F60">
            <w:rPr>
              <w:rFonts w:hint="eastAsia"/>
            </w:rPr>
            <w:t>主要系期末持有的以公允价值计量且其变动计入当期损益的金融资产浮盈增加所致。</w:t>
          </w:r>
        </w:p>
        <w:p w:rsidR="00AB5F60" w:rsidRDefault="00AB5F60">
          <w:pPr>
            <w:pStyle w:val="a9"/>
            <w:ind w:firstLineChars="0" w:firstLine="0"/>
            <w:jc w:val="left"/>
            <w:rPr>
              <w:rFonts w:ascii="宋体" w:hAnsi="宋体"/>
              <w:szCs w:val="21"/>
            </w:rPr>
          </w:pPr>
          <w:r w:rsidRPr="00AB5F60">
            <w:rPr>
              <w:rFonts w:hint="eastAsia"/>
            </w:rPr>
            <w:t>投资收益</w:t>
          </w:r>
          <w:r>
            <w:rPr>
              <w:rFonts w:hint="eastAsia"/>
            </w:rPr>
            <w:t>变动原因说明：</w:t>
          </w:r>
          <w:r w:rsidRPr="00AB5F60">
            <w:rPr>
              <w:rFonts w:hint="eastAsia"/>
            </w:rPr>
            <w:t>主要系本期处置以公允价值计量且其变动计入当期损益的金融资产及可供出售金融资产取得的投资收益增加。</w:t>
          </w:r>
        </w:p>
        <w:p w:rsidR="00C111F9" w:rsidRDefault="00AB5F60">
          <w:pPr>
            <w:pStyle w:val="a9"/>
            <w:ind w:firstLineChars="0" w:firstLine="0"/>
            <w:jc w:val="left"/>
          </w:pPr>
          <w:r w:rsidRPr="00AB5F60">
            <w:rPr>
              <w:rFonts w:hint="eastAsia"/>
            </w:rPr>
            <w:t>营业外收入</w:t>
          </w:r>
          <w:r>
            <w:rPr>
              <w:rFonts w:hint="eastAsia"/>
            </w:rPr>
            <w:t>变动原因说明：</w:t>
          </w:r>
          <w:r w:rsidRPr="00AB5F60">
            <w:rPr>
              <w:rFonts w:hint="eastAsia"/>
            </w:rPr>
            <w:t>主要系本期子公司杭州德通收到厂家赔偿款</w:t>
          </w:r>
          <w:r w:rsidRPr="00AB5F60">
            <w:t>1220</w:t>
          </w:r>
          <w:r w:rsidRPr="00AB5F60">
            <w:t>万所致。</w:t>
          </w:r>
        </w:p>
        <w:p w:rsidR="00AB5F60" w:rsidRDefault="00C111F9">
          <w:pPr>
            <w:pStyle w:val="a9"/>
            <w:ind w:firstLineChars="0" w:firstLine="0"/>
            <w:jc w:val="left"/>
            <w:rPr>
              <w:rFonts w:ascii="宋体" w:hAnsi="宋体"/>
              <w:szCs w:val="21"/>
            </w:rPr>
          </w:pPr>
          <w:r>
            <w:rPr>
              <w:rFonts w:ascii="宋体" w:hAnsi="宋体"/>
              <w:szCs w:val="21"/>
            </w:rPr>
            <w:t>筹资活动产生的现金流量净额</w:t>
          </w:r>
          <w:r>
            <w:rPr>
              <w:rFonts w:ascii="宋体" w:hAnsi="宋体" w:hint="eastAsia"/>
              <w:szCs w:val="21"/>
            </w:rPr>
            <w:t>变动原因说明：主要系本期银行借款和向物产集团拆借资金增加。</w:t>
          </w:r>
        </w:p>
      </w:sdtContent>
    </w:sdt>
    <w:p w:rsidR="00E97DD6" w:rsidRPr="00AB5F60" w:rsidRDefault="00E97DD6">
      <w:pPr>
        <w:pStyle w:val="a9"/>
        <w:ind w:firstLineChars="0" w:firstLine="0"/>
        <w:jc w:val="left"/>
      </w:pPr>
      <w:bookmarkStart w:id="25" w:name="_Toc342565903"/>
      <w:bookmarkStart w:id="26" w:name="_Toc342559755"/>
    </w:p>
    <w:p w:rsidR="00E97DD6" w:rsidRPr="0018185B" w:rsidRDefault="000C28A6">
      <w:pPr>
        <w:pStyle w:val="4"/>
        <w:numPr>
          <w:ilvl w:val="0"/>
          <w:numId w:val="10"/>
        </w:numPr>
      </w:pPr>
      <w:r w:rsidRPr="0018185B">
        <w:rPr>
          <w:rFonts w:hint="eastAsia"/>
        </w:rPr>
        <w:t>其他</w:t>
      </w:r>
    </w:p>
    <w:p w:rsidR="00E97DD6" w:rsidRDefault="00E97DD6"/>
    <w:sdt>
      <w:sdtPr>
        <w:rPr>
          <w:rFonts w:ascii="宋体" w:hAnsi="宋体" w:cs="宋体"/>
          <w:b w:val="0"/>
          <w:bCs w:val="0"/>
          <w:kern w:val="0"/>
          <w:szCs w:val="22"/>
        </w:rPr>
        <w:tag w:val="_GBC_75ffa8ea7f61471db277272a0cbba922"/>
        <w:id w:val="9920710"/>
        <w:lock w:val="sdtLocked"/>
        <w:placeholder>
          <w:docPart w:val="GBC22222222222222222222222222222"/>
        </w:placeholder>
      </w:sdtPr>
      <w:sdtEndPr>
        <w:rPr>
          <w:rFonts w:asciiTheme="minorEastAsia" w:eastAsiaTheme="minorEastAsia" w:hAnsiTheme="minorEastAsia" w:hint="eastAsia"/>
          <w:szCs w:val="24"/>
        </w:rPr>
      </w:sdtEndPr>
      <w:sdtContent>
        <w:p w:rsidR="00E97DD6" w:rsidRDefault="000C28A6">
          <w:pPr>
            <w:pStyle w:val="5"/>
            <w:numPr>
              <w:ilvl w:val="0"/>
              <w:numId w:val="32"/>
            </w:numPr>
          </w:pPr>
          <w:r>
            <w:t>公司前期各类融资、重大资产重组事项实施进度分析说明</w:t>
          </w:r>
        </w:p>
        <w:sdt>
          <w:sdtPr>
            <w:rPr>
              <w:rFonts w:hint="eastAsia"/>
            </w:rPr>
            <w:alias w:val="公司对规划目标的实施进度进行的分析"/>
            <w:tag w:val="_GBC_25a4d91faee947c48d74b7241b498ee9"/>
            <w:id w:val="9920704"/>
            <w:lock w:val="sdtLocked"/>
            <w:placeholder>
              <w:docPart w:val="GBC22222222222222222222222222222"/>
            </w:placeholder>
          </w:sdtPr>
          <w:sdtEndPr/>
          <w:sdtContent>
            <w:p w:rsidR="000C28A6" w:rsidRDefault="000C28A6" w:rsidP="0018185B">
              <w:pPr>
                <w:spacing w:line="320" w:lineRule="exact"/>
                <w:ind w:firstLineChars="150" w:firstLine="315"/>
              </w:pPr>
              <w:r w:rsidRPr="00D249E8">
                <w:t>1、2014年7月10日，中国证监会核发《关于核准浙江物产中大元通集团股份有限公司非公开发行股票的批复》（证监许可[2014]661号）；2014年8月6日，本次发行新增股份在中国证</w:t>
              </w:r>
              <w:r w:rsidRPr="00D249E8">
                <w:lastRenderedPageBreak/>
                <w:t>券登记结算有限责任公司上海分公司办理完毕股份登记托管手续，共计发行股份205,479,452股，募集资金总额为1,499,999,999.60元，募集资金净额为1,465,615,620.15</w:t>
              </w:r>
              <w:r>
                <w:t>元</w:t>
              </w:r>
              <w:r>
                <w:rPr>
                  <w:rFonts w:hint="eastAsia"/>
                </w:rPr>
                <w:t>。</w:t>
              </w:r>
              <w:r w:rsidRPr="00D249E8">
                <w:t>公司</w:t>
              </w:r>
              <w:r w:rsidRPr="00BA04D7">
                <w:t>201</w:t>
              </w:r>
              <w:r w:rsidR="00182D57" w:rsidRPr="00BA04D7">
                <w:rPr>
                  <w:rFonts w:hint="eastAsia"/>
                </w:rPr>
                <w:t>5</w:t>
              </w:r>
              <w:r w:rsidRPr="00BA04D7">
                <w:t>年度</w:t>
              </w:r>
              <w:r w:rsidR="00182D57" w:rsidRPr="00BA04D7">
                <w:rPr>
                  <w:rFonts w:hint="eastAsia"/>
                </w:rPr>
                <w:t>1-6月份</w:t>
              </w:r>
              <w:r w:rsidRPr="00BA04D7">
                <w:t>非公开发行</w:t>
              </w:r>
              <w:r w:rsidR="00E719BB" w:rsidRPr="00BA04D7">
                <w:rPr>
                  <w:rFonts w:hint="eastAsia"/>
                </w:rPr>
                <w:t>募集资金</w:t>
              </w:r>
              <w:r w:rsidRPr="00BA04D7">
                <w:t>实施进度详见本节“募集资金使用情况”部分的内容。</w:t>
              </w:r>
            </w:p>
            <w:p w:rsidR="00E97DD6" w:rsidRDefault="000C28A6" w:rsidP="0018185B">
              <w:pPr>
                <w:spacing w:line="320" w:lineRule="exact"/>
                <w:ind w:firstLineChars="200" w:firstLine="420"/>
              </w:pPr>
              <w:r>
                <w:rPr>
                  <w:rFonts w:hint="eastAsia"/>
                </w:rPr>
                <w:t>2、公司于</w:t>
              </w:r>
              <w:r>
                <w:t>2015年7月23日收到中国证券监督管理委员会（以下简称“中国证监会”）的通知，公司吸收合并浙江省物产集</w:t>
              </w:r>
              <w:r w:rsidRPr="00BA04D7">
                <w:t>团有限公司及发行股份购买资产并募集配套资金暨关联交易事项获得有条件通过。</w:t>
              </w:r>
              <w:r w:rsidR="001E5475">
                <w:rPr>
                  <w:rFonts w:hint="eastAsia"/>
                </w:rPr>
                <w:t>截至本报告日</w:t>
              </w:r>
              <w:r w:rsidRPr="00BA04D7">
                <w:rPr>
                  <w:rFonts w:hint="eastAsia"/>
                </w:rPr>
                <w:t>，公司尚未收到中国证监会的正式核准文件。</w:t>
              </w:r>
            </w:p>
          </w:sdtContent>
        </w:sdt>
      </w:sdtContent>
    </w:sdt>
    <w:sdt>
      <w:sdtPr>
        <w:rPr>
          <w:rFonts w:ascii="宋体" w:hAnsi="宋体" w:cs="宋体"/>
          <w:b w:val="0"/>
          <w:bCs w:val="0"/>
          <w:kern w:val="0"/>
          <w:szCs w:val="22"/>
        </w:rPr>
        <w:tag w:val="_GBC_1bfbe4126b5844a68aa066ad39ae4b12"/>
        <w:id w:val="9920717"/>
        <w:lock w:val="sdtLocked"/>
        <w:placeholder>
          <w:docPart w:val="GBC22222222222222222222222222222"/>
        </w:placeholder>
      </w:sdtPr>
      <w:sdtEndPr>
        <w:rPr>
          <w:rFonts w:asciiTheme="minorEastAsia" w:eastAsiaTheme="minorEastAsia" w:hAnsiTheme="minorEastAsia" w:hint="eastAsia"/>
          <w:szCs w:val="24"/>
        </w:rPr>
      </w:sdtEndPr>
      <w:sdtContent>
        <w:p w:rsidR="00E97DD6" w:rsidRDefault="000C28A6" w:rsidP="0018185B">
          <w:pPr>
            <w:pStyle w:val="5"/>
            <w:numPr>
              <w:ilvl w:val="0"/>
              <w:numId w:val="32"/>
            </w:numPr>
            <w:spacing w:line="320" w:lineRule="exact"/>
          </w:pPr>
          <w:r>
            <w:t>经营计划进展说明</w:t>
          </w:r>
        </w:p>
        <w:sdt>
          <w:sdtPr>
            <w:rPr>
              <w:rFonts w:hint="eastAsia"/>
            </w:rPr>
            <w:alias w:val="公司回顾总结前期披露的发展战略和经营计划在报告期内的进展，未达到计划目标的情况的解释"/>
            <w:tag w:val="_GBC_5f2ddf0e8b5b480c8143beddb4bdb149"/>
            <w:id w:val="9920713"/>
            <w:lock w:val="sdtLocked"/>
            <w:placeholder>
              <w:docPart w:val="GBC22222222222222222222222222222"/>
            </w:placeholder>
          </w:sdtPr>
          <w:sdtEndPr/>
          <w:sdtContent>
            <w:p w:rsidR="00E97DD6" w:rsidRDefault="000C28A6" w:rsidP="0018185B">
              <w:pPr>
                <w:spacing w:line="320" w:lineRule="exact"/>
                <w:ind w:firstLineChars="150" w:firstLine="315"/>
              </w:pPr>
              <w:r w:rsidRPr="00D43D63">
                <w:rPr>
                  <w:rFonts w:hint="eastAsia"/>
                </w:rPr>
                <w:t>公司在</w:t>
              </w:r>
              <w:r w:rsidRPr="00D43D63">
                <w:t>201</w:t>
              </w:r>
              <w:r>
                <w:rPr>
                  <w:rFonts w:hint="eastAsia"/>
                </w:rPr>
                <w:t>4</w:t>
              </w:r>
              <w:r w:rsidRPr="00D43D63">
                <w:t>年年度报告中，披露了公司201</w:t>
              </w:r>
              <w:r>
                <w:rPr>
                  <w:rFonts w:hint="eastAsia"/>
                </w:rPr>
                <w:t>5</w:t>
              </w:r>
              <w:r w:rsidRPr="00D43D63">
                <w:t>年的经营计划。</w:t>
              </w:r>
              <w:r w:rsidRPr="00BA04D7">
                <w:t>公司在201</w:t>
              </w:r>
              <w:r w:rsidRPr="00BA04D7">
                <w:rPr>
                  <w:rFonts w:hint="eastAsia"/>
                </w:rPr>
                <w:t>5</w:t>
              </w:r>
              <w:r w:rsidRPr="00BA04D7">
                <w:t>年1－6月份，公司实现营业总收入</w:t>
              </w:r>
              <w:r w:rsidR="00FC5E47" w:rsidRPr="00BA04D7">
                <w:rPr>
                  <w:rFonts w:hint="eastAsia"/>
                </w:rPr>
                <w:t>185.52</w:t>
              </w:r>
              <w:r w:rsidRPr="00BA04D7">
                <w:t>亿元；产生营业总成本</w:t>
              </w:r>
              <w:r w:rsidRPr="00BA04D7">
                <w:rPr>
                  <w:rFonts w:hint="eastAsia"/>
                </w:rPr>
                <w:t xml:space="preserve"> </w:t>
              </w:r>
              <w:r w:rsidR="00FC5E47" w:rsidRPr="00BA04D7">
                <w:rPr>
                  <w:rFonts w:hint="eastAsia"/>
                </w:rPr>
                <w:t>183.53</w:t>
              </w:r>
              <w:r w:rsidRPr="00BA04D7">
                <w:t>亿元，分别占年度经营目标的</w:t>
              </w:r>
              <w:r w:rsidR="0065342E" w:rsidRPr="00BA04D7">
                <w:rPr>
                  <w:rFonts w:hint="eastAsia"/>
                </w:rPr>
                <w:t>46.38</w:t>
              </w:r>
              <w:r w:rsidRPr="00BA04D7">
                <w:t>%、</w:t>
              </w:r>
              <w:r w:rsidR="0065342E" w:rsidRPr="00BA04D7">
                <w:rPr>
                  <w:rFonts w:hint="eastAsia"/>
                </w:rPr>
                <w:t>46.37</w:t>
              </w:r>
              <w:r w:rsidRPr="00BA04D7">
                <w:t>%。经营计划进展情况详见"董事会关于公</w:t>
              </w:r>
              <w:r w:rsidRPr="00D43D63">
                <w:t>司报告期内经营情况的讨论与分析"</w:t>
              </w:r>
              <w:r>
                <w:rPr>
                  <w:rFonts w:hint="eastAsia"/>
                </w:rPr>
                <w:t>。</w:t>
              </w:r>
            </w:p>
          </w:sdtContent>
        </w:sdt>
      </w:sdtContent>
    </w:sdt>
    <w:p w:rsidR="00E97DD6" w:rsidRDefault="00E97DD6"/>
    <w:p w:rsidR="00E97DD6" w:rsidRDefault="000C28A6">
      <w:pPr>
        <w:pStyle w:val="3"/>
        <w:numPr>
          <w:ilvl w:val="0"/>
          <w:numId w:val="9"/>
        </w:numPr>
      </w:pPr>
      <w:r>
        <w:rPr>
          <w:rFonts w:hint="eastAsia"/>
        </w:rPr>
        <w:t>行业、产品或地区经营情况分析</w:t>
      </w:r>
      <w:bookmarkEnd w:id="25"/>
      <w:bookmarkEnd w:id="26"/>
    </w:p>
    <w:bookmarkStart w:id="27" w:name="_Toc342565904" w:displacedByCustomXml="next"/>
    <w:bookmarkStart w:id="28" w:name="_Toc342559756" w:displacedByCustomXml="next"/>
    <w:bookmarkStart w:id="29" w:name="_Toc340829716" w:displacedByCustomXml="next"/>
    <w:sdt>
      <w:sdtPr>
        <w:rPr>
          <w:rFonts w:ascii="Calibri" w:hAnsi="Calibri" w:cs="宋体"/>
          <w:b w:val="0"/>
          <w:bCs w:val="0"/>
          <w:kern w:val="0"/>
          <w:szCs w:val="22"/>
        </w:rPr>
        <w:tag w:val="_GBC_262be3482e314078a3885395780f6cbc"/>
        <w:id w:val="1372519"/>
        <w:lock w:val="sdtLocked"/>
        <w:placeholder>
          <w:docPart w:val="GBC22222222222222222222222222222"/>
        </w:placeholder>
      </w:sdtPr>
      <w:sdtEndPr>
        <w:rPr>
          <w:rFonts w:ascii="宋体" w:hAnsi="宋体" w:hint="eastAsia"/>
          <w:szCs w:val="24"/>
        </w:rPr>
      </w:sdtEndPr>
      <w:sdtContent>
        <w:p w:rsidR="00E97DD6" w:rsidRDefault="000C28A6">
          <w:pPr>
            <w:pStyle w:val="4"/>
            <w:numPr>
              <w:ilvl w:val="0"/>
              <w:numId w:val="11"/>
            </w:numPr>
          </w:pPr>
          <w:r w:rsidRPr="002720CB">
            <w:t>主营业务</w:t>
          </w:r>
          <w:r w:rsidRPr="002720CB">
            <w:rPr>
              <w:rFonts w:hint="eastAsia"/>
            </w:rPr>
            <w:t>分</w:t>
          </w:r>
          <w:r w:rsidRPr="002720CB">
            <w:t>行业</w:t>
          </w:r>
          <w:r w:rsidRPr="002720CB">
            <w:rPr>
              <w:rFonts w:hint="eastAsia"/>
            </w:rPr>
            <w:t>、分</w:t>
          </w:r>
          <w:r w:rsidRPr="002720CB">
            <w:t>产品</w:t>
          </w:r>
          <w:r w:rsidRPr="002720CB">
            <w:rPr>
              <w:rFonts w:hint="eastAsia"/>
            </w:rPr>
            <w:t>情</w:t>
          </w:r>
          <w:r>
            <w:rPr>
              <w:rFonts w:hint="eastAsia"/>
            </w:rPr>
            <w:t>况</w:t>
          </w:r>
          <w:bookmarkEnd w:id="29"/>
          <w:bookmarkEnd w:id="28"/>
          <w:bookmarkEnd w:id="27"/>
        </w:p>
        <w:p w:rsidR="00E97DD6" w:rsidRDefault="000C28A6">
          <w:pPr>
            <w:jc w:val="right"/>
            <w:rPr>
              <w:szCs w:val="21"/>
            </w:rPr>
          </w:pPr>
          <w:r>
            <w:rPr>
              <w:rFonts w:hint="eastAsia"/>
              <w:szCs w:val="21"/>
            </w:rPr>
            <w:t>单位</w:t>
          </w:r>
          <w:r>
            <w:rPr>
              <w:szCs w:val="21"/>
            </w:rPr>
            <w:t>:</w:t>
          </w:r>
          <w:sdt>
            <w:sdtPr>
              <w:rPr>
                <w:szCs w:val="21"/>
              </w:rPr>
              <w:alias w:val="单位：主营业务分行业、分产品情况表"/>
              <w:tag w:val="_GBC_0f860a423c284da6b5fdd945c84e7be7"/>
              <w:id w:val="31531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2d5f29a885f640b78a0bc36927fad30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a6"/>
            <w:tblW w:w="0" w:type="auto"/>
            <w:tblLayout w:type="fixed"/>
            <w:tblLook w:val="0000" w:firstRow="0" w:lastRow="0" w:firstColumn="0" w:lastColumn="0" w:noHBand="0" w:noVBand="0"/>
          </w:tblPr>
          <w:tblGrid>
            <w:gridCol w:w="675"/>
            <w:gridCol w:w="2127"/>
            <w:gridCol w:w="1984"/>
            <w:gridCol w:w="851"/>
            <w:gridCol w:w="1134"/>
            <w:gridCol w:w="1134"/>
            <w:gridCol w:w="1143"/>
          </w:tblGrid>
          <w:tr w:rsidR="008355C0" w:rsidTr="008355C0">
            <w:tc>
              <w:tcPr>
                <w:tcW w:w="9048" w:type="dxa"/>
                <w:gridSpan w:val="7"/>
              </w:tcPr>
              <w:p w:rsidR="008355C0" w:rsidRDefault="008355C0" w:rsidP="008355C0">
                <w:pPr>
                  <w:jc w:val="center"/>
                  <w:rPr>
                    <w:szCs w:val="21"/>
                  </w:rPr>
                </w:pPr>
                <w:bookmarkStart w:id="30" w:name="_Toc342559760"/>
                <w:bookmarkStart w:id="31" w:name="_Toc342565908"/>
                <w:r>
                  <w:rPr>
                    <w:rFonts w:hint="eastAsia"/>
                    <w:szCs w:val="21"/>
                  </w:rPr>
                  <w:t>主营业务分行业情况</w:t>
                </w:r>
              </w:p>
            </w:tc>
          </w:tr>
          <w:tr w:rsidR="008355C0" w:rsidTr="004B7BCA">
            <w:tc>
              <w:tcPr>
                <w:tcW w:w="675" w:type="dxa"/>
                <w:vAlign w:val="center"/>
              </w:tcPr>
              <w:p w:rsidR="008355C0" w:rsidRDefault="008355C0" w:rsidP="008355C0">
                <w:pPr>
                  <w:jc w:val="center"/>
                  <w:rPr>
                    <w:szCs w:val="21"/>
                  </w:rPr>
                </w:pPr>
                <w:r>
                  <w:rPr>
                    <w:szCs w:val="21"/>
                  </w:rPr>
                  <w:t>分行业</w:t>
                </w:r>
              </w:p>
            </w:tc>
            <w:tc>
              <w:tcPr>
                <w:tcW w:w="2127" w:type="dxa"/>
                <w:vAlign w:val="center"/>
              </w:tcPr>
              <w:p w:rsidR="008355C0" w:rsidRDefault="008355C0" w:rsidP="008355C0">
                <w:pPr>
                  <w:jc w:val="center"/>
                  <w:rPr>
                    <w:szCs w:val="21"/>
                  </w:rPr>
                </w:pPr>
                <w:r>
                  <w:rPr>
                    <w:szCs w:val="21"/>
                  </w:rPr>
                  <w:t>营业收入</w:t>
                </w:r>
              </w:p>
            </w:tc>
            <w:tc>
              <w:tcPr>
                <w:tcW w:w="1984" w:type="dxa"/>
                <w:vAlign w:val="center"/>
              </w:tcPr>
              <w:p w:rsidR="008355C0" w:rsidRDefault="008355C0" w:rsidP="008355C0">
                <w:pPr>
                  <w:jc w:val="center"/>
                  <w:rPr>
                    <w:szCs w:val="21"/>
                  </w:rPr>
                </w:pPr>
                <w:r>
                  <w:rPr>
                    <w:szCs w:val="21"/>
                  </w:rPr>
                  <w:t>营业成本</w:t>
                </w:r>
              </w:p>
            </w:tc>
            <w:tc>
              <w:tcPr>
                <w:tcW w:w="851" w:type="dxa"/>
                <w:vAlign w:val="center"/>
              </w:tcPr>
              <w:p w:rsidR="008355C0" w:rsidRDefault="008355C0" w:rsidP="008355C0">
                <w:pPr>
                  <w:jc w:val="center"/>
                  <w:rPr>
                    <w:szCs w:val="21"/>
                  </w:rPr>
                </w:pPr>
                <w:r>
                  <w:rPr>
                    <w:rFonts w:hint="eastAsia"/>
                    <w:szCs w:val="21"/>
                  </w:rPr>
                  <w:t>毛利率</w:t>
                </w:r>
                <w:r>
                  <w:rPr>
                    <w:szCs w:val="21"/>
                  </w:rPr>
                  <w:t>（</w:t>
                </w:r>
                <w:r>
                  <w:rPr>
                    <w:rFonts w:hint="eastAsia"/>
                    <w:szCs w:val="21"/>
                  </w:rPr>
                  <w:t>%</w:t>
                </w:r>
                <w:r>
                  <w:rPr>
                    <w:szCs w:val="21"/>
                  </w:rPr>
                  <w:t>）</w:t>
                </w:r>
              </w:p>
            </w:tc>
            <w:tc>
              <w:tcPr>
                <w:tcW w:w="1134" w:type="dxa"/>
                <w:vAlign w:val="center"/>
              </w:tcPr>
              <w:p w:rsidR="008355C0" w:rsidRDefault="008355C0" w:rsidP="008355C0">
                <w:pPr>
                  <w:jc w:val="center"/>
                  <w:rPr>
                    <w:szCs w:val="21"/>
                  </w:rPr>
                </w:pPr>
                <w:r>
                  <w:rPr>
                    <w:szCs w:val="21"/>
                  </w:rPr>
                  <w:t>营业收入比上年增减（</w:t>
                </w:r>
                <w:r>
                  <w:rPr>
                    <w:rFonts w:hint="eastAsia"/>
                    <w:szCs w:val="21"/>
                  </w:rPr>
                  <w:t>%</w:t>
                </w:r>
                <w:r>
                  <w:rPr>
                    <w:szCs w:val="21"/>
                  </w:rPr>
                  <w:t>）</w:t>
                </w:r>
              </w:p>
            </w:tc>
            <w:tc>
              <w:tcPr>
                <w:tcW w:w="1134" w:type="dxa"/>
                <w:vAlign w:val="center"/>
              </w:tcPr>
              <w:p w:rsidR="008355C0" w:rsidRDefault="008355C0" w:rsidP="008355C0">
                <w:pPr>
                  <w:jc w:val="center"/>
                  <w:rPr>
                    <w:szCs w:val="21"/>
                  </w:rPr>
                </w:pPr>
                <w:r>
                  <w:rPr>
                    <w:szCs w:val="21"/>
                  </w:rPr>
                  <w:t>营业成本比上年增减（</w:t>
                </w:r>
                <w:r>
                  <w:rPr>
                    <w:rFonts w:hint="eastAsia"/>
                    <w:szCs w:val="21"/>
                  </w:rPr>
                  <w:t>%</w:t>
                </w:r>
                <w:r>
                  <w:rPr>
                    <w:szCs w:val="21"/>
                  </w:rPr>
                  <w:t>）</w:t>
                </w:r>
              </w:p>
            </w:tc>
            <w:tc>
              <w:tcPr>
                <w:tcW w:w="1143" w:type="dxa"/>
                <w:vAlign w:val="center"/>
              </w:tcPr>
              <w:p w:rsidR="008355C0" w:rsidRDefault="008355C0" w:rsidP="008355C0">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kern w:val="0"/>
                <w:szCs w:val="21"/>
              </w:rPr>
              <w:alias w:val="董事会报告出具的分行业主营业务"/>
              <w:tag w:val="_GBC_26c4c026274a424bb4413c675e5bc835"/>
              <w:id w:val="737370245"/>
              <w:lock w:val="sdtLocked"/>
            </w:sdtPr>
            <w:sdtEndPr>
              <w:rPr>
                <w:color w:val="008000"/>
              </w:rPr>
            </w:sdtEndPr>
            <w:sdtContent>
              <w:tr w:rsidR="008355C0" w:rsidTr="004B7BCA">
                <w:sdt>
                  <w:sdtPr>
                    <w:rPr>
                      <w:rFonts w:ascii="宋体" w:eastAsiaTheme="minorEastAsia" w:hAnsi="宋体" w:cs="宋体"/>
                      <w:kern w:val="0"/>
                      <w:szCs w:val="21"/>
                    </w:rPr>
                    <w:alias w:val="董事会报告出具的主营业务分行业名称"/>
                    <w:tag w:val="_GBC_0e75714d909146e18df4600d4b5eb225"/>
                    <w:id w:val="1930148390"/>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整车销售</w:t>
                        </w:r>
                      </w:p>
                    </w:tc>
                  </w:sdtContent>
                </w:sdt>
                <w:sdt>
                  <w:sdtPr>
                    <w:rPr>
                      <w:szCs w:val="21"/>
                    </w:rPr>
                    <w:alias w:val="董事会报告出具的分行业主营业务收入"/>
                    <w:tag w:val="_GBC_2dcd93803d6e4517976f5f2b0ab255f6"/>
                    <w:id w:val="-1358195471"/>
                    <w:lock w:val="sdtLocked"/>
                  </w:sdtPr>
                  <w:sdtEndPr/>
                  <w:sdtContent>
                    <w:tc>
                      <w:tcPr>
                        <w:tcW w:w="2127" w:type="dxa"/>
                      </w:tcPr>
                      <w:p w:rsidR="008355C0" w:rsidRDefault="008355C0" w:rsidP="008355C0">
                        <w:pPr>
                          <w:jc w:val="right"/>
                          <w:rPr>
                            <w:szCs w:val="21"/>
                          </w:rPr>
                        </w:pPr>
                        <w:r>
                          <w:rPr>
                            <w:szCs w:val="21"/>
                          </w:rPr>
                          <w:t>9,684,590,601.88</w:t>
                        </w:r>
                      </w:p>
                    </w:tc>
                  </w:sdtContent>
                </w:sdt>
                <w:sdt>
                  <w:sdtPr>
                    <w:rPr>
                      <w:szCs w:val="21"/>
                    </w:rPr>
                    <w:alias w:val="董事会报告出具的分行业主营业务成本"/>
                    <w:tag w:val="_GBC_f8000a65451040558c89835711713dbd"/>
                    <w:id w:val="1239062319"/>
                    <w:lock w:val="sdtLocked"/>
                  </w:sdtPr>
                  <w:sdtEndPr/>
                  <w:sdtContent>
                    <w:tc>
                      <w:tcPr>
                        <w:tcW w:w="1984" w:type="dxa"/>
                      </w:tcPr>
                      <w:p w:rsidR="008355C0" w:rsidRDefault="008355C0" w:rsidP="008355C0">
                        <w:pPr>
                          <w:jc w:val="right"/>
                          <w:rPr>
                            <w:szCs w:val="21"/>
                          </w:rPr>
                        </w:pPr>
                        <w:r>
                          <w:rPr>
                            <w:szCs w:val="21"/>
                          </w:rPr>
                          <w:t>9,490,562,887.37</w:t>
                        </w:r>
                      </w:p>
                    </w:tc>
                  </w:sdtContent>
                </w:sdt>
                <w:sdt>
                  <w:sdtPr>
                    <w:rPr>
                      <w:szCs w:val="21"/>
                    </w:rPr>
                    <w:alias w:val="董事会报告出具的分行业主营业务毛利率"/>
                    <w:tag w:val="_GBC_ec9b4b02e68f4b08805d108356f2381f"/>
                    <w:id w:val="1283913926"/>
                    <w:lock w:val="sdtLocked"/>
                  </w:sdtPr>
                  <w:sdtEndPr/>
                  <w:sdtContent>
                    <w:tc>
                      <w:tcPr>
                        <w:tcW w:w="851" w:type="dxa"/>
                      </w:tcPr>
                      <w:p w:rsidR="008355C0" w:rsidRDefault="008355C0" w:rsidP="008355C0">
                        <w:pPr>
                          <w:jc w:val="right"/>
                          <w:rPr>
                            <w:szCs w:val="21"/>
                          </w:rPr>
                        </w:pPr>
                        <w:r>
                          <w:rPr>
                            <w:szCs w:val="21"/>
                          </w:rPr>
                          <w:t>2.00</w:t>
                        </w:r>
                      </w:p>
                    </w:tc>
                  </w:sdtContent>
                </w:sdt>
                <w:sdt>
                  <w:sdtPr>
                    <w:rPr>
                      <w:szCs w:val="21"/>
                    </w:rPr>
                    <w:alias w:val="董事会报告出具的分行业主营业务收入比上年增减"/>
                    <w:tag w:val="_GBC_53422d82e6a34e4bbe744f4b4d75e96b"/>
                    <w:id w:val="718560656"/>
                    <w:lock w:val="sdtLocked"/>
                  </w:sdtPr>
                  <w:sdtEndPr/>
                  <w:sdtContent>
                    <w:tc>
                      <w:tcPr>
                        <w:tcW w:w="1134" w:type="dxa"/>
                      </w:tcPr>
                      <w:p w:rsidR="008355C0" w:rsidRDefault="008355C0" w:rsidP="008355C0">
                        <w:pPr>
                          <w:jc w:val="right"/>
                          <w:rPr>
                            <w:szCs w:val="21"/>
                          </w:rPr>
                        </w:pPr>
                        <w:r>
                          <w:rPr>
                            <w:szCs w:val="21"/>
                          </w:rPr>
                          <w:t>-0.20</w:t>
                        </w:r>
                      </w:p>
                    </w:tc>
                  </w:sdtContent>
                </w:sdt>
                <w:sdt>
                  <w:sdtPr>
                    <w:rPr>
                      <w:szCs w:val="21"/>
                    </w:rPr>
                    <w:alias w:val="董事会报告出具的分行业主营业务成本比上年增减"/>
                    <w:tag w:val="_GBC_718b73d4a7ac4c4980e17c4771678572"/>
                    <w:id w:val="-1414387522"/>
                    <w:lock w:val="sdtLocked"/>
                  </w:sdtPr>
                  <w:sdtEndPr/>
                  <w:sdtContent>
                    <w:tc>
                      <w:tcPr>
                        <w:tcW w:w="1134" w:type="dxa"/>
                      </w:tcPr>
                      <w:p w:rsidR="008355C0" w:rsidRDefault="008355C0" w:rsidP="008355C0">
                        <w:pPr>
                          <w:jc w:val="right"/>
                          <w:rPr>
                            <w:szCs w:val="21"/>
                          </w:rPr>
                        </w:pPr>
                        <w:r>
                          <w:rPr>
                            <w:szCs w:val="21"/>
                          </w:rPr>
                          <w:t>0.12</w:t>
                        </w:r>
                      </w:p>
                    </w:tc>
                  </w:sdtContent>
                </w:sdt>
                <w:sdt>
                  <w:sdtPr>
                    <w:rPr>
                      <w:szCs w:val="21"/>
                    </w:rPr>
                    <w:alias w:val="董事会报告出具的分行业毛利率比上年增减"/>
                    <w:tag w:val="_GBC_61ab6b4f957c45c7a7eb87e1dce0fd14"/>
                    <w:id w:val="1526680090"/>
                    <w:lock w:val="sdtLocked"/>
                  </w:sdtPr>
                  <w:sdtEndPr/>
                  <w:sdtContent>
                    <w:tc>
                      <w:tcPr>
                        <w:tcW w:w="1143" w:type="dxa"/>
                      </w:tcPr>
                      <w:p w:rsidR="008355C0" w:rsidRDefault="005C3879" w:rsidP="00076FCE">
                        <w:pPr>
                          <w:jc w:val="right"/>
                          <w:rPr>
                            <w:szCs w:val="21"/>
                          </w:rPr>
                        </w:pPr>
                        <w:r>
                          <w:rPr>
                            <w:rFonts w:hint="eastAsia"/>
                            <w:szCs w:val="21"/>
                          </w:rPr>
                          <w:t>减少</w:t>
                        </w:r>
                        <w:r>
                          <w:rPr>
                            <w:szCs w:val="21"/>
                          </w:rPr>
                          <w:t>0.32个百分点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819035739"/>
              <w:lock w:val="sdtLocked"/>
            </w:sdtPr>
            <w:sdtEndPr>
              <w:rPr>
                <w:color w:val="008000"/>
              </w:rPr>
            </w:sdtEndPr>
            <w:sdtContent>
              <w:tr w:rsidR="008355C0" w:rsidTr="004B7BCA">
                <w:sdt>
                  <w:sdtPr>
                    <w:rPr>
                      <w:rFonts w:ascii="宋体" w:eastAsiaTheme="minorEastAsia" w:hAnsi="宋体" w:cs="宋体"/>
                      <w:kern w:val="0"/>
                      <w:szCs w:val="21"/>
                    </w:rPr>
                    <w:alias w:val="董事会报告出具的主营业务分行业名称"/>
                    <w:tag w:val="_GBC_0e75714d909146e18df4600d4b5eb225"/>
                    <w:id w:val="644482890"/>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汽车售后服务</w:t>
                        </w:r>
                      </w:p>
                    </w:tc>
                  </w:sdtContent>
                </w:sdt>
                <w:sdt>
                  <w:sdtPr>
                    <w:rPr>
                      <w:szCs w:val="21"/>
                    </w:rPr>
                    <w:alias w:val="董事会报告出具的分行业主营业务收入"/>
                    <w:tag w:val="_GBC_2dcd93803d6e4517976f5f2b0ab255f6"/>
                    <w:id w:val="-563106123"/>
                    <w:lock w:val="sdtLocked"/>
                  </w:sdtPr>
                  <w:sdtEndPr/>
                  <w:sdtContent>
                    <w:tc>
                      <w:tcPr>
                        <w:tcW w:w="2127" w:type="dxa"/>
                      </w:tcPr>
                      <w:p w:rsidR="008355C0" w:rsidRDefault="008355C0" w:rsidP="008355C0">
                        <w:pPr>
                          <w:jc w:val="right"/>
                          <w:rPr>
                            <w:szCs w:val="21"/>
                          </w:rPr>
                        </w:pPr>
                        <w:r>
                          <w:rPr>
                            <w:szCs w:val="21"/>
                          </w:rPr>
                          <w:t>1,322,745,770.95</w:t>
                        </w:r>
                      </w:p>
                    </w:tc>
                  </w:sdtContent>
                </w:sdt>
                <w:sdt>
                  <w:sdtPr>
                    <w:rPr>
                      <w:szCs w:val="21"/>
                    </w:rPr>
                    <w:alias w:val="董事会报告出具的分行业主营业务成本"/>
                    <w:tag w:val="_GBC_f8000a65451040558c89835711713dbd"/>
                    <w:id w:val="-1507593614"/>
                    <w:lock w:val="sdtLocked"/>
                  </w:sdtPr>
                  <w:sdtEndPr/>
                  <w:sdtContent>
                    <w:tc>
                      <w:tcPr>
                        <w:tcW w:w="1984" w:type="dxa"/>
                      </w:tcPr>
                      <w:p w:rsidR="008355C0" w:rsidRDefault="008355C0" w:rsidP="008355C0">
                        <w:pPr>
                          <w:jc w:val="right"/>
                          <w:rPr>
                            <w:szCs w:val="21"/>
                          </w:rPr>
                        </w:pPr>
                        <w:r>
                          <w:rPr>
                            <w:szCs w:val="21"/>
                          </w:rPr>
                          <w:t>953,471,216.94</w:t>
                        </w:r>
                      </w:p>
                    </w:tc>
                  </w:sdtContent>
                </w:sdt>
                <w:sdt>
                  <w:sdtPr>
                    <w:rPr>
                      <w:szCs w:val="21"/>
                    </w:rPr>
                    <w:alias w:val="董事会报告出具的分行业主营业务毛利率"/>
                    <w:tag w:val="_GBC_ec9b4b02e68f4b08805d108356f2381f"/>
                    <w:id w:val="1596976146"/>
                    <w:lock w:val="sdtLocked"/>
                  </w:sdtPr>
                  <w:sdtEndPr/>
                  <w:sdtContent>
                    <w:tc>
                      <w:tcPr>
                        <w:tcW w:w="851" w:type="dxa"/>
                      </w:tcPr>
                      <w:p w:rsidR="008355C0" w:rsidRDefault="008355C0" w:rsidP="008355C0">
                        <w:pPr>
                          <w:jc w:val="right"/>
                          <w:rPr>
                            <w:szCs w:val="21"/>
                          </w:rPr>
                        </w:pPr>
                        <w:r>
                          <w:rPr>
                            <w:szCs w:val="21"/>
                          </w:rPr>
                          <w:t>27.92</w:t>
                        </w:r>
                      </w:p>
                    </w:tc>
                  </w:sdtContent>
                </w:sdt>
                <w:sdt>
                  <w:sdtPr>
                    <w:rPr>
                      <w:szCs w:val="21"/>
                    </w:rPr>
                    <w:alias w:val="董事会报告出具的分行业主营业务收入比上年增减"/>
                    <w:tag w:val="_GBC_53422d82e6a34e4bbe744f4b4d75e96b"/>
                    <w:id w:val="-735235618"/>
                    <w:lock w:val="sdtLocked"/>
                  </w:sdtPr>
                  <w:sdtEndPr/>
                  <w:sdtContent>
                    <w:tc>
                      <w:tcPr>
                        <w:tcW w:w="1134" w:type="dxa"/>
                      </w:tcPr>
                      <w:p w:rsidR="008355C0" w:rsidRDefault="008355C0" w:rsidP="008355C0">
                        <w:pPr>
                          <w:jc w:val="right"/>
                          <w:rPr>
                            <w:szCs w:val="21"/>
                          </w:rPr>
                        </w:pPr>
                        <w:r>
                          <w:rPr>
                            <w:szCs w:val="21"/>
                          </w:rPr>
                          <w:t>-4.30</w:t>
                        </w:r>
                      </w:p>
                    </w:tc>
                  </w:sdtContent>
                </w:sdt>
                <w:sdt>
                  <w:sdtPr>
                    <w:rPr>
                      <w:szCs w:val="21"/>
                    </w:rPr>
                    <w:alias w:val="董事会报告出具的分行业主营业务成本比上年增减"/>
                    <w:tag w:val="_GBC_718b73d4a7ac4c4980e17c4771678572"/>
                    <w:id w:val="1368178612"/>
                    <w:lock w:val="sdtLocked"/>
                  </w:sdtPr>
                  <w:sdtEndPr/>
                  <w:sdtContent>
                    <w:tc>
                      <w:tcPr>
                        <w:tcW w:w="1134" w:type="dxa"/>
                      </w:tcPr>
                      <w:p w:rsidR="008355C0" w:rsidRDefault="008355C0" w:rsidP="008355C0">
                        <w:pPr>
                          <w:jc w:val="right"/>
                          <w:rPr>
                            <w:szCs w:val="21"/>
                          </w:rPr>
                        </w:pPr>
                        <w:r>
                          <w:rPr>
                            <w:szCs w:val="21"/>
                          </w:rPr>
                          <w:t>-7.54</w:t>
                        </w:r>
                      </w:p>
                    </w:tc>
                  </w:sdtContent>
                </w:sdt>
                <w:sdt>
                  <w:sdtPr>
                    <w:rPr>
                      <w:szCs w:val="21"/>
                    </w:rPr>
                    <w:alias w:val="董事会报告出具的分行业毛利率比上年增减"/>
                    <w:tag w:val="_GBC_61ab6b4f957c45c7a7eb87e1dce0fd14"/>
                    <w:id w:val="-768086902"/>
                    <w:lock w:val="sdtLocked"/>
                  </w:sdtPr>
                  <w:sdtEndPr/>
                  <w:sdtContent>
                    <w:tc>
                      <w:tcPr>
                        <w:tcW w:w="1143" w:type="dxa"/>
                      </w:tcPr>
                      <w:p w:rsidR="008355C0" w:rsidRDefault="008355C0" w:rsidP="008355C0">
                        <w:pPr>
                          <w:jc w:val="right"/>
                          <w:rPr>
                            <w:szCs w:val="21"/>
                          </w:rPr>
                        </w:pPr>
                        <w:r>
                          <w:rPr>
                            <w:rFonts w:hint="eastAsia"/>
                            <w:szCs w:val="21"/>
                          </w:rPr>
                          <w:t>增加</w:t>
                        </w:r>
                        <w:r>
                          <w:rPr>
                            <w:szCs w:val="21"/>
                          </w:rPr>
                          <w:t xml:space="preserve">                2.52个百分点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153921239"/>
              <w:lock w:val="sdtLocked"/>
            </w:sdtPr>
            <w:sdtEndPr>
              <w:rPr>
                <w:color w:val="008000"/>
              </w:rPr>
            </w:sdtEndPr>
            <w:sdtContent>
              <w:tr w:rsidR="008355C0" w:rsidTr="004B7BCA">
                <w:sdt>
                  <w:sdtPr>
                    <w:rPr>
                      <w:rFonts w:ascii="宋体" w:eastAsiaTheme="minorEastAsia" w:hAnsi="宋体" w:cs="宋体"/>
                      <w:kern w:val="0"/>
                      <w:szCs w:val="21"/>
                    </w:rPr>
                    <w:alias w:val="董事会报告出具的主营业务分行业名称"/>
                    <w:tag w:val="_GBC_0e75714d909146e18df4600d4b5eb225"/>
                    <w:id w:val="-448169405"/>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机电实业</w:t>
                        </w:r>
                      </w:p>
                    </w:tc>
                  </w:sdtContent>
                </w:sdt>
                <w:sdt>
                  <w:sdtPr>
                    <w:rPr>
                      <w:szCs w:val="21"/>
                    </w:rPr>
                    <w:alias w:val="董事会报告出具的分行业主营业务收入"/>
                    <w:tag w:val="_GBC_2dcd93803d6e4517976f5f2b0ab255f6"/>
                    <w:id w:val="-943452579"/>
                    <w:lock w:val="sdtLocked"/>
                  </w:sdtPr>
                  <w:sdtEndPr/>
                  <w:sdtContent>
                    <w:tc>
                      <w:tcPr>
                        <w:tcW w:w="2127" w:type="dxa"/>
                      </w:tcPr>
                      <w:p w:rsidR="008355C0" w:rsidRDefault="009E0B3B" w:rsidP="008355C0">
                        <w:pPr>
                          <w:jc w:val="right"/>
                          <w:rPr>
                            <w:szCs w:val="21"/>
                          </w:rPr>
                        </w:pPr>
                        <w:r>
                          <w:rPr>
                            <w:szCs w:val="21"/>
                          </w:rPr>
                          <w:t>4,799,778,197.80</w:t>
                        </w:r>
                      </w:p>
                    </w:tc>
                  </w:sdtContent>
                </w:sdt>
                <w:sdt>
                  <w:sdtPr>
                    <w:rPr>
                      <w:szCs w:val="21"/>
                    </w:rPr>
                    <w:alias w:val="董事会报告出具的分行业主营业务成本"/>
                    <w:tag w:val="_GBC_f8000a65451040558c89835711713dbd"/>
                    <w:id w:val="1063605012"/>
                    <w:lock w:val="sdtLocked"/>
                  </w:sdtPr>
                  <w:sdtEndPr/>
                  <w:sdtContent>
                    <w:tc>
                      <w:tcPr>
                        <w:tcW w:w="1984" w:type="dxa"/>
                      </w:tcPr>
                      <w:p w:rsidR="008355C0" w:rsidRDefault="009E0B3B" w:rsidP="008355C0">
                        <w:pPr>
                          <w:jc w:val="right"/>
                          <w:rPr>
                            <w:szCs w:val="21"/>
                          </w:rPr>
                        </w:pPr>
                        <w:r>
                          <w:rPr>
                            <w:szCs w:val="21"/>
                          </w:rPr>
                          <w:t>4,685,152,992.62</w:t>
                        </w:r>
                      </w:p>
                    </w:tc>
                  </w:sdtContent>
                </w:sdt>
                <w:sdt>
                  <w:sdtPr>
                    <w:rPr>
                      <w:szCs w:val="21"/>
                    </w:rPr>
                    <w:alias w:val="董事会报告出具的分行业主营业务毛利率"/>
                    <w:tag w:val="_GBC_ec9b4b02e68f4b08805d108356f2381f"/>
                    <w:id w:val="-1951001192"/>
                    <w:lock w:val="sdtLocked"/>
                  </w:sdtPr>
                  <w:sdtEndPr/>
                  <w:sdtContent>
                    <w:tc>
                      <w:tcPr>
                        <w:tcW w:w="851" w:type="dxa"/>
                      </w:tcPr>
                      <w:p w:rsidR="008355C0" w:rsidRDefault="009E0B3B" w:rsidP="008355C0">
                        <w:pPr>
                          <w:jc w:val="right"/>
                          <w:rPr>
                            <w:szCs w:val="21"/>
                          </w:rPr>
                        </w:pPr>
                        <w:r>
                          <w:rPr>
                            <w:szCs w:val="21"/>
                          </w:rPr>
                          <w:t>2.39</w:t>
                        </w:r>
                      </w:p>
                    </w:tc>
                  </w:sdtContent>
                </w:sdt>
                <w:sdt>
                  <w:sdtPr>
                    <w:rPr>
                      <w:szCs w:val="21"/>
                    </w:rPr>
                    <w:alias w:val="董事会报告出具的分行业主营业务收入比上年增减"/>
                    <w:tag w:val="_GBC_53422d82e6a34e4bbe744f4b4d75e96b"/>
                    <w:id w:val="-1332595076"/>
                    <w:lock w:val="sdtLocked"/>
                  </w:sdtPr>
                  <w:sdtEndPr/>
                  <w:sdtContent>
                    <w:tc>
                      <w:tcPr>
                        <w:tcW w:w="1134" w:type="dxa"/>
                      </w:tcPr>
                      <w:p w:rsidR="008355C0" w:rsidRDefault="009E0B3B" w:rsidP="008355C0">
                        <w:pPr>
                          <w:jc w:val="right"/>
                          <w:rPr>
                            <w:szCs w:val="21"/>
                          </w:rPr>
                        </w:pPr>
                        <w:r>
                          <w:rPr>
                            <w:szCs w:val="21"/>
                          </w:rPr>
                          <w:t>14.73</w:t>
                        </w:r>
                      </w:p>
                    </w:tc>
                  </w:sdtContent>
                </w:sdt>
                <w:sdt>
                  <w:sdtPr>
                    <w:rPr>
                      <w:szCs w:val="21"/>
                    </w:rPr>
                    <w:alias w:val="董事会报告出具的分行业主营业务成本比上年增减"/>
                    <w:tag w:val="_GBC_718b73d4a7ac4c4980e17c4771678572"/>
                    <w:id w:val="1922138292"/>
                    <w:lock w:val="sdtLocked"/>
                  </w:sdtPr>
                  <w:sdtEndPr/>
                  <w:sdtContent>
                    <w:tc>
                      <w:tcPr>
                        <w:tcW w:w="1134" w:type="dxa"/>
                      </w:tcPr>
                      <w:p w:rsidR="008355C0" w:rsidRDefault="009E0B3B" w:rsidP="008355C0">
                        <w:pPr>
                          <w:jc w:val="right"/>
                          <w:rPr>
                            <w:szCs w:val="21"/>
                          </w:rPr>
                        </w:pPr>
                        <w:r>
                          <w:rPr>
                            <w:szCs w:val="21"/>
                          </w:rPr>
                          <w:t>13.85</w:t>
                        </w:r>
                      </w:p>
                    </w:tc>
                  </w:sdtContent>
                </w:sdt>
                <w:sdt>
                  <w:sdtPr>
                    <w:rPr>
                      <w:szCs w:val="21"/>
                    </w:rPr>
                    <w:alias w:val="董事会报告出具的分行业毛利率比上年增减"/>
                    <w:tag w:val="_GBC_61ab6b4f957c45c7a7eb87e1dce0fd14"/>
                    <w:id w:val="-935825535"/>
                    <w:lock w:val="sdtLocked"/>
                  </w:sdtPr>
                  <w:sdtEndPr/>
                  <w:sdtContent>
                    <w:tc>
                      <w:tcPr>
                        <w:tcW w:w="1143" w:type="dxa"/>
                      </w:tcPr>
                      <w:p w:rsidR="008355C0" w:rsidRDefault="009E0B3B" w:rsidP="009E0B3B">
                        <w:pPr>
                          <w:jc w:val="right"/>
                          <w:rPr>
                            <w:szCs w:val="21"/>
                          </w:rPr>
                        </w:pPr>
                        <w:r>
                          <w:rPr>
                            <w:rFonts w:hint="eastAsia"/>
                            <w:szCs w:val="21"/>
                          </w:rPr>
                          <w:t>增加</w:t>
                        </w:r>
                        <w:r>
                          <w:rPr>
                            <w:szCs w:val="21"/>
                          </w:rPr>
                          <w:t xml:space="preserve"> 0.75 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656262698"/>
              <w:lock w:val="sdtLocked"/>
            </w:sdtPr>
            <w:sdtEndPr>
              <w:rPr>
                <w:color w:val="008000"/>
              </w:rPr>
            </w:sdtEndPr>
            <w:sdtContent>
              <w:tr w:rsidR="008355C0" w:rsidTr="004B7BCA">
                <w:sdt>
                  <w:sdtPr>
                    <w:rPr>
                      <w:rFonts w:ascii="宋体" w:eastAsiaTheme="minorEastAsia" w:hAnsi="宋体" w:cs="宋体"/>
                      <w:kern w:val="0"/>
                      <w:szCs w:val="21"/>
                    </w:rPr>
                    <w:alias w:val="董事会报告出具的主营业务分行业名称"/>
                    <w:tag w:val="_GBC_0e75714d909146e18df4600d4b5eb225"/>
                    <w:id w:val="-850871963"/>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纺织和一般贸易</w:t>
                        </w:r>
                      </w:p>
                    </w:tc>
                  </w:sdtContent>
                </w:sdt>
                <w:sdt>
                  <w:sdtPr>
                    <w:rPr>
                      <w:szCs w:val="21"/>
                    </w:rPr>
                    <w:alias w:val="董事会报告出具的分行业主营业务收入"/>
                    <w:tag w:val="_GBC_2dcd93803d6e4517976f5f2b0ab255f6"/>
                    <w:id w:val="-916549216"/>
                    <w:lock w:val="sdtLocked"/>
                  </w:sdtPr>
                  <w:sdtEndPr/>
                  <w:sdtContent>
                    <w:tc>
                      <w:tcPr>
                        <w:tcW w:w="2127" w:type="dxa"/>
                      </w:tcPr>
                      <w:p w:rsidR="008355C0" w:rsidRDefault="008355C0" w:rsidP="008355C0">
                        <w:pPr>
                          <w:jc w:val="right"/>
                          <w:rPr>
                            <w:szCs w:val="21"/>
                          </w:rPr>
                        </w:pPr>
                        <w:r>
                          <w:rPr>
                            <w:szCs w:val="21"/>
                          </w:rPr>
                          <w:t>1,150,329,858.53</w:t>
                        </w:r>
                      </w:p>
                    </w:tc>
                  </w:sdtContent>
                </w:sdt>
                <w:sdt>
                  <w:sdtPr>
                    <w:rPr>
                      <w:szCs w:val="21"/>
                    </w:rPr>
                    <w:alias w:val="董事会报告出具的分行业主营业务成本"/>
                    <w:tag w:val="_GBC_f8000a65451040558c89835711713dbd"/>
                    <w:id w:val="-149137076"/>
                    <w:lock w:val="sdtLocked"/>
                  </w:sdtPr>
                  <w:sdtEndPr/>
                  <w:sdtContent>
                    <w:tc>
                      <w:tcPr>
                        <w:tcW w:w="1984" w:type="dxa"/>
                      </w:tcPr>
                      <w:p w:rsidR="008355C0" w:rsidRDefault="008355C0" w:rsidP="008355C0">
                        <w:pPr>
                          <w:jc w:val="right"/>
                          <w:rPr>
                            <w:szCs w:val="21"/>
                          </w:rPr>
                        </w:pPr>
                        <w:r>
                          <w:rPr>
                            <w:szCs w:val="21"/>
                          </w:rPr>
                          <w:t>1,112,509,167.47</w:t>
                        </w:r>
                      </w:p>
                    </w:tc>
                  </w:sdtContent>
                </w:sdt>
                <w:sdt>
                  <w:sdtPr>
                    <w:rPr>
                      <w:szCs w:val="21"/>
                    </w:rPr>
                    <w:alias w:val="董事会报告出具的分行业主营业务毛利率"/>
                    <w:tag w:val="_GBC_ec9b4b02e68f4b08805d108356f2381f"/>
                    <w:id w:val="-64726220"/>
                    <w:lock w:val="sdtLocked"/>
                  </w:sdtPr>
                  <w:sdtEndPr/>
                  <w:sdtContent>
                    <w:tc>
                      <w:tcPr>
                        <w:tcW w:w="851" w:type="dxa"/>
                      </w:tcPr>
                      <w:p w:rsidR="008355C0" w:rsidRDefault="008355C0" w:rsidP="008355C0">
                        <w:pPr>
                          <w:jc w:val="right"/>
                          <w:rPr>
                            <w:szCs w:val="21"/>
                          </w:rPr>
                        </w:pPr>
                        <w:r>
                          <w:rPr>
                            <w:szCs w:val="21"/>
                          </w:rPr>
                          <w:t>3.29</w:t>
                        </w:r>
                      </w:p>
                    </w:tc>
                  </w:sdtContent>
                </w:sdt>
                <w:sdt>
                  <w:sdtPr>
                    <w:rPr>
                      <w:szCs w:val="21"/>
                    </w:rPr>
                    <w:alias w:val="董事会报告出具的分行业主营业务收入比上年增减"/>
                    <w:tag w:val="_GBC_53422d82e6a34e4bbe744f4b4d75e96b"/>
                    <w:id w:val="534309144"/>
                    <w:lock w:val="sdtLocked"/>
                  </w:sdtPr>
                  <w:sdtEndPr/>
                  <w:sdtContent>
                    <w:tc>
                      <w:tcPr>
                        <w:tcW w:w="1134" w:type="dxa"/>
                      </w:tcPr>
                      <w:p w:rsidR="008355C0" w:rsidRDefault="008355C0" w:rsidP="008355C0">
                        <w:pPr>
                          <w:jc w:val="right"/>
                          <w:rPr>
                            <w:szCs w:val="21"/>
                          </w:rPr>
                        </w:pPr>
                        <w:r>
                          <w:rPr>
                            <w:szCs w:val="21"/>
                          </w:rPr>
                          <w:t>-28.46</w:t>
                        </w:r>
                      </w:p>
                    </w:tc>
                  </w:sdtContent>
                </w:sdt>
                <w:sdt>
                  <w:sdtPr>
                    <w:rPr>
                      <w:szCs w:val="21"/>
                    </w:rPr>
                    <w:alias w:val="董事会报告出具的分行业主营业务成本比上年增减"/>
                    <w:tag w:val="_GBC_718b73d4a7ac4c4980e17c4771678572"/>
                    <w:id w:val="-1484153846"/>
                    <w:lock w:val="sdtLocked"/>
                  </w:sdtPr>
                  <w:sdtEndPr/>
                  <w:sdtContent>
                    <w:tc>
                      <w:tcPr>
                        <w:tcW w:w="1134" w:type="dxa"/>
                      </w:tcPr>
                      <w:p w:rsidR="008355C0" w:rsidRDefault="008355C0" w:rsidP="008355C0">
                        <w:pPr>
                          <w:jc w:val="right"/>
                          <w:rPr>
                            <w:szCs w:val="21"/>
                          </w:rPr>
                        </w:pPr>
                        <w:r>
                          <w:rPr>
                            <w:szCs w:val="21"/>
                          </w:rPr>
                          <w:t>-28.12</w:t>
                        </w:r>
                      </w:p>
                    </w:tc>
                  </w:sdtContent>
                </w:sdt>
                <w:sdt>
                  <w:sdtPr>
                    <w:rPr>
                      <w:szCs w:val="21"/>
                    </w:rPr>
                    <w:alias w:val="董事会报告出具的分行业毛利率比上年增减"/>
                    <w:tag w:val="_GBC_61ab6b4f957c45c7a7eb87e1dce0fd14"/>
                    <w:id w:val="-2029627733"/>
                    <w:lock w:val="sdtLocked"/>
                  </w:sdtPr>
                  <w:sdtEndPr/>
                  <w:sdtContent>
                    <w:tc>
                      <w:tcPr>
                        <w:tcW w:w="1143" w:type="dxa"/>
                      </w:tcPr>
                      <w:p w:rsidR="008355C0" w:rsidRDefault="00076FCE" w:rsidP="00076FCE">
                        <w:pPr>
                          <w:jc w:val="right"/>
                          <w:rPr>
                            <w:szCs w:val="21"/>
                          </w:rPr>
                        </w:pPr>
                        <w:r>
                          <w:rPr>
                            <w:rFonts w:hint="eastAsia"/>
                            <w:szCs w:val="21"/>
                          </w:rPr>
                          <w:t>减少</w:t>
                        </w:r>
                        <w:r>
                          <w:rPr>
                            <w:szCs w:val="21"/>
                          </w:rPr>
                          <w:t>0.46个百分点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842439978"/>
              <w:lock w:val="sdtLocked"/>
            </w:sdtPr>
            <w:sdtEndPr>
              <w:rPr>
                <w:color w:val="008000"/>
              </w:rPr>
            </w:sdtEndPr>
            <w:sdtContent>
              <w:tr w:rsidR="008355C0" w:rsidTr="004B7BCA">
                <w:sdt>
                  <w:sdtPr>
                    <w:rPr>
                      <w:rFonts w:ascii="宋体" w:eastAsiaTheme="minorEastAsia" w:hAnsi="宋体" w:cs="宋体"/>
                      <w:kern w:val="0"/>
                      <w:szCs w:val="21"/>
                    </w:rPr>
                    <w:alias w:val="董事会报告出具的主营业务分行业名称"/>
                    <w:tag w:val="_GBC_0e75714d909146e18df4600d4b5eb225"/>
                    <w:id w:val="-1783950484"/>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房地产</w:t>
                        </w:r>
                      </w:p>
                    </w:tc>
                  </w:sdtContent>
                </w:sdt>
                <w:sdt>
                  <w:sdtPr>
                    <w:rPr>
                      <w:szCs w:val="21"/>
                    </w:rPr>
                    <w:alias w:val="董事会报告出具的分行业主营业务收入"/>
                    <w:tag w:val="_GBC_2dcd93803d6e4517976f5f2b0ab255f6"/>
                    <w:id w:val="1841194336"/>
                    <w:lock w:val="sdtLocked"/>
                  </w:sdtPr>
                  <w:sdtEndPr/>
                  <w:sdtContent>
                    <w:tc>
                      <w:tcPr>
                        <w:tcW w:w="2127" w:type="dxa"/>
                      </w:tcPr>
                      <w:p w:rsidR="008355C0" w:rsidRDefault="008355C0" w:rsidP="008355C0">
                        <w:pPr>
                          <w:jc w:val="right"/>
                          <w:rPr>
                            <w:szCs w:val="21"/>
                          </w:rPr>
                        </w:pPr>
                        <w:r>
                          <w:rPr>
                            <w:szCs w:val="21"/>
                          </w:rPr>
                          <w:t>1,209,371,513.61</w:t>
                        </w:r>
                      </w:p>
                    </w:tc>
                  </w:sdtContent>
                </w:sdt>
                <w:sdt>
                  <w:sdtPr>
                    <w:rPr>
                      <w:szCs w:val="21"/>
                    </w:rPr>
                    <w:alias w:val="董事会报告出具的分行业主营业务成本"/>
                    <w:tag w:val="_GBC_f8000a65451040558c89835711713dbd"/>
                    <w:id w:val="1529296927"/>
                    <w:lock w:val="sdtLocked"/>
                  </w:sdtPr>
                  <w:sdtEndPr/>
                  <w:sdtContent>
                    <w:tc>
                      <w:tcPr>
                        <w:tcW w:w="1984" w:type="dxa"/>
                      </w:tcPr>
                      <w:p w:rsidR="008355C0" w:rsidRDefault="008355C0" w:rsidP="008355C0">
                        <w:pPr>
                          <w:jc w:val="right"/>
                          <w:rPr>
                            <w:szCs w:val="21"/>
                          </w:rPr>
                        </w:pPr>
                        <w:r>
                          <w:rPr>
                            <w:szCs w:val="21"/>
                          </w:rPr>
                          <w:t>818,927,199.49</w:t>
                        </w:r>
                      </w:p>
                    </w:tc>
                  </w:sdtContent>
                </w:sdt>
                <w:sdt>
                  <w:sdtPr>
                    <w:rPr>
                      <w:szCs w:val="21"/>
                    </w:rPr>
                    <w:alias w:val="董事会报告出具的分行业主营业务毛利率"/>
                    <w:tag w:val="_GBC_ec9b4b02e68f4b08805d108356f2381f"/>
                    <w:id w:val="1226177985"/>
                    <w:lock w:val="sdtLocked"/>
                  </w:sdtPr>
                  <w:sdtEndPr/>
                  <w:sdtContent>
                    <w:tc>
                      <w:tcPr>
                        <w:tcW w:w="851" w:type="dxa"/>
                      </w:tcPr>
                      <w:p w:rsidR="008355C0" w:rsidRDefault="008355C0" w:rsidP="008355C0">
                        <w:pPr>
                          <w:jc w:val="right"/>
                          <w:rPr>
                            <w:szCs w:val="21"/>
                          </w:rPr>
                        </w:pPr>
                        <w:r>
                          <w:rPr>
                            <w:szCs w:val="21"/>
                          </w:rPr>
                          <w:t>32.28</w:t>
                        </w:r>
                      </w:p>
                    </w:tc>
                  </w:sdtContent>
                </w:sdt>
                <w:sdt>
                  <w:sdtPr>
                    <w:rPr>
                      <w:szCs w:val="21"/>
                    </w:rPr>
                    <w:alias w:val="董事会报告出具的分行业主营业务收入比上年增减"/>
                    <w:tag w:val="_GBC_53422d82e6a34e4bbe744f4b4d75e96b"/>
                    <w:id w:val="1240980449"/>
                    <w:lock w:val="sdtLocked"/>
                  </w:sdtPr>
                  <w:sdtEndPr/>
                  <w:sdtContent>
                    <w:tc>
                      <w:tcPr>
                        <w:tcW w:w="1134" w:type="dxa"/>
                      </w:tcPr>
                      <w:p w:rsidR="008355C0" w:rsidRDefault="008355C0" w:rsidP="008355C0">
                        <w:pPr>
                          <w:jc w:val="right"/>
                          <w:rPr>
                            <w:szCs w:val="21"/>
                          </w:rPr>
                        </w:pPr>
                        <w:r>
                          <w:rPr>
                            <w:szCs w:val="21"/>
                          </w:rPr>
                          <w:t>56.59</w:t>
                        </w:r>
                      </w:p>
                    </w:tc>
                  </w:sdtContent>
                </w:sdt>
                <w:sdt>
                  <w:sdtPr>
                    <w:rPr>
                      <w:szCs w:val="21"/>
                    </w:rPr>
                    <w:alias w:val="董事会报告出具的分行业主营业务成本比上年增减"/>
                    <w:tag w:val="_GBC_718b73d4a7ac4c4980e17c4771678572"/>
                    <w:id w:val="-1376763796"/>
                    <w:lock w:val="sdtLocked"/>
                  </w:sdtPr>
                  <w:sdtEndPr/>
                  <w:sdtContent>
                    <w:tc>
                      <w:tcPr>
                        <w:tcW w:w="1134" w:type="dxa"/>
                      </w:tcPr>
                      <w:p w:rsidR="008355C0" w:rsidRDefault="008355C0" w:rsidP="008355C0">
                        <w:pPr>
                          <w:jc w:val="right"/>
                          <w:rPr>
                            <w:szCs w:val="21"/>
                          </w:rPr>
                        </w:pPr>
                        <w:r>
                          <w:rPr>
                            <w:szCs w:val="21"/>
                          </w:rPr>
                          <w:t>117.20</w:t>
                        </w:r>
                      </w:p>
                    </w:tc>
                  </w:sdtContent>
                </w:sdt>
                <w:sdt>
                  <w:sdtPr>
                    <w:rPr>
                      <w:szCs w:val="21"/>
                    </w:rPr>
                    <w:alias w:val="董事会报告出具的分行业毛利率比上年增减"/>
                    <w:tag w:val="_GBC_61ab6b4f957c45c7a7eb87e1dce0fd14"/>
                    <w:id w:val="-990095995"/>
                    <w:lock w:val="sdtLocked"/>
                  </w:sdtPr>
                  <w:sdtEndPr/>
                  <w:sdtContent>
                    <w:tc>
                      <w:tcPr>
                        <w:tcW w:w="1143" w:type="dxa"/>
                      </w:tcPr>
                      <w:p w:rsidR="008355C0" w:rsidRDefault="00076FCE" w:rsidP="00076FCE">
                        <w:pPr>
                          <w:jc w:val="right"/>
                          <w:rPr>
                            <w:szCs w:val="21"/>
                          </w:rPr>
                        </w:pPr>
                        <w:r>
                          <w:rPr>
                            <w:rFonts w:hint="eastAsia"/>
                            <w:szCs w:val="21"/>
                          </w:rPr>
                          <w:t>减少</w:t>
                        </w:r>
                        <w:r>
                          <w:rPr>
                            <w:szCs w:val="21"/>
                          </w:rPr>
                          <w:t>18.90个百分点</w:t>
                        </w:r>
                      </w:p>
                    </w:tc>
                  </w:sdtContent>
                </w:sdt>
              </w:tr>
            </w:sdtContent>
          </w:sdt>
          <w:sdt>
            <w:sdtPr>
              <w:rPr>
                <w:rFonts w:ascii="宋体" w:eastAsiaTheme="minorEastAsia" w:hAnsi="宋体" w:cs="宋体"/>
                <w:kern w:val="0"/>
                <w:szCs w:val="21"/>
              </w:rPr>
              <w:alias w:val="董事会报告出具的分行业主营业务"/>
              <w:tag w:val="_GBC_26c4c026274a424bb4413c675e5bc835"/>
              <w:id w:val="-272792405"/>
              <w:lock w:val="sdtLocked"/>
            </w:sdtPr>
            <w:sdtEndPr>
              <w:rPr>
                <w:color w:val="008000"/>
              </w:rPr>
            </w:sdtEndPr>
            <w:sdtContent>
              <w:tr w:rsidR="008355C0" w:rsidTr="004B7BCA">
                <w:sdt>
                  <w:sdtPr>
                    <w:rPr>
                      <w:rFonts w:ascii="宋体" w:eastAsiaTheme="minorEastAsia" w:hAnsi="宋体" w:cs="宋体"/>
                      <w:kern w:val="0"/>
                      <w:szCs w:val="21"/>
                    </w:rPr>
                    <w:alias w:val="董事会报告出具的主营业务分行业名称"/>
                    <w:tag w:val="_GBC_0e75714d909146e18df4600d4b5eb225"/>
                    <w:id w:val="-1457098414"/>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其  他</w:t>
                        </w:r>
                      </w:p>
                    </w:tc>
                  </w:sdtContent>
                </w:sdt>
                <w:sdt>
                  <w:sdtPr>
                    <w:rPr>
                      <w:szCs w:val="21"/>
                    </w:rPr>
                    <w:alias w:val="董事会报告出具的分行业主营业务收入"/>
                    <w:tag w:val="_GBC_2dcd93803d6e4517976f5f2b0ab255f6"/>
                    <w:id w:val="-1260511255"/>
                    <w:lock w:val="sdtLocked"/>
                  </w:sdtPr>
                  <w:sdtEndPr/>
                  <w:sdtContent>
                    <w:tc>
                      <w:tcPr>
                        <w:tcW w:w="2127" w:type="dxa"/>
                      </w:tcPr>
                      <w:p w:rsidR="008355C0" w:rsidRDefault="008355C0" w:rsidP="008355C0">
                        <w:pPr>
                          <w:jc w:val="right"/>
                          <w:rPr>
                            <w:szCs w:val="21"/>
                          </w:rPr>
                        </w:pPr>
                        <w:r>
                          <w:rPr>
                            <w:szCs w:val="21"/>
                          </w:rPr>
                          <w:t>184,212,160.57</w:t>
                        </w:r>
                      </w:p>
                    </w:tc>
                  </w:sdtContent>
                </w:sdt>
                <w:sdt>
                  <w:sdtPr>
                    <w:rPr>
                      <w:szCs w:val="21"/>
                    </w:rPr>
                    <w:alias w:val="董事会报告出具的分行业主营业务成本"/>
                    <w:tag w:val="_GBC_f8000a65451040558c89835711713dbd"/>
                    <w:id w:val="2129119009"/>
                    <w:lock w:val="sdtLocked"/>
                  </w:sdtPr>
                  <w:sdtEndPr/>
                  <w:sdtContent>
                    <w:tc>
                      <w:tcPr>
                        <w:tcW w:w="1984" w:type="dxa"/>
                      </w:tcPr>
                      <w:p w:rsidR="008355C0" w:rsidRDefault="008355C0" w:rsidP="008355C0">
                        <w:pPr>
                          <w:jc w:val="right"/>
                          <w:rPr>
                            <w:szCs w:val="21"/>
                          </w:rPr>
                        </w:pPr>
                        <w:r>
                          <w:rPr>
                            <w:szCs w:val="21"/>
                          </w:rPr>
                          <w:t>87,279,611.24</w:t>
                        </w:r>
                      </w:p>
                    </w:tc>
                  </w:sdtContent>
                </w:sdt>
                <w:sdt>
                  <w:sdtPr>
                    <w:rPr>
                      <w:szCs w:val="21"/>
                    </w:rPr>
                    <w:alias w:val="董事会报告出具的分行业主营业务毛利率"/>
                    <w:tag w:val="_GBC_ec9b4b02e68f4b08805d108356f2381f"/>
                    <w:id w:val="-1832050912"/>
                    <w:lock w:val="sdtLocked"/>
                  </w:sdtPr>
                  <w:sdtEndPr/>
                  <w:sdtContent>
                    <w:tc>
                      <w:tcPr>
                        <w:tcW w:w="851" w:type="dxa"/>
                      </w:tcPr>
                      <w:p w:rsidR="008355C0" w:rsidRDefault="008355C0" w:rsidP="008355C0">
                        <w:pPr>
                          <w:jc w:val="right"/>
                          <w:rPr>
                            <w:szCs w:val="21"/>
                          </w:rPr>
                        </w:pPr>
                        <w:r>
                          <w:rPr>
                            <w:szCs w:val="21"/>
                          </w:rPr>
                          <w:t>52.62</w:t>
                        </w:r>
                      </w:p>
                    </w:tc>
                  </w:sdtContent>
                </w:sdt>
                <w:sdt>
                  <w:sdtPr>
                    <w:rPr>
                      <w:szCs w:val="21"/>
                    </w:rPr>
                    <w:alias w:val="董事会报告出具的分行业主营业务收入比上年增减"/>
                    <w:tag w:val="_GBC_53422d82e6a34e4bbe744f4b4d75e96b"/>
                    <w:id w:val="1868180129"/>
                    <w:lock w:val="sdtLocked"/>
                  </w:sdtPr>
                  <w:sdtEndPr/>
                  <w:sdtContent>
                    <w:tc>
                      <w:tcPr>
                        <w:tcW w:w="1134" w:type="dxa"/>
                      </w:tcPr>
                      <w:p w:rsidR="008355C0" w:rsidRDefault="008355C0" w:rsidP="008355C0">
                        <w:pPr>
                          <w:jc w:val="right"/>
                          <w:rPr>
                            <w:szCs w:val="21"/>
                          </w:rPr>
                        </w:pPr>
                        <w:r>
                          <w:rPr>
                            <w:szCs w:val="21"/>
                          </w:rPr>
                          <w:t>153.71</w:t>
                        </w:r>
                      </w:p>
                    </w:tc>
                  </w:sdtContent>
                </w:sdt>
                <w:sdt>
                  <w:sdtPr>
                    <w:rPr>
                      <w:szCs w:val="21"/>
                    </w:rPr>
                    <w:alias w:val="董事会报告出具的分行业主营业务成本比上年增减"/>
                    <w:tag w:val="_GBC_718b73d4a7ac4c4980e17c4771678572"/>
                    <w:id w:val="-1569102169"/>
                    <w:lock w:val="sdtLocked"/>
                  </w:sdtPr>
                  <w:sdtEndPr/>
                  <w:sdtContent>
                    <w:tc>
                      <w:tcPr>
                        <w:tcW w:w="1134" w:type="dxa"/>
                      </w:tcPr>
                      <w:p w:rsidR="008355C0" w:rsidRDefault="008355C0" w:rsidP="008355C0">
                        <w:pPr>
                          <w:jc w:val="right"/>
                          <w:rPr>
                            <w:szCs w:val="21"/>
                          </w:rPr>
                        </w:pPr>
                        <w:r>
                          <w:rPr>
                            <w:szCs w:val="21"/>
                          </w:rPr>
                          <w:t>176.05</w:t>
                        </w:r>
                      </w:p>
                    </w:tc>
                  </w:sdtContent>
                </w:sdt>
                <w:sdt>
                  <w:sdtPr>
                    <w:rPr>
                      <w:szCs w:val="21"/>
                    </w:rPr>
                    <w:alias w:val="董事会报告出具的分行业毛利率比上年增减"/>
                    <w:tag w:val="_GBC_61ab6b4f957c45c7a7eb87e1dce0fd14"/>
                    <w:id w:val="2117629912"/>
                    <w:lock w:val="sdtLocked"/>
                  </w:sdtPr>
                  <w:sdtEndPr/>
                  <w:sdtContent>
                    <w:tc>
                      <w:tcPr>
                        <w:tcW w:w="1143" w:type="dxa"/>
                      </w:tcPr>
                      <w:p w:rsidR="008355C0" w:rsidRDefault="00076FCE" w:rsidP="00076FCE">
                        <w:pPr>
                          <w:jc w:val="right"/>
                          <w:rPr>
                            <w:szCs w:val="21"/>
                          </w:rPr>
                        </w:pPr>
                        <w:r>
                          <w:rPr>
                            <w:rFonts w:hint="eastAsia"/>
                            <w:szCs w:val="21"/>
                          </w:rPr>
                          <w:t>减少</w:t>
                        </w:r>
                        <w:r>
                          <w:rPr>
                            <w:szCs w:val="21"/>
                          </w:rPr>
                          <w:t>3.83个百分点</w:t>
                        </w:r>
                      </w:p>
                    </w:tc>
                  </w:sdtContent>
                </w:sdt>
              </w:tr>
            </w:sdtContent>
          </w:sdt>
          <w:tr w:rsidR="008355C0" w:rsidTr="008355C0">
            <w:tc>
              <w:tcPr>
                <w:tcW w:w="9048" w:type="dxa"/>
                <w:gridSpan w:val="7"/>
              </w:tcPr>
              <w:p w:rsidR="008355C0" w:rsidRDefault="008355C0" w:rsidP="008355C0">
                <w:pPr>
                  <w:jc w:val="center"/>
                  <w:rPr>
                    <w:szCs w:val="21"/>
                  </w:rPr>
                </w:pPr>
                <w:r>
                  <w:rPr>
                    <w:rFonts w:hint="eastAsia"/>
                    <w:szCs w:val="21"/>
                  </w:rPr>
                  <w:t>主营业务分产品情况</w:t>
                </w:r>
              </w:p>
            </w:tc>
          </w:tr>
          <w:tr w:rsidR="008355C0" w:rsidTr="004B7BCA">
            <w:tc>
              <w:tcPr>
                <w:tcW w:w="675" w:type="dxa"/>
                <w:vAlign w:val="center"/>
              </w:tcPr>
              <w:p w:rsidR="008355C0" w:rsidRDefault="008355C0" w:rsidP="008355C0">
                <w:pPr>
                  <w:pStyle w:val="a9"/>
                  <w:ind w:firstLineChars="0" w:firstLine="0"/>
                  <w:jc w:val="center"/>
                  <w:rPr>
                    <w:rFonts w:ascii="宋体" w:hAnsi="宋体"/>
                    <w:szCs w:val="21"/>
                  </w:rPr>
                </w:pPr>
                <w:r>
                  <w:rPr>
                    <w:rFonts w:ascii="宋体" w:hAnsi="宋体" w:hint="eastAsia"/>
                    <w:szCs w:val="21"/>
                  </w:rPr>
                  <w:t>分产品</w:t>
                </w:r>
              </w:p>
            </w:tc>
            <w:tc>
              <w:tcPr>
                <w:tcW w:w="2127" w:type="dxa"/>
                <w:vAlign w:val="center"/>
              </w:tcPr>
              <w:p w:rsidR="008355C0" w:rsidRDefault="008355C0" w:rsidP="008355C0">
                <w:pPr>
                  <w:jc w:val="center"/>
                  <w:rPr>
                    <w:szCs w:val="21"/>
                  </w:rPr>
                </w:pPr>
                <w:r>
                  <w:rPr>
                    <w:rFonts w:hint="eastAsia"/>
                    <w:szCs w:val="21"/>
                  </w:rPr>
                  <w:t>营业收入</w:t>
                </w:r>
              </w:p>
            </w:tc>
            <w:tc>
              <w:tcPr>
                <w:tcW w:w="1984" w:type="dxa"/>
                <w:vAlign w:val="center"/>
              </w:tcPr>
              <w:p w:rsidR="008355C0" w:rsidRDefault="008355C0" w:rsidP="008355C0">
                <w:pPr>
                  <w:jc w:val="center"/>
                  <w:rPr>
                    <w:szCs w:val="21"/>
                  </w:rPr>
                </w:pPr>
                <w:r>
                  <w:rPr>
                    <w:rFonts w:hint="eastAsia"/>
                    <w:szCs w:val="21"/>
                  </w:rPr>
                  <w:t>营业成本</w:t>
                </w:r>
              </w:p>
            </w:tc>
            <w:tc>
              <w:tcPr>
                <w:tcW w:w="851" w:type="dxa"/>
                <w:vAlign w:val="center"/>
              </w:tcPr>
              <w:p w:rsidR="008355C0" w:rsidRDefault="008355C0" w:rsidP="008355C0">
                <w:pPr>
                  <w:jc w:val="center"/>
                  <w:rPr>
                    <w:szCs w:val="21"/>
                  </w:rPr>
                </w:pPr>
                <w:r>
                  <w:rPr>
                    <w:rFonts w:hint="eastAsia"/>
                    <w:szCs w:val="21"/>
                  </w:rPr>
                  <w:t>毛利率（%）</w:t>
                </w:r>
              </w:p>
            </w:tc>
            <w:tc>
              <w:tcPr>
                <w:tcW w:w="1134" w:type="dxa"/>
                <w:vAlign w:val="center"/>
              </w:tcPr>
              <w:p w:rsidR="008355C0" w:rsidRDefault="008355C0" w:rsidP="008355C0">
                <w:pPr>
                  <w:jc w:val="center"/>
                  <w:rPr>
                    <w:szCs w:val="21"/>
                  </w:rPr>
                </w:pPr>
                <w:r>
                  <w:rPr>
                    <w:rFonts w:hint="eastAsia"/>
                    <w:szCs w:val="21"/>
                  </w:rPr>
                  <w:t>营业收入比上年增减（%）</w:t>
                </w:r>
              </w:p>
            </w:tc>
            <w:tc>
              <w:tcPr>
                <w:tcW w:w="1134" w:type="dxa"/>
                <w:vAlign w:val="center"/>
              </w:tcPr>
              <w:p w:rsidR="008355C0" w:rsidRDefault="008355C0" w:rsidP="008355C0">
                <w:pPr>
                  <w:jc w:val="center"/>
                  <w:rPr>
                    <w:szCs w:val="21"/>
                  </w:rPr>
                </w:pPr>
                <w:r>
                  <w:rPr>
                    <w:rFonts w:hint="eastAsia"/>
                    <w:szCs w:val="21"/>
                  </w:rPr>
                  <w:t>营业成本比上年增减（%）</w:t>
                </w:r>
              </w:p>
            </w:tc>
            <w:tc>
              <w:tcPr>
                <w:tcW w:w="1143" w:type="dxa"/>
                <w:vAlign w:val="center"/>
              </w:tcPr>
              <w:p w:rsidR="008355C0" w:rsidRDefault="008355C0" w:rsidP="008355C0">
                <w:pPr>
                  <w:jc w:val="center"/>
                  <w:rPr>
                    <w:szCs w:val="21"/>
                  </w:rPr>
                </w:pPr>
                <w:r>
                  <w:rPr>
                    <w:rFonts w:hint="eastAsia"/>
                    <w:szCs w:val="21"/>
                  </w:rPr>
                  <w:t>毛利率</w:t>
                </w:r>
                <w:r>
                  <w:rPr>
                    <w:szCs w:val="21"/>
                  </w:rPr>
                  <w:t>比上年增减</w:t>
                </w:r>
                <w:r>
                  <w:t>（</w:t>
                </w:r>
                <w:r>
                  <w:rPr>
                    <w:rFonts w:hint="eastAsia"/>
                  </w:rPr>
                  <w:t>%</w:t>
                </w:r>
                <w:r>
                  <w:t>）</w:t>
                </w:r>
              </w:p>
            </w:tc>
          </w:tr>
          <w:sdt>
            <w:sdtPr>
              <w:rPr>
                <w:rFonts w:ascii="宋体" w:eastAsiaTheme="minorEastAsia" w:hAnsi="宋体" w:cs="宋体"/>
                <w:kern w:val="0"/>
                <w:szCs w:val="21"/>
              </w:rPr>
              <w:alias w:val="董事会报告出具的分产品主营业务"/>
              <w:tag w:val="_GBC_b05d57296d4f4c20af772841ef23c365"/>
              <w:id w:val="152417390"/>
              <w:lock w:val="sdtLocked"/>
            </w:sdtPr>
            <w:sdtEndPr/>
            <w:sdtContent>
              <w:tr w:rsidR="008355C0" w:rsidTr="004B7BCA">
                <w:sdt>
                  <w:sdtPr>
                    <w:rPr>
                      <w:rFonts w:ascii="宋体" w:eastAsiaTheme="minorEastAsia" w:hAnsi="宋体" w:cs="宋体"/>
                      <w:kern w:val="0"/>
                      <w:szCs w:val="21"/>
                    </w:rPr>
                    <w:alias w:val="董事会报告出具的主营业务分产品名称"/>
                    <w:tag w:val="_GBC_13c8135fa70845f69fac9a8cdd1c8f68"/>
                    <w:id w:val="-217597373"/>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整车销售</w:t>
                        </w:r>
                      </w:p>
                    </w:tc>
                  </w:sdtContent>
                </w:sdt>
                <w:sdt>
                  <w:sdtPr>
                    <w:rPr>
                      <w:szCs w:val="21"/>
                    </w:rPr>
                    <w:alias w:val="董事会报告出具的分产品主营业务收入"/>
                    <w:tag w:val="_GBC_714d583ab9494c3c93a349c2f0484cc0"/>
                    <w:id w:val="-255134897"/>
                    <w:lock w:val="sdtLocked"/>
                  </w:sdtPr>
                  <w:sdtEndPr/>
                  <w:sdtContent>
                    <w:tc>
                      <w:tcPr>
                        <w:tcW w:w="2127" w:type="dxa"/>
                      </w:tcPr>
                      <w:p w:rsidR="008355C0" w:rsidRDefault="008355C0" w:rsidP="008355C0">
                        <w:pPr>
                          <w:jc w:val="right"/>
                          <w:rPr>
                            <w:szCs w:val="21"/>
                          </w:rPr>
                        </w:pPr>
                        <w:r>
                          <w:rPr>
                            <w:szCs w:val="21"/>
                          </w:rPr>
                          <w:t>9,684,590,601.88</w:t>
                        </w:r>
                      </w:p>
                    </w:tc>
                  </w:sdtContent>
                </w:sdt>
                <w:sdt>
                  <w:sdtPr>
                    <w:rPr>
                      <w:szCs w:val="21"/>
                    </w:rPr>
                    <w:alias w:val="董事会报告出具的分产品主营业务成本"/>
                    <w:tag w:val="_GBC_d4e889f9043542b893b267c2b131c317"/>
                    <w:id w:val="-1771393605"/>
                    <w:lock w:val="sdtLocked"/>
                  </w:sdtPr>
                  <w:sdtEndPr/>
                  <w:sdtContent>
                    <w:tc>
                      <w:tcPr>
                        <w:tcW w:w="1984" w:type="dxa"/>
                      </w:tcPr>
                      <w:p w:rsidR="008355C0" w:rsidRDefault="008355C0" w:rsidP="008355C0">
                        <w:pPr>
                          <w:jc w:val="right"/>
                          <w:rPr>
                            <w:szCs w:val="21"/>
                          </w:rPr>
                        </w:pPr>
                        <w:r>
                          <w:rPr>
                            <w:szCs w:val="21"/>
                          </w:rPr>
                          <w:t>9,490,562,887.37</w:t>
                        </w:r>
                      </w:p>
                    </w:tc>
                  </w:sdtContent>
                </w:sdt>
                <w:sdt>
                  <w:sdtPr>
                    <w:rPr>
                      <w:szCs w:val="21"/>
                    </w:rPr>
                    <w:alias w:val="董事会报告出具的分产品主营业务毛利率"/>
                    <w:tag w:val="_GBC_9f4911e9e6cf48d3895d7874c5562f0a"/>
                    <w:id w:val="1181776309"/>
                    <w:lock w:val="sdtLocked"/>
                  </w:sdtPr>
                  <w:sdtEndPr/>
                  <w:sdtContent>
                    <w:tc>
                      <w:tcPr>
                        <w:tcW w:w="851" w:type="dxa"/>
                      </w:tcPr>
                      <w:p w:rsidR="008355C0" w:rsidRDefault="008355C0" w:rsidP="008355C0">
                        <w:pPr>
                          <w:jc w:val="right"/>
                          <w:rPr>
                            <w:szCs w:val="21"/>
                          </w:rPr>
                        </w:pPr>
                        <w:r>
                          <w:rPr>
                            <w:szCs w:val="21"/>
                          </w:rPr>
                          <w:t>2.00</w:t>
                        </w:r>
                      </w:p>
                    </w:tc>
                  </w:sdtContent>
                </w:sdt>
                <w:sdt>
                  <w:sdtPr>
                    <w:rPr>
                      <w:szCs w:val="21"/>
                    </w:rPr>
                    <w:alias w:val="董事会报告出具的分产品主营业务收入比上年增减"/>
                    <w:tag w:val="_GBC_8929dbaad8664051aa015ea717484a27"/>
                    <w:id w:val="1726794724"/>
                    <w:lock w:val="sdtLocked"/>
                  </w:sdtPr>
                  <w:sdtEndPr/>
                  <w:sdtContent>
                    <w:tc>
                      <w:tcPr>
                        <w:tcW w:w="1134" w:type="dxa"/>
                      </w:tcPr>
                      <w:p w:rsidR="008355C0" w:rsidRDefault="008355C0" w:rsidP="008355C0">
                        <w:pPr>
                          <w:jc w:val="right"/>
                          <w:rPr>
                            <w:szCs w:val="21"/>
                          </w:rPr>
                        </w:pPr>
                        <w:r>
                          <w:rPr>
                            <w:szCs w:val="21"/>
                          </w:rPr>
                          <w:t>-0.20</w:t>
                        </w:r>
                      </w:p>
                    </w:tc>
                  </w:sdtContent>
                </w:sdt>
                <w:sdt>
                  <w:sdtPr>
                    <w:rPr>
                      <w:szCs w:val="21"/>
                    </w:rPr>
                    <w:alias w:val="董事会报告出具的分产品主营业务成本比上年增减"/>
                    <w:tag w:val="_GBC_3f2862cfd7524e34863420f185b717f4"/>
                    <w:id w:val="1377036416"/>
                    <w:lock w:val="sdtLocked"/>
                  </w:sdtPr>
                  <w:sdtEndPr/>
                  <w:sdtContent>
                    <w:tc>
                      <w:tcPr>
                        <w:tcW w:w="1134" w:type="dxa"/>
                      </w:tcPr>
                      <w:p w:rsidR="008355C0" w:rsidRDefault="008355C0" w:rsidP="008355C0">
                        <w:pPr>
                          <w:jc w:val="right"/>
                          <w:rPr>
                            <w:szCs w:val="21"/>
                          </w:rPr>
                        </w:pPr>
                        <w:r>
                          <w:rPr>
                            <w:szCs w:val="21"/>
                          </w:rPr>
                          <w:t>0.12</w:t>
                        </w:r>
                      </w:p>
                    </w:tc>
                  </w:sdtContent>
                </w:sdt>
                <w:sdt>
                  <w:sdtPr>
                    <w:rPr>
                      <w:szCs w:val="21"/>
                    </w:rPr>
                    <w:alias w:val="董事会报告出具的分产品毛利率比上年增减"/>
                    <w:tag w:val="_GBC_01b8092bb8df4198967a0097144a69e3"/>
                    <w:id w:val="-320270603"/>
                    <w:lock w:val="sdtLocked"/>
                  </w:sdtPr>
                  <w:sdtEndPr/>
                  <w:sdtContent>
                    <w:tc>
                      <w:tcPr>
                        <w:tcW w:w="1143" w:type="dxa"/>
                      </w:tcPr>
                      <w:p w:rsidR="008355C0" w:rsidRDefault="00076FCE" w:rsidP="00076FCE">
                        <w:pPr>
                          <w:jc w:val="right"/>
                          <w:rPr>
                            <w:szCs w:val="21"/>
                          </w:rPr>
                        </w:pPr>
                        <w:r>
                          <w:rPr>
                            <w:rFonts w:hint="eastAsia"/>
                            <w:szCs w:val="21"/>
                          </w:rPr>
                          <w:t>减少</w:t>
                        </w:r>
                        <w:r>
                          <w:rPr>
                            <w:szCs w:val="21"/>
                          </w:rPr>
                          <w:t>0.32个百分点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1370445940"/>
              <w:lock w:val="sdtLocked"/>
            </w:sdtPr>
            <w:sdtEndPr/>
            <w:sdtContent>
              <w:tr w:rsidR="008355C0" w:rsidTr="004B7BCA">
                <w:sdt>
                  <w:sdtPr>
                    <w:rPr>
                      <w:rFonts w:ascii="宋体" w:eastAsiaTheme="minorEastAsia" w:hAnsi="宋体" w:cs="宋体"/>
                      <w:kern w:val="0"/>
                      <w:szCs w:val="21"/>
                    </w:rPr>
                    <w:alias w:val="董事会报告出具的主营业务分产品名称"/>
                    <w:tag w:val="_GBC_13c8135fa70845f69fac9a8cdd1c8f68"/>
                    <w:id w:val="1056518309"/>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汽车</w:t>
                        </w:r>
                        <w:r>
                          <w:rPr>
                            <w:rFonts w:ascii="宋体" w:eastAsiaTheme="minorEastAsia" w:hAnsi="宋体" w:cs="宋体"/>
                            <w:szCs w:val="21"/>
                          </w:rPr>
                          <w:lastRenderedPageBreak/>
                          <w:t>售后服务</w:t>
                        </w:r>
                      </w:p>
                    </w:tc>
                  </w:sdtContent>
                </w:sdt>
                <w:sdt>
                  <w:sdtPr>
                    <w:rPr>
                      <w:szCs w:val="21"/>
                    </w:rPr>
                    <w:alias w:val="董事会报告出具的分产品主营业务收入"/>
                    <w:tag w:val="_GBC_714d583ab9494c3c93a349c2f0484cc0"/>
                    <w:id w:val="1774287066"/>
                    <w:lock w:val="sdtLocked"/>
                  </w:sdtPr>
                  <w:sdtEndPr/>
                  <w:sdtContent>
                    <w:tc>
                      <w:tcPr>
                        <w:tcW w:w="2127" w:type="dxa"/>
                      </w:tcPr>
                      <w:p w:rsidR="008355C0" w:rsidRDefault="008355C0" w:rsidP="008355C0">
                        <w:pPr>
                          <w:jc w:val="right"/>
                          <w:rPr>
                            <w:szCs w:val="21"/>
                          </w:rPr>
                        </w:pPr>
                        <w:r>
                          <w:rPr>
                            <w:szCs w:val="21"/>
                          </w:rPr>
                          <w:t>1,322,745,770.95</w:t>
                        </w:r>
                      </w:p>
                    </w:tc>
                  </w:sdtContent>
                </w:sdt>
                <w:sdt>
                  <w:sdtPr>
                    <w:rPr>
                      <w:szCs w:val="21"/>
                    </w:rPr>
                    <w:alias w:val="董事会报告出具的分产品主营业务成本"/>
                    <w:tag w:val="_GBC_d4e889f9043542b893b267c2b131c317"/>
                    <w:id w:val="-1829905608"/>
                    <w:lock w:val="sdtLocked"/>
                  </w:sdtPr>
                  <w:sdtEndPr/>
                  <w:sdtContent>
                    <w:tc>
                      <w:tcPr>
                        <w:tcW w:w="1984" w:type="dxa"/>
                      </w:tcPr>
                      <w:p w:rsidR="008355C0" w:rsidRDefault="008355C0" w:rsidP="008355C0">
                        <w:pPr>
                          <w:jc w:val="right"/>
                          <w:rPr>
                            <w:szCs w:val="21"/>
                          </w:rPr>
                        </w:pPr>
                        <w:r>
                          <w:rPr>
                            <w:szCs w:val="21"/>
                          </w:rPr>
                          <w:t>953,471,216.94</w:t>
                        </w:r>
                      </w:p>
                    </w:tc>
                  </w:sdtContent>
                </w:sdt>
                <w:sdt>
                  <w:sdtPr>
                    <w:rPr>
                      <w:szCs w:val="21"/>
                    </w:rPr>
                    <w:alias w:val="董事会报告出具的分产品主营业务毛利率"/>
                    <w:tag w:val="_GBC_9f4911e9e6cf48d3895d7874c5562f0a"/>
                    <w:id w:val="1296944901"/>
                    <w:lock w:val="sdtLocked"/>
                  </w:sdtPr>
                  <w:sdtEndPr/>
                  <w:sdtContent>
                    <w:tc>
                      <w:tcPr>
                        <w:tcW w:w="851" w:type="dxa"/>
                      </w:tcPr>
                      <w:p w:rsidR="008355C0" w:rsidRDefault="008355C0" w:rsidP="008355C0">
                        <w:pPr>
                          <w:jc w:val="right"/>
                          <w:rPr>
                            <w:szCs w:val="21"/>
                          </w:rPr>
                        </w:pPr>
                        <w:r>
                          <w:rPr>
                            <w:szCs w:val="21"/>
                          </w:rPr>
                          <w:t>27.92</w:t>
                        </w:r>
                      </w:p>
                    </w:tc>
                  </w:sdtContent>
                </w:sdt>
                <w:sdt>
                  <w:sdtPr>
                    <w:rPr>
                      <w:szCs w:val="21"/>
                    </w:rPr>
                    <w:alias w:val="董事会报告出具的分产品主营业务收入比上年增减"/>
                    <w:tag w:val="_GBC_8929dbaad8664051aa015ea717484a27"/>
                    <w:id w:val="1219322901"/>
                    <w:lock w:val="sdtLocked"/>
                  </w:sdtPr>
                  <w:sdtEndPr/>
                  <w:sdtContent>
                    <w:tc>
                      <w:tcPr>
                        <w:tcW w:w="1134" w:type="dxa"/>
                      </w:tcPr>
                      <w:p w:rsidR="008355C0" w:rsidRDefault="008355C0" w:rsidP="008355C0">
                        <w:pPr>
                          <w:jc w:val="right"/>
                          <w:rPr>
                            <w:szCs w:val="21"/>
                          </w:rPr>
                        </w:pPr>
                        <w:r>
                          <w:rPr>
                            <w:szCs w:val="21"/>
                          </w:rPr>
                          <w:t>-4.30</w:t>
                        </w:r>
                      </w:p>
                    </w:tc>
                  </w:sdtContent>
                </w:sdt>
                <w:sdt>
                  <w:sdtPr>
                    <w:rPr>
                      <w:szCs w:val="21"/>
                    </w:rPr>
                    <w:alias w:val="董事会报告出具的分产品主营业务成本比上年增减"/>
                    <w:tag w:val="_GBC_3f2862cfd7524e34863420f185b717f4"/>
                    <w:id w:val="-1023007413"/>
                    <w:lock w:val="sdtLocked"/>
                  </w:sdtPr>
                  <w:sdtEndPr/>
                  <w:sdtContent>
                    <w:tc>
                      <w:tcPr>
                        <w:tcW w:w="1134" w:type="dxa"/>
                      </w:tcPr>
                      <w:p w:rsidR="008355C0" w:rsidRDefault="008355C0" w:rsidP="008355C0">
                        <w:pPr>
                          <w:jc w:val="right"/>
                          <w:rPr>
                            <w:szCs w:val="21"/>
                          </w:rPr>
                        </w:pPr>
                        <w:r>
                          <w:rPr>
                            <w:szCs w:val="21"/>
                          </w:rPr>
                          <w:t>-7.54</w:t>
                        </w:r>
                      </w:p>
                    </w:tc>
                  </w:sdtContent>
                </w:sdt>
                <w:sdt>
                  <w:sdtPr>
                    <w:rPr>
                      <w:szCs w:val="21"/>
                    </w:rPr>
                    <w:alias w:val="董事会报告出具的分产品毛利率比上年增减"/>
                    <w:tag w:val="_GBC_01b8092bb8df4198967a0097144a69e3"/>
                    <w:id w:val="-119838730"/>
                    <w:lock w:val="sdtLocked"/>
                  </w:sdtPr>
                  <w:sdtEndPr/>
                  <w:sdtContent>
                    <w:tc>
                      <w:tcPr>
                        <w:tcW w:w="1143" w:type="dxa"/>
                      </w:tcPr>
                      <w:p w:rsidR="008355C0" w:rsidRDefault="008355C0" w:rsidP="008355C0">
                        <w:pPr>
                          <w:jc w:val="right"/>
                          <w:rPr>
                            <w:szCs w:val="21"/>
                          </w:rPr>
                        </w:pPr>
                        <w:r>
                          <w:rPr>
                            <w:rFonts w:hint="eastAsia"/>
                            <w:szCs w:val="21"/>
                          </w:rPr>
                          <w:t>增加</w:t>
                        </w:r>
                        <w:r>
                          <w:rPr>
                            <w:szCs w:val="21"/>
                          </w:rPr>
                          <w:t>2.52</w:t>
                        </w:r>
                        <w:r>
                          <w:rPr>
                            <w:szCs w:val="21"/>
                          </w:rPr>
                          <w:lastRenderedPageBreak/>
                          <w:t>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189925349"/>
              <w:lock w:val="sdtLocked"/>
            </w:sdtPr>
            <w:sdtEndPr/>
            <w:sdtContent>
              <w:tr w:rsidR="008355C0" w:rsidTr="004B7BCA">
                <w:sdt>
                  <w:sdtPr>
                    <w:rPr>
                      <w:rFonts w:ascii="宋体" w:eastAsiaTheme="minorEastAsia" w:hAnsi="宋体" w:cs="宋体"/>
                      <w:kern w:val="0"/>
                      <w:szCs w:val="21"/>
                    </w:rPr>
                    <w:alias w:val="董事会报告出具的主营业务分产品名称"/>
                    <w:tag w:val="_GBC_13c8135fa70845f69fac9a8cdd1c8f68"/>
                    <w:id w:val="314615564"/>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机电实业</w:t>
                        </w:r>
                      </w:p>
                    </w:tc>
                  </w:sdtContent>
                </w:sdt>
                <w:sdt>
                  <w:sdtPr>
                    <w:rPr>
                      <w:szCs w:val="21"/>
                    </w:rPr>
                    <w:alias w:val="董事会报告出具的分产品主营业务收入"/>
                    <w:tag w:val="_GBC_714d583ab9494c3c93a349c2f0484cc0"/>
                    <w:id w:val="-469749508"/>
                    <w:lock w:val="sdtLocked"/>
                  </w:sdtPr>
                  <w:sdtEndPr/>
                  <w:sdtContent>
                    <w:tc>
                      <w:tcPr>
                        <w:tcW w:w="2127" w:type="dxa"/>
                      </w:tcPr>
                      <w:p w:rsidR="008355C0" w:rsidRDefault="009E0B3B" w:rsidP="008355C0">
                        <w:pPr>
                          <w:jc w:val="right"/>
                          <w:rPr>
                            <w:szCs w:val="21"/>
                          </w:rPr>
                        </w:pPr>
                        <w:r>
                          <w:rPr>
                            <w:szCs w:val="21"/>
                          </w:rPr>
                          <w:t>4,799,778,197.80</w:t>
                        </w:r>
                      </w:p>
                    </w:tc>
                  </w:sdtContent>
                </w:sdt>
                <w:sdt>
                  <w:sdtPr>
                    <w:rPr>
                      <w:szCs w:val="21"/>
                    </w:rPr>
                    <w:alias w:val="董事会报告出具的分产品主营业务成本"/>
                    <w:tag w:val="_GBC_d4e889f9043542b893b267c2b131c317"/>
                    <w:id w:val="-1795441551"/>
                    <w:lock w:val="sdtLocked"/>
                  </w:sdtPr>
                  <w:sdtEndPr/>
                  <w:sdtContent>
                    <w:tc>
                      <w:tcPr>
                        <w:tcW w:w="1984" w:type="dxa"/>
                      </w:tcPr>
                      <w:p w:rsidR="008355C0" w:rsidRDefault="009E0B3B" w:rsidP="008355C0">
                        <w:pPr>
                          <w:jc w:val="right"/>
                          <w:rPr>
                            <w:szCs w:val="21"/>
                          </w:rPr>
                        </w:pPr>
                        <w:r>
                          <w:rPr>
                            <w:szCs w:val="21"/>
                          </w:rPr>
                          <w:t>4,685,152,992.62</w:t>
                        </w:r>
                      </w:p>
                    </w:tc>
                  </w:sdtContent>
                </w:sdt>
                <w:sdt>
                  <w:sdtPr>
                    <w:rPr>
                      <w:szCs w:val="21"/>
                    </w:rPr>
                    <w:alias w:val="董事会报告出具的分产品主营业务毛利率"/>
                    <w:tag w:val="_GBC_9f4911e9e6cf48d3895d7874c5562f0a"/>
                    <w:id w:val="-1374689359"/>
                    <w:lock w:val="sdtLocked"/>
                  </w:sdtPr>
                  <w:sdtEndPr/>
                  <w:sdtContent>
                    <w:tc>
                      <w:tcPr>
                        <w:tcW w:w="851" w:type="dxa"/>
                      </w:tcPr>
                      <w:p w:rsidR="008355C0" w:rsidRDefault="009E0B3B" w:rsidP="008355C0">
                        <w:pPr>
                          <w:jc w:val="right"/>
                          <w:rPr>
                            <w:szCs w:val="21"/>
                          </w:rPr>
                        </w:pPr>
                        <w:r>
                          <w:rPr>
                            <w:szCs w:val="21"/>
                          </w:rPr>
                          <w:t>2.39</w:t>
                        </w:r>
                      </w:p>
                    </w:tc>
                  </w:sdtContent>
                </w:sdt>
                <w:sdt>
                  <w:sdtPr>
                    <w:rPr>
                      <w:szCs w:val="21"/>
                    </w:rPr>
                    <w:alias w:val="董事会报告出具的分产品主营业务收入比上年增减"/>
                    <w:tag w:val="_GBC_8929dbaad8664051aa015ea717484a27"/>
                    <w:id w:val="-327449346"/>
                    <w:lock w:val="sdtLocked"/>
                  </w:sdtPr>
                  <w:sdtEndPr/>
                  <w:sdtContent>
                    <w:tc>
                      <w:tcPr>
                        <w:tcW w:w="1134" w:type="dxa"/>
                      </w:tcPr>
                      <w:p w:rsidR="008355C0" w:rsidRDefault="009E0B3B" w:rsidP="008355C0">
                        <w:pPr>
                          <w:jc w:val="right"/>
                          <w:rPr>
                            <w:szCs w:val="21"/>
                          </w:rPr>
                        </w:pPr>
                        <w:r>
                          <w:rPr>
                            <w:szCs w:val="21"/>
                          </w:rPr>
                          <w:t>14.73</w:t>
                        </w:r>
                      </w:p>
                    </w:tc>
                  </w:sdtContent>
                </w:sdt>
                <w:sdt>
                  <w:sdtPr>
                    <w:rPr>
                      <w:szCs w:val="21"/>
                    </w:rPr>
                    <w:alias w:val="董事会报告出具的分产品主营业务成本比上年增减"/>
                    <w:tag w:val="_GBC_3f2862cfd7524e34863420f185b717f4"/>
                    <w:id w:val="1363082947"/>
                    <w:lock w:val="sdtLocked"/>
                  </w:sdtPr>
                  <w:sdtEndPr/>
                  <w:sdtContent>
                    <w:tc>
                      <w:tcPr>
                        <w:tcW w:w="1134" w:type="dxa"/>
                      </w:tcPr>
                      <w:p w:rsidR="008355C0" w:rsidRDefault="009E0B3B" w:rsidP="008355C0">
                        <w:pPr>
                          <w:jc w:val="right"/>
                          <w:rPr>
                            <w:szCs w:val="21"/>
                          </w:rPr>
                        </w:pPr>
                        <w:r>
                          <w:rPr>
                            <w:szCs w:val="21"/>
                          </w:rPr>
                          <w:t>13.85</w:t>
                        </w:r>
                      </w:p>
                    </w:tc>
                  </w:sdtContent>
                </w:sdt>
                <w:sdt>
                  <w:sdtPr>
                    <w:rPr>
                      <w:szCs w:val="21"/>
                    </w:rPr>
                    <w:alias w:val="董事会报告出具的分产品毛利率比上年增减"/>
                    <w:tag w:val="_GBC_01b8092bb8df4198967a0097144a69e3"/>
                    <w:id w:val="13737940"/>
                    <w:lock w:val="sdtLocked"/>
                  </w:sdtPr>
                  <w:sdtEndPr/>
                  <w:sdtContent>
                    <w:tc>
                      <w:tcPr>
                        <w:tcW w:w="1143" w:type="dxa"/>
                      </w:tcPr>
                      <w:p w:rsidR="008355C0" w:rsidRDefault="009E0B3B" w:rsidP="008355C0">
                        <w:pPr>
                          <w:jc w:val="right"/>
                          <w:rPr>
                            <w:szCs w:val="21"/>
                          </w:rPr>
                        </w:pPr>
                        <w:r>
                          <w:rPr>
                            <w:rFonts w:hint="eastAsia"/>
                            <w:szCs w:val="21"/>
                          </w:rPr>
                          <w:t>增加</w:t>
                        </w:r>
                        <w:r>
                          <w:rPr>
                            <w:szCs w:val="21"/>
                          </w:rPr>
                          <w:t xml:space="preserve"> 0.75 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967240685"/>
              <w:lock w:val="sdtLocked"/>
            </w:sdtPr>
            <w:sdtEndPr/>
            <w:sdtContent>
              <w:tr w:rsidR="008355C0" w:rsidTr="004B7BCA">
                <w:sdt>
                  <w:sdtPr>
                    <w:rPr>
                      <w:rFonts w:ascii="宋体" w:eastAsiaTheme="minorEastAsia" w:hAnsi="宋体" w:cs="宋体"/>
                      <w:kern w:val="0"/>
                      <w:szCs w:val="21"/>
                    </w:rPr>
                    <w:alias w:val="董事会报告出具的主营业务分产品名称"/>
                    <w:tag w:val="_GBC_13c8135fa70845f69fac9a8cdd1c8f68"/>
                    <w:id w:val="-1885628275"/>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纺织和一般贸易</w:t>
                        </w:r>
                      </w:p>
                    </w:tc>
                  </w:sdtContent>
                </w:sdt>
                <w:sdt>
                  <w:sdtPr>
                    <w:rPr>
                      <w:szCs w:val="21"/>
                    </w:rPr>
                    <w:alias w:val="董事会报告出具的分产品主营业务收入"/>
                    <w:tag w:val="_GBC_714d583ab9494c3c93a349c2f0484cc0"/>
                    <w:id w:val="-1373074154"/>
                    <w:lock w:val="sdtLocked"/>
                  </w:sdtPr>
                  <w:sdtEndPr/>
                  <w:sdtContent>
                    <w:tc>
                      <w:tcPr>
                        <w:tcW w:w="2127" w:type="dxa"/>
                      </w:tcPr>
                      <w:p w:rsidR="008355C0" w:rsidRDefault="008355C0" w:rsidP="008355C0">
                        <w:pPr>
                          <w:jc w:val="right"/>
                          <w:rPr>
                            <w:szCs w:val="21"/>
                          </w:rPr>
                        </w:pPr>
                        <w:r>
                          <w:rPr>
                            <w:szCs w:val="21"/>
                          </w:rPr>
                          <w:t>1,150,329,858.53</w:t>
                        </w:r>
                      </w:p>
                    </w:tc>
                  </w:sdtContent>
                </w:sdt>
                <w:sdt>
                  <w:sdtPr>
                    <w:rPr>
                      <w:szCs w:val="21"/>
                    </w:rPr>
                    <w:alias w:val="董事会报告出具的分产品主营业务成本"/>
                    <w:tag w:val="_GBC_d4e889f9043542b893b267c2b131c317"/>
                    <w:id w:val="-419487740"/>
                    <w:lock w:val="sdtLocked"/>
                  </w:sdtPr>
                  <w:sdtEndPr/>
                  <w:sdtContent>
                    <w:tc>
                      <w:tcPr>
                        <w:tcW w:w="1984" w:type="dxa"/>
                      </w:tcPr>
                      <w:p w:rsidR="008355C0" w:rsidRDefault="008355C0" w:rsidP="008355C0">
                        <w:pPr>
                          <w:jc w:val="right"/>
                          <w:rPr>
                            <w:szCs w:val="21"/>
                          </w:rPr>
                        </w:pPr>
                        <w:r>
                          <w:rPr>
                            <w:szCs w:val="21"/>
                          </w:rPr>
                          <w:t>1,112,509,167.47</w:t>
                        </w:r>
                      </w:p>
                    </w:tc>
                  </w:sdtContent>
                </w:sdt>
                <w:sdt>
                  <w:sdtPr>
                    <w:rPr>
                      <w:szCs w:val="21"/>
                    </w:rPr>
                    <w:alias w:val="董事会报告出具的分产品主营业务毛利率"/>
                    <w:tag w:val="_GBC_9f4911e9e6cf48d3895d7874c5562f0a"/>
                    <w:id w:val="2088575683"/>
                    <w:lock w:val="sdtLocked"/>
                  </w:sdtPr>
                  <w:sdtEndPr/>
                  <w:sdtContent>
                    <w:tc>
                      <w:tcPr>
                        <w:tcW w:w="851" w:type="dxa"/>
                      </w:tcPr>
                      <w:p w:rsidR="008355C0" w:rsidRDefault="008355C0" w:rsidP="008355C0">
                        <w:pPr>
                          <w:jc w:val="right"/>
                          <w:rPr>
                            <w:szCs w:val="21"/>
                          </w:rPr>
                        </w:pPr>
                        <w:r>
                          <w:rPr>
                            <w:szCs w:val="21"/>
                          </w:rPr>
                          <w:t>3.29</w:t>
                        </w:r>
                      </w:p>
                    </w:tc>
                  </w:sdtContent>
                </w:sdt>
                <w:sdt>
                  <w:sdtPr>
                    <w:rPr>
                      <w:szCs w:val="21"/>
                    </w:rPr>
                    <w:alias w:val="董事会报告出具的分产品主营业务收入比上年增减"/>
                    <w:tag w:val="_GBC_8929dbaad8664051aa015ea717484a27"/>
                    <w:id w:val="-744023663"/>
                    <w:lock w:val="sdtLocked"/>
                  </w:sdtPr>
                  <w:sdtEndPr/>
                  <w:sdtContent>
                    <w:tc>
                      <w:tcPr>
                        <w:tcW w:w="1134" w:type="dxa"/>
                      </w:tcPr>
                      <w:p w:rsidR="008355C0" w:rsidRDefault="008355C0" w:rsidP="008355C0">
                        <w:pPr>
                          <w:jc w:val="right"/>
                          <w:rPr>
                            <w:szCs w:val="21"/>
                          </w:rPr>
                        </w:pPr>
                        <w:r>
                          <w:rPr>
                            <w:szCs w:val="21"/>
                          </w:rPr>
                          <w:t>-28.46</w:t>
                        </w:r>
                      </w:p>
                    </w:tc>
                  </w:sdtContent>
                </w:sdt>
                <w:sdt>
                  <w:sdtPr>
                    <w:rPr>
                      <w:szCs w:val="21"/>
                    </w:rPr>
                    <w:alias w:val="董事会报告出具的分产品主营业务成本比上年增减"/>
                    <w:tag w:val="_GBC_3f2862cfd7524e34863420f185b717f4"/>
                    <w:id w:val="178169375"/>
                    <w:lock w:val="sdtLocked"/>
                  </w:sdtPr>
                  <w:sdtEndPr/>
                  <w:sdtContent>
                    <w:tc>
                      <w:tcPr>
                        <w:tcW w:w="1134" w:type="dxa"/>
                      </w:tcPr>
                      <w:p w:rsidR="008355C0" w:rsidRDefault="008355C0" w:rsidP="008355C0">
                        <w:pPr>
                          <w:jc w:val="right"/>
                          <w:rPr>
                            <w:szCs w:val="21"/>
                          </w:rPr>
                        </w:pPr>
                        <w:r>
                          <w:rPr>
                            <w:szCs w:val="21"/>
                          </w:rPr>
                          <w:t>-28.12</w:t>
                        </w:r>
                      </w:p>
                    </w:tc>
                  </w:sdtContent>
                </w:sdt>
                <w:sdt>
                  <w:sdtPr>
                    <w:rPr>
                      <w:szCs w:val="21"/>
                    </w:rPr>
                    <w:alias w:val="董事会报告出具的分产品毛利率比上年增减"/>
                    <w:tag w:val="_GBC_01b8092bb8df4198967a0097144a69e3"/>
                    <w:id w:val="1176539660"/>
                    <w:lock w:val="sdtLocked"/>
                  </w:sdtPr>
                  <w:sdtEndPr/>
                  <w:sdtContent>
                    <w:tc>
                      <w:tcPr>
                        <w:tcW w:w="1143" w:type="dxa"/>
                      </w:tcPr>
                      <w:p w:rsidR="008355C0" w:rsidRDefault="00076FCE" w:rsidP="00076FCE">
                        <w:pPr>
                          <w:jc w:val="right"/>
                          <w:rPr>
                            <w:szCs w:val="21"/>
                          </w:rPr>
                        </w:pPr>
                        <w:r>
                          <w:rPr>
                            <w:rFonts w:hint="eastAsia"/>
                            <w:szCs w:val="21"/>
                          </w:rPr>
                          <w:t>减少</w:t>
                        </w:r>
                        <w:r>
                          <w:rPr>
                            <w:szCs w:val="21"/>
                          </w:rPr>
                          <w:t>0.46个百分点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1469126288"/>
              <w:lock w:val="sdtLocked"/>
            </w:sdtPr>
            <w:sdtEndPr/>
            <w:sdtContent>
              <w:tr w:rsidR="008355C0" w:rsidTr="004B7BCA">
                <w:sdt>
                  <w:sdtPr>
                    <w:rPr>
                      <w:rFonts w:ascii="宋体" w:eastAsiaTheme="minorEastAsia" w:hAnsi="宋体" w:cs="宋体"/>
                      <w:kern w:val="0"/>
                      <w:szCs w:val="21"/>
                    </w:rPr>
                    <w:alias w:val="董事会报告出具的主营业务分产品名称"/>
                    <w:tag w:val="_GBC_13c8135fa70845f69fac9a8cdd1c8f68"/>
                    <w:id w:val="1033385654"/>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房地产</w:t>
                        </w:r>
                      </w:p>
                    </w:tc>
                  </w:sdtContent>
                </w:sdt>
                <w:sdt>
                  <w:sdtPr>
                    <w:rPr>
                      <w:szCs w:val="21"/>
                    </w:rPr>
                    <w:alias w:val="董事会报告出具的分产品主营业务收入"/>
                    <w:tag w:val="_GBC_714d583ab9494c3c93a349c2f0484cc0"/>
                    <w:id w:val="691259953"/>
                    <w:lock w:val="sdtLocked"/>
                  </w:sdtPr>
                  <w:sdtEndPr/>
                  <w:sdtContent>
                    <w:tc>
                      <w:tcPr>
                        <w:tcW w:w="2127" w:type="dxa"/>
                      </w:tcPr>
                      <w:p w:rsidR="008355C0" w:rsidRDefault="008355C0" w:rsidP="008355C0">
                        <w:pPr>
                          <w:jc w:val="right"/>
                          <w:rPr>
                            <w:szCs w:val="21"/>
                          </w:rPr>
                        </w:pPr>
                        <w:r>
                          <w:rPr>
                            <w:szCs w:val="21"/>
                          </w:rPr>
                          <w:t>1,209,371,513.61</w:t>
                        </w:r>
                      </w:p>
                    </w:tc>
                  </w:sdtContent>
                </w:sdt>
                <w:sdt>
                  <w:sdtPr>
                    <w:rPr>
                      <w:szCs w:val="21"/>
                    </w:rPr>
                    <w:alias w:val="董事会报告出具的分产品主营业务成本"/>
                    <w:tag w:val="_GBC_d4e889f9043542b893b267c2b131c317"/>
                    <w:id w:val="250242632"/>
                    <w:lock w:val="sdtLocked"/>
                  </w:sdtPr>
                  <w:sdtEndPr/>
                  <w:sdtContent>
                    <w:tc>
                      <w:tcPr>
                        <w:tcW w:w="1984" w:type="dxa"/>
                      </w:tcPr>
                      <w:p w:rsidR="008355C0" w:rsidRDefault="008355C0" w:rsidP="008355C0">
                        <w:pPr>
                          <w:jc w:val="right"/>
                          <w:rPr>
                            <w:szCs w:val="21"/>
                          </w:rPr>
                        </w:pPr>
                        <w:r>
                          <w:rPr>
                            <w:szCs w:val="21"/>
                          </w:rPr>
                          <w:t>818,927,199.49</w:t>
                        </w:r>
                      </w:p>
                    </w:tc>
                  </w:sdtContent>
                </w:sdt>
                <w:sdt>
                  <w:sdtPr>
                    <w:rPr>
                      <w:szCs w:val="21"/>
                    </w:rPr>
                    <w:alias w:val="董事会报告出具的分产品主营业务毛利率"/>
                    <w:tag w:val="_GBC_9f4911e9e6cf48d3895d7874c5562f0a"/>
                    <w:id w:val="809526780"/>
                    <w:lock w:val="sdtLocked"/>
                  </w:sdtPr>
                  <w:sdtEndPr/>
                  <w:sdtContent>
                    <w:tc>
                      <w:tcPr>
                        <w:tcW w:w="851" w:type="dxa"/>
                      </w:tcPr>
                      <w:p w:rsidR="008355C0" w:rsidRDefault="008355C0" w:rsidP="008355C0">
                        <w:pPr>
                          <w:jc w:val="right"/>
                          <w:rPr>
                            <w:szCs w:val="21"/>
                          </w:rPr>
                        </w:pPr>
                        <w:r>
                          <w:rPr>
                            <w:szCs w:val="21"/>
                          </w:rPr>
                          <w:t>32.28</w:t>
                        </w:r>
                      </w:p>
                    </w:tc>
                  </w:sdtContent>
                </w:sdt>
                <w:sdt>
                  <w:sdtPr>
                    <w:rPr>
                      <w:szCs w:val="21"/>
                    </w:rPr>
                    <w:alias w:val="董事会报告出具的分产品主营业务收入比上年增减"/>
                    <w:tag w:val="_GBC_8929dbaad8664051aa015ea717484a27"/>
                    <w:id w:val="-765004633"/>
                    <w:lock w:val="sdtLocked"/>
                  </w:sdtPr>
                  <w:sdtEndPr/>
                  <w:sdtContent>
                    <w:tc>
                      <w:tcPr>
                        <w:tcW w:w="1134" w:type="dxa"/>
                      </w:tcPr>
                      <w:p w:rsidR="008355C0" w:rsidRDefault="008355C0" w:rsidP="008355C0">
                        <w:pPr>
                          <w:jc w:val="right"/>
                          <w:rPr>
                            <w:szCs w:val="21"/>
                          </w:rPr>
                        </w:pPr>
                        <w:r>
                          <w:rPr>
                            <w:szCs w:val="21"/>
                          </w:rPr>
                          <w:t>56.59</w:t>
                        </w:r>
                      </w:p>
                    </w:tc>
                  </w:sdtContent>
                </w:sdt>
                <w:sdt>
                  <w:sdtPr>
                    <w:rPr>
                      <w:szCs w:val="21"/>
                    </w:rPr>
                    <w:alias w:val="董事会报告出具的分产品主营业务成本比上年增减"/>
                    <w:tag w:val="_GBC_3f2862cfd7524e34863420f185b717f4"/>
                    <w:id w:val="306452668"/>
                    <w:lock w:val="sdtLocked"/>
                  </w:sdtPr>
                  <w:sdtEndPr/>
                  <w:sdtContent>
                    <w:tc>
                      <w:tcPr>
                        <w:tcW w:w="1134" w:type="dxa"/>
                      </w:tcPr>
                      <w:p w:rsidR="008355C0" w:rsidRDefault="008355C0" w:rsidP="008355C0">
                        <w:pPr>
                          <w:jc w:val="right"/>
                          <w:rPr>
                            <w:szCs w:val="21"/>
                          </w:rPr>
                        </w:pPr>
                        <w:r>
                          <w:rPr>
                            <w:szCs w:val="21"/>
                          </w:rPr>
                          <w:t>117.20</w:t>
                        </w:r>
                      </w:p>
                    </w:tc>
                  </w:sdtContent>
                </w:sdt>
                <w:sdt>
                  <w:sdtPr>
                    <w:rPr>
                      <w:szCs w:val="21"/>
                    </w:rPr>
                    <w:alias w:val="董事会报告出具的分产品毛利率比上年增减"/>
                    <w:tag w:val="_GBC_01b8092bb8df4198967a0097144a69e3"/>
                    <w:id w:val="824249164"/>
                    <w:lock w:val="sdtLocked"/>
                  </w:sdtPr>
                  <w:sdtEndPr/>
                  <w:sdtContent>
                    <w:tc>
                      <w:tcPr>
                        <w:tcW w:w="1143" w:type="dxa"/>
                      </w:tcPr>
                      <w:p w:rsidR="008355C0" w:rsidRDefault="00076FCE" w:rsidP="008355C0">
                        <w:pPr>
                          <w:jc w:val="right"/>
                          <w:rPr>
                            <w:szCs w:val="21"/>
                          </w:rPr>
                        </w:pPr>
                        <w:r>
                          <w:rPr>
                            <w:rFonts w:hint="eastAsia"/>
                            <w:szCs w:val="21"/>
                          </w:rPr>
                          <w:t>减少</w:t>
                        </w:r>
                        <w:r>
                          <w:rPr>
                            <w:szCs w:val="21"/>
                          </w:rPr>
                          <w:t>18.90个百分点</w:t>
                        </w:r>
                      </w:p>
                    </w:tc>
                  </w:sdtContent>
                </w:sdt>
              </w:tr>
            </w:sdtContent>
          </w:sdt>
          <w:sdt>
            <w:sdtPr>
              <w:rPr>
                <w:rFonts w:ascii="宋体" w:eastAsiaTheme="minorEastAsia" w:hAnsi="宋体" w:cs="宋体"/>
                <w:kern w:val="0"/>
                <w:szCs w:val="21"/>
              </w:rPr>
              <w:alias w:val="董事会报告出具的分产品主营业务"/>
              <w:tag w:val="_GBC_b05d57296d4f4c20af772841ef23c365"/>
              <w:id w:val="-253756951"/>
              <w:lock w:val="sdtLocked"/>
            </w:sdtPr>
            <w:sdtEndPr/>
            <w:sdtContent>
              <w:tr w:rsidR="008355C0" w:rsidTr="004B7BCA">
                <w:sdt>
                  <w:sdtPr>
                    <w:rPr>
                      <w:rFonts w:ascii="宋体" w:eastAsiaTheme="minorEastAsia" w:hAnsi="宋体" w:cs="宋体"/>
                      <w:kern w:val="0"/>
                      <w:szCs w:val="21"/>
                    </w:rPr>
                    <w:alias w:val="董事会报告出具的主营业务分产品名称"/>
                    <w:tag w:val="_GBC_13c8135fa70845f69fac9a8cdd1c8f68"/>
                    <w:id w:val="-942688863"/>
                    <w:lock w:val="sdtLocked"/>
                  </w:sdtPr>
                  <w:sdtEndPr>
                    <w:rPr>
                      <w:rFonts w:eastAsia="宋体" w:cs="Times New Roman"/>
                      <w:sz w:val="20"/>
                    </w:rPr>
                  </w:sdtEndPr>
                  <w:sdtContent>
                    <w:tc>
                      <w:tcPr>
                        <w:tcW w:w="675" w:type="dxa"/>
                      </w:tcPr>
                      <w:p w:rsidR="008355C0" w:rsidRDefault="008355C0" w:rsidP="008355C0">
                        <w:pPr>
                          <w:pStyle w:val="a9"/>
                          <w:ind w:firstLineChars="0" w:firstLine="0"/>
                          <w:jc w:val="left"/>
                          <w:rPr>
                            <w:rFonts w:ascii="宋体" w:hAnsi="宋体"/>
                            <w:szCs w:val="21"/>
                          </w:rPr>
                        </w:pPr>
                        <w:r>
                          <w:rPr>
                            <w:rFonts w:ascii="宋体" w:eastAsiaTheme="minorEastAsia" w:hAnsi="宋体" w:cs="宋体"/>
                            <w:szCs w:val="21"/>
                          </w:rPr>
                          <w:t>其  他</w:t>
                        </w:r>
                      </w:p>
                    </w:tc>
                  </w:sdtContent>
                </w:sdt>
                <w:sdt>
                  <w:sdtPr>
                    <w:rPr>
                      <w:szCs w:val="21"/>
                    </w:rPr>
                    <w:alias w:val="董事会报告出具的分产品主营业务收入"/>
                    <w:tag w:val="_GBC_714d583ab9494c3c93a349c2f0484cc0"/>
                    <w:id w:val="1324777353"/>
                    <w:lock w:val="sdtLocked"/>
                  </w:sdtPr>
                  <w:sdtEndPr/>
                  <w:sdtContent>
                    <w:tc>
                      <w:tcPr>
                        <w:tcW w:w="2127" w:type="dxa"/>
                      </w:tcPr>
                      <w:p w:rsidR="008355C0" w:rsidRDefault="008355C0" w:rsidP="008355C0">
                        <w:pPr>
                          <w:jc w:val="right"/>
                          <w:rPr>
                            <w:szCs w:val="21"/>
                          </w:rPr>
                        </w:pPr>
                        <w:r>
                          <w:rPr>
                            <w:szCs w:val="21"/>
                          </w:rPr>
                          <w:t>184,212,160.57</w:t>
                        </w:r>
                      </w:p>
                    </w:tc>
                  </w:sdtContent>
                </w:sdt>
                <w:sdt>
                  <w:sdtPr>
                    <w:rPr>
                      <w:szCs w:val="21"/>
                    </w:rPr>
                    <w:alias w:val="董事会报告出具的分产品主营业务成本"/>
                    <w:tag w:val="_GBC_d4e889f9043542b893b267c2b131c317"/>
                    <w:id w:val="-200942653"/>
                    <w:lock w:val="sdtLocked"/>
                  </w:sdtPr>
                  <w:sdtEndPr/>
                  <w:sdtContent>
                    <w:tc>
                      <w:tcPr>
                        <w:tcW w:w="1984" w:type="dxa"/>
                      </w:tcPr>
                      <w:p w:rsidR="008355C0" w:rsidRDefault="008355C0" w:rsidP="008355C0">
                        <w:pPr>
                          <w:jc w:val="right"/>
                          <w:rPr>
                            <w:szCs w:val="21"/>
                          </w:rPr>
                        </w:pPr>
                        <w:r>
                          <w:rPr>
                            <w:szCs w:val="21"/>
                          </w:rPr>
                          <w:t>87,279,611.24</w:t>
                        </w:r>
                      </w:p>
                    </w:tc>
                  </w:sdtContent>
                </w:sdt>
                <w:sdt>
                  <w:sdtPr>
                    <w:rPr>
                      <w:szCs w:val="21"/>
                    </w:rPr>
                    <w:alias w:val="董事会报告出具的分产品主营业务毛利率"/>
                    <w:tag w:val="_GBC_9f4911e9e6cf48d3895d7874c5562f0a"/>
                    <w:id w:val="1087045723"/>
                    <w:lock w:val="sdtLocked"/>
                  </w:sdtPr>
                  <w:sdtEndPr/>
                  <w:sdtContent>
                    <w:tc>
                      <w:tcPr>
                        <w:tcW w:w="851" w:type="dxa"/>
                      </w:tcPr>
                      <w:p w:rsidR="008355C0" w:rsidRDefault="008355C0" w:rsidP="008355C0">
                        <w:pPr>
                          <w:jc w:val="right"/>
                          <w:rPr>
                            <w:szCs w:val="21"/>
                          </w:rPr>
                        </w:pPr>
                        <w:r>
                          <w:rPr>
                            <w:szCs w:val="21"/>
                          </w:rPr>
                          <w:t>52.62</w:t>
                        </w:r>
                      </w:p>
                    </w:tc>
                  </w:sdtContent>
                </w:sdt>
                <w:sdt>
                  <w:sdtPr>
                    <w:rPr>
                      <w:szCs w:val="21"/>
                    </w:rPr>
                    <w:alias w:val="董事会报告出具的分产品主营业务收入比上年增减"/>
                    <w:tag w:val="_GBC_8929dbaad8664051aa015ea717484a27"/>
                    <w:id w:val="-642122998"/>
                    <w:lock w:val="sdtLocked"/>
                  </w:sdtPr>
                  <w:sdtEndPr/>
                  <w:sdtContent>
                    <w:tc>
                      <w:tcPr>
                        <w:tcW w:w="1134" w:type="dxa"/>
                      </w:tcPr>
                      <w:p w:rsidR="008355C0" w:rsidRDefault="008355C0" w:rsidP="008355C0">
                        <w:pPr>
                          <w:jc w:val="right"/>
                          <w:rPr>
                            <w:szCs w:val="21"/>
                          </w:rPr>
                        </w:pPr>
                        <w:r>
                          <w:rPr>
                            <w:szCs w:val="21"/>
                          </w:rPr>
                          <w:t>153.71</w:t>
                        </w:r>
                      </w:p>
                    </w:tc>
                  </w:sdtContent>
                </w:sdt>
                <w:sdt>
                  <w:sdtPr>
                    <w:rPr>
                      <w:szCs w:val="21"/>
                    </w:rPr>
                    <w:alias w:val="董事会报告出具的分产品主营业务成本比上年增减"/>
                    <w:tag w:val="_GBC_3f2862cfd7524e34863420f185b717f4"/>
                    <w:id w:val="649482718"/>
                    <w:lock w:val="sdtLocked"/>
                  </w:sdtPr>
                  <w:sdtEndPr/>
                  <w:sdtContent>
                    <w:tc>
                      <w:tcPr>
                        <w:tcW w:w="1134" w:type="dxa"/>
                      </w:tcPr>
                      <w:p w:rsidR="008355C0" w:rsidRDefault="008355C0" w:rsidP="008355C0">
                        <w:pPr>
                          <w:jc w:val="right"/>
                          <w:rPr>
                            <w:szCs w:val="21"/>
                          </w:rPr>
                        </w:pPr>
                        <w:r>
                          <w:rPr>
                            <w:szCs w:val="21"/>
                          </w:rPr>
                          <w:t>176.05</w:t>
                        </w:r>
                      </w:p>
                    </w:tc>
                  </w:sdtContent>
                </w:sdt>
                <w:sdt>
                  <w:sdtPr>
                    <w:rPr>
                      <w:szCs w:val="21"/>
                    </w:rPr>
                    <w:alias w:val="董事会报告出具的分产品毛利率比上年增减"/>
                    <w:tag w:val="_GBC_01b8092bb8df4198967a0097144a69e3"/>
                    <w:id w:val="121735830"/>
                    <w:lock w:val="sdtLocked"/>
                  </w:sdtPr>
                  <w:sdtEndPr/>
                  <w:sdtContent>
                    <w:tc>
                      <w:tcPr>
                        <w:tcW w:w="1143" w:type="dxa"/>
                      </w:tcPr>
                      <w:p w:rsidR="008355C0" w:rsidRDefault="00076FCE" w:rsidP="00076FCE">
                        <w:pPr>
                          <w:jc w:val="right"/>
                          <w:rPr>
                            <w:szCs w:val="21"/>
                          </w:rPr>
                        </w:pPr>
                        <w:r>
                          <w:rPr>
                            <w:rFonts w:hint="eastAsia"/>
                            <w:szCs w:val="21"/>
                          </w:rPr>
                          <w:t>减少</w:t>
                        </w:r>
                        <w:r>
                          <w:rPr>
                            <w:szCs w:val="21"/>
                          </w:rPr>
                          <w:t>3.83个百分点</w:t>
                        </w:r>
                      </w:p>
                    </w:tc>
                  </w:sdtContent>
                </w:sdt>
              </w:tr>
            </w:sdtContent>
          </w:sdt>
        </w:tbl>
        <w:p w:rsidR="008355C0" w:rsidRDefault="003F14BB"/>
      </w:sdtContent>
    </w:sdt>
    <w:p w:rsidR="00E97DD6" w:rsidRDefault="00E97DD6"/>
    <w:sdt>
      <w:sdtPr>
        <w:rPr>
          <w:rFonts w:ascii="Calibri" w:hAnsi="Calibri" w:cs="宋体"/>
          <w:b w:val="0"/>
          <w:bCs w:val="0"/>
          <w:kern w:val="0"/>
          <w:szCs w:val="22"/>
        </w:rPr>
        <w:tag w:val="_GBC_db0ef6def7ba4613809a0abca329f196"/>
        <w:id w:val="1747124"/>
        <w:lock w:val="sdtLocked"/>
        <w:placeholder>
          <w:docPart w:val="GBC22222222222222222222222222222"/>
        </w:placeholder>
      </w:sdtPr>
      <w:sdtEndPr>
        <w:rPr>
          <w:rFonts w:ascii="宋体" w:hAnsi="宋体" w:hint="eastAsia"/>
          <w:szCs w:val="24"/>
        </w:rPr>
      </w:sdtEndPr>
      <w:sdtContent>
        <w:p w:rsidR="00E97DD6" w:rsidRPr="00C5220E" w:rsidRDefault="000C28A6">
          <w:pPr>
            <w:pStyle w:val="4"/>
            <w:numPr>
              <w:ilvl w:val="0"/>
              <w:numId w:val="11"/>
            </w:numPr>
          </w:pPr>
          <w:r w:rsidRPr="00C5220E">
            <w:t>主营业务分地区情况</w:t>
          </w:r>
        </w:p>
        <w:p w:rsidR="00E97DD6" w:rsidRDefault="000C28A6">
          <w:pPr>
            <w:jc w:val="right"/>
          </w:pPr>
          <w:r>
            <w:rPr>
              <w:rFonts w:hint="eastAsia"/>
            </w:rPr>
            <w:t>单位：</w:t>
          </w:r>
          <w:sdt>
            <w:sdtPr>
              <w:rPr>
                <w:rFonts w:hint="eastAsia"/>
              </w:rPr>
              <w:alias w:val="单位：主营业务分地区情况"/>
              <w:tag w:val="_GBC_d48208f6e40b47ca82e48ec65c33950e"/>
              <w:id w:val="12106845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主营业务分地区情况"/>
              <w:tag w:val="_GBC_5fae5dcfc1004e5eb94e179aea7d0db0"/>
              <w:id w:val="1298728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3016"/>
            <w:gridCol w:w="3016"/>
            <w:gridCol w:w="3016"/>
          </w:tblGrid>
          <w:tr w:rsidR="00E97DD6" w:rsidTr="000F6939">
            <w:tc>
              <w:tcPr>
                <w:tcW w:w="3016" w:type="dxa"/>
              </w:tcPr>
              <w:p w:rsidR="00E97DD6" w:rsidRDefault="000C28A6">
                <w:pPr>
                  <w:jc w:val="center"/>
                </w:pPr>
                <w:r>
                  <w:rPr>
                    <w:rFonts w:hint="eastAsia"/>
                  </w:rPr>
                  <w:t>地区</w:t>
                </w:r>
              </w:p>
            </w:tc>
            <w:tc>
              <w:tcPr>
                <w:tcW w:w="3016" w:type="dxa"/>
              </w:tcPr>
              <w:p w:rsidR="00E97DD6" w:rsidRDefault="000C28A6">
                <w:pPr>
                  <w:jc w:val="center"/>
                </w:pPr>
                <w:r>
                  <w:rPr>
                    <w:rFonts w:hint="eastAsia"/>
                  </w:rPr>
                  <w:t>营业收入</w:t>
                </w:r>
              </w:p>
            </w:tc>
            <w:tc>
              <w:tcPr>
                <w:tcW w:w="3016" w:type="dxa"/>
              </w:tcPr>
              <w:p w:rsidR="00E97DD6" w:rsidRDefault="000C28A6">
                <w:pPr>
                  <w:jc w:val="center"/>
                </w:pPr>
                <w:r>
                  <w:t>营业收入比上年增减（</w:t>
                </w:r>
                <w:r>
                  <w:rPr>
                    <w:rFonts w:hint="eastAsia"/>
                  </w:rPr>
                  <w:t>%</w:t>
                </w:r>
                <w:r>
                  <w:t>）</w:t>
                </w:r>
              </w:p>
            </w:tc>
          </w:tr>
          <w:sdt>
            <w:sdtPr>
              <w:rPr>
                <w:rFonts w:ascii="Calibri" w:hAnsi="Calibri" w:hint="eastAsia"/>
              </w:rPr>
              <w:alias w:val="董事会报告出具的分地区主营业务"/>
              <w:tag w:val="_GBC_3682ffa562de41b0981eb9a360f3fb04"/>
              <w:id w:val="1747087"/>
              <w:lock w:val="sdtLocked"/>
            </w:sdtPr>
            <w:sdtEndPr/>
            <w:sdtContent>
              <w:tr w:rsidR="00E97DD6" w:rsidTr="000F6939">
                <w:sdt>
                  <w:sdtPr>
                    <w:rPr>
                      <w:rFonts w:ascii="Calibri" w:hAnsi="Calibri" w:hint="eastAsia"/>
                    </w:rPr>
                    <w:alias w:val="董事会报告出具的主营业务分地区名称"/>
                    <w:tag w:val="_GBC_c60a8f8c01a14317a864c019a413dd8e"/>
                    <w:id w:val="1747088"/>
                    <w:lock w:val="sdtLocked"/>
                  </w:sdtPr>
                  <w:sdtEndPr>
                    <w:rPr>
                      <w:rFonts w:ascii="Times New Roman" w:hAnsi="Times New Roman"/>
                    </w:rPr>
                  </w:sdtEndPr>
                  <w:sdtContent>
                    <w:tc>
                      <w:tcPr>
                        <w:tcW w:w="3016" w:type="dxa"/>
                      </w:tcPr>
                      <w:p w:rsidR="00E97DD6" w:rsidRDefault="00461F2A">
                        <w:pPr>
                          <w:jc w:val="left"/>
                        </w:pPr>
                        <w:r>
                          <w:rPr>
                            <w:rFonts w:ascii="Calibri" w:hAnsi="Calibri" w:hint="eastAsia"/>
                          </w:rPr>
                          <w:t>国外</w:t>
                        </w:r>
                      </w:p>
                    </w:tc>
                  </w:sdtContent>
                </w:sdt>
                <w:sdt>
                  <w:sdtPr>
                    <w:rPr>
                      <w:rFonts w:hint="eastAsia"/>
                    </w:rPr>
                    <w:alias w:val="董事会报告出具的分地区主营业务收入"/>
                    <w:tag w:val="_GBC_2fbe02de9b53442495e4ef1453c841a0"/>
                    <w:id w:val="1747094"/>
                    <w:lock w:val="sdtLocked"/>
                  </w:sdtPr>
                  <w:sdtEndPr/>
                  <w:sdtContent>
                    <w:tc>
                      <w:tcPr>
                        <w:tcW w:w="3016" w:type="dxa"/>
                      </w:tcPr>
                      <w:p w:rsidR="00E97DD6" w:rsidRDefault="00461F2A">
                        <w:pPr>
                          <w:jc w:val="right"/>
                        </w:pPr>
                        <w:r>
                          <w:t>1,700,474,626.99</w:t>
                        </w:r>
                      </w:p>
                    </w:tc>
                  </w:sdtContent>
                </w:sdt>
                <w:sdt>
                  <w:sdtPr>
                    <w:rPr>
                      <w:rFonts w:hint="eastAsia"/>
                    </w:rPr>
                    <w:alias w:val="董事会报告出具的分地区主营业务收入比上年增减"/>
                    <w:tag w:val="_GBC_86899ba1ec024d3c82233bc3032c5f45"/>
                    <w:id w:val="1747102"/>
                    <w:lock w:val="sdtLocked"/>
                  </w:sdtPr>
                  <w:sdtEndPr/>
                  <w:sdtContent>
                    <w:tc>
                      <w:tcPr>
                        <w:tcW w:w="3016" w:type="dxa"/>
                      </w:tcPr>
                      <w:p w:rsidR="00E97DD6" w:rsidRDefault="00C5220E" w:rsidP="00C5220E">
                        <w:pPr>
                          <w:jc w:val="right"/>
                        </w:pPr>
                        <w:r>
                          <w:rPr>
                            <w:rFonts w:hint="eastAsia"/>
                          </w:rPr>
                          <w:t>27.13</w:t>
                        </w:r>
                      </w:p>
                    </w:tc>
                  </w:sdtContent>
                </w:sdt>
              </w:tr>
            </w:sdtContent>
          </w:sdt>
          <w:sdt>
            <w:sdtPr>
              <w:rPr>
                <w:rFonts w:ascii="Calibri" w:hAnsi="Calibri" w:hint="eastAsia"/>
              </w:rPr>
              <w:alias w:val="董事会报告出具的分地区主营业务"/>
              <w:tag w:val="_GBC_3682ffa562de41b0981eb9a360f3fb04"/>
              <w:id w:val="2063598733"/>
              <w:lock w:val="sdtLocked"/>
            </w:sdtPr>
            <w:sdtEndPr/>
            <w:sdtContent>
              <w:tr w:rsidR="00E97DD6" w:rsidTr="000F6939">
                <w:sdt>
                  <w:sdtPr>
                    <w:rPr>
                      <w:rFonts w:ascii="Calibri" w:hAnsi="Calibri" w:hint="eastAsia"/>
                    </w:rPr>
                    <w:alias w:val="董事会报告出具的主营业务分地区名称"/>
                    <w:tag w:val="_GBC_c60a8f8c01a14317a864c019a413dd8e"/>
                    <w:id w:val="-1323045971"/>
                    <w:lock w:val="sdtLocked"/>
                  </w:sdtPr>
                  <w:sdtEndPr>
                    <w:rPr>
                      <w:rFonts w:ascii="Times New Roman" w:hAnsi="Times New Roman"/>
                    </w:rPr>
                  </w:sdtEndPr>
                  <w:sdtContent>
                    <w:tc>
                      <w:tcPr>
                        <w:tcW w:w="3016" w:type="dxa"/>
                      </w:tcPr>
                      <w:p w:rsidR="00E97DD6" w:rsidRDefault="00461F2A">
                        <w:pPr>
                          <w:jc w:val="left"/>
                        </w:pPr>
                        <w:r>
                          <w:rPr>
                            <w:rFonts w:ascii="Calibri" w:hAnsi="Calibri" w:hint="eastAsia"/>
                          </w:rPr>
                          <w:t>国内</w:t>
                        </w:r>
                      </w:p>
                    </w:tc>
                  </w:sdtContent>
                </w:sdt>
                <w:sdt>
                  <w:sdtPr>
                    <w:rPr>
                      <w:rFonts w:hint="eastAsia"/>
                    </w:rPr>
                    <w:alias w:val="董事会报告出具的分地区主营业务收入"/>
                    <w:tag w:val="_GBC_2fbe02de9b53442495e4ef1453c841a0"/>
                    <w:id w:val="-1144273686"/>
                    <w:lock w:val="sdtLocked"/>
                  </w:sdtPr>
                  <w:sdtEndPr/>
                  <w:sdtContent>
                    <w:tc>
                      <w:tcPr>
                        <w:tcW w:w="3016" w:type="dxa"/>
                      </w:tcPr>
                      <w:p w:rsidR="00E97DD6" w:rsidRDefault="009E0B3B">
                        <w:pPr>
                          <w:jc w:val="right"/>
                        </w:pPr>
                        <w:r>
                          <w:t>16,650,553,476.35</w:t>
                        </w:r>
                      </w:p>
                    </w:tc>
                  </w:sdtContent>
                </w:sdt>
                <w:sdt>
                  <w:sdtPr>
                    <w:rPr>
                      <w:rFonts w:hint="eastAsia"/>
                    </w:rPr>
                    <w:alias w:val="董事会报告出具的分地区主营业务收入比上年增减"/>
                    <w:tag w:val="_GBC_86899ba1ec024d3c82233bc3032c5f45"/>
                    <w:id w:val="-1525164869"/>
                    <w:lock w:val="sdtLocked"/>
                  </w:sdtPr>
                  <w:sdtEndPr/>
                  <w:sdtContent>
                    <w:tc>
                      <w:tcPr>
                        <w:tcW w:w="3016" w:type="dxa"/>
                      </w:tcPr>
                      <w:p w:rsidR="00E97DD6" w:rsidRDefault="006A0AE6" w:rsidP="006A0AE6">
                        <w:pPr>
                          <w:jc w:val="right"/>
                        </w:pPr>
                        <w:r>
                          <w:rPr>
                            <w:rFonts w:hint="eastAsia"/>
                          </w:rPr>
                          <w:t>1.62</w:t>
                        </w:r>
                      </w:p>
                    </w:tc>
                  </w:sdtContent>
                </w:sdt>
              </w:tr>
            </w:sdtContent>
          </w:sdt>
        </w:tbl>
      </w:sdtContent>
    </w:sdt>
    <w:p w:rsidR="00E97DD6" w:rsidRDefault="00E97DD6"/>
    <w:sdt>
      <w:sdtPr>
        <w:rPr>
          <w:rFonts w:ascii="宋体" w:hAnsi="宋体" w:cs="宋体"/>
          <w:b w:val="0"/>
          <w:bCs w:val="0"/>
          <w:kern w:val="0"/>
          <w:szCs w:val="22"/>
        </w:rPr>
        <w:tag w:val="_GBC_c3f585a372de4017b828eddac49169b3"/>
        <w:id w:val="1748712"/>
        <w:lock w:val="sdtLocked"/>
        <w:placeholder>
          <w:docPart w:val="GBC22222222222222222222222222222"/>
        </w:placeholder>
      </w:sdtPr>
      <w:sdtEndPr>
        <w:rPr>
          <w:rFonts w:hint="eastAsia"/>
          <w:szCs w:val="24"/>
        </w:rPr>
      </w:sdtEndPr>
      <w:sdtContent>
        <w:p w:rsidR="00E97DD6" w:rsidRDefault="000C28A6">
          <w:pPr>
            <w:pStyle w:val="3"/>
            <w:numPr>
              <w:ilvl w:val="0"/>
              <w:numId w:val="9"/>
            </w:numPr>
          </w:pPr>
          <w:r>
            <w:t>核心竞争力分析</w:t>
          </w:r>
        </w:p>
        <w:sdt>
          <w:sdtPr>
            <w:rPr>
              <w:rFonts w:hint="eastAsia"/>
            </w:rPr>
            <w:alias w:val="核心竞争力分析"/>
            <w:tag w:val="_GBC_46c2983d0f9e4373a0e90295f8085848"/>
            <w:id w:val="1748708"/>
            <w:lock w:val="sdtLocked"/>
            <w:placeholder>
              <w:docPart w:val="GBC22222222222222222222222222222"/>
            </w:placeholder>
          </w:sdtPr>
          <w:sdtEndPr/>
          <w:sdtContent>
            <w:p w:rsidR="00E97DD6" w:rsidRDefault="000C28A6">
              <w:r w:rsidRPr="00BA04D7">
                <w:rPr>
                  <w:rFonts w:hint="eastAsia"/>
                </w:rPr>
                <w:t>报告期内，公司的核心竞争力未发生变化。</w:t>
              </w:r>
            </w:p>
          </w:sdtContent>
        </w:sdt>
      </w:sdtContent>
    </w:sdt>
    <w:p w:rsidR="00E97DD6" w:rsidRDefault="00E97DD6"/>
    <w:p w:rsidR="00E97DD6" w:rsidRPr="00AD48DD" w:rsidRDefault="000C28A6">
      <w:pPr>
        <w:pStyle w:val="3"/>
        <w:numPr>
          <w:ilvl w:val="0"/>
          <w:numId w:val="9"/>
        </w:numPr>
      </w:pPr>
      <w:r w:rsidRPr="00AD48DD">
        <w:rPr>
          <w:rFonts w:hint="eastAsia"/>
        </w:rPr>
        <w:t>投资状况分析</w:t>
      </w:r>
      <w:bookmarkEnd w:id="30"/>
      <w:bookmarkEnd w:id="31"/>
    </w:p>
    <w:p w:rsidR="00E97DD6" w:rsidRPr="00BA04D7" w:rsidRDefault="000C28A6">
      <w:pPr>
        <w:pStyle w:val="4"/>
        <w:numPr>
          <w:ilvl w:val="0"/>
          <w:numId w:val="23"/>
        </w:numPr>
      </w:pPr>
      <w:r w:rsidRPr="00BA04D7">
        <w:t>对外股权投资总体分析</w:t>
      </w:r>
    </w:p>
    <w:sdt>
      <w:sdtPr>
        <w:alias w:val="（空） 注：公司应当披露报告期内对外股权投资额与上年同比的变..."/>
        <w:tag w:val="_GBC_bda4ff1e1be44b68864f2f8045cc01dc"/>
        <w:id w:val="1750602"/>
        <w:lock w:val="sdtLocked"/>
        <w:placeholder>
          <w:docPart w:val="GBC22222222222222222222222222222"/>
        </w:placeholder>
      </w:sdtPr>
      <w:sdtEndPr>
        <w:rPr>
          <w:rFonts w:hint="eastAsia"/>
        </w:rPr>
      </w:sdtEndPr>
      <w:sdtContent>
        <w:sdt>
          <w:sdtPr>
            <w:alias w:val="对外股权投资总体分析"/>
            <w:tag w:val="_GBC_4e209d00ba4546318ad0840598b20883"/>
            <w:id w:val="1750596"/>
            <w:lock w:val="sdtLocked"/>
          </w:sdtPr>
          <w:sdtEndPr/>
          <w:sdtContent>
            <w:p w:rsidR="00AD48DD" w:rsidRDefault="0030447D" w:rsidP="003F0CB6">
              <w:pPr>
                <w:ind w:firstLineChars="200" w:firstLine="420"/>
              </w:pPr>
              <w:r w:rsidRPr="0030447D">
                <w:rPr>
                  <w:rFonts w:hint="eastAsia"/>
                </w:rPr>
                <w:t>本期公司对外股权投资支出</w:t>
              </w:r>
              <w:r w:rsidRPr="0030447D">
                <w:t>1,225万元，主要系中大期货本期出资1,125万元增资温州金额资产交易中心股份有限公司，累计持有其45%的股权；比上年同期的对外投资额3,000万元，减少了1,775</w:t>
              </w:r>
              <w:r w:rsidR="00AD48DD">
                <w:t>万元</w:t>
              </w:r>
              <w:r w:rsidR="00AD48DD">
                <w:rPr>
                  <w:rFonts w:hint="eastAsia"/>
                </w:rPr>
                <w:t>，同比减少59.17%。</w:t>
              </w:r>
            </w:p>
            <w:p w:rsidR="003F0CB6" w:rsidRDefault="003F0CB6">
              <w:r>
                <w:rPr>
                  <w:rFonts w:hint="eastAsia"/>
                </w:rPr>
                <w:t>被投资公司资料如下：</w:t>
              </w:r>
            </w:p>
            <w:tbl>
              <w:tblPr>
                <w:tblW w:w="5000" w:type="pct"/>
                <w:tblLayout w:type="fixed"/>
                <w:tblLook w:val="04A0" w:firstRow="1" w:lastRow="0" w:firstColumn="1" w:lastColumn="0" w:noHBand="0" w:noVBand="1"/>
              </w:tblPr>
              <w:tblGrid>
                <w:gridCol w:w="2094"/>
                <w:gridCol w:w="2267"/>
                <w:gridCol w:w="1419"/>
                <w:gridCol w:w="1223"/>
                <w:gridCol w:w="1077"/>
                <w:gridCol w:w="968"/>
              </w:tblGrid>
              <w:tr w:rsidR="00AD48DD" w:rsidRPr="00AD48DD" w:rsidTr="00AD48DD">
                <w:trPr>
                  <w:trHeight w:val="1035"/>
                </w:trPr>
                <w:tc>
                  <w:tcPr>
                    <w:tcW w:w="11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48DD" w:rsidRPr="00AD48DD" w:rsidRDefault="00AD48DD" w:rsidP="00AD48DD">
                    <w:pPr>
                      <w:rPr>
                        <w:color w:val="000000"/>
                        <w:sz w:val="22"/>
                        <w:szCs w:val="22"/>
                      </w:rPr>
                    </w:pPr>
                    <w:r w:rsidRPr="00AD48DD">
                      <w:rPr>
                        <w:rFonts w:hint="eastAsia"/>
                        <w:color w:val="000000"/>
                        <w:sz w:val="22"/>
                        <w:szCs w:val="22"/>
                      </w:rPr>
                      <w:t>投资人</w:t>
                    </w:r>
                  </w:p>
                </w:tc>
                <w:tc>
                  <w:tcPr>
                    <w:tcW w:w="1253" w:type="pct"/>
                    <w:tcBorders>
                      <w:top w:val="single" w:sz="4" w:space="0" w:color="auto"/>
                      <w:left w:val="nil"/>
                      <w:bottom w:val="single" w:sz="4" w:space="0" w:color="auto"/>
                      <w:right w:val="single" w:sz="4" w:space="0" w:color="auto"/>
                    </w:tcBorders>
                    <w:shd w:val="clear" w:color="auto" w:fill="auto"/>
                    <w:noWrap/>
                    <w:vAlign w:val="center"/>
                    <w:hideMark/>
                  </w:tcPr>
                  <w:p w:rsidR="00AD48DD" w:rsidRPr="00AD48DD" w:rsidRDefault="00AD48DD" w:rsidP="00AD48DD">
                    <w:pPr>
                      <w:rPr>
                        <w:color w:val="000000"/>
                        <w:sz w:val="22"/>
                        <w:szCs w:val="22"/>
                      </w:rPr>
                    </w:pPr>
                    <w:r w:rsidRPr="00AD48DD">
                      <w:rPr>
                        <w:rFonts w:hint="eastAsia"/>
                        <w:color w:val="000000"/>
                        <w:sz w:val="22"/>
                        <w:szCs w:val="22"/>
                      </w:rPr>
                      <w:t>被投资的公司名称</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rsidR="00AD48DD" w:rsidRPr="00AD48DD" w:rsidRDefault="00AD48DD" w:rsidP="00AD48DD">
                    <w:pPr>
                      <w:rPr>
                        <w:color w:val="000000"/>
                        <w:sz w:val="22"/>
                        <w:szCs w:val="22"/>
                      </w:rPr>
                    </w:pPr>
                    <w:r w:rsidRPr="00AD48DD">
                      <w:rPr>
                        <w:rFonts w:hint="eastAsia"/>
                        <w:color w:val="000000"/>
                        <w:sz w:val="22"/>
                        <w:szCs w:val="22"/>
                      </w:rPr>
                      <w:t>主要经营活动</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AD48DD" w:rsidRPr="00AD48DD" w:rsidRDefault="00AD48DD" w:rsidP="00AD48DD">
                    <w:pPr>
                      <w:rPr>
                        <w:color w:val="000000"/>
                        <w:sz w:val="22"/>
                        <w:szCs w:val="22"/>
                      </w:rPr>
                    </w:pPr>
                    <w:r w:rsidRPr="00AD48DD">
                      <w:rPr>
                        <w:rFonts w:hint="eastAsia"/>
                        <w:color w:val="000000"/>
                        <w:sz w:val="22"/>
                        <w:szCs w:val="22"/>
                      </w:rPr>
                      <w:t>占被投资公司权益的比例（%）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AD48DD" w:rsidRPr="00AD48DD" w:rsidRDefault="00AD48DD" w:rsidP="00AD48DD">
                    <w:pPr>
                      <w:rPr>
                        <w:color w:val="000000"/>
                        <w:sz w:val="22"/>
                        <w:szCs w:val="22"/>
                      </w:rPr>
                    </w:pPr>
                    <w:r w:rsidRPr="00AD48DD">
                      <w:rPr>
                        <w:rFonts w:hint="eastAsia"/>
                        <w:color w:val="000000"/>
                        <w:sz w:val="22"/>
                        <w:szCs w:val="22"/>
                      </w:rPr>
                      <w:t>实收资本（万元）</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AD48DD" w:rsidRPr="00AD48DD" w:rsidRDefault="00AD48DD" w:rsidP="00AD48DD">
                    <w:pPr>
                      <w:rPr>
                        <w:color w:val="000000"/>
                        <w:sz w:val="22"/>
                        <w:szCs w:val="22"/>
                      </w:rPr>
                    </w:pPr>
                    <w:r w:rsidRPr="00AD48DD">
                      <w:rPr>
                        <w:rFonts w:hint="eastAsia"/>
                        <w:color w:val="000000"/>
                        <w:sz w:val="22"/>
                        <w:szCs w:val="22"/>
                      </w:rPr>
                      <w:t>投资金额（万元）</w:t>
                    </w:r>
                  </w:p>
                </w:tc>
              </w:tr>
              <w:tr w:rsidR="00AD48DD" w:rsidRPr="00AD48DD" w:rsidTr="00A97B32">
                <w:trPr>
                  <w:trHeight w:val="1035"/>
                </w:trPr>
                <w:tc>
                  <w:tcPr>
                    <w:tcW w:w="1157" w:type="pct"/>
                    <w:tcBorders>
                      <w:top w:val="nil"/>
                      <w:left w:val="single" w:sz="4" w:space="0" w:color="auto"/>
                      <w:bottom w:val="single" w:sz="4" w:space="0" w:color="auto"/>
                      <w:right w:val="single" w:sz="4" w:space="0" w:color="auto"/>
                    </w:tcBorders>
                    <w:shd w:val="clear" w:color="auto" w:fill="auto"/>
                    <w:noWrap/>
                    <w:vAlign w:val="center"/>
                    <w:hideMark/>
                  </w:tcPr>
                  <w:p w:rsidR="00AD48DD" w:rsidRPr="00AD48DD" w:rsidRDefault="00AD48DD" w:rsidP="00AD48DD">
                    <w:pPr>
                      <w:rPr>
                        <w:color w:val="000000"/>
                        <w:sz w:val="22"/>
                        <w:szCs w:val="22"/>
                      </w:rPr>
                    </w:pPr>
                    <w:r w:rsidRPr="00AD48DD">
                      <w:rPr>
                        <w:rFonts w:hint="eastAsia"/>
                        <w:color w:val="000000"/>
                        <w:sz w:val="22"/>
                        <w:szCs w:val="22"/>
                      </w:rPr>
                      <w:t>中大期货</w:t>
                    </w:r>
                  </w:p>
                </w:tc>
                <w:tc>
                  <w:tcPr>
                    <w:tcW w:w="1253" w:type="pct"/>
                    <w:tcBorders>
                      <w:top w:val="nil"/>
                      <w:left w:val="nil"/>
                      <w:bottom w:val="single" w:sz="4" w:space="0" w:color="auto"/>
                      <w:right w:val="single" w:sz="4" w:space="0" w:color="auto"/>
                    </w:tcBorders>
                    <w:shd w:val="clear" w:color="auto" w:fill="auto"/>
                    <w:noWrap/>
                    <w:vAlign w:val="center"/>
                    <w:hideMark/>
                  </w:tcPr>
                  <w:p w:rsidR="00AD48DD" w:rsidRPr="00AD48DD" w:rsidRDefault="00AD48DD" w:rsidP="00AD48DD">
                    <w:pPr>
                      <w:rPr>
                        <w:color w:val="000000"/>
                        <w:sz w:val="22"/>
                        <w:szCs w:val="22"/>
                      </w:rPr>
                    </w:pPr>
                    <w:r w:rsidRPr="00AD48DD">
                      <w:rPr>
                        <w:rFonts w:hint="eastAsia"/>
                        <w:color w:val="000000"/>
                        <w:sz w:val="22"/>
                        <w:szCs w:val="22"/>
                      </w:rPr>
                      <w:t>温州金融资产交易中心股份有限公司</w:t>
                    </w:r>
                  </w:p>
                </w:tc>
                <w:tc>
                  <w:tcPr>
                    <w:tcW w:w="784" w:type="pct"/>
                    <w:tcBorders>
                      <w:top w:val="nil"/>
                      <w:left w:val="nil"/>
                      <w:bottom w:val="single" w:sz="4" w:space="0" w:color="auto"/>
                      <w:right w:val="single" w:sz="4" w:space="0" w:color="auto"/>
                    </w:tcBorders>
                    <w:shd w:val="clear" w:color="auto" w:fill="auto"/>
                    <w:vAlign w:val="center"/>
                    <w:hideMark/>
                  </w:tcPr>
                  <w:p w:rsidR="00AD48DD" w:rsidRPr="00AD48DD" w:rsidRDefault="00AD48DD" w:rsidP="00AD48DD">
                    <w:pPr>
                      <w:rPr>
                        <w:color w:val="000000"/>
                        <w:sz w:val="22"/>
                        <w:szCs w:val="22"/>
                      </w:rPr>
                    </w:pPr>
                    <w:r w:rsidRPr="00AD48DD">
                      <w:rPr>
                        <w:rFonts w:hint="eastAsia"/>
                        <w:color w:val="000000"/>
                        <w:sz w:val="22"/>
                        <w:szCs w:val="22"/>
                      </w:rPr>
                      <w:t>从事各类金融资产交易及相关服务</w:t>
                    </w:r>
                  </w:p>
                </w:tc>
                <w:tc>
                  <w:tcPr>
                    <w:tcW w:w="676" w:type="pct"/>
                    <w:tcBorders>
                      <w:top w:val="nil"/>
                      <w:left w:val="nil"/>
                      <w:bottom w:val="single" w:sz="4" w:space="0" w:color="auto"/>
                      <w:right w:val="single" w:sz="4" w:space="0" w:color="auto"/>
                    </w:tcBorders>
                    <w:shd w:val="clear" w:color="auto" w:fill="auto"/>
                    <w:vAlign w:val="center"/>
                    <w:hideMark/>
                  </w:tcPr>
                  <w:p w:rsidR="00AD48DD" w:rsidRPr="00AD48DD" w:rsidRDefault="00AD48DD" w:rsidP="00A97B32">
                    <w:pPr>
                      <w:jc w:val="center"/>
                      <w:rPr>
                        <w:color w:val="000000"/>
                        <w:sz w:val="22"/>
                        <w:szCs w:val="22"/>
                      </w:rPr>
                    </w:pPr>
                    <w:r w:rsidRPr="00AD48DD">
                      <w:rPr>
                        <w:rFonts w:hint="eastAsia"/>
                        <w:color w:val="000000"/>
                        <w:sz w:val="22"/>
                        <w:szCs w:val="22"/>
                      </w:rPr>
                      <w:t>45</w:t>
                    </w:r>
                  </w:p>
                </w:tc>
                <w:tc>
                  <w:tcPr>
                    <w:tcW w:w="595" w:type="pct"/>
                    <w:tcBorders>
                      <w:top w:val="nil"/>
                      <w:left w:val="nil"/>
                      <w:bottom w:val="single" w:sz="4" w:space="0" w:color="auto"/>
                      <w:right w:val="single" w:sz="4" w:space="0" w:color="auto"/>
                    </w:tcBorders>
                    <w:shd w:val="clear" w:color="auto" w:fill="auto"/>
                    <w:noWrap/>
                    <w:vAlign w:val="center"/>
                    <w:hideMark/>
                  </w:tcPr>
                  <w:p w:rsidR="00AD48DD" w:rsidRPr="00AD48DD" w:rsidRDefault="00AD48DD" w:rsidP="00A97B32">
                    <w:pPr>
                      <w:jc w:val="center"/>
                      <w:rPr>
                        <w:color w:val="000000"/>
                        <w:sz w:val="22"/>
                        <w:szCs w:val="22"/>
                      </w:rPr>
                    </w:pPr>
                    <w:r w:rsidRPr="00AD48DD">
                      <w:rPr>
                        <w:rFonts w:hint="eastAsia"/>
                        <w:color w:val="000000"/>
                        <w:sz w:val="22"/>
                        <w:szCs w:val="22"/>
                      </w:rPr>
                      <w:t>3,000</w:t>
                    </w:r>
                  </w:p>
                </w:tc>
                <w:tc>
                  <w:tcPr>
                    <w:tcW w:w="536" w:type="pct"/>
                    <w:tcBorders>
                      <w:top w:val="nil"/>
                      <w:left w:val="nil"/>
                      <w:bottom w:val="single" w:sz="4" w:space="0" w:color="auto"/>
                      <w:right w:val="single" w:sz="4" w:space="0" w:color="auto"/>
                    </w:tcBorders>
                    <w:shd w:val="clear" w:color="auto" w:fill="auto"/>
                    <w:noWrap/>
                    <w:vAlign w:val="center"/>
                    <w:hideMark/>
                  </w:tcPr>
                  <w:p w:rsidR="00AD48DD" w:rsidRPr="00AD48DD" w:rsidRDefault="00AD48DD" w:rsidP="00A97B32">
                    <w:pPr>
                      <w:jc w:val="center"/>
                      <w:rPr>
                        <w:color w:val="000000"/>
                        <w:sz w:val="22"/>
                        <w:szCs w:val="22"/>
                      </w:rPr>
                    </w:pPr>
                    <w:r w:rsidRPr="00AD48DD">
                      <w:rPr>
                        <w:rFonts w:hint="eastAsia"/>
                        <w:color w:val="000000"/>
                        <w:sz w:val="22"/>
                        <w:szCs w:val="22"/>
                      </w:rPr>
                      <w:t>1,350</w:t>
                    </w:r>
                  </w:p>
                </w:tc>
              </w:tr>
              <w:tr w:rsidR="00AD48DD" w:rsidRPr="00AD48DD" w:rsidTr="00A97B32">
                <w:trPr>
                  <w:trHeight w:val="270"/>
                </w:trPr>
                <w:tc>
                  <w:tcPr>
                    <w:tcW w:w="1157" w:type="pct"/>
                    <w:tcBorders>
                      <w:top w:val="nil"/>
                      <w:left w:val="single" w:sz="4" w:space="0" w:color="auto"/>
                      <w:bottom w:val="single" w:sz="4" w:space="0" w:color="auto"/>
                      <w:right w:val="single" w:sz="4" w:space="0" w:color="auto"/>
                    </w:tcBorders>
                    <w:shd w:val="clear" w:color="auto" w:fill="auto"/>
                    <w:vAlign w:val="center"/>
                    <w:hideMark/>
                  </w:tcPr>
                  <w:p w:rsidR="00AD48DD" w:rsidRPr="00AD48DD" w:rsidRDefault="00AD48DD" w:rsidP="00AD48DD">
                    <w:pPr>
                      <w:rPr>
                        <w:color w:val="000000"/>
                        <w:sz w:val="22"/>
                        <w:szCs w:val="22"/>
                      </w:rPr>
                    </w:pPr>
                    <w:r w:rsidRPr="00AD48DD">
                      <w:rPr>
                        <w:rFonts w:hint="eastAsia"/>
                        <w:color w:val="000000"/>
                        <w:sz w:val="22"/>
                        <w:szCs w:val="22"/>
                      </w:rPr>
                      <w:t>宁波国际汽车城开发有限公司</w:t>
                    </w:r>
                  </w:p>
                </w:tc>
                <w:tc>
                  <w:tcPr>
                    <w:tcW w:w="1253" w:type="pct"/>
                    <w:tcBorders>
                      <w:top w:val="nil"/>
                      <w:left w:val="nil"/>
                      <w:bottom w:val="single" w:sz="4" w:space="0" w:color="auto"/>
                      <w:right w:val="single" w:sz="4" w:space="0" w:color="auto"/>
                    </w:tcBorders>
                    <w:shd w:val="clear" w:color="auto" w:fill="auto"/>
                    <w:vAlign w:val="center"/>
                    <w:hideMark/>
                  </w:tcPr>
                  <w:p w:rsidR="00AD48DD" w:rsidRPr="00AD48DD" w:rsidRDefault="00AD48DD" w:rsidP="00AD48DD">
                    <w:pPr>
                      <w:rPr>
                        <w:color w:val="000000"/>
                        <w:sz w:val="22"/>
                        <w:szCs w:val="22"/>
                      </w:rPr>
                    </w:pPr>
                    <w:r w:rsidRPr="00AD48DD">
                      <w:rPr>
                        <w:rFonts w:hint="eastAsia"/>
                        <w:color w:val="000000"/>
                        <w:sz w:val="22"/>
                        <w:szCs w:val="22"/>
                      </w:rPr>
                      <w:t>浙江中大元通晟东汽车贸易有限公司</w:t>
                    </w:r>
                  </w:p>
                </w:tc>
                <w:tc>
                  <w:tcPr>
                    <w:tcW w:w="784" w:type="pct"/>
                    <w:tcBorders>
                      <w:top w:val="nil"/>
                      <w:left w:val="nil"/>
                      <w:bottom w:val="single" w:sz="4" w:space="0" w:color="auto"/>
                      <w:right w:val="single" w:sz="4" w:space="0" w:color="auto"/>
                    </w:tcBorders>
                    <w:shd w:val="clear" w:color="auto" w:fill="auto"/>
                    <w:noWrap/>
                    <w:vAlign w:val="center"/>
                    <w:hideMark/>
                  </w:tcPr>
                  <w:p w:rsidR="00AD48DD" w:rsidRPr="00AD48DD" w:rsidRDefault="00AD48DD" w:rsidP="00AD48DD">
                    <w:pPr>
                      <w:rPr>
                        <w:color w:val="000000"/>
                        <w:sz w:val="22"/>
                        <w:szCs w:val="22"/>
                      </w:rPr>
                    </w:pPr>
                    <w:r w:rsidRPr="00AD48DD">
                      <w:rPr>
                        <w:rFonts w:hint="eastAsia"/>
                        <w:color w:val="000000"/>
                        <w:sz w:val="22"/>
                        <w:szCs w:val="22"/>
                      </w:rPr>
                      <w:t>汽车销售</w:t>
                    </w:r>
                  </w:p>
                </w:tc>
                <w:tc>
                  <w:tcPr>
                    <w:tcW w:w="676" w:type="pct"/>
                    <w:tcBorders>
                      <w:top w:val="nil"/>
                      <w:left w:val="nil"/>
                      <w:bottom w:val="single" w:sz="4" w:space="0" w:color="auto"/>
                      <w:right w:val="single" w:sz="4" w:space="0" w:color="auto"/>
                    </w:tcBorders>
                    <w:shd w:val="clear" w:color="auto" w:fill="auto"/>
                    <w:noWrap/>
                    <w:vAlign w:val="center"/>
                    <w:hideMark/>
                  </w:tcPr>
                  <w:p w:rsidR="00AD48DD" w:rsidRPr="00AD48DD" w:rsidRDefault="00AD48DD" w:rsidP="00A97B32">
                    <w:pPr>
                      <w:jc w:val="center"/>
                      <w:rPr>
                        <w:color w:val="000000"/>
                        <w:sz w:val="22"/>
                        <w:szCs w:val="22"/>
                      </w:rPr>
                    </w:pPr>
                    <w:r w:rsidRPr="00AD48DD">
                      <w:rPr>
                        <w:rFonts w:hint="eastAsia"/>
                        <w:color w:val="000000"/>
                        <w:sz w:val="22"/>
                        <w:szCs w:val="22"/>
                      </w:rPr>
                      <w:t>10</w:t>
                    </w:r>
                  </w:p>
                </w:tc>
                <w:tc>
                  <w:tcPr>
                    <w:tcW w:w="595" w:type="pct"/>
                    <w:tcBorders>
                      <w:top w:val="nil"/>
                      <w:left w:val="nil"/>
                      <w:bottom w:val="single" w:sz="4" w:space="0" w:color="auto"/>
                      <w:right w:val="single" w:sz="4" w:space="0" w:color="auto"/>
                    </w:tcBorders>
                    <w:shd w:val="clear" w:color="auto" w:fill="auto"/>
                    <w:noWrap/>
                    <w:vAlign w:val="center"/>
                    <w:hideMark/>
                  </w:tcPr>
                  <w:p w:rsidR="00AD48DD" w:rsidRPr="00AD48DD" w:rsidRDefault="00AD48DD" w:rsidP="00A97B32">
                    <w:pPr>
                      <w:jc w:val="center"/>
                      <w:rPr>
                        <w:color w:val="000000"/>
                        <w:sz w:val="22"/>
                        <w:szCs w:val="22"/>
                      </w:rPr>
                    </w:pPr>
                    <w:r w:rsidRPr="00AD48DD">
                      <w:rPr>
                        <w:rFonts w:hint="eastAsia"/>
                        <w:color w:val="000000"/>
                        <w:sz w:val="22"/>
                        <w:szCs w:val="22"/>
                      </w:rPr>
                      <w:t>1,000</w:t>
                    </w:r>
                  </w:p>
                </w:tc>
                <w:tc>
                  <w:tcPr>
                    <w:tcW w:w="536" w:type="pct"/>
                    <w:tcBorders>
                      <w:top w:val="nil"/>
                      <w:left w:val="nil"/>
                      <w:bottom w:val="single" w:sz="4" w:space="0" w:color="auto"/>
                      <w:right w:val="single" w:sz="4" w:space="0" w:color="auto"/>
                    </w:tcBorders>
                    <w:shd w:val="clear" w:color="auto" w:fill="auto"/>
                    <w:noWrap/>
                    <w:vAlign w:val="center"/>
                    <w:hideMark/>
                  </w:tcPr>
                  <w:p w:rsidR="00AD48DD" w:rsidRPr="00AD48DD" w:rsidRDefault="00AD48DD" w:rsidP="00A97B32">
                    <w:pPr>
                      <w:jc w:val="center"/>
                      <w:rPr>
                        <w:color w:val="000000"/>
                        <w:sz w:val="22"/>
                        <w:szCs w:val="22"/>
                      </w:rPr>
                    </w:pPr>
                    <w:r w:rsidRPr="00AD48DD">
                      <w:rPr>
                        <w:rFonts w:hint="eastAsia"/>
                        <w:color w:val="000000"/>
                        <w:sz w:val="22"/>
                        <w:szCs w:val="22"/>
                      </w:rPr>
                      <w:t>100</w:t>
                    </w:r>
                  </w:p>
                </w:tc>
              </w:tr>
            </w:tbl>
            <w:p w:rsidR="007528CB" w:rsidRDefault="003F14BB"/>
          </w:sdtContent>
        </w:sdt>
        <w:p w:rsidR="00056064" w:rsidRPr="007528CB" w:rsidRDefault="003F14BB" w:rsidP="007528CB"/>
      </w:sdtContent>
    </w:sdt>
    <w:bookmarkStart w:id="32" w:name="_Toc342559762" w:displacedByCustomXml="next"/>
    <w:bookmarkStart w:id="33" w:name="_Toc340829728" w:displacedByCustomXml="next"/>
    <w:sdt>
      <w:sdtPr>
        <w:rPr>
          <w:rFonts w:ascii="宋体" w:hAnsi="宋体" w:cs="宋体"/>
          <w:b w:val="0"/>
          <w:bCs w:val="0"/>
          <w:kern w:val="0"/>
          <w:szCs w:val="22"/>
        </w:rPr>
        <w:tag w:val="_GBC_359e60c0f2484fabb1894efad1dca5ea"/>
        <w:id w:val="1751267"/>
        <w:lock w:val="sdtLocked"/>
        <w:placeholder>
          <w:docPart w:val="GBC22222222222222222222222222222"/>
        </w:placeholder>
      </w:sdtPr>
      <w:sdtEndPr>
        <w:rPr>
          <w:rFonts w:hint="eastAsia"/>
          <w:szCs w:val="24"/>
        </w:rPr>
      </w:sdtEndPr>
      <w:sdtContent>
        <w:p w:rsidR="00E97DD6" w:rsidRPr="00070C2F" w:rsidRDefault="000C28A6">
          <w:pPr>
            <w:pStyle w:val="5"/>
            <w:numPr>
              <w:ilvl w:val="0"/>
              <w:numId w:val="24"/>
            </w:numPr>
          </w:pPr>
          <w:r w:rsidRPr="00070C2F">
            <w:t>证券投资情况</w:t>
          </w:r>
          <w:bookmarkEnd w:id="33"/>
          <w:bookmarkEnd w:id="32"/>
        </w:p>
        <w:sdt>
          <w:sdtPr>
            <w:alias w:val="是否适用：证券投资情况"/>
            <w:tag w:val="_GBC_bbe4124e663e4e4eb4a30117039f7d0f"/>
            <w:id w:val="-672338155"/>
            <w:lock w:val="sdtContentLocked"/>
            <w:placeholder>
              <w:docPart w:val="GBC22222222222222222222222222222"/>
            </w:placeholder>
          </w:sdtPr>
          <w:sdtEndPr/>
          <w:sdtContent>
            <w:p w:rsidR="00E97DD6" w:rsidRDefault="000C28A6">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501"/>
            <w:gridCol w:w="792"/>
            <w:gridCol w:w="608"/>
            <w:gridCol w:w="1525"/>
            <w:gridCol w:w="1296"/>
            <w:gridCol w:w="1584"/>
            <w:gridCol w:w="816"/>
            <w:gridCol w:w="1476"/>
          </w:tblGrid>
          <w:tr w:rsidR="00934EC0" w:rsidTr="00934EC0">
            <w:tc>
              <w:tcPr>
                <w:tcW w:w="0" w:type="auto"/>
                <w:shd w:val="clear" w:color="auto" w:fill="auto"/>
                <w:vAlign w:val="center"/>
              </w:tcPr>
              <w:p w:rsidR="00934EC0" w:rsidRDefault="00934EC0" w:rsidP="00E61928">
                <w:pPr>
                  <w:jc w:val="center"/>
                  <w:rPr>
                    <w:szCs w:val="21"/>
                  </w:rPr>
                </w:pPr>
                <w:bookmarkStart w:id="34" w:name="_Toc342559763"/>
                <w:bookmarkStart w:id="35" w:name="_Toc340829729"/>
                <w:r>
                  <w:rPr>
                    <w:szCs w:val="21"/>
                  </w:rPr>
                  <w:t>序号</w:t>
                </w:r>
              </w:p>
            </w:tc>
            <w:tc>
              <w:tcPr>
                <w:tcW w:w="0" w:type="auto"/>
                <w:shd w:val="clear" w:color="auto" w:fill="auto"/>
                <w:vAlign w:val="center"/>
              </w:tcPr>
              <w:p w:rsidR="00934EC0" w:rsidRDefault="00934EC0" w:rsidP="00E61928">
                <w:pPr>
                  <w:jc w:val="center"/>
                  <w:rPr>
                    <w:szCs w:val="21"/>
                  </w:rPr>
                </w:pPr>
                <w:r>
                  <w:rPr>
                    <w:szCs w:val="21"/>
                  </w:rPr>
                  <w:t>证券品种</w:t>
                </w:r>
              </w:p>
            </w:tc>
            <w:tc>
              <w:tcPr>
                <w:tcW w:w="0" w:type="auto"/>
                <w:shd w:val="clear" w:color="auto" w:fill="auto"/>
                <w:vAlign w:val="center"/>
              </w:tcPr>
              <w:p w:rsidR="00934EC0" w:rsidRDefault="00934EC0" w:rsidP="00E61928">
                <w:pPr>
                  <w:jc w:val="center"/>
                  <w:rPr>
                    <w:szCs w:val="21"/>
                  </w:rPr>
                </w:pPr>
                <w:r>
                  <w:rPr>
                    <w:szCs w:val="21"/>
                  </w:rPr>
                  <w:t>证券代码</w:t>
                </w:r>
              </w:p>
            </w:tc>
            <w:tc>
              <w:tcPr>
                <w:tcW w:w="608" w:type="dxa"/>
                <w:shd w:val="clear" w:color="auto" w:fill="auto"/>
                <w:vAlign w:val="center"/>
              </w:tcPr>
              <w:p w:rsidR="00934EC0" w:rsidRDefault="00934EC0" w:rsidP="00E61928">
                <w:pPr>
                  <w:jc w:val="center"/>
                  <w:rPr>
                    <w:szCs w:val="21"/>
                  </w:rPr>
                </w:pPr>
                <w:r>
                  <w:rPr>
                    <w:szCs w:val="21"/>
                  </w:rPr>
                  <w:t>证券简称</w:t>
                </w:r>
              </w:p>
            </w:tc>
            <w:tc>
              <w:tcPr>
                <w:tcW w:w="1525" w:type="dxa"/>
                <w:shd w:val="clear" w:color="auto" w:fill="auto"/>
                <w:vAlign w:val="center"/>
              </w:tcPr>
              <w:p w:rsidR="00934EC0" w:rsidRDefault="00934EC0" w:rsidP="00E61928">
                <w:pPr>
                  <w:jc w:val="center"/>
                  <w:rPr>
                    <w:szCs w:val="21"/>
                  </w:rPr>
                </w:pPr>
                <w:r>
                  <w:rPr>
                    <w:rFonts w:hint="eastAsia"/>
                    <w:szCs w:val="21"/>
                  </w:rPr>
                  <w:t>最初</w:t>
                </w:r>
                <w:r>
                  <w:rPr>
                    <w:szCs w:val="21"/>
                  </w:rPr>
                  <w:t>投资</w:t>
                </w:r>
                <w:r>
                  <w:rPr>
                    <w:rFonts w:hint="eastAsia"/>
                    <w:szCs w:val="21"/>
                  </w:rPr>
                  <w:t>金额（元）</w:t>
                </w:r>
              </w:p>
            </w:tc>
            <w:tc>
              <w:tcPr>
                <w:tcW w:w="1296" w:type="dxa"/>
                <w:shd w:val="clear" w:color="auto" w:fill="auto"/>
                <w:vAlign w:val="center"/>
              </w:tcPr>
              <w:p w:rsidR="00934EC0" w:rsidRDefault="00934EC0" w:rsidP="00E61928">
                <w:pPr>
                  <w:jc w:val="center"/>
                  <w:rPr>
                    <w:szCs w:val="21"/>
                  </w:rPr>
                </w:pPr>
                <w:r>
                  <w:rPr>
                    <w:szCs w:val="21"/>
                  </w:rPr>
                  <w:t>持</w:t>
                </w:r>
                <w:r>
                  <w:rPr>
                    <w:rFonts w:hint="eastAsia"/>
                    <w:szCs w:val="21"/>
                  </w:rPr>
                  <w:t>有</w:t>
                </w:r>
                <w:r>
                  <w:rPr>
                    <w:szCs w:val="21"/>
                  </w:rPr>
                  <w:t>数量</w:t>
                </w:r>
              </w:p>
              <w:p w:rsidR="00934EC0" w:rsidRDefault="00934EC0" w:rsidP="00E61928">
                <w:pPr>
                  <w:rPr>
                    <w:szCs w:val="21"/>
                  </w:rPr>
                </w:pPr>
                <w:r>
                  <w:rPr>
                    <w:rFonts w:hint="eastAsia"/>
                    <w:szCs w:val="21"/>
                  </w:rPr>
                  <w:t>（</w:t>
                </w:r>
                <w:r>
                  <w:rPr>
                    <w:szCs w:val="21"/>
                  </w:rPr>
                  <w:t>股</w:t>
                </w:r>
                <w:r>
                  <w:rPr>
                    <w:rFonts w:hint="eastAsia"/>
                    <w:szCs w:val="21"/>
                  </w:rPr>
                  <w:t>）</w:t>
                </w:r>
              </w:p>
            </w:tc>
            <w:tc>
              <w:tcPr>
                <w:tcW w:w="1584" w:type="dxa"/>
                <w:shd w:val="clear" w:color="auto" w:fill="auto"/>
                <w:vAlign w:val="center"/>
              </w:tcPr>
              <w:p w:rsidR="00934EC0" w:rsidRDefault="00934EC0" w:rsidP="00E61928">
                <w:pPr>
                  <w:jc w:val="center"/>
                  <w:rPr>
                    <w:szCs w:val="21"/>
                  </w:rPr>
                </w:pPr>
                <w:r>
                  <w:rPr>
                    <w:szCs w:val="21"/>
                  </w:rPr>
                  <w:t>期末账面</w:t>
                </w:r>
                <w:r>
                  <w:rPr>
                    <w:rFonts w:hint="eastAsia"/>
                    <w:szCs w:val="21"/>
                  </w:rPr>
                  <w:t>价</w:t>
                </w:r>
                <w:r>
                  <w:rPr>
                    <w:szCs w:val="21"/>
                  </w:rPr>
                  <w:t>值</w:t>
                </w:r>
              </w:p>
              <w:p w:rsidR="00934EC0" w:rsidRDefault="00934EC0" w:rsidP="00E61928">
                <w:pPr>
                  <w:jc w:val="center"/>
                  <w:rPr>
                    <w:szCs w:val="21"/>
                  </w:rPr>
                </w:pPr>
                <w:r>
                  <w:rPr>
                    <w:szCs w:val="21"/>
                  </w:rPr>
                  <w:t>（元）</w:t>
                </w:r>
              </w:p>
            </w:tc>
            <w:tc>
              <w:tcPr>
                <w:tcW w:w="816" w:type="dxa"/>
                <w:shd w:val="clear" w:color="auto" w:fill="auto"/>
                <w:vAlign w:val="center"/>
              </w:tcPr>
              <w:p w:rsidR="00934EC0" w:rsidRDefault="00934EC0" w:rsidP="00E61928">
                <w:pPr>
                  <w:jc w:val="center"/>
                  <w:rPr>
                    <w:szCs w:val="21"/>
                  </w:rPr>
                </w:pPr>
                <w:r>
                  <w:rPr>
                    <w:szCs w:val="21"/>
                  </w:rPr>
                  <w:t>占期末证券总投资比例</w:t>
                </w:r>
              </w:p>
              <w:p w:rsidR="00934EC0" w:rsidRDefault="00934EC0" w:rsidP="00E61928">
                <w:pPr>
                  <w:jc w:val="center"/>
                  <w:rPr>
                    <w:szCs w:val="21"/>
                  </w:rPr>
                </w:pPr>
                <w:r>
                  <w:rPr>
                    <w:rFonts w:ascii="Times New Roman" w:hAnsi="Times New Roman" w:hint="eastAsia"/>
                  </w:rPr>
                  <w:t>（</w:t>
                </w:r>
                <w:r>
                  <w:rPr>
                    <w:rFonts w:hint="eastAsia"/>
                  </w:rPr>
                  <w:t>%</w:t>
                </w:r>
                <w:r>
                  <w:rPr>
                    <w:rFonts w:ascii="Times New Roman" w:hAnsi="Times New Roman"/>
                  </w:rPr>
                  <w:t>）</w:t>
                </w:r>
              </w:p>
            </w:tc>
            <w:tc>
              <w:tcPr>
                <w:tcW w:w="0" w:type="auto"/>
                <w:shd w:val="clear" w:color="auto" w:fill="auto"/>
                <w:vAlign w:val="center"/>
              </w:tcPr>
              <w:p w:rsidR="00934EC0" w:rsidRDefault="00934EC0" w:rsidP="00E61928">
                <w:pPr>
                  <w:jc w:val="center"/>
                  <w:rPr>
                    <w:szCs w:val="21"/>
                  </w:rPr>
                </w:pPr>
                <w:r>
                  <w:rPr>
                    <w:rFonts w:hint="eastAsia"/>
                    <w:szCs w:val="21"/>
                  </w:rPr>
                  <w:t>报告期损益</w:t>
                </w:r>
              </w:p>
              <w:p w:rsidR="00934EC0" w:rsidRDefault="00934EC0" w:rsidP="00E61928">
                <w:pPr>
                  <w:jc w:val="center"/>
                  <w:rPr>
                    <w:szCs w:val="21"/>
                  </w:rPr>
                </w:pPr>
                <w:r>
                  <w:rPr>
                    <w:szCs w:val="21"/>
                  </w:rPr>
                  <w:t>（元）</w:t>
                </w:r>
              </w:p>
            </w:tc>
          </w:tr>
          <w:sdt>
            <w:sdtPr>
              <w:rPr>
                <w:rFonts w:hint="eastAsia"/>
                <w:szCs w:val="21"/>
              </w:rPr>
              <w:alias w:val="上市公司证券投资情况明细"/>
              <w:tag w:val="_GBC_cda6407be47d48469702dfbd544895a4"/>
              <w:id w:val="2130811469"/>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1447691727"/>
                      <w:lock w:val="sdtLocked"/>
                    </w:sdtPr>
                    <w:sdtEndPr/>
                    <w:sdtContent>
                      <w:p w:rsidR="00934EC0" w:rsidRDefault="00934EC0" w:rsidP="00E61928">
                        <w:pPr>
                          <w:rPr>
                            <w:szCs w:val="21"/>
                          </w:rPr>
                        </w:pPr>
                        <w:r>
                          <w:rPr>
                            <w:rFonts w:hint="eastAsia"/>
                            <w:szCs w:val="21"/>
                          </w:rPr>
                          <w:t>1</w:t>
                        </w:r>
                      </w:p>
                    </w:sdtContent>
                  </w:sdt>
                </w:tc>
                <w:sdt>
                  <w:sdtPr>
                    <w:rPr>
                      <w:sz w:val="18"/>
                      <w:szCs w:val="18"/>
                    </w:rPr>
                    <w:alias w:val="上市公司证券投资情况明细－证券品种"/>
                    <w:tag w:val="_GBC_d71c140eb5c54bcfb151421fe6df3d61"/>
                    <w:id w:val="-1595464583"/>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1848628063"/>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601985</w:t>
                        </w:r>
                      </w:p>
                    </w:tc>
                  </w:sdtContent>
                </w:sdt>
                <w:sdt>
                  <w:sdtPr>
                    <w:rPr>
                      <w:sz w:val="18"/>
                      <w:szCs w:val="18"/>
                    </w:rPr>
                    <w:alias w:val="上市公司证券投资情况明细－证券简称"/>
                    <w:tag w:val="_GBC_85130dc4f6c54308b17ca9fd15302bf0"/>
                    <w:id w:val="1953813235"/>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中国核电</w:t>
                        </w:r>
                      </w:p>
                    </w:tc>
                  </w:sdtContent>
                </w:sdt>
                <w:sdt>
                  <w:sdtPr>
                    <w:rPr>
                      <w:sz w:val="18"/>
                      <w:szCs w:val="18"/>
                    </w:rPr>
                    <w:alias w:val="上市公司证券投资情况明细－初始投资金额"/>
                    <w:tag w:val="_GBC_909eb1e498dd49e39b612b407e847984"/>
                    <w:id w:val="796103809"/>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29,301,681.96</w:t>
                        </w:r>
                      </w:p>
                    </w:tc>
                  </w:sdtContent>
                </w:sdt>
                <w:sdt>
                  <w:sdtPr>
                    <w:rPr>
                      <w:sz w:val="18"/>
                      <w:szCs w:val="18"/>
                    </w:rPr>
                    <w:alias w:val="上市公司证券投资情况明细－持有股份数量"/>
                    <w:tag w:val="_GBC_821221767054451d99d049580b8e0a9c"/>
                    <w:id w:val="2112166849"/>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8,643,564.00</w:t>
                        </w:r>
                      </w:p>
                    </w:tc>
                  </w:sdtContent>
                </w:sdt>
                <w:sdt>
                  <w:sdtPr>
                    <w:rPr>
                      <w:sz w:val="18"/>
                      <w:szCs w:val="18"/>
                    </w:rPr>
                    <w:alias w:val="上市公司证券投资情况明细－账面值"/>
                    <w:tag w:val="_GBC_0dd7084e9ae14a6195c41b7d943668bc"/>
                    <w:id w:val="17518519"/>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112,971,381.48</w:t>
                        </w:r>
                      </w:p>
                    </w:tc>
                  </w:sdtContent>
                </w:sdt>
                <w:sdt>
                  <w:sdtPr>
                    <w:rPr>
                      <w:sz w:val="18"/>
                      <w:szCs w:val="18"/>
                    </w:rPr>
                    <w:alias w:val="上市公司证券投资情况明细－占证券总投资比例"/>
                    <w:tag w:val="_GBC_0be57ff21efc42098c72bfc8a208a09c"/>
                    <w:id w:val="-2070722441"/>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24.67%</w:t>
                        </w:r>
                      </w:p>
                    </w:tc>
                  </w:sdtContent>
                </w:sdt>
                <w:sdt>
                  <w:sdtPr>
                    <w:rPr>
                      <w:sz w:val="18"/>
                      <w:szCs w:val="18"/>
                    </w:rPr>
                    <w:alias w:val="上市公司证券投资情况明细－投资损益"/>
                    <w:tag w:val="_GBC_6315a4a8670e468e82e7999fc95d5150"/>
                    <w:id w:val="1381818059"/>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42,898,969.20</w:t>
                        </w:r>
                      </w:p>
                    </w:tc>
                  </w:sdtContent>
                </w:sdt>
              </w:tr>
            </w:sdtContent>
          </w:sdt>
          <w:sdt>
            <w:sdtPr>
              <w:rPr>
                <w:rFonts w:hint="eastAsia"/>
                <w:szCs w:val="21"/>
              </w:rPr>
              <w:alias w:val="上市公司证券投资情况明细"/>
              <w:tag w:val="_GBC_cda6407be47d48469702dfbd544895a4"/>
              <w:id w:val="-593006617"/>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525800678"/>
                      <w:lock w:val="sdtLocked"/>
                    </w:sdtPr>
                    <w:sdtEndPr/>
                    <w:sdtContent>
                      <w:p w:rsidR="00934EC0" w:rsidRDefault="00934EC0" w:rsidP="00E61928">
                        <w:pPr>
                          <w:rPr>
                            <w:szCs w:val="21"/>
                          </w:rPr>
                        </w:pPr>
                        <w:r>
                          <w:rPr>
                            <w:rFonts w:hint="eastAsia"/>
                            <w:szCs w:val="21"/>
                          </w:rPr>
                          <w:t>2</w:t>
                        </w:r>
                      </w:p>
                    </w:sdtContent>
                  </w:sdt>
                </w:tc>
                <w:sdt>
                  <w:sdtPr>
                    <w:rPr>
                      <w:sz w:val="18"/>
                      <w:szCs w:val="18"/>
                    </w:rPr>
                    <w:alias w:val="上市公司证券投资情况明细－证券品种"/>
                    <w:tag w:val="_GBC_d71c140eb5c54bcfb151421fe6df3d61"/>
                    <w:id w:val="-1155685993"/>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1815373359"/>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300243</w:t>
                        </w:r>
                      </w:p>
                    </w:tc>
                  </w:sdtContent>
                </w:sdt>
                <w:sdt>
                  <w:sdtPr>
                    <w:rPr>
                      <w:sz w:val="18"/>
                      <w:szCs w:val="18"/>
                    </w:rPr>
                    <w:alias w:val="上市公司证券投资情况明细－证券简称"/>
                    <w:tag w:val="_GBC_85130dc4f6c54308b17ca9fd15302bf0"/>
                    <w:id w:val="-2085287602"/>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瑞丰高材</w:t>
                        </w:r>
                      </w:p>
                    </w:tc>
                  </w:sdtContent>
                </w:sdt>
                <w:sdt>
                  <w:sdtPr>
                    <w:rPr>
                      <w:sz w:val="18"/>
                      <w:szCs w:val="18"/>
                    </w:rPr>
                    <w:alias w:val="上市公司证券投资情况明细－初始投资金额"/>
                    <w:tag w:val="_GBC_909eb1e498dd49e39b612b407e847984"/>
                    <w:id w:val="1057442035"/>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20,397,767.32</w:t>
                        </w:r>
                      </w:p>
                    </w:tc>
                  </w:sdtContent>
                </w:sdt>
                <w:sdt>
                  <w:sdtPr>
                    <w:rPr>
                      <w:sz w:val="18"/>
                      <w:szCs w:val="18"/>
                    </w:rPr>
                    <w:alias w:val="上市公司证券投资情况明细－持有股份数量"/>
                    <w:tag w:val="_GBC_821221767054451d99d049580b8e0a9c"/>
                    <w:id w:val="-276258581"/>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1,144,913.00</w:t>
                        </w:r>
                      </w:p>
                    </w:tc>
                  </w:sdtContent>
                </w:sdt>
                <w:sdt>
                  <w:sdtPr>
                    <w:rPr>
                      <w:sz w:val="18"/>
                      <w:szCs w:val="18"/>
                    </w:rPr>
                    <w:alias w:val="上市公司证券投资情况明细－账面值"/>
                    <w:tag w:val="_GBC_0dd7084e9ae14a6195c41b7d943668bc"/>
                    <w:id w:val="-1357268226"/>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20,287,858.36</w:t>
                        </w:r>
                      </w:p>
                    </w:tc>
                  </w:sdtContent>
                </w:sdt>
                <w:sdt>
                  <w:sdtPr>
                    <w:rPr>
                      <w:sz w:val="18"/>
                      <w:szCs w:val="18"/>
                    </w:rPr>
                    <w:alias w:val="上市公司证券投资情况明细－占证券总投资比例"/>
                    <w:tag w:val="_GBC_0be57ff21efc42098c72bfc8a208a09c"/>
                    <w:id w:val="346915685"/>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4.43%</w:t>
                        </w:r>
                      </w:p>
                    </w:tc>
                  </w:sdtContent>
                </w:sdt>
                <w:sdt>
                  <w:sdtPr>
                    <w:rPr>
                      <w:sz w:val="18"/>
                      <w:szCs w:val="18"/>
                    </w:rPr>
                    <w:alias w:val="上市公司证券投资情况明细－投资损益"/>
                    <w:tag w:val="_GBC_6315a4a8670e468e82e7999fc95d5150"/>
                    <w:id w:val="536484480"/>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2,775,977.57</w:t>
                        </w:r>
                      </w:p>
                    </w:tc>
                  </w:sdtContent>
                </w:sdt>
              </w:tr>
            </w:sdtContent>
          </w:sdt>
          <w:sdt>
            <w:sdtPr>
              <w:rPr>
                <w:rFonts w:hint="eastAsia"/>
                <w:szCs w:val="21"/>
              </w:rPr>
              <w:alias w:val="上市公司证券投资情况明细"/>
              <w:tag w:val="_GBC_cda6407be47d48469702dfbd544895a4"/>
              <w:id w:val="-853256213"/>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1271586507"/>
                      <w:lock w:val="sdtLocked"/>
                    </w:sdtPr>
                    <w:sdtEndPr/>
                    <w:sdtContent>
                      <w:p w:rsidR="00934EC0" w:rsidRDefault="00934EC0" w:rsidP="00E61928">
                        <w:pPr>
                          <w:rPr>
                            <w:szCs w:val="21"/>
                          </w:rPr>
                        </w:pPr>
                        <w:r>
                          <w:rPr>
                            <w:rFonts w:hint="eastAsia"/>
                            <w:szCs w:val="21"/>
                          </w:rPr>
                          <w:t>3</w:t>
                        </w:r>
                      </w:p>
                    </w:sdtContent>
                  </w:sdt>
                </w:tc>
                <w:sdt>
                  <w:sdtPr>
                    <w:rPr>
                      <w:sz w:val="18"/>
                      <w:szCs w:val="18"/>
                    </w:rPr>
                    <w:alias w:val="上市公司证券投资情况明细－证券品种"/>
                    <w:tag w:val="_GBC_d71c140eb5c54bcfb151421fe6df3d61"/>
                    <w:id w:val="-1932346833"/>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327027095"/>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600535</w:t>
                        </w:r>
                      </w:p>
                    </w:tc>
                  </w:sdtContent>
                </w:sdt>
                <w:sdt>
                  <w:sdtPr>
                    <w:rPr>
                      <w:sz w:val="18"/>
                      <w:szCs w:val="18"/>
                    </w:rPr>
                    <w:alias w:val="上市公司证券投资情况明细－证券简称"/>
                    <w:tag w:val="_GBC_85130dc4f6c54308b17ca9fd15302bf0"/>
                    <w:id w:val="1100154311"/>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天士力 </w:t>
                        </w:r>
                      </w:p>
                    </w:tc>
                  </w:sdtContent>
                </w:sdt>
                <w:sdt>
                  <w:sdtPr>
                    <w:rPr>
                      <w:sz w:val="18"/>
                      <w:szCs w:val="18"/>
                    </w:rPr>
                    <w:alias w:val="上市公司证券投资情况明细－初始投资金额"/>
                    <w:tag w:val="_GBC_909eb1e498dd49e39b612b407e847984"/>
                    <w:id w:val="-522936131"/>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9,883,387.05</w:t>
                        </w:r>
                      </w:p>
                    </w:tc>
                  </w:sdtContent>
                </w:sdt>
                <w:sdt>
                  <w:sdtPr>
                    <w:rPr>
                      <w:sz w:val="18"/>
                      <w:szCs w:val="18"/>
                    </w:rPr>
                    <w:alias w:val="上市公司证券投资情况明细－持有股份数量"/>
                    <w:tag w:val="_GBC_821221767054451d99d049580b8e0a9c"/>
                    <w:id w:val="-643580659"/>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240,000.00</w:t>
                        </w:r>
                      </w:p>
                    </w:tc>
                  </w:sdtContent>
                </w:sdt>
                <w:sdt>
                  <w:sdtPr>
                    <w:rPr>
                      <w:sz w:val="18"/>
                      <w:szCs w:val="18"/>
                    </w:rPr>
                    <w:alias w:val="上市公司证券投资情况明细－账面值"/>
                    <w:tag w:val="_GBC_0dd7084e9ae14a6195c41b7d943668bc"/>
                    <w:id w:val="-144128260"/>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11,942,400.00</w:t>
                        </w:r>
                      </w:p>
                    </w:tc>
                  </w:sdtContent>
                </w:sdt>
                <w:sdt>
                  <w:sdtPr>
                    <w:rPr>
                      <w:sz w:val="18"/>
                      <w:szCs w:val="18"/>
                    </w:rPr>
                    <w:alias w:val="上市公司证券投资情况明细－占证券总投资比例"/>
                    <w:tag w:val="_GBC_0be57ff21efc42098c72bfc8a208a09c"/>
                    <w:id w:val="583032527"/>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2.61%</w:t>
                        </w:r>
                      </w:p>
                    </w:tc>
                  </w:sdtContent>
                </w:sdt>
                <w:sdt>
                  <w:sdtPr>
                    <w:rPr>
                      <w:sz w:val="18"/>
                      <w:szCs w:val="18"/>
                    </w:rPr>
                    <w:alias w:val="上市公司证券投资情况明细－投资损益"/>
                    <w:tag w:val="_GBC_6315a4a8670e468e82e7999fc95d5150"/>
                    <w:id w:val="-2010278214"/>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2,055,903.94</w:t>
                        </w:r>
                      </w:p>
                    </w:tc>
                  </w:sdtContent>
                </w:sdt>
              </w:tr>
            </w:sdtContent>
          </w:sdt>
          <w:sdt>
            <w:sdtPr>
              <w:rPr>
                <w:rFonts w:hint="eastAsia"/>
                <w:szCs w:val="21"/>
              </w:rPr>
              <w:alias w:val="上市公司证券投资情况明细"/>
              <w:tag w:val="_GBC_cda6407be47d48469702dfbd544895a4"/>
              <w:id w:val="2099911448"/>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679482592"/>
                      <w:lock w:val="sdtLocked"/>
                    </w:sdtPr>
                    <w:sdtEndPr/>
                    <w:sdtContent>
                      <w:p w:rsidR="00934EC0" w:rsidRDefault="00934EC0" w:rsidP="00E61928">
                        <w:pPr>
                          <w:rPr>
                            <w:szCs w:val="21"/>
                          </w:rPr>
                        </w:pPr>
                        <w:r>
                          <w:rPr>
                            <w:rFonts w:hint="eastAsia"/>
                            <w:szCs w:val="21"/>
                          </w:rPr>
                          <w:t>4</w:t>
                        </w:r>
                      </w:p>
                    </w:sdtContent>
                  </w:sdt>
                </w:tc>
                <w:sdt>
                  <w:sdtPr>
                    <w:rPr>
                      <w:sz w:val="18"/>
                      <w:szCs w:val="18"/>
                    </w:rPr>
                    <w:alias w:val="上市公司证券投资情况明细－证券品种"/>
                    <w:tag w:val="_GBC_d71c140eb5c54bcfb151421fe6df3d61"/>
                    <w:id w:val="822082176"/>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1689406366"/>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000538</w:t>
                        </w:r>
                      </w:p>
                    </w:tc>
                  </w:sdtContent>
                </w:sdt>
                <w:sdt>
                  <w:sdtPr>
                    <w:rPr>
                      <w:sz w:val="18"/>
                      <w:szCs w:val="18"/>
                    </w:rPr>
                    <w:alias w:val="上市公司证券投资情况明细－证券简称"/>
                    <w:tag w:val="_GBC_85130dc4f6c54308b17ca9fd15302bf0"/>
                    <w:id w:val="928547980"/>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云南白药</w:t>
                        </w:r>
                      </w:p>
                    </w:tc>
                  </w:sdtContent>
                </w:sdt>
                <w:sdt>
                  <w:sdtPr>
                    <w:rPr>
                      <w:sz w:val="18"/>
                      <w:szCs w:val="18"/>
                    </w:rPr>
                    <w:alias w:val="上市公司证券投资情况明细－初始投资金额"/>
                    <w:tag w:val="_GBC_909eb1e498dd49e39b612b407e847984"/>
                    <w:id w:val="1243448908"/>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9,595,444.77</w:t>
                        </w:r>
                      </w:p>
                    </w:tc>
                  </w:sdtContent>
                </w:sdt>
                <w:sdt>
                  <w:sdtPr>
                    <w:rPr>
                      <w:sz w:val="18"/>
                      <w:szCs w:val="18"/>
                    </w:rPr>
                    <w:alias w:val="上市公司证券投资情况明细－持有股份数量"/>
                    <w:tag w:val="_GBC_821221767054451d99d049580b8e0a9c"/>
                    <w:id w:val="1885129830"/>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126,719.00</w:t>
                        </w:r>
                      </w:p>
                    </w:tc>
                  </w:sdtContent>
                </w:sdt>
                <w:sdt>
                  <w:sdtPr>
                    <w:rPr>
                      <w:sz w:val="18"/>
                      <w:szCs w:val="18"/>
                    </w:rPr>
                    <w:alias w:val="上市公司证券投资情况明细－账面值"/>
                    <w:tag w:val="_GBC_0dd7084e9ae14a6195c41b7d943668bc"/>
                    <w:id w:val="-746341038"/>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10,932,048.13</w:t>
                        </w:r>
                      </w:p>
                    </w:tc>
                  </w:sdtContent>
                </w:sdt>
                <w:sdt>
                  <w:sdtPr>
                    <w:rPr>
                      <w:sz w:val="18"/>
                      <w:szCs w:val="18"/>
                    </w:rPr>
                    <w:alias w:val="上市公司证券投资情况明细－占证券总投资比例"/>
                    <w:tag w:val="_GBC_0be57ff21efc42098c72bfc8a208a09c"/>
                    <w:id w:val="1473411231"/>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2.39%</w:t>
                        </w:r>
                      </w:p>
                    </w:tc>
                  </w:sdtContent>
                </w:sdt>
                <w:sdt>
                  <w:sdtPr>
                    <w:rPr>
                      <w:sz w:val="18"/>
                      <w:szCs w:val="18"/>
                    </w:rPr>
                    <w:alias w:val="上市公司证券投资情况明细－投资损益"/>
                    <w:tag w:val="_GBC_6315a4a8670e468e82e7999fc95d5150"/>
                    <w:id w:val="-779481726"/>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1,333,724.73</w:t>
                        </w:r>
                      </w:p>
                    </w:tc>
                  </w:sdtContent>
                </w:sdt>
              </w:tr>
            </w:sdtContent>
          </w:sdt>
          <w:sdt>
            <w:sdtPr>
              <w:rPr>
                <w:rFonts w:hint="eastAsia"/>
                <w:szCs w:val="21"/>
              </w:rPr>
              <w:alias w:val="上市公司证券投资情况明细"/>
              <w:tag w:val="_GBC_cda6407be47d48469702dfbd544895a4"/>
              <w:id w:val="-1126384597"/>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1303762852"/>
                      <w:lock w:val="sdtLocked"/>
                    </w:sdtPr>
                    <w:sdtEndPr/>
                    <w:sdtContent>
                      <w:p w:rsidR="00934EC0" w:rsidRDefault="00934EC0" w:rsidP="00E61928">
                        <w:pPr>
                          <w:rPr>
                            <w:szCs w:val="21"/>
                          </w:rPr>
                        </w:pPr>
                        <w:r>
                          <w:rPr>
                            <w:rFonts w:hint="eastAsia"/>
                            <w:szCs w:val="21"/>
                          </w:rPr>
                          <w:t>5</w:t>
                        </w:r>
                      </w:p>
                    </w:sdtContent>
                  </w:sdt>
                </w:tc>
                <w:sdt>
                  <w:sdtPr>
                    <w:rPr>
                      <w:sz w:val="18"/>
                      <w:szCs w:val="18"/>
                    </w:rPr>
                    <w:alias w:val="上市公司证券投资情况明细－证券品种"/>
                    <w:tag w:val="_GBC_d71c140eb5c54bcfb151421fe6df3d61"/>
                    <w:id w:val="-1674488492"/>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738315806"/>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601877</w:t>
                        </w:r>
                      </w:p>
                    </w:tc>
                  </w:sdtContent>
                </w:sdt>
                <w:sdt>
                  <w:sdtPr>
                    <w:rPr>
                      <w:sz w:val="18"/>
                      <w:szCs w:val="18"/>
                    </w:rPr>
                    <w:alias w:val="上市公司证券投资情况明细－证券简称"/>
                    <w:tag w:val="_GBC_85130dc4f6c54308b17ca9fd15302bf0"/>
                    <w:id w:val="-56249085"/>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正泰电器</w:t>
                        </w:r>
                      </w:p>
                    </w:tc>
                  </w:sdtContent>
                </w:sdt>
                <w:sdt>
                  <w:sdtPr>
                    <w:rPr>
                      <w:sz w:val="18"/>
                      <w:szCs w:val="18"/>
                    </w:rPr>
                    <w:alias w:val="上市公司证券投资情况明细－初始投资金额"/>
                    <w:tag w:val="_GBC_909eb1e498dd49e39b612b407e847984"/>
                    <w:id w:val="-2001416540"/>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9,876,092.00</w:t>
                        </w:r>
                      </w:p>
                    </w:tc>
                  </w:sdtContent>
                </w:sdt>
                <w:sdt>
                  <w:sdtPr>
                    <w:rPr>
                      <w:sz w:val="18"/>
                      <w:szCs w:val="18"/>
                    </w:rPr>
                    <w:alias w:val="上市公司证券投资情况明细－持有股份数量"/>
                    <w:tag w:val="_GBC_821221767054451d99d049580b8e0a9c"/>
                    <w:id w:val="-653904361"/>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325,520.00</w:t>
                        </w:r>
                      </w:p>
                    </w:tc>
                  </w:sdtContent>
                </w:sdt>
                <w:sdt>
                  <w:sdtPr>
                    <w:rPr>
                      <w:sz w:val="18"/>
                      <w:szCs w:val="18"/>
                    </w:rPr>
                    <w:alias w:val="上市公司证券投资情况明细－账面值"/>
                    <w:tag w:val="_GBC_0dd7084e9ae14a6195c41b7d943668bc"/>
                    <w:id w:val="1515885003"/>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9,967,422.40</w:t>
                        </w:r>
                      </w:p>
                    </w:tc>
                  </w:sdtContent>
                </w:sdt>
                <w:sdt>
                  <w:sdtPr>
                    <w:rPr>
                      <w:sz w:val="18"/>
                      <w:szCs w:val="18"/>
                    </w:rPr>
                    <w:alias w:val="上市公司证券投资情况明细－占证券总投资比例"/>
                    <w:tag w:val="_GBC_0be57ff21efc42098c72bfc8a208a09c"/>
                    <w:id w:val="2099674397"/>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2.18%</w:t>
                        </w:r>
                      </w:p>
                    </w:tc>
                  </w:sdtContent>
                </w:sdt>
                <w:sdt>
                  <w:sdtPr>
                    <w:rPr>
                      <w:sz w:val="18"/>
                      <w:szCs w:val="18"/>
                    </w:rPr>
                    <w:alias w:val="上市公司证券投资情况明细－投资损益"/>
                    <w:tag w:val="_GBC_6315a4a8670e468e82e7999fc95d5150"/>
                    <w:id w:val="512428289"/>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163,337.33</w:t>
                        </w:r>
                      </w:p>
                    </w:tc>
                  </w:sdtContent>
                </w:sdt>
              </w:tr>
            </w:sdtContent>
          </w:sdt>
          <w:sdt>
            <w:sdtPr>
              <w:rPr>
                <w:rFonts w:hint="eastAsia"/>
                <w:szCs w:val="21"/>
              </w:rPr>
              <w:alias w:val="上市公司证券投资情况明细"/>
              <w:tag w:val="_GBC_cda6407be47d48469702dfbd544895a4"/>
              <w:id w:val="-1444600334"/>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337591225"/>
                      <w:lock w:val="sdtLocked"/>
                    </w:sdtPr>
                    <w:sdtEndPr/>
                    <w:sdtContent>
                      <w:p w:rsidR="00934EC0" w:rsidRDefault="00934EC0" w:rsidP="00E61928">
                        <w:pPr>
                          <w:rPr>
                            <w:szCs w:val="21"/>
                          </w:rPr>
                        </w:pPr>
                        <w:r>
                          <w:rPr>
                            <w:rFonts w:hint="eastAsia"/>
                            <w:szCs w:val="21"/>
                          </w:rPr>
                          <w:t>6</w:t>
                        </w:r>
                      </w:p>
                    </w:sdtContent>
                  </w:sdt>
                </w:tc>
                <w:sdt>
                  <w:sdtPr>
                    <w:rPr>
                      <w:sz w:val="18"/>
                      <w:szCs w:val="18"/>
                    </w:rPr>
                    <w:alias w:val="上市公司证券投资情况明细－证券品种"/>
                    <w:tag w:val="_GBC_d71c140eb5c54bcfb151421fe6df3d61"/>
                    <w:id w:val="-2040496517"/>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1734621939"/>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600519</w:t>
                        </w:r>
                      </w:p>
                    </w:tc>
                  </w:sdtContent>
                </w:sdt>
                <w:sdt>
                  <w:sdtPr>
                    <w:rPr>
                      <w:sz w:val="18"/>
                      <w:szCs w:val="18"/>
                    </w:rPr>
                    <w:alias w:val="上市公司证券投资情况明细－证券简称"/>
                    <w:tag w:val="_GBC_85130dc4f6c54308b17ca9fd15302bf0"/>
                    <w:id w:val="-204330524"/>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贵州茅台</w:t>
                        </w:r>
                      </w:p>
                    </w:tc>
                  </w:sdtContent>
                </w:sdt>
                <w:sdt>
                  <w:sdtPr>
                    <w:rPr>
                      <w:sz w:val="18"/>
                      <w:szCs w:val="18"/>
                    </w:rPr>
                    <w:alias w:val="上市公司证券投资情况明细－初始投资金额"/>
                    <w:tag w:val="_GBC_909eb1e498dd49e39b612b407e847984"/>
                    <w:id w:val="1823937153"/>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7,794,001.10</w:t>
                        </w:r>
                      </w:p>
                    </w:tc>
                  </w:sdtContent>
                </w:sdt>
                <w:sdt>
                  <w:sdtPr>
                    <w:rPr>
                      <w:sz w:val="18"/>
                      <w:szCs w:val="18"/>
                    </w:rPr>
                    <w:alias w:val="上市公司证券投资情况明细－持有股份数量"/>
                    <w:tag w:val="_GBC_821221767054451d99d049580b8e0a9c"/>
                    <w:id w:val="983886115"/>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30,400.00</w:t>
                        </w:r>
                      </w:p>
                    </w:tc>
                  </w:sdtContent>
                </w:sdt>
                <w:sdt>
                  <w:sdtPr>
                    <w:rPr>
                      <w:sz w:val="18"/>
                      <w:szCs w:val="18"/>
                    </w:rPr>
                    <w:alias w:val="上市公司证券投资情况明细－账面值"/>
                    <w:tag w:val="_GBC_0dd7084e9ae14a6195c41b7d943668bc"/>
                    <w:id w:val="1331108248"/>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7,832,560.00</w:t>
                        </w:r>
                      </w:p>
                    </w:tc>
                  </w:sdtContent>
                </w:sdt>
                <w:sdt>
                  <w:sdtPr>
                    <w:rPr>
                      <w:sz w:val="18"/>
                      <w:szCs w:val="18"/>
                    </w:rPr>
                    <w:alias w:val="上市公司证券投资情况明细－占证券总投资比例"/>
                    <w:tag w:val="_GBC_0be57ff21efc42098c72bfc8a208a09c"/>
                    <w:id w:val="557675735"/>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1.71%</w:t>
                        </w:r>
                      </w:p>
                    </w:tc>
                  </w:sdtContent>
                </w:sdt>
                <w:sdt>
                  <w:sdtPr>
                    <w:rPr>
                      <w:sz w:val="18"/>
                      <w:szCs w:val="18"/>
                    </w:rPr>
                    <w:alias w:val="上市公司证券投资情况明细－投资损益"/>
                    <w:tag w:val="_GBC_6315a4a8670e468e82e7999fc95d5150"/>
                    <w:id w:val="-1154212889"/>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36,204.51</w:t>
                        </w:r>
                      </w:p>
                    </w:tc>
                  </w:sdtContent>
                </w:sdt>
              </w:tr>
            </w:sdtContent>
          </w:sdt>
          <w:sdt>
            <w:sdtPr>
              <w:rPr>
                <w:rFonts w:hint="eastAsia"/>
                <w:szCs w:val="21"/>
              </w:rPr>
              <w:alias w:val="上市公司证券投资情况明细"/>
              <w:tag w:val="_GBC_cda6407be47d48469702dfbd544895a4"/>
              <w:id w:val="-813335284"/>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53511472"/>
                      <w:lock w:val="sdtLocked"/>
                    </w:sdtPr>
                    <w:sdtEndPr/>
                    <w:sdtContent>
                      <w:p w:rsidR="00934EC0" w:rsidRDefault="00934EC0" w:rsidP="00E61928">
                        <w:pPr>
                          <w:rPr>
                            <w:szCs w:val="21"/>
                          </w:rPr>
                        </w:pPr>
                        <w:r>
                          <w:rPr>
                            <w:rFonts w:hint="eastAsia"/>
                            <w:szCs w:val="21"/>
                          </w:rPr>
                          <w:t>7</w:t>
                        </w:r>
                      </w:p>
                    </w:sdtContent>
                  </w:sdt>
                </w:tc>
                <w:sdt>
                  <w:sdtPr>
                    <w:rPr>
                      <w:sz w:val="18"/>
                      <w:szCs w:val="18"/>
                    </w:rPr>
                    <w:alias w:val="上市公司证券投资情况明细－证券品种"/>
                    <w:tag w:val="_GBC_d71c140eb5c54bcfb151421fe6df3d61"/>
                    <w:id w:val="-737099709"/>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809836039"/>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600315</w:t>
                        </w:r>
                      </w:p>
                    </w:tc>
                  </w:sdtContent>
                </w:sdt>
                <w:sdt>
                  <w:sdtPr>
                    <w:rPr>
                      <w:sz w:val="18"/>
                      <w:szCs w:val="18"/>
                    </w:rPr>
                    <w:alias w:val="上市公司证券投资情况明细－证券简称"/>
                    <w:tag w:val="_GBC_85130dc4f6c54308b17ca9fd15302bf0"/>
                    <w:id w:val="1107150616"/>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上海家化</w:t>
                        </w:r>
                      </w:p>
                    </w:tc>
                  </w:sdtContent>
                </w:sdt>
                <w:sdt>
                  <w:sdtPr>
                    <w:rPr>
                      <w:sz w:val="18"/>
                      <w:szCs w:val="18"/>
                    </w:rPr>
                    <w:alias w:val="上市公司证券投资情况明细－初始投资金额"/>
                    <w:tag w:val="_GBC_909eb1e498dd49e39b612b407e847984"/>
                    <w:id w:val="1863311908"/>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8,049,749.00</w:t>
                        </w:r>
                      </w:p>
                    </w:tc>
                  </w:sdtContent>
                </w:sdt>
                <w:sdt>
                  <w:sdtPr>
                    <w:rPr>
                      <w:sz w:val="18"/>
                      <w:szCs w:val="18"/>
                    </w:rPr>
                    <w:alias w:val="上市公司证券投资情况明细－持有股份数量"/>
                    <w:tag w:val="_GBC_821221767054451d99d049580b8e0a9c"/>
                    <w:id w:val="-342007689"/>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176,600.00</w:t>
                        </w:r>
                      </w:p>
                    </w:tc>
                  </w:sdtContent>
                </w:sdt>
                <w:sdt>
                  <w:sdtPr>
                    <w:rPr>
                      <w:sz w:val="18"/>
                      <w:szCs w:val="18"/>
                    </w:rPr>
                    <w:alias w:val="上市公司证券投资情况明细－账面值"/>
                    <w:tag w:val="_GBC_0dd7084e9ae14a6195c41b7d943668bc"/>
                    <w:id w:val="76019624"/>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7,664,440.00</w:t>
                        </w:r>
                      </w:p>
                    </w:tc>
                  </w:sdtContent>
                </w:sdt>
                <w:sdt>
                  <w:sdtPr>
                    <w:rPr>
                      <w:sz w:val="18"/>
                      <w:szCs w:val="18"/>
                    </w:rPr>
                    <w:alias w:val="上市公司证券投资情况明细－占证券总投资比例"/>
                    <w:tag w:val="_GBC_0be57ff21efc42098c72bfc8a208a09c"/>
                    <w:id w:val="1292634567"/>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1.67%</w:t>
                        </w:r>
                      </w:p>
                    </w:tc>
                  </w:sdtContent>
                </w:sdt>
                <w:sdt>
                  <w:sdtPr>
                    <w:rPr>
                      <w:sz w:val="18"/>
                      <w:szCs w:val="18"/>
                    </w:rPr>
                    <w:alias w:val="上市公司证券投资情况明细－投资损益"/>
                    <w:tag w:val="_GBC_6315a4a8670e468e82e7999fc95d5150"/>
                    <w:id w:val="1657335489"/>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-280,108.61</w:t>
                        </w:r>
                      </w:p>
                    </w:tc>
                  </w:sdtContent>
                </w:sdt>
              </w:tr>
            </w:sdtContent>
          </w:sdt>
          <w:sdt>
            <w:sdtPr>
              <w:rPr>
                <w:rFonts w:hint="eastAsia"/>
                <w:szCs w:val="21"/>
              </w:rPr>
              <w:alias w:val="上市公司证券投资情况明细"/>
              <w:tag w:val="_GBC_cda6407be47d48469702dfbd544895a4"/>
              <w:id w:val="1735188656"/>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1757744672"/>
                      <w:lock w:val="sdtLocked"/>
                    </w:sdtPr>
                    <w:sdtEndPr/>
                    <w:sdtContent>
                      <w:p w:rsidR="00934EC0" w:rsidRDefault="00934EC0" w:rsidP="00E61928">
                        <w:pPr>
                          <w:rPr>
                            <w:szCs w:val="21"/>
                          </w:rPr>
                        </w:pPr>
                        <w:r>
                          <w:rPr>
                            <w:rFonts w:hint="eastAsia"/>
                            <w:szCs w:val="21"/>
                          </w:rPr>
                          <w:t>8</w:t>
                        </w:r>
                      </w:p>
                    </w:sdtContent>
                  </w:sdt>
                </w:tc>
                <w:sdt>
                  <w:sdtPr>
                    <w:rPr>
                      <w:sz w:val="18"/>
                      <w:szCs w:val="18"/>
                    </w:rPr>
                    <w:alias w:val="上市公司证券投资情况明细－证券品种"/>
                    <w:tag w:val="_GBC_d71c140eb5c54bcfb151421fe6df3d61"/>
                    <w:id w:val="-1733532018"/>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1435738764"/>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601211</w:t>
                        </w:r>
                      </w:p>
                    </w:tc>
                  </w:sdtContent>
                </w:sdt>
                <w:sdt>
                  <w:sdtPr>
                    <w:rPr>
                      <w:sz w:val="18"/>
                      <w:szCs w:val="18"/>
                    </w:rPr>
                    <w:alias w:val="上市公司证券投资情况明细－证券简称"/>
                    <w:tag w:val="_GBC_85130dc4f6c54308b17ca9fd15302bf0"/>
                    <w:id w:val="1895225777"/>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国泰君安</w:t>
                        </w:r>
                      </w:p>
                    </w:tc>
                  </w:sdtContent>
                </w:sdt>
                <w:sdt>
                  <w:sdtPr>
                    <w:rPr>
                      <w:sz w:val="18"/>
                      <w:szCs w:val="18"/>
                    </w:rPr>
                    <w:alias w:val="上市公司证券投资情况明细－初始投资金额"/>
                    <w:tag w:val="_GBC_909eb1e498dd49e39b612b407e847984"/>
                    <w:id w:val="-1166539636"/>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6,381,970.00</w:t>
                        </w:r>
                      </w:p>
                    </w:tc>
                  </w:sdtContent>
                </w:sdt>
                <w:sdt>
                  <w:sdtPr>
                    <w:rPr>
                      <w:sz w:val="18"/>
                      <w:szCs w:val="18"/>
                    </w:rPr>
                    <w:alias w:val="上市公司证券投资情况明细－持有股份数量"/>
                    <w:tag w:val="_GBC_821221767054451d99d049580b8e0a9c"/>
                    <w:id w:val="-1096710489"/>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207,000.00</w:t>
                        </w:r>
                      </w:p>
                    </w:tc>
                  </w:sdtContent>
                </w:sdt>
                <w:sdt>
                  <w:sdtPr>
                    <w:rPr>
                      <w:sz w:val="18"/>
                      <w:szCs w:val="18"/>
                    </w:rPr>
                    <w:alias w:val="上市公司证券投资情况明细－账面值"/>
                    <w:tag w:val="_GBC_0dd7084e9ae14a6195c41b7d943668bc"/>
                    <w:id w:val="331187367"/>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7,108,380.00</w:t>
                        </w:r>
                      </w:p>
                    </w:tc>
                  </w:sdtContent>
                </w:sdt>
                <w:sdt>
                  <w:sdtPr>
                    <w:rPr>
                      <w:sz w:val="18"/>
                      <w:szCs w:val="18"/>
                    </w:rPr>
                    <w:alias w:val="上市公司证券投资情况明细－占证券总投资比例"/>
                    <w:tag w:val="_GBC_0be57ff21efc42098c72bfc8a208a09c"/>
                    <w:id w:val="1491982930"/>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1.55%</w:t>
                        </w:r>
                      </w:p>
                    </w:tc>
                  </w:sdtContent>
                </w:sdt>
                <w:sdt>
                  <w:sdtPr>
                    <w:rPr>
                      <w:sz w:val="18"/>
                      <w:szCs w:val="18"/>
                    </w:rPr>
                    <w:alias w:val="上市公司证券投资情况明细－投资损益"/>
                    <w:tag w:val="_GBC_6315a4a8670e468e82e7999fc95d5150"/>
                    <w:id w:val="-223687127"/>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724,416.80</w:t>
                        </w:r>
                      </w:p>
                    </w:tc>
                  </w:sdtContent>
                </w:sdt>
              </w:tr>
            </w:sdtContent>
          </w:sdt>
          <w:sdt>
            <w:sdtPr>
              <w:rPr>
                <w:rFonts w:hint="eastAsia"/>
                <w:szCs w:val="21"/>
              </w:rPr>
              <w:alias w:val="上市公司证券投资情况明细"/>
              <w:tag w:val="_GBC_cda6407be47d48469702dfbd544895a4"/>
              <w:id w:val="-935753454"/>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603455464"/>
                      <w:lock w:val="sdtLocked"/>
                    </w:sdtPr>
                    <w:sdtEndPr/>
                    <w:sdtContent>
                      <w:p w:rsidR="00934EC0" w:rsidRDefault="00934EC0" w:rsidP="00E61928">
                        <w:pPr>
                          <w:rPr>
                            <w:szCs w:val="21"/>
                          </w:rPr>
                        </w:pPr>
                        <w:r>
                          <w:rPr>
                            <w:rFonts w:hint="eastAsia"/>
                            <w:szCs w:val="21"/>
                          </w:rPr>
                          <w:t>9</w:t>
                        </w:r>
                      </w:p>
                    </w:sdtContent>
                  </w:sdt>
                </w:tc>
                <w:sdt>
                  <w:sdtPr>
                    <w:rPr>
                      <w:sz w:val="18"/>
                      <w:szCs w:val="18"/>
                    </w:rPr>
                    <w:alias w:val="上市公司证券投资情况明细－证券品种"/>
                    <w:tag w:val="_GBC_d71c140eb5c54bcfb151421fe6df3d61"/>
                    <w:id w:val="-675649120"/>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2039535015"/>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002319</w:t>
                        </w:r>
                      </w:p>
                    </w:tc>
                  </w:sdtContent>
                </w:sdt>
                <w:sdt>
                  <w:sdtPr>
                    <w:rPr>
                      <w:sz w:val="18"/>
                      <w:szCs w:val="18"/>
                    </w:rPr>
                    <w:alias w:val="上市公司证券投资情况明细－证券简称"/>
                    <w:tag w:val="_GBC_85130dc4f6c54308b17ca9fd15302bf0"/>
                    <w:id w:val="-993785901"/>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乐通股份 </w:t>
                        </w:r>
                      </w:p>
                    </w:tc>
                  </w:sdtContent>
                </w:sdt>
                <w:sdt>
                  <w:sdtPr>
                    <w:rPr>
                      <w:sz w:val="18"/>
                      <w:szCs w:val="18"/>
                    </w:rPr>
                    <w:alias w:val="上市公司证券投资情况明细－初始投资金额"/>
                    <w:tag w:val="_GBC_909eb1e498dd49e39b612b407e847984"/>
                    <w:id w:val="1801028692"/>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5,081,403.00</w:t>
                        </w:r>
                      </w:p>
                    </w:tc>
                  </w:sdtContent>
                </w:sdt>
                <w:sdt>
                  <w:sdtPr>
                    <w:rPr>
                      <w:sz w:val="18"/>
                      <w:szCs w:val="18"/>
                    </w:rPr>
                    <w:alias w:val="上市公司证券投资情况明细－持有股份数量"/>
                    <w:tag w:val="_GBC_821221767054451d99d049580b8e0a9c"/>
                    <w:id w:val="-354502539"/>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170,000.00</w:t>
                        </w:r>
                      </w:p>
                    </w:tc>
                  </w:sdtContent>
                </w:sdt>
                <w:sdt>
                  <w:sdtPr>
                    <w:rPr>
                      <w:sz w:val="18"/>
                      <w:szCs w:val="18"/>
                    </w:rPr>
                    <w:alias w:val="上市公司证券投资情况明细－账面值"/>
                    <w:tag w:val="_GBC_0dd7084e9ae14a6195c41b7d943668bc"/>
                    <w:id w:val="-851798262"/>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3,731,500.00</w:t>
                        </w:r>
                      </w:p>
                    </w:tc>
                  </w:sdtContent>
                </w:sdt>
                <w:sdt>
                  <w:sdtPr>
                    <w:rPr>
                      <w:sz w:val="18"/>
                      <w:szCs w:val="18"/>
                    </w:rPr>
                    <w:alias w:val="上市公司证券投资情况明细－占证券总投资比例"/>
                    <w:tag w:val="_GBC_0be57ff21efc42098c72bfc8a208a09c"/>
                    <w:id w:val="-1438981466"/>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0.81%</w:t>
                        </w:r>
                      </w:p>
                    </w:tc>
                  </w:sdtContent>
                </w:sdt>
                <w:sdt>
                  <w:sdtPr>
                    <w:rPr>
                      <w:sz w:val="18"/>
                      <w:szCs w:val="18"/>
                    </w:rPr>
                    <w:alias w:val="上市公司证券投资情况明细－投资损益"/>
                    <w:tag w:val="_GBC_6315a4a8670e468e82e7999fc95d5150"/>
                    <w:id w:val="1966848030"/>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-1,349,727.42</w:t>
                        </w:r>
                      </w:p>
                    </w:tc>
                  </w:sdtContent>
                </w:sdt>
              </w:tr>
            </w:sdtContent>
          </w:sdt>
          <w:sdt>
            <w:sdtPr>
              <w:rPr>
                <w:rFonts w:hint="eastAsia"/>
                <w:szCs w:val="21"/>
              </w:rPr>
              <w:alias w:val="上市公司证券投资情况明细"/>
              <w:tag w:val="_GBC_cda6407be47d48469702dfbd544895a4"/>
              <w:id w:val="325320264"/>
              <w:lock w:val="sdtLocked"/>
            </w:sdtPr>
            <w:sdtEndPr>
              <w:rPr>
                <w:rFonts w:hint="default"/>
                <w:sz w:val="18"/>
                <w:szCs w:val="18"/>
              </w:rPr>
            </w:sdtEndPr>
            <w:sdtContent>
              <w:tr w:rsidR="00934EC0" w:rsidTr="00934EC0">
                <w:tc>
                  <w:tcPr>
                    <w:tcW w:w="0" w:type="auto"/>
                    <w:shd w:val="clear" w:color="auto" w:fill="auto"/>
                  </w:tcPr>
                  <w:sdt>
                    <w:sdtPr>
                      <w:rPr>
                        <w:rFonts w:hint="eastAsia"/>
                        <w:szCs w:val="21"/>
                      </w:rPr>
                      <w:tag w:val="_GBC_c922c086aba6487dadcb1a00114f4c62"/>
                      <w:id w:val="-925342931"/>
                      <w:lock w:val="sdtLocked"/>
                    </w:sdtPr>
                    <w:sdtEndPr/>
                    <w:sdtContent>
                      <w:p w:rsidR="00934EC0" w:rsidRDefault="00934EC0" w:rsidP="00E61928">
                        <w:pPr>
                          <w:rPr>
                            <w:szCs w:val="21"/>
                          </w:rPr>
                        </w:pPr>
                        <w:r>
                          <w:rPr>
                            <w:rFonts w:hint="eastAsia"/>
                            <w:szCs w:val="21"/>
                          </w:rPr>
                          <w:t>10</w:t>
                        </w:r>
                      </w:p>
                    </w:sdtContent>
                  </w:sdt>
                </w:tc>
                <w:sdt>
                  <w:sdtPr>
                    <w:rPr>
                      <w:sz w:val="18"/>
                      <w:szCs w:val="18"/>
                    </w:rPr>
                    <w:alias w:val="上市公司证券投资情况明细－证券品种"/>
                    <w:tag w:val="_GBC_d71c140eb5c54bcfb151421fe6df3d61"/>
                    <w:id w:val="239220161"/>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股票</w:t>
                        </w:r>
                      </w:p>
                    </w:tc>
                  </w:sdtContent>
                </w:sdt>
                <w:sdt>
                  <w:sdtPr>
                    <w:rPr>
                      <w:sz w:val="18"/>
                      <w:szCs w:val="18"/>
                    </w:rPr>
                    <w:alias w:val="上市公司证券投资情况明细－证券代码"/>
                    <w:tag w:val="_GBC_d51071829e0c454c853a798a1fecba94"/>
                    <w:id w:val="1906635197"/>
                    <w:lock w:val="sdtLocked"/>
                  </w:sdtPr>
                  <w:sdtEndPr/>
                  <w:sdtContent>
                    <w:tc>
                      <w:tcPr>
                        <w:tcW w:w="0" w:type="auto"/>
                        <w:shd w:val="clear" w:color="auto" w:fill="auto"/>
                      </w:tcPr>
                      <w:p w:rsidR="00934EC0" w:rsidRPr="00934EC0" w:rsidRDefault="00934EC0" w:rsidP="00E61928">
                        <w:pPr>
                          <w:rPr>
                            <w:sz w:val="18"/>
                            <w:szCs w:val="18"/>
                          </w:rPr>
                        </w:pPr>
                        <w:r w:rsidRPr="00934EC0">
                          <w:rPr>
                            <w:sz w:val="18"/>
                            <w:szCs w:val="18"/>
                          </w:rPr>
                          <w:t>002228</w:t>
                        </w:r>
                      </w:p>
                    </w:tc>
                  </w:sdtContent>
                </w:sdt>
                <w:sdt>
                  <w:sdtPr>
                    <w:rPr>
                      <w:sz w:val="18"/>
                      <w:szCs w:val="18"/>
                    </w:rPr>
                    <w:alias w:val="上市公司证券投资情况明细－证券简称"/>
                    <w:tag w:val="_GBC_85130dc4f6c54308b17ca9fd15302bf0"/>
                    <w:id w:val="1110087795"/>
                    <w:lock w:val="sdtLocked"/>
                  </w:sdtPr>
                  <w:sdtEndPr/>
                  <w:sdtContent>
                    <w:tc>
                      <w:tcPr>
                        <w:tcW w:w="608" w:type="dxa"/>
                        <w:shd w:val="clear" w:color="auto" w:fill="auto"/>
                      </w:tcPr>
                      <w:p w:rsidR="00934EC0" w:rsidRPr="00934EC0" w:rsidRDefault="00934EC0" w:rsidP="00E61928">
                        <w:pPr>
                          <w:rPr>
                            <w:sz w:val="18"/>
                            <w:szCs w:val="18"/>
                          </w:rPr>
                        </w:pPr>
                        <w:r w:rsidRPr="00934EC0">
                          <w:rPr>
                            <w:sz w:val="18"/>
                            <w:szCs w:val="18"/>
                          </w:rPr>
                          <w:t>合兴包装</w:t>
                        </w:r>
                      </w:p>
                    </w:tc>
                  </w:sdtContent>
                </w:sdt>
                <w:sdt>
                  <w:sdtPr>
                    <w:rPr>
                      <w:sz w:val="18"/>
                      <w:szCs w:val="18"/>
                    </w:rPr>
                    <w:alias w:val="上市公司证券投资情况明细－初始投资金额"/>
                    <w:tag w:val="_GBC_909eb1e498dd49e39b612b407e847984"/>
                    <w:id w:val="-622378798"/>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2,756,970.91</w:t>
                        </w:r>
                      </w:p>
                    </w:tc>
                  </w:sdtContent>
                </w:sdt>
                <w:sdt>
                  <w:sdtPr>
                    <w:rPr>
                      <w:sz w:val="18"/>
                      <w:szCs w:val="18"/>
                    </w:rPr>
                    <w:alias w:val="上市公司证券投资情况明细－持有股份数量"/>
                    <w:tag w:val="_GBC_821221767054451d99d049580b8e0a9c"/>
                    <w:id w:val="83654974"/>
                    <w:lock w:val="sdtLocked"/>
                  </w:sdtPr>
                  <w:sdtEndPr/>
                  <w:sdtContent>
                    <w:tc>
                      <w:tcPr>
                        <w:tcW w:w="1296" w:type="dxa"/>
                        <w:shd w:val="clear" w:color="auto" w:fill="auto"/>
                      </w:tcPr>
                      <w:p w:rsidR="00934EC0" w:rsidRPr="00934EC0" w:rsidRDefault="00934EC0" w:rsidP="00E61928">
                        <w:pPr>
                          <w:jc w:val="right"/>
                          <w:rPr>
                            <w:sz w:val="18"/>
                            <w:szCs w:val="18"/>
                          </w:rPr>
                        </w:pPr>
                        <w:r w:rsidRPr="00934EC0">
                          <w:rPr>
                            <w:sz w:val="18"/>
                            <w:szCs w:val="18"/>
                          </w:rPr>
                          <w:t>90,124.00</w:t>
                        </w:r>
                      </w:p>
                    </w:tc>
                  </w:sdtContent>
                </w:sdt>
                <w:sdt>
                  <w:sdtPr>
                    <w:rPr>
                      <w:sz w:val="18"/>
                      <w:szCs w:val="18"/>
                    </w:rPr>
                    <w:alias w:val="上市公司证券投资情况明细－账面值"/>
                    <w:tag w:val="_GBC_0dd7084e9ae14a6195c41b7d943668bc"/>
                    <w:id w:val="-1647658306"/>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2,600,077.40</w:t>
                        </w:r>
                      </w:p>
                    </w:tc>
                  </w:sdtContent>
                </w:sdt>
                <w:sdt>
                  <w:sdtPr>
                    <w:rPr>
                      <w:sz w:val="18"/>
                      <w:szCs w:val="18"/>
                    </w:rPr>
                    <w:alias w:val="上市公司证券投资情况明细－占证券总投资比例"/>
                    <w:tag w:val="_GBC_0be57ff21efc42098c72bfc8a208a09c"/>
                    <w:id w:val="1916664713"/>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0.57%</w:t>
                        </w:r>
                      </w:p>
                    </w:tc>
                  </w:sdtContent>
                </w:sdt>
                <w:sdt>
                  <w:sdtPr>
                    <w:rPr>
                      <w:sz w:val="18"/>
                      <w:szCs w:val="18"/>
                    </w:rPr>
                    <w:alias w:val="上市公司证券投资情况明细－投资损益"/>
                    <w:tag w:val="_GBC_6315a4a8670e468e82e7999fc95d5150"/>
                    <w:id w:val="676461836"/>
                    <w:lock w:val="sdtLocked"/>
                  </w:sdtPr>
                  <w:sdtEndPr/>
                  <w:sdtContent>
                    <w:tc>
                      <w:tcPr>
                        <w:tcW w:w="0" w:type="auto"/>
                        <w:shd w:val="clear" w:color="auto" w:fill="auto"/>
                      </w:tcPr>
                      <w:p w:rsidR="00934EC0" w:rsidRPr="00934EC0" w:rsidRDefault="00934EC0" w:rsidP="00E61928">
                        <w:pPr>
                          <w:jc w:val="right"/>
                          <w:rPr>
                            <w:sz w:val="18"/>
                            <w:szCs w:val="18"/>
                          </w:rPr>
                        </w:pPr>
                        <w:r w:rsidRPr="00934EC0">
                          <w:rPr>
                            <w:sz w:val="18"/>
                            <w:szCs w:val="18"/>
                          </w:rPr>
                          <w:t>412,408.48</w:t>
                        </w:r>
                      </w:p>
                    </w:tc>
                  </w:sdtContent>
                </w:sdt>
              </w:tr>
            </w:sdtContent>
          </w:sdt>
          <w:tr w:rsidR="00934EC0" w:rsidTr="00934EC0">
            <w:tc>
              <w:tcPr>
                <w:tcW w:w="2351" w:type="dxa"/>
                <w:gridSpan w:val="4"/>
                <w:shd w:val="clear" w:color="auto" w:fill="auto"/>
              </w:tcPr>
              <w:p w:rsidR="00934EC0" w:rsidRPr="00934EC0" w:rsidRDefault="00934EC0" w:rsidP="00E61928">
                <w:pPr>
                  <w:rPr>
                    <w:sz w:val="18"/>
                    <w:szCs w:val="18"/>
                  </w:rPr>
                </w:pPr>
                <w:r w:rsidRPr="00934EC0">
                  <w:rPr>
                    <w:sz w:val="18"/>
                    <w:szCs w:val="18"/>
                  </w:rPr>
                  <w:t>期末持有的其他证券投资</w:t>
                </w:r>
              </w:p>
            </w:tc>
            <w:sdt>
              <w:sdtPr>
                <w:rPr>
                  <w:sz w:val="18"/>
                  <w:szCs w:val="18"/>
                </w:rPr>
                <w:alias w:val="公司持有的除前十只股票以外的其他证券投资的初始投资成本合计"/>
                <w:tag w:val="_GBC_484b9e6c34d34b25a0b07c5a533d75d9"/>
                <w:id w:val="1869255567"/>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109,460,547.38</w:t>
                    </w:r>
                  </w:p>
                </w:tc>
              </w:sdtContent>
            </w:sdt>
            <w:tc>
              <w:tcPr>
                <w:tcW w:w="1296" w:type="dxa"/>
                <w:shd w:val="clear" w:color="auto" w:fill="auto"/>
              </w:tcPr>
              <w:p w:rsidR="00934EC0" w:rsidRPr="00934EC0" w:rsidRDefault="00934EC0" w:rsidP="00E61928">
                <w:pPr>
                  <w:jc w:val="center"/>
                  <w:rPr>
                    <w:sz w:val="18"/>
                    <w:szCs w:val="18"/>
                  </w:rPr>
                </w:pPr>
                <w:r w:rsidRPr="00934EC0">
                  <w:rPr>
                    <w:sz w:val="18"/>
                    <w:szCs w:val="18"/>
                  </w:rPr>
                  <w:t>/</w:t>
                </w:r>
              </w:p>
            </w:tc>
            <w:sdt>
              <w:sdtPr>
                <w:rPr>
                  <w:sz w:val="18"/>
                  <w:szCs w:val="18"/>
                </w:rPr>
                <w:alias w:val="公司持有的除前十只股票以外的其他证券投资的账面价值合计"/>
                <w:tag w:val="_GBC_647745980bb34370831c55a77f69d700"/>
                <w:id w:val="566228722"/>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262,936,455.65</w:t>
                    </w:r>
                  </w:p>
                </w:tc>
              </w:sdtContent>
            </w:sdt>
            <w:sdt>
              <w:sdtPr>
                <w:rPr>
                  <w:sz w:val="18"/>
                  <w:szCs w:val="18"/>
                </w:rPr>
                <w:alias w:val="公司持有的除前十只股票以外的其他证券投资占证券总投资比例合计"/>
                <w:tag w:val="_GBC_a807c84ec0154072a8ed5a275cec891c"/>
                <w:id w:val="167528639"/>
                <w:lock w:val="sdtLocked"/>
              </w:sdtPr>
              <w:sdtEndPr/>
              <w:sdtContent>
                <w:tc>
                  <w:tcPr>
                    <w:tcW w:w="816" w:type="dxa"/>
                    <w:shd w:val="clear" w:color="auto" w:fill="auto"/>
                  </w:tcPr>
                  <w:p w:rsidR="00934EC0" w:rsidRPr="00934EC0" w:rsidRDefault="00934EC0" w:rsidP="00E61928">
                    <w:pPr>
                      <w:jc w:val="right"/>
                      <w:rPr>
                        <w:sz w:val="18"/>
                        <w:szCs w:val="18"/>
                      </w:rPr>
                    </w:pPr>
                    <w:r w:rsidRPr="00934EC0">
                      <w:rPr>
                        <w:sz w:val="18"/>
                        <w:szCs w:val="18"/>
                      </w:rPr>
                      <w:t>57.41%</w:t>
                    </w:r>
                  </w:p>
                </w:tc>
              </w:sdtContent>
            </w:sdt>
            <w:sdt>
              <w:sdtPr>
                <w:rPr>
                  <w:sz w:val="18"/>
                  <w:szCs w:val="18"/>
                </w:rPr>
                <w:alias w:val="公司持有的除前十只股票以外的其他证券投资的损益"/>
                <w:tag w:val="_GBC_63427ec7b4654882a5c29f6bcb3e57ec"/>
                <w:id w:val="658891827"/>
                <w:lock w:val="sdtLocked"/>
              </w:sdtPr>
              <w:sdtEndPr/>
              <w:sdtContent>
                <w:tc>
                  <w:tcPr>
                    <w:tcW w:w="0" w:type="auto"/>
                    <w:shd w:val="clear" w:color="auto" w:fill="auto"/>
                  </w:tcPr>
                  <w:p w:rsidR="00934EC0" w:rsidRPr="00934EC0" w:rsidRDefault="00D54CDD" w:rsidP="00E61928">
                    <w:pPr>
                      <w:jc w:val="right"/>
                      <w:rPr>
                        <w:sz w:val="18"/>
                        <w:szCs w:val="18"/>
                      </w:rPr>
                    </w:pPr>
                    <w:r>
                      <w:rPr>
                        <w:sz w:val="18"/>
                        <w:szCs w:val="18"/>
                      </w:rPr>
                      <w:t>7,734,790.15</w:t>
                    </w:r>
                  </w:p>
                </w:tc>
              </w:sdtContent>
            </w:sdt>
          </w:tr>
          <w:tr w:rsidR="00934EC0" w:rsidTr="00934EC0">
            <w:tc>
              <w:tcPr>
                <w:tcW w:w="2351" w:type="dxa"/>
                <w:gridSpan w:val="4"/>
                <w:shd w:val="clear" w:color="auto" w:fill="auto"/>
              </w:tcPr>
              <w:p w:rsidR="00934EC0" w:rsidRPr="00934EC0" w:rsidRDefault="00934EC0" w:rsidP="00E61928">
                <w:pPr>
                  <w:rPr>
                    <w:sz w:val="18"/>
                    <w:szCs w:val="18"/>
                  </w:rPr>
                </w:pPr>
                <w:r w:rsidRPr="00934EC0">
                  <w:rPr>
                    <w:rFonts w:hint="eastAsia"/>
                    <w:color w:val="000000"/>
                    <w:sz w:val="18"/>
                    <w:szCs w:val="18"/>
                  </w:rPr>
                  <w:t>报告期已出售证券投资损益</w:t>
                </w:r>
              </w:p>
            </w:tc>
            <w:tc>
              <w:tcPr>
                <w:tcW w:w="1525" w:type="dxa"/>
                <w:shd w:val="clear" w:color="auto" w:fill="auto"/>
              </w:tcPr>
              <w:p w:rsidR="00934EC0" w:rsidRPr="00934EC0" w:rsidRDefault="00934EC0" w:rsidP="00E61928">
                <w:pPr>
                  <w:jc w:val="center"/>
                  <w:rPr>
                    <w:sz w:val="18"/>
                    <w:szCs w:val="18"/>
                  </w:rPr>
                </w:pPr>
                <w:r w:rsidRPr="00934EC0">
                  <w:rPr>
                    <w:sz w:val="18"/>
                    <w:szCs w:val="18"/>
                  </w:rPr>
                  <w:t>/</w:t>
                </w:r>
              </w:p>
            </w:tc>
            <w:tc>
              <w:tcPr>
                <w:tcW w:w="1296" w:type="dxa"/>
                <w:shd w:val="clear" w:color="auto" w:fill="auto"/>
              </w:tcPr>
              <w:p w:rsidR="00934EC0" w:rsidRPr="00934EC0" w:rsidRDefault="00934EC0" w:rsidP="00E61928">
                <w:pPr>
                  <w:jc w:val="center"/>
                  <w:rPr>
                    <w:sz w:val="18"/>
                    <w:szCs w:val="18"/>
                  </w:rPr>
                </w:pPr>
                <w:r w:rsidRPr="00934EC0">
                  <w:rPr>
                    <w:sz w:val="18"/>
                    <w:szCs w:val="18"/>
                  </w:rPr>
                  <w:t>/</w:t>
                </w:r>
              </w:p>
            </w:tc>
            <w:tc>
              <w:tcPr>
                <w:tcW w:w="1584" w:type="dxa"/>
                <w:shd w:val="clear" w:color="auto" w:fill="auto"/>
              </w:tcPr>
              <w:p w:rsidR="00934EC0" w:rsidRPr="00934EC0" w:rsidRDefault="00934EC0" w:rsidP="00E61928">
                <w:pPr>
                  <w:jc w:val="center"/>
                  <w:rPr>
                    <w:sz w:val="18"/>
                    <w:szCs w:val="18"/>
                  </w:rPr>
                </w:pPr>
                <w:r w:rsidRPr="00934EC0">
                  <w:rPr>
                    <w:sz w:val="18"/>
                    <w:szCs w:val="18"/>
                  </w:rPr>
                  <w:t>/</w:t>
                </w:r>
              </w:p>
            </w:tc>
            <w:tc>
              <w:tcPr>
                <w:tcW w:w="816" w:type="dxa"/>
                <w:tcBorders>
                  <w:bottom w:val="single" w:sz="4" w:space="0" w:color="auto"/>
                </w:tcBorders>
                <w:shd w:val="clear" w:color="auto" w:fill="auto"/>
              </w:tcPr>
              <w:p w:rsidR="00934EC0" w:rsidRPr="00934EC0" w:rsidRDefault="00934EC0" w:rsidP="00E61928">
                <w:pPr>
                  <w:jc w:val="center"/>
                  <w:rPr>
                    <w:sz w:val="18"/>
                    <w:szCs w:val="18"/>
                  </w:rPr>
                </w:pPr>
                <w:r w:rsidRPr="00934EC0">
                  <w:rPr>
                    <w:sz w:val="18"/>
                    <w:szCs w:val="18"/>
                  </w:rPr>
                  <w:t>/</w:t>
                </w:r>
              </w:p>
            </w:tc>
            <w:sdt>
              <w:sdtPr>
                <w:rPr>
                  <w:sz w:val="18"/>
                  <w:szCs w:val="18"/>
                </w:rPr>
                <w:alias w:val="已出售证券投资损益"/>
                <w:tag w:val="_GBC_0f0c7917bede44958f8e7822def0f32d"/>
                <w:id w:val="-239861477"/>
                <w:lock w:val="sdtLocked"/>
              </w:sdtPr>
              <w:sdtEndPr/>
              <w:sdtContent>
                <w:tc>
                  <w:tcPr>
                    <w:tcW w:w="0" w:type="auto"/>
                    <w:shd w:val="clear" w:color="auto" w:fill="auto"/>
                  </w:tcPr>
                  <w:p w:rsidR="00934EC0" w:rsidRPr="00934EC0" w:rsidRDefault="00E802C5" w:rsidP="00E61928">
                    <w:pPr>
                      <w:jc w:val="right"/>
                      <w:rPr>
                        <w:sz w:val="18"/>
                        <w:szCs w:val="18"/>
                      </w:rPr>
                    </w:pPr>
                    <w:r w:rsidRPr="00E763EA">
                      <w:rPr>
                        <w:sz w:val="18"/>
                        <w:szCs w:val="18"/>
                      </w:rPr>
                      <w:t>142,240,578.53</w:t>
                    </w:r>
                  </w:p>
                </w:tc>
              </w:sdtContent>
            </w:sdt>
          </w:tr>
          <w:tr w:rsidR="00934EC0" w:rsidTr="00934EC0">
            <w:tc>
              <w:tcPr>
                <w:tcW w:w="2351" w:type="dxa"/>
                <w:gridSpan w:val="4"/>
                <w:shd w:val="clear" w:color="auto" w:fill="auto"/>
              </w:tcPr>
              <w:p w:rsidR="00934EC0" w:rsidRPr="00934EC0" w:rsidRDefault="00934EC0" w:rsidP="00E61928">
                <w:pPr>
                  <w:rPr>
                    <w:sz w:val="18"/>
                    <w:szCs w:val="18"/>
                  </w:rPr>
                </w:pPr>
                <w:r w:rsidRPr="00934EC0">
                  <w:rPr>
                    <w:sz w:val="18"/>
                    <w:szCs w:val="18"/>
                  </w:rPr>
                  <w:t>合计</w:t>
                </w:r>
              </w:p>
            </w:tc>
            <w:sdt>
              <w:sdtPr>
                <w:rPr>
                  <w:sz w:val="18"/>
                  <w:szCs w:val="18"/>
                </w:rPr>
                <w:alias w:val="证券投资初始投资金额合计"/>
                <w:tag w:val="_GBC_33064c4558da415487924375ea5a643e"/>
                <w:id w:val="-1420939742"/>
                <w:lock w:val="sdtLocked"/>
              </w:sdtPr>
              <w:sdtEndPr/>
              <w:sdtContent>
                <w:tc>
                  <w:tcPr>
                    <w:tcW w:w="1525" w:type="dxa"/>
                    <w:shd w:val="clear" w:color="auto" w:fill="auto"/>
                  </w:tcPr>
                  <w:p w:rsidR="00934EC0" w:rsidRPr="00934EC0" w:rsidRDefault="00934EC0" w:rsidP="00E61928">
                    <w:pPr>
                      <w:jc w:val="right"/>
                      <w:rPr>
                        <w:sz w:val="18"/>
                        <w:szCs w:val="18"/>
                      </w:rPr>
                    </w:pPr>
                    <w:r w:rsidRPr="00934EC0">
                      <w:rPr>
                        <w:sz w:val="18"/>
                        <w:szCs w:val="18"/>
                      </w:rPr>
                      <w:t>218,579,014.49</w:t>
                    </w:r>
                  </w:p>
                </w:tc>
              </w:sdtContent>
            </w:sdt>
            <w:tc>
              <w:tcPr>
                <w:tcW w:w="1296" w:type="dxa"/>
                <w:shd w:val="clear" w:color="auto" w:fill="auto"/>
              </w:tcPr>
              <w:p w:rsidR="00934EC0" w:rsidRPr="00934EC0" w:rsidRDefault="00934EC0" w:rsidP="00E61928">
                <w:pPr>
                  <w:jc w:val="center"/>
                  <w:rPr>
                    <w:sz w:val="18"/>
                    <w:szCs w:val="18"/>
                  </w:rPr>
                </w:pPr>
                <w:r w:rsidRPr="00934EC0">
                  <w:rPr>
                    <w:sz w:val="18"/>
                    <w:szCs w:val="18"/>
                  </w:rPr>
                  <w:t>/</w:t>
                </w:r>
              </w:p>
            </w:tc>
            <w:sdt>
              <w:sdtPr>
                <w:rPr>
                  <w:sz w:val="18"/>
                  <w:szCs w:val="18"/>
                </w:rPr>
                <w:alias w:val="证券投资账面价值合计"/>
                <w:tag w:val="_GBC_c5e90950750648a6a03607034ff92408"/>
                <w:id w:val="275367524"/>
                <w:lock w:val="sdtLocked"/>
              </w:sdtPr>
              <w:sdtEndPr/>
              <w:sdtContent>
                <w:tc>
                  <w:tcPr>
                    <w:tcW w:w="1584" w:type="dxa"/>
                    <w:shd w:val="clear" w:color="auto" w:fill="auto"/>
                  </w:tcPr>
                  <w:p w:rsidR="00934EC0" w:rsidRPr="00934EC0" w:rsidRDefault="00934EC0" w:rsidP="00E61928">
                    <w:pPr>
                      <w:jc w:val="right"/>
                      <w:rPr>
                        <w:sz w:val="18"/>
                        <w:szCs w:val="18"/>
                      </w:rPr>
                    </w:pPr>
                    <w:r w:rsidRPr="00934EC0">
                      <w:rPr>
                        <w:sz w:val="18"/>
                        <w:szCs w:val="18"/>
                      </w:rPr>
                      <w:t>457,974,523.42</w:t>
                    </w:r>
                  </w:p>
                </w:tc>
              </w:sdtContent>
            </w:sdt>
            <w:tc>
              <w:tcPr>
                <w:tcW w:w="816" w:type="dxa"/>
                <w:shd w:val="clear" w:color="auto" w:fill="auto"/>
              </w:tcPr>
              <w:p w:rsidR="00934EC0" w:rsidRPr="00934EC0" w:rsidRDefault="00934EC0" w:rsidP="00E61928">
                <w:pPr>
                  <w:jc w:val="center"/>
                  <w:rPr>
                    <w:sz w:val="18"/>
                    <w:szCs w:val="18"/>
                  </w:rPr>
                </w:pPr>
                <w:r w:rsidRPr="00934EC0">
                  <w:rPr>
                    <w:rFonts w:hint="eastAsia"/>
                    <w:color w:val="000000"/>
                    <w:sz w:val="18"/>
                    <w:szCs w:val="18"/>
                  </w:rPr>
                  <w:t>100%</w:t>
                </w:r>
              </w:p>
            </w:tc>
            <w:sdt>
              <w:sdtPr>
                <w:rPr>
                  <w:sz w:val="18"/>
                  <w:szCs w:val="18"/>
                </w:rPr>
                <w:alias w:val="证券投资损益合计"/>
                <w:tag w:val="_GBC_c1fa52cd920446bea45e435312cee1b5"/>
                <w:id w:val="1520666668"/>
                <w:lock w:val="sdtLocked"/>
              </w:sdtPr>
              <w:sdtEndPr/>
              <w:sdtContent>
                <w:tc>
                  <w:tcPr>
                    <w:tcW w:w="0" w:type="auto"/>
                    <w:shd w:val="clear" w:color="auto" w:fill="auto"/>
                  </w:tcPr>
                  <w:p w:rsidR="00934EC0" w:rsidRPr="00934EC0" w:rsidRDefault="00E802C5" w:rsidP="00E61928">
                    <w:pPr>
                      <w:jc w:val="right"/>
                      <w:rPr>
                        <w:sz w:val="18"/>
                        <w:szCs w:val="18"/>
                      </w:rPr>
                    </w:pPr>
                    <w:r w:rsidRPr="00E763EA">
                      <w:rPr>
                        <w:sz w:val="18"/>
                        <w:szCs w:val="18"/>
                      </w:rPr>
                      <w:t>198,746,475.21</w:t>
                    </w:r>
                  </w:p>
                </w:tc>
              </w:sdtContent>
            </w:sdt>
          </w:tr>
        </w:tbl>
      </w:sdtContent>
    </w:sdt>
    <w:p w:rsidR="00E97DD6" w:rsidRDefault="00E97DD6">
      <w:pPr>
        <w:rPr>
          <w:szCs w:val="21"/>
        </w:rPr>
      </w:pPr>
    </w:p>
    <w:sdt>
      <w:sdtPr>
        <w:rPr>
          <w:rFonts w:ascii="宋体" w:hAnsi="宋体" w:cs="宋体" w:hint="eastAsia"/>
          <w:b w:val="0"/>
          <w:bCs w:val="0"/>
          <w:kern w:val="0"/>
          <w:szCs w:val="22"/>
        </w:rPr>
        <w:tag w:val="_GBC_2ea61cb32e944cdfb39243fee5aa863d"/>
        <w:id w:val="1277373"/>
        <w:lock w:val="sdtLocked"/>
        <w:placeholder>
          <w:docPart w:val="GBC22222222222222222222222222222"/>
        </w:placeholder>
      </w:sdtPr>
      <w:sdtEndPr>
        <w:rPr>
          <w:szCs w:val="24"/>
        </w:rPr>
      </w:sdtEndPr>
      <w:sdtContent>
        <w:p w:rsidR="00E97DD6" w:rsidRDefault="000C28A6">
          <w:pPr>
            <w:pStyle w:val="5"/>
            <w:numPr>
              <w:ilvl w:val="0"/>
              <w:numId w:val="24"/>
            </w:numPr>
            <w:rPr>
              <w:bCs w:val="0"/>
            </w:rPr>
          </w:pPr>
          <w:r>
            <w:rPr>
              <w:rFonts w:hint="eastAsia"/>
              <w:bCs w:val="0"/>
            </w:rPr>
            <w:t>持有其他上市公司股权情况</w:t>
          </w:r>
          <w:bookmarkEnd w:id="34"/>
          <w:bookmarkEnd w:id="35"/>
        </w:p>
        <w:sdt>
          <w:sdtPr>
            <w:alias w:val="是否适用：持有其他上市公司股权情况"/>
            <w:tag w:val="_GBC_7eab05f9277f4927b9572a0588694b87"/>
            <w:id w:val="-1243022580"/>
            <w:lock w:val="sdtContentLocked"/>
            <w:placeholder>
              <w:docPart w:val="GBC22222222222222222222222222222"/>
            </w:placeholder>
          </w:sdtPr>
          <w:sdtEndPr/>
          <w:sdtContent>
            <w:p w:rsidR="00E97DD6" w:rsidRDefault="000C28A6">
              <w:r>
                <w:fldChar w:fldCharType="begin"/>
              </w:r>
              <w:r w:rsidR="004C777D">
                <w:instrText xml:space="preserve"> MACROBUTTON  SnrToggleCheckbox √适用 </w:instrText>
              </w:r>
              <w:r>
                <w:fldChar w:fldCharType="end"/>
              </w:r>
              <w:r>
                <w:fldChar w:fldCharType="begin"/>
              </w:r>
              <w:r w:rsidR="004C777D">
                <w:instrText xml:space="preserve"> MACROBUTTON  SnrToggleCheckbox □不适用 </w:instrText>
              </w:r>
              <w:r>
                <w:fldChar w:fldCharType="end"/>
              </w:r>
            </w:p>
          </w:sdtContent>
        </w:sdt>
        <w:p w:rsidR="00E97DD6" w:rsidRDefault="000C28A6">
          <w:pPr>
            <w:ind w:right="210"/>
            <w:jc w:val="right"/>
            <w:rPr>
              <w:szCs w:val="21"/>
            </w:rPr>
          </w:pPr>
          <w:r>
            <w:rPr>
              <w:rFonts w:hint="eastAsia"/>
              <w:szCs w:val="21"/>
            </w:rPr>
            <w:t>单位：</w:t>
          </w:r>
          <w:sdt>
            <w:sdtPr>
              <w:rPr>
                <w:rFonts w:hint="eastAsia"/>
                <w:szCs w:val="21"/>
              </w:rPr>
              <w:alias w:val="单位：持有其他上市公司股权情况"/>
              <w:tag w:val="_GBC_119929fec7a6422c94b0299fd97012f8"/>
              <w:id w:val="31532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636"/>
            <w:gridCol w:w="1067"/>
            <w:gridCol w:w="733"/>
            <w:gridCol w:w="733"/>
            <w:gridCol w:w="1458"/>
            <w:gridCol w:w="970"/>
            <w:gridCol w:w="1418"/>
            <w:gridCol w:w="862"/>
            <w:gridCol w:w="423"/>
          </w:tblGrid>
          <w:tr w:rsidR="00604AD5" w:rsidTr="00604AD5">
            <w:tc>
              <w:tcPr>
                <w:tcW w:w="748" w:type="dxa"/>
                <w:shd w:val="clear" w:color="auto" w:fill="auto"/>
                <w:vAlign w:val="center"/>
              </w:tcPr>
              <w:p w:rsidR="00E97DD6" w:rsidRDefault="000C28A6">
                <w:pPr>
                  <w:jc w:val="center"/>
                  <w:rPr>
                    <w:szCs w:val="21"/>
                  </w:rPr>
                </w:pPr>
                <w:r>
                  <w:rPr>
                    <w:szCs w:val="21"/>
                  </w:rPr>
                  <w:t>证券代码</w:t>
                </w:r>
              </w:p>
            </w:tc>
            <w:tc>
              <w:tcPr>
                <w:tcW w:w="636" w:type="dxa"/>
                <w:shd w:val="clear" w:color="auto" w:fill="auto"/>
                <w:vAlign w:val="center"/>
              </w:tcPr>
              <w:p w:rsidR="00E97DD6" w:rsidRDefault="000C28A6">
                <w:pPr>
                  <w:jc w:val="center"/>
                  <w:rPr>
                    <w:szCs w:val="21"/>
                  </w:rPr>
                </w:pPr>
                <w:r>
                  <w:rPr>
                    <w:szCs w:val="21"/>
                  </w:rPr>
                  <w:t>证券简称</w:t>
                </w:r>
              </w:p>
            </w:tc>
            <w:tc>
              <w:tcPr>
                <w:tcW w:w="1067" w:type="dxa"/>
                <w:shd w:val="clear" w:color="auto" w:fill="auto"/>
                <w:vAlign w:val="center"/>
              </w:tcPr>
              <w:p w:rsidR="00E97DD6" w:rsidRDefault="000C28A6">
                <w:pPr>
                  <w:jc w:val="center"/>
                  <w:rPr>
                    <w:szCs w:val="21"/>
                  </w:rPr>
                </w:pPr>
                <w:r w:rsidRPr="00F02452">
                  <w:rPr>
                    <w:rFonts w:hint="eastAsia"/>
                    <w:szCs w:val="21"/>
                  </w:rPr>
                  <w:t>最初投资成本</w:t>
                </w:r>
              </w:p>
            </w:tc>
            <w:tc>
              <w:tcPr>
                <w:tcW w:w="733" w:type="dxa"/>
                <w:shd w:val="clear" w:color="auto" w:fill="auto"/>
                <w:vAlign w:val="center"/>
              </w:tcPr>
              <w:p w:rsidR="00E97DD6" w:rsidRDefault="000C28A6">
                <w:pPr>
                  <w:jc w:val="center"/>
                  <w:rPr>
                    <w:szCs w:val="21"/>
                  </w:rPr>
                </w:pPr>
                <w:r>
                  <w:rPr>
                    <w:rFonts w:hint="eastAsia"/>
                    <w:szCs w:val="21"/>
                  </w:rPr>
                  <w:t>期初持股比例（%）</w:t>
                </w:r>
              </w:p>
            </w:tc>
            <w:tc>
              <w:tcPr>
                <w:tcW w:w="733" w:type="dxa"/>
                <w:shd w:val="clear" w:color="auto" w:fill="auto"/>
                <w:vAlign w:val="center"/>
              </w:tcPr>
              <w:p w:rsidR="00E97DD6" w:rsidRDefault="000C28A6">
                <w:pPr>
                  <w:jc w:val="center"/>
                  <w:rPr>
                    <w:szCs w:val="21"/>
                  </w:rPr>
                </w:pPr>
                <w:r>
                  <w:rPr>
                    <w:rFonts w:hint="eastAsia"/>
                    <w:szCs w:val="21"/>
                  </w:rPr>
                  <w:t>期末持股比例（%）</w:t>
                </w:r>
              </w:p>
            </w:tc>
            <w:tc>
              <w:tcPr>
                <w:tcW w:w="1458" w:type="dxa"/>
                <w:shd w:val="clear" w:color="auto" w:fill="auto"/>
                <w:vAlign w:val="center"/>
              </w:tcPr>
              <w:p w:rsidR="00E97DD6" w:rsidRDefault="000C28A6">
                <w:pPr>
                  <w:jc w:val="center"/>
                  <w:rPr>
                    <w:szCs w:val="21"/>
                  </w:rPr>
                </w:pPr>
                <w:r>
                  <w:rPr>
                    <w:szCs w:val="21"/>
                  </w:rPr>
                  <w:t>期末账面值</w:t>
                </w:r>
              </w:p>
            </w:tc>
            <w:tc>
              <w:tcPr>
                <w:tcW w:w="970" w:type="dxa"/>
                <w:shd w:val="clear" w:color="auto" w:fill="auto"/>
                <w:vAlign w:val="center"/>
              </w:tcPr>
              <w:p w:rsidR="00E97DD6" w:rsidRDefault="000C28A6">
                <w:pPr>
                  <w:jc w:val="center"/>
                  <w:rPr>
                    <w:szCs w:val="21"/>
                  </w:rPr>
                </w:pPr>
                <w:r>
                  <w:rPr>
                    <w:rFonts w:hint="eastAsia"/>
                    <w:szCs w:val="21"/>
                  </w:rPr>
                  <w:t>报告期损益</w:t>
                </w:r>
              </w:p>
            </w:tc>
            <w:tc>
              <w:tcPr>
                <w:tcW w:w="1418" w:type="dxa"/>
                <w:shd w:val="clear" w:color="auto" w:fill="auto"/>
                <w:vAlign w:val="center"/>
              </w:tcPr>
              <w:p w:rsidR="00E97DD6" w:rsidRDefault="000C28A6">
                <w:pPr>
                  <w:jc w:val="center"/>
                  <w:rPr>
                    <w:szCs w:val="21"/>
                  </w:rPr>
                </w:pPr>
                <w:r>
                  <w:rPr>
                    <w:rFonts w:hint="eastAsia"/>
                    <w:szCs w:val="21"/>
                  </w:rPr>
                  <w:t>报告期所有者权益变动</w:t>
                </w:r>
              </w:p>
            </w:tc>
            <w:tc>
              <w:tcPr>
                <w:tcW w:w="862" w:type="dxa"/>
                <w:shd w:val="clear" w:color="auto" w:fill="auto"/>
                <w:vAlign w:val="center"/>
              </w:tcPr>
              <w:p w:rsidR="00E97DD6" w:rsidRDefault="000C28A6">
                <w:pPr>
                  <w:jc w:val="center"/>
                  <w:rPr>
                    <w:szCs w:val="21"/>
                  </w:rPr>
                </w:pPr>
                <w:r>
                  <w:rPr>
                    <w:rFonts w:hint="eastAsia"/>
                    <w:szCs w:val="21"/>
                  </w:rPr>
                  <w:t>会计核算科目</w:t>
                </w:r>
              </w:p>
            </w:tc>
            <w:tc>
              <w:tcPr>
                <w:tcW w:w="423" w:type="dxa"/>
                <w:shd w:val="clear" w:color="auto" w:fill="auto"/>
                <w:vAlign w:val="center"/>
              </w:tcPr>
              <w:p w:rsidR="00E97DD6" w:rsidRDefault="000C28A6">
                <w:pPr>
                  <w:jc w:val="center"/>
                  <w:rPr>
                    <w:szCs w:val="21"/>
                  </w:rPr>
                </w:pPr>
                <w:r>
                  <w:t>股份来源</w:t>
                </w:r>
              </w:p>
            </w:tc>
          </w:tr>
          <w:sdt>
            <w:sdtPr>
              <w:rPr>
                <w:sz w:val="18"/>
                <w:szCs w:val="18"/>
              </w:rPr>
              <w:alias w:val="上市公司持有其他上市公司股权情况明细"/>
              <w:tag w:val="_GBC_5e63676766034f12b7b2ece13c54abf6"/>
              <w:id w:val="15958722"/>
              <w:lock w:val="sdtLocked"/>
            </w:sdtPr>
            <w:sdtEndPr/>
            <w:sdtContent>
              <w:tr w:rsidR="00604AD5" w:rsidTr="00604AD5">
                <w:sdt>
                  <w:sdtPr>
                    <w:rPr>
                      <w:sz w:val="18"/>
                      <w:szCs w:val="18"/>
                    </w:rPr>
                    <w:alias w:val="上市公司持有其他上市公司股权情况明细－证券代码"/>
                    <w:tag w:val="_GBC_1dfa21e6e95c4a608be8cfb7e7eb809f"/>
                    <w:id w:val="23152245"/>
                    <w:lock w:val="sdtLocked"/>
                  </w:sdtPr>
                  <w:sdtEndPr/>
                  <w:sdtContent>
                    <w:tc>
                      <w:tcPr>
                        <w:tcW w:w="748" w:type="dxa"/>
                        <w:shd w:val="clear" w:color="auto" w:fill="auto"/>
                      </w:tcPr>
                      <w:p w:rsidR="00E97DD6" w:rsidRPr="00604AD5" w:rsidRDefault="00E3027D" w:rsidP="00E3027D">
                        <w:pPr>
                          <w:rPr>
                            <w:color w:val="008000"/>
                            <w:sz w:val="18"/>
                            <w:szCs w:val="18"/>
                          </w:rPr>
                        </w:pPr>
                        <w:r w:rsidRPr="00604AD5">
                          <w:rPr>
                            <w:rFonts w:hint="eastAsia"/>
                            <w:sz w:val="18"/>
                            <w:szCs w:val="18"/>
                          </w:rPr>
                          <w:t>002050</w:t>
                        </w:r>
                      </w:p>
                    </w:tc>
                  </w:sdtContent>
                </w:sdt>
                <w:sdt>
                  <w:sdtPr>
                    <w:rPr>
                      <w:sz w:val="18"/>
                      <w:szCs w:val="18"/>
                    </w:rPr>
                    <w:alias w:val="上市公司持有其他上市公司股权情况明细－证券简称"/>
                    <w:tag w:val="_GBC_415639ee38de4514a819d1eaddd6a803"/>
                    <w:id w:val="23152250"/>
                    <w:lock w:val="sdtLocked"/>
                  </w:sdtPr>
                  <w:sdtEndPr/>
                  <w:sdtContent>
                    <w:tc>
                      <w:tcPr>
                        <w:tcW w:w="636" w:type="dxa"/>
                        <w:shd w:val="clear" w:color="auto" w:fill="auto"/>
                      </w:tcPr>
                      <w:p w:rsidR="00E97DD6" w:rsidRPr="00604AD5" w:rsidRDefault="00E3027D">
                        <w:pPr>
                          <w:rPr>
                            <w:color w:val="008000"/>
                            <w:sz w:val="18"/>
                            <w:szCs w:val="18"/>
                          </w:rPr>
                        </w:pPr>
                        <w:r w:rsidRPr="00604AD5">
                          <w:rPr>
                            <w:rFonts w:hint="eastAsia"/>
                            <w:sz w:val="18"/>
                            <w:szCs w:val="18"/>
                          </w:rPr>
                          <w:t>三花股份</w:t>
                        </w:r>
                      </w:p>
                    </w:tc>
                  </w:sdtContent>
                </w:sdt>
                <w:sdt>
                  <w:sdtPr>
                    <w:rPr>
                      <w:sz w:val="18"/>
                      <w:szCs w:val="18"/>
                    </w:rPr>
                    <w:alias w:val="上市公司持有其他上市公司股权情况明细－初始投资金额"/>
                    <w:tag w:val="_GBC_643ffcdd89a94a4b8bffc5be11a32521"/>
                    <w:id w:val="23152257"/>
                    <w:lock w:val="sdtLocked"/>
                    <w:showingPlcHdr/>
                  </w:sdtPr>
                  <w:sdtEndPr/>
                  <w:sdtContent>
                    <w:tc>
                      <w:tcPr>
                        <w:tcW w:w="1067" w:type="dxa"/>
                        <w:shd w:val="clear" w:color="auto" w:fill="auto"/>
                      </w:tcPr>
                      <w:p w:rsidR="00E97DD6" w:rsidRPr="00604AD5" w:rsidRDefault="00604AD5" w:rsidP="00604AD5">
                        <w:pPr>
                          <w:jc w:val="right"/>
                          <w:rPr>
                            <w:color w:val="008000"/>
                            <w:sz w:val="18"/>
                            <w:szCs w:val="18"/>
                          </w:rPr>
                        </w:pPr>
                        <w:r w:rsidRPr="00604AD5">
                          <w:rPr>
                            <w:sz w:val="18"/>
                            <w:szCs w:val="18"/>
                          </w:rPr>
                          <w:t xml:space="preserve">     </w:t>
                        </w:r>
                      </w:p>
                    </w:tc>
                  </w:sdtContent>
                </w:sdt>
                <w:sdt>
                  <w:sdtPr>
                    <w:rPr>
                      <w:sz w:val="18"/>
                      <w:szCs w:val="18"/>
                    </w:rPr>
                    <w:alias w:val="上市公司持有其他上市公司股权情况明细－占该公司股权比例"/>
                    <w:tag w:val="_GBC_22665d6515ca42989dcd11b4a37e485e"/>
                    <w:id w:val="23152562"/>
                    <w:lock w:val="sdtLocked"/>
                    <w:showingPlcHdr/>
                  </w:sdtPr>
                  <w:sdtEndPr/>
                  <w:sdtContent>
                    <w:tc>
                      <w:tcPr>
                        <w:tcW w:w="733" w:type="dxa"/>
                        <w:shd w:val="clear" w:color="auto" w:fill="auto"/>
                      </w:tcPr>
                      <w:p w:rsidR="00E97DD6" w:rsidRPr="00604AD5" w:rsidRDefault="00604AD5" w:rsidP="00604AD5">
                        <w:pPr>
                          <w:jc w:val="right"/>
                          <w:rPr>
                            <w:color w:val="008000"/>
                            <w:sz w:val="18"/>
                            <w:szCs w:val="18"/>
                          </w:rPr>
                        </w:pPr>
                        <w:r w:rsidRPr="00604AD5">
                          <w:rPr>
                            <w:sz w:val="18"/>
                            <w:szCs w:val="18"/>
                          </w:rPr>
                          <w:t xml:space="preserve">     </w:t>
                        </w:r>
                      </w:p>
                    </w:tc>
                  </w:sdtContent>
                </w:sdt>
                <w:sdt>
                  <w:sdtPr>
                    <w:rPr>
                      <w:sz w:val="18"/>
                      <w:szCs w:val="18"/>
                    </w:rPr>
                    <w:alias w:val="上市公司持有其他上市公司股权情况明细－占该公司股权比例"/>
                    <w:tag w:val="_GBC_ba6e9255e9854a3db9d6deb77a3fac6f"/>
                    <w:id w:val="23152573"/>
                    <w:lock w:val="sdtLocked"/>
                    <w:showingPlcHdr/>
                  </w:sdtPr>
                  <w:sdtEndPr/>
                  <w:sdtContent>
                    <w:tc>
                      <w:tcPr>
                        <w:tcW w:w="733" w:type="dxa"/>
                        <w:shd w:val="clear" w:color="auto" w:fill="auto"/>
                      </w:tcPr>
                      <w:p w:rsidR="00E97DD6" w:rsidRPr="00604AD5" w:rsidRDefault="000C28A6">
                        <w:pPr>
                          <w:jc w:val="right"/>
                          <w:rPr>
                            <w:color w:val="008000"/>
                            <w:sz w:val="18"/>
                            <w:szCs w:val="18"/>
                          </w:rPr>
                        </w:pPr>
                        <w:r w:rsidRPr="00604AD5">
                          <w:rPr>
                            <w:rFonts w:hint="eastAsia"/>
                            <w:color w:val="333399"/>
                            <w:sz w:val="18"/>
                            <w:szCs w:val="18"/>
                          </w:rPr>
                          <w:t xml:space="preserve">　</w:t>
                        </w:r>
                      </w:p>
                    </w:tc>
                  </w:sdtContent>
                </w:sdt>
                <w:sdt>
                  <w:sdtPr>
                    <w:rPr>
                      <w:sz w:val="18"/>
                      <w:szCs w:val="18"/>
                    </w:rPr>
                    <w:alias w:val="上市公司持有其他上市公司股权情况明细－账面值"/>
                    <w:tag w:val="_GBC_62074ca7dbae4266af735f46ee30169f"/>
                    <w:id w:val="23152868"/>
                    <w:lock w:val="sdtLocked"/>
                    <w:showingPlcHdr/>
                  </w:sdtPr>
                  <w:sdtEndPr/>
                  <w:sdtContent>
                    <w:tc>
                      <w:tcPr>
                        <w:tcW w:w="1458" w:type="dxa"/>
                        <w:shd w:val="clear" w:color="auto" w:fill="auto"/>
                      </w:tcPr>
                      <w:p w:rsidR="00E97DD6" w:rsidRPr="00604AD5" w:rsidRDefault="000C28A6">
                        <w:pPr>
                          <w:jc w:val="right"/>
                          <w:rPr>
                            <w:color w:val="008000"/>
                            <w:sz w:val="18"/>
                            <w:szCs w:val="18"/>
                          </w:rPr>
                        </w:pPr>
                        <w:r w:rsidRPr="00604AD5">
                          <w:rPr>
                            <w:rFonts w:hint="eastAsia"/>
                            <w:color w:val="333399"/>
                            <w:sz w:val="18"/>
                            <w:szCs w:val="18"/>
                          </w:rPr>
                          <w:t xml:space="preserve">　</w:t>
                        </w:r>
                      </w:p>
                    </w:tc>
                  </w:sdtContent>
                </w:sdt>
                <w:sdt>
                  <w:sdtPr>
                    <w:rPr>
                      <w:sz w:val="18"/>
                      <w:szCs w:val="18"/>
                    </w:rPr>
                    <w:alias w:val="上市公司持有其他上市公司股权情况明细－投资损益"/>
                    <w:tag w:val="_GBC_7f6f0f8647e8407dad0ee2484114d0f6"/>
                    <w:id w:val="23152871"/>
                    <w:lock w:val="sdtLocked"/>
                  </w:sdtPr>
                  <w:sdtEndPr/>
                  <w:sdtContent>
                    <w:tc>
                      <w:tcPr>
                        <w:tcW w:w="970" w:type="dxa"/>
                        <w:shd w:val="clear" w:color="auto" w:fill="auto"/>
                      </w:tcPr>
                      <w:p w:rsidR="00E97DD6" w:rsidRPr="00604AD5" w:rsidRDefault="00F02452">
                        <w:pPr>
                          <w:jc w:val="right"/>
                          <w:rPr>
                            <w:color w:val="008000"/>
                            <w:sz w:val="18"/>
                            <w:szCs w:val="18"/>
                          </w:rPr>
                        </w:pPr>
                        <w:r w:rsidRPr="00F02452">
                          <w:rPr>
                            <w:sz w:val="18"/>
                            <w:szCs w:val="18"/>
                          </w:rPr>
                          <w:t>64,753,321.94</w:t>
                        </w:r>
                      </w:p>
                    </w:tc>
                  </w:sdtContent>
                </w:sdt>
                <w:sdt>
                  <w:sdtPr>
                    <w:rPr>
                      <w:sz w:val="18"/>
                      <w:szCs w:val="18"/>
                    </w:rPr>
                    <w:alias w:val="上市公司持有其他上市公司股权情况明细－所有者权益变动"/>
                    <w:tag w:val="_GBC_c4630b804d4248008a979bd583bb2e50"/>
                    <w:id w:val="23152888"/>
                    <w:lock w:val="sdtLocked"/>
                  </w:sdtPr>
                  <w:sdtEndPr/>
                  <w:sdtContent>
                    <w:tc>
                      <w:tcPr>
                        <w:tcW w:w="1418" w:type="dxa"/>
                        <w:shd w:val="clear" w:color="auto" w:fill="auto"/>
                      </w:tcPr>
                      <w:p w:rsidR="00E97DD6" w:rsidRPr="00604AD5" w:rsidRDefault="00277620" w:rsidP="00277620">
                        <w:pPr>
                          <w:jc w:val="right"/>
                          <w:rPr>
                            <w:color w:val="008000"/>
                            <w:sz w:val="18"/>
                            <w:szCs w:val="18"/>
                          </w:rPr>
                        </w:pPr>
                        <w:r>
                          <w:rPr>
                            <w:sz w:val="18"/>
                            <w:szCs w:val="18"/>
                          </w:rPr>
                          <w:t>-31,695,913.35</w:t>
                        </w:r>
                      </w:p>
                    </w:tc>
                  </w:sdtContent>
                </w:sdt>
                <w:sdt>
                  <w:sdtPr>
                    <w:rPr>
                      <w:sz w:val="18"/>
                      <w:szCs w:val="18"/>
                    </w:rPr>
                    <w:alias w:val="上市公司持有其他上市公司股权情况明细－会计核算科目"/>
                    <w:tag w:val="_GBC_388e1144d9394520972557488b0b8747"/>
                    <w:id w:val="23152907"/>
                    <w:lock w:val="sdtLocked"/>
                  </w:sdtPr>
                  <w:sdtEndPr/>
                  <w:sdtContent>
                    <w:tc>
                      <w:tcPr>
                        <w:tcW w:w="862" w:type="dxa"/>
                        <w:shd w:val="clear" w:color="auto" w:fill="auto"/>
                      </w:tcPr>
                      <w:p w:rsidR="00E97DD6" w:rsidRPr="00604AD5" w:rsidRDefault="0018677D">
                        <w:pPr>
                          <w:rPr>
                            <w:color w:val="008000"/>
                            <w:sz w:val="18"/>
                            <w:szCs w:val="18"/>
                          </w:rPr>
                        </w:pPr>
                        <w:r w:rsidRPr="00604AD5">
                          <w:rPr>
                            <w:rFonts w:hint="eastAsia"/>
                            <w:sz w:val="18"/>
                            <w:szCs w:val="18"/>
                          </w:rPr>
                          <w:t>可供出售金融</w:t>
                        </w:r>
                        <w:r w:rsidRPr="00604AD5">
                          <w:rPr>
                            <w:rFonts w:hint="eastAsia"/>
                            <w:sz w:val="18"/>
                            <w:szCs w:val="18"/>
                          </w:rPr>
                          <w:lastRenderedPageBreak/>
                          <w:t>资产</w:t>
                        </w:r>
                      </w:p>
                    </w:tc>
                  </w:sdtContent>
                </w:sdt>
                <w:sdt>
                  <w:sdtPr>
                    <w:rPr>
                      <w:sz w:val="18"/>
                      <w:szCs w:val="18"/>
                    </w:rPr>
                    <w:alias w:val="上市公司持有其他上市公司股权情况明细－股份来源"/>
                    <w:tag w:val="_GBC_50b3bc4590a84aba9a75280171b52ef7"/>
                    <w:id w:val="23152928"/>
                    <w:lock w:val="sdtLocked"/>
                  </w:sdtPr>
                  <w:sdtEndPr/>
                  <w:sdtContent>
                    <w:tc>
                      <w:tcPr>
                        <w:tcW w:w="423" w:type="dxa"/>
                        <w:shd w:val="clear" w:color="auto" w:fill="auto"/>
                      </w:tcPr>
                      <w:p w:rsidR="00E97DD6" w:rsidRPr="00604AD5" w:rsidRDefault="0018677D" w:rsidP="0018677D">
                        <w:pPr>
                          <w:rPr>
                            <w:color w:val="008000"/>
                            <w:sz w:val="18"/>
                            <w:szCs w:val="18"/>
                          </w:rPr>
                        </w:pPr>
                        <w:r w:rsidRPr="00604AD5">
                          <w:rPr>
                            <w:rFonts w:hint="eastAsia"/>
                            <w:sz w:val="18"/>
                            <w:szCs w:val="18"/>
                          </w:rPr>
                          <w:t>法人</w:t>
                        </w:r>
                        <w:r w:rsidRPr="00604AD5">
                          <w:rPr>
                            <w:rFonts w:hint="eastAsia"/>
                            <w:sz w:val="18"/>
                            <w:szCs w:val="18"/>
                          </w:rPr>
                          <w:lastRenderedPageBreak/>
                          <w:t>股</w:t>
                        </w:r>
                      </w:p>
                    </w:tc>
                  </w:sdtContent>
                </w:sdt>
              </w:tr>
            </w:sdtContent>
          </w:sdt>
          <w:sdt>
            <w:sdtPr>
              <w:rPr>
                <w:sz w:val="18"/>
                <w:szCs w:val="18"/>
              </w:rPr>
              <w:alias w:val="上市公司持有其他上市公司股权情况明细"/>
              <w:tag w:val="_GBC_5e63676766034f12b7b2ece13c54abf6"/>
              <w:id w:val="489748829"/>
              <w:lock w:val="sdtLocked"/>
            </w:sdtPr>
            <w:sdtEndPr/>
            <w:sdtContent>
              <w:tr w:rsidR="00604AD5" w:rsidTr="00604AD5">
                <w:sdt>
                  <w:sdtPr>
                    <w:rPr>
                      <w:sz w:val="18"/>
                      <w:szCs w:val="18"/>
                    </w:rPr>
                    <w:alias w:val="上市公司持有其他上市公司股权情况明细－证券代码"/>
                    <w:tag w:val="_GBC_1dfa21e6e95c4a608be8cfb7e7eb809f"/>
                    <w:id w:val="-1358895347"/>
                    <w:lock w:val="sdtLocked"/>
                  </w:sdtPr>
                  <w:sdtEndPr/>
                  <w:sdtContent>
                    <w:tc>
                      <w:tcPr>
                        <w:tcW w:w="748" w:type="dxa"/>
                        <w:shd w:val="clear" w:color="auto" w:fill="auto"/>
                      </w:tcPr>
                      <w:p w:rsidR="00E97DD6" w:rsidRPr="00604AD5" w:rsidRDefault="00E3027D" w:rsidP="00E3027D">
                        <w:pPr>
                          <w:rPr>
                            <w:color w:val="008000"/>
                            <w:sz w:val="18"/>
                            <w:szCs w:val="18"/>
                          </w:rPr>
                        </w:pPr>
                        <w:r w:rsidRPr="00604AD5">
                          <w:rPr>
                            <w:rFonts w:hint="eastAsia"/>
                            <w:sz w:val="18"/>
                            <w:szCs w:val="18"/>
                          </w:rPr>
                          <w:t>601211</w:t>
                        </w:r>
                      </w:p>
                    </w:tc>
                  </w:sdtContent>
                </w:sdt>
                <w:sdt>
                  <w:sdtPr>
                    <w:rPr>
                      <w:sz w:val="18"/>
                      <w:szCs w:val="18"/>
                    </w:rPr>
                    <w:alias w:val="上市公司持有其他上市公司股权情况明细－证券简称"/>
                    <w:tag w:val="_GBC_415639ee38de4514a819d1eaddd6a803"/>
                    <w:id w:val="1026293042"/>
                    <w:lock w:val="sdtLocked"/>
                  </w:sdtPr>
                  <w:sdtEndPr/>
                  <w:sdtContent>
                    <w:tc>
                      <w:tcPr>
                        <w:tcW w:w="636" w:type="dxa"/>
                        <w:shd w:val="clear" w:color="auto" w:fill="auto"/>
                      </w:tcPr>
                      <w:p w:rsidR="00E97DD6" w:rsidRPr="00604AD5" w:rsidRDefault="00E3027D">
                        <w:pPr>
                          <w:rPr>
                            <w:color w:val="008000"/>
                            <w:sz w:val="18"/>
                            <w:szCs w:val="18"/>
                          </w:rPr>
                        </w:pPr>
                        <w:r w:rsidRPr="00604AD5">
                          <w:rPr>
                            <w:rFonts w:hint="eastAsia"/>
                            <w:sz w:val="18"/>
                            <w:szCs w:val="18"/>
                          </w:rPr>
                          <w:t>国泰君安</w:t>
                        </w:r>
                      </w:p>
                    </w:tc>
                  </w:sdtContent>
                </w:sdt>
                <w:sdt>
                  <w:sdtPr>
                    <w:rPr>
                      <w:sz w:val="18"/>
                      <w:szCs w:val="18"/>
                    </w:rPr>
                    <w:alias w:val="上市公司持有其他上市公司股权情况明细－初始投资金额"/>
                    <w:tag w:val="_GBC_643ffcdd89a94a4b8bffc5be11a32521"/>
                    <w:id w:val="-665238983"/>
                    <w:lock w:val="sdtLocked"/>
                  </w:sdtPr>
                  <w:sdtEndPr/>
                  <w:sdtContent>
                    <w:tc>
                      <w:tcPr>
                        <w:tcW w:w="1067" w:type="dxa"/>
                        <w:shd w:val="clear" w:color="auto" w:fill="auto"/>
                      </w:tcPr>
                      <w:p w:rsidR="00E97DD6" w:rsidRPr="00604AD5" w:rsidRDefault="00604AD5" w:rsidP="00604AD5">
                        <w:pPr>
                          <w:jc w:val="right"/>
                          <w:rPr>
                            <w:color w:val="008000"/>
                            <w:sz w:val="18"/>
                            <w:szCs w:val="18"/>
                          </w:rPr>
                        </w:pPr>
                        <w:r w:rsidRPr="00F02452">
                          <w:rPr>
                            <w:rFonts w:hint="eastAsia"/>
                            <w:szCs w:val="21"/>
                          </w:rPr>
                          <w:t>8,000,000.00</w:t>
                        </w:r>
                      </w:p>
                    </w:tc>
                  </w:sdtContent>
                </w:sdt>
                <w:sdt>
                  <w:sdtPr>
                    <w:rPr>
                      <w:sz w:val="18"/>
                      <w:szCs w:val="18"/>
                    </w:rPr>
                    <w:alias w:val="上市公司持有其他上市公司股权情况明细－占该公司股权比例"/>
                    <w:tag w:val="_GBC_22665d6515ca42989dcd11b4a37e485e"/>
                    <w:id w:val="-828433671"/>
                    <w:lock w:val="sdtLocked"/>
                  </w:sdtPr>
                  <w:sdtEndPr/>
                  <w:sdtContent>
                    <w:tc>
                      <w:tcPr>
                        <w:tcW w:w="733" w:type="dxa"/>
                        <w:shd w:val="clear" w:color="auto" w:fill="auto"/>
                      </w:tcPr>
                      <w:p w:rsidR="00E97DD6" w:rsidRPr="00604AD5" w:rsidRDefault="00604AD5" w:rsidP="00604AD5">
                        <w:pPr>
                          <w:jc w:val="right"/>
                          <w:rPr>
                            <w:color w:val="008000"/>
                            <w:sz w:val="18"/>
                            <w:szCs w:val="18"/>
                          </w:rPr>
                        </w:pPr>
                        <w:r w:rsidRPr="00604AD5">
                          <w:rPr>
                            <w:rFonts w:hint="eastAsia"/>
                            <w:sz w:val="18"/>
                            <w:szCs w:val="18"/>
                          </w:rPr>
                          <w:t>0.12</w:t>
                        </w:r>
                      </w:p>
                    </w:tc>
                  </w:sdtContent>
                </w:sdt>
                <w:sdt>
                  <w:sdtPr>
                    <w:rPr>
                      <w:sz w:val="18"/>
                      <w:szCs w:val="18"/>
                    </w:rPr>
                    <w:alias w:val="上市公司持有其他上市公司股权情况明细－占该公司股权比例"/>
                    <w:tag w:val="_GBC_ba6e9255e9854a3db9d6deb77a3fac6f"/>
                    <w:id w:val="79948106"/>
                    <w:lock w:val="sdtLocked"/>
                  </w:sdtPr>
                  <w:sdtEndPr/>
                  <w:sdtContent>
                    <w:tc>
                      <w:tcPr>
                        <w:tcW w:w="733" w:type="dxa"/>
                        <w:shd w:val="clear" w:color="auto" w:fill="auto"/>
                      </w:tcPr>
                      <w:p w:rsidR="00E97DD6" w:rsidRPr="00604AD5" w:rsidRDefault="00604AD5" w:rsidP="00604AD5">
                        <w:pPr>
                          <w:jc w:val="right"/>
                          <w:rPr>
                            <w:color w:val="008000"/>
                            <w:sz w:val="18"/>
                            <w:szCs w:val="18"/>
                          </w:rPr>
                        </w:pPr>
                        <w:r w:rsidRPr="00604AD5">
                          <w:rPr>
                            <w:rFonts w:hint="eastAsia"/>
                            <w:sz w:val="18"/>
                            <w:szCs w:val="18"/>
                          </w:rPr>
                          <w:t>0.12</w:t>
                        </w:r>
                      </w:p>
                    </w:tc>
                  </w:sdtContent>
                </w:sdt>
                <w:sdt>
                  <w:sdtPr>
                    <w:rPr>
                      <w:sz w:val="18"/>
                      <w:szCs w:val="18"/>
                    </w:rPr>
                    <w:alias w:val="上市公司持有其他上市公司股权情况明细－账面值"/>
                    <w:tag w:val="_GBC_62074ca7dbae4266af735f46ee30169f"/>
                    <w:id w:val="685636019"/>
                    <w:lock w:val="sdtLocked"/>
                  </w:sdtPr>
                  <w:sdtEndPr/>
                  <w:sdtContent>
                    <w:tc>
                      <w:tcPr>
                        <w:tcW w:w="1458" w:type="dxa"/>
                        <w:shd w:val="clear" w:color="auto" w:fill="auto"/>
                      </w:tcPr>
                      <w:p w:rsidR="00E97DD6" w:rsidRPr="00604AD5" w:rsidRDefault="00604AD5">
                        <w:pPr>
                          <w:jc w:val="right"/>
                          <w:rPr>
                            <w:color w:val="008000"/>
                            <w:sz w:val="18"/>
                            <w:szCs w:val="18"/>
                          </w:rPr>
                        </w:pPr>
                        <w:r w:rsidRPr="00604AD5">
                          <w:rPr>
                            <w:sz w:val="18"/>
                            <w:szCs w:val="18"/>
                          </w:rPr>
                          <w:t>327,259,959.62</w:t>
                        </w:r>
                      </w:p>
                    </w:tc>
                  </w:sdtContent>
                </w:sdt>
                <w:sdt>
                  <w:sdtPr>
                    <w:rPr>
                      <w:sz w:val="18"/>
                      <w:szCs w:val="18"/>
                    </w:rPr>
                    <w:alias w:val="上市公司持有其他上市公司股权情况明细－投资损益"/>
                    <w:tag w:val="_GBC_7f6f0f8647e8407dad0ee2484114d0f6"/>
                    <w:id w:val="-1163085301"/>
                    <w:lock w:val="sdtLocked"/>
                    <w:showingPlcHdr/>
                  </w:sdtPr>
                  <w:sdtEndPr/>
                  <w:sdtContent>
                    <w:tc>
                      <w:tcPr>
                        <w:tcW w:w="970" w:type="dxa"/>
                        <w:shd w:val="clear" w:color="auto" w:fill="auto"/>
                      </w:tcPr>
                      <w:p w:rsidR="00E97DD6" w:rsidRPr="00604AD5" w:rsidRDefault="00604AD5">
                        <w:pPr>
                          <w:jc w:val="right"/>
                          <w:rPr>
                            <w:color w:val="008000"/>
                            <w:sz w:val="18"/>
                            <w:szCs w:val="18"/>
                          </w:rPr>
                        </w:pPr>
                        <w:r w:rsidRPr="00604AD5">
                          <w:rPr>
                            <w:sz w:val="18"/>
                            <w:szCs w:val="18"/>
                          </w:rPr>
                          <w:t xml:space="preserve">     </w:t>
                        </w:r>
                      </w:p>
                    </w:tc>
                  </w:sdtContent>
                </w:sdt>
                <w:sdt>
                  <w:sdtPr>
                    <w:rPr>
                      <w:sz w:val="18"/>
                      <w:szCs w:val="18"/>
                    </w:rPr>
                    <w:alias w:val="上市公司持有其他上市公司股权情况明细－所有者权益变动"/>
                    <w:tag w:val="_GBC_c4630b804d4248008a979bd583bb2e50"/>
                    <w:id w:val="-1920704053"/>
                    <w:lock w:val="sdtLocked"/>
                  </w:sdtPr>
                  <w:sdtEndPr/>
                  <w:sdtContent>
                    <w:tc>
                      <w:tcPr>
                        <w:tcW w:w="1418" w:type="dxa"/>
                        <w:shd w:val="clear" w:color="auto" w:fill="auto"/>
                      </w:tcPr>
                      <w:p w:rsidR="00E97DD6" w:rsidRPr="00604AD5" w:rsidRDefault="00F02452">
                        <w:pPr>
                          <w:jc w:val="right"/>
                          <w:rPr>
                            <w:color w:val="008000"/>
                            <w:sz w:val="18"/>
                            <w:szCs w:val="18"/>
                          </w:rPr>
                        </w:pPr>
                        <w:r>
                          <w:rPr>
                            <w:sz w:val="18"/>
                            <w:szCs w:val="18"/>
                          </w:rPr>
                          <w:t>238,158,420.80</w:t>
                        </w:r>
                      </w:p>
                    </w:tc>
                  </w:sdtContent>
                </w:sdt>
                <w:sdt>
                  <w:sdtPr>
                    <w:rPr>
                      <w:sz w:val="18"/>
                      <w:szCs w:val="18"/>
                    </w:rPr>
                    <w:alias w:val="上市公司持有其他上市公司股权情况明细－会计核算科目"/>
                    <w:tag w:val="_GBC_388e1144d9394520972557488b0b8747"/>
                    <w:id w:val="327102088"/>
                    <w:lock w:val="sdtLocked"/>
                  </w:sdtPr>
                  <w:sdtEndPr/>
                  <w:sdtContent>
                    <w:tc>
                      <w:tcPr>
                        <w:tcW w:w="862" w:type="dxa"/>
                        <w:shd w:val="clear" w:color="auto" w:fill="auto"/>
                      </w:tcPr>
                      <w:p w:rsidR="00E97DD6" w:rsidRPr="00604AD5" w:rsidRDefault="00604AD5">
                        <w:pPr>
                          <w:rPr>
                            <w:color w:val="008000"/>
                            <w:sz w:val="18"/>
                            <w:szCs w:val="18"/>
                          </w:rPr>
                        </w:pPr>
                        <w:r w:rsidRPr="00604AD5">
                          <w:rPr>
                            <w:rFonts w:hint="eastAsia"/>
                            <w:sz w:val="18"/>
                            <w:szCs w:val="18"/>
                          </w:rPr>
                          <w:t>可供出售金融资产</w:t>
                        </w:r>
                      </w:p>
                    </w:tc>
                  </w:sdtContent>
                </w:sdt>
                <w:sdt>
                  <w:sdtPr>
                    <w:rPr>
                      <w:sz w:val="18"/>
                      <w:szCs w:val="18"/>
                    </w:rPr>
                    <w:alias w:val="上市公司持有其他上市公司股权情况明细－股份来源"/>
                    <w:tag w:val="_GBC_50b3bc4590a84aba9a75280171b52ef7"/>
                    <w:id w:val="1681849672"/>
                    <w:lock w:val="sdtLocked"/>
                  </w:sdtPr>
                  <w:sdtEndPr/>
                  <w:sdtContent>
                    <w:tc>
                      <w:tcPr>
                        <w:tcW w:w="423" w:type="dxa"/>
                        <w:shd w:val="clear" w:color="auto" w:fill="auto"/>
                      </w:tcPr>
                      <w:p w:rsidR="00E97DD6" w:rsidRPr="00604AD5" w:rsidRDefault="0018677D" w:rsidP="0018677D">
                        <w:pPr>
                          <w:rPr>
                            <w:color w:val="008000"/>
                            <w:sz w:val="18"/>
                            <w:szCs w:val="18"/>
                          </w:rPr>
                        </w:pPr>
                        <w:r w:rsidRPr="00604AD5">
                          <w:rPr>
                            <w:rFonts w:hint="eastAsia"/>
                            <w:sz w:val="18"/>
                            <w:szCs w:val="18"/>
                          </w:rPr>
                          <w:t>法人股</w:t>
                        </w:r>
                      </w:p>
                    </w:tc>
                  </w:sdtContent>
                </w:sdt>
              </w:tr>
            </w:sdtContent>
          </w:sdt>
          <w:tr w:rsidR="00E97DD6" w:rsidTr="00604AD5">
            <w:tc>
              <w:tcPr>
                <w:tcW w:w="1384" w:type="dxa"/>
                <w:gridSpan w:val="2"/>
                <w:shd w:val="clear" w:color="auto" w:fill="auto"/>
              </w:tcPr>
              <w:p w:rsidR="00E97DD6" w:rsidRPr="00604AD5" w:rsidRDefault="000C28A6">
                <w:pPr>
                  <w:rPr>
                    <w:sz w:val="18"/>
                    <w:szCs w:val="18"/>
                  </w:rPr>
                </w:pPr>
                <w:r w:rsidRPr="00604AD5">
                  <w:rPr>
                    <w:rFonts w:hint="eastAsia"/>
                    <w:sz w:val="18"/>
                    <w:szCs w:val="18"/>
                  </w:rPr>
                  <w:t>合计</w:t>
                </w:r>
              </w:p>
            </w:tc>
            <w:sdt>
              <w:sdtPr>
                <w:rPr>
                  <w:sz w:val="18"/>
                  <w:szCs w:val="18"/>
                </w:rPr>
                <w:alias w:val="持有其他上市公司股权的初始投资金额合计"/>
                <w:tag w:val="_GBC_1460251b10b74f6ba11903d1ed6e42e3"/>
                <w:id w:val="23152951"/>
                <w:lock w:val="sdtLocked"/>
              </w:sdtPr>
              <w:sdtEndPr/>
              <w:sdtContent>
                <w:tc>
                  <w:tcPr>
                    <w:tcW w:w="1067" w:type="dxa"/>
                    <w:shd w:val="clear" w:color="auto" w:fill="auto"/>
                  </w:tcPr>
                  <w:p w:rsidR="00E97DD6" w:rsidRPr="00604AD5" w:rsidRDefault="00604AD5">
                    <w:pPr>
                      <w:jc w:val="right"/>
                      <w:rPr>
                        <w:color w:val="008000"/>
                        <w:sz w:val="18"/>
                        <w:szCs w:val="18"/>
                      </w:rPr>
                    </w:pPr>
                    <w:r>
                      <w:rPr>
                        <w:rFonts w:hint="eastAsia"/>
                        <w:szCs w:val="21"/>
                      </w:rPr>
                      <w:t>8,000,000.00</w:t>
                    </w:r>
                  </w:p>
                </w:tc>
              </w:sdtContent>
            </w:sdt>
            <w:tc>
              <w:tcPr>
                <w:tcW w:w="733" w:type="dxa"/>
                <w:shd w:val="clear" w:color="auto" w:fill="auto"/>
              </w:tcPr>
              <w:p w:rsidR="00E97DD6" w:rsidRPr="00604AD5" w:rsidRDefault="000C28A6">
                <w:pPr>
                  <w:jc w:val="center"/>
                  <w:rPr>
                    <w:sz w:val="18"/>
                    <w:szCs w:val="18"/>
                  </w:rPr>
                </w:pPr>
                <w:r w:rsidRPr="00604AD5">
                  <w:rPr>
                    <w:sz w:val="18"/>
                    <w:szCs w:val="18"/>
                  </w:rPr>
                  <w:t>/</w:t>
                </w:r>
              </w:p>
            </w:tc>
            <w:tc>
              <w:tcPr>
                <w:tcW w:w="733" w:type="dxa"/>
                <w:shd w:val="clear" w:color="auto" w:fill="auto"/>
              </w:tcPr>
              <w:p w:rsidR="00E97DD6" w:rsidRPr="00604AD5" w:rsidRDefault="000C28A6">
                <w:pPr>
                  <w:jc w:val="center"/>
                  <w:rPr>
                    <w:color w:val="008000"/>
                    <w:sz w:val="18"/>
                    <w:szCs w:val="18"/>
                  </w:rPr>
                </w:pPr>
                <w:r w:rsidRPr="00604AD5">
                  <w:rPr>
                    <w:sz w:val="18"/>
                    <w:szCs w:val="18"/>
                  </w:rPr>
                  <w:t>/</w:t>
                </w:r>
              </w:p>
            </w:tc>
            <w:sdt>
              <w:sdtPr>
                <w:rPr>
                  <w:sz w:val="18"/>
                  <w:szCs w:val="18"/>
                </w:rPr>
                <w:alias w:val="持有其他上市公司股权账面价值合计"/>
                <w:tag w:val="_GBC_d8672a948e744d0092be0838eec04905"/>
                <w:id w:val="23152954"/>
                <w:lock w:val="sdtLocked"/>
              </w:sdtPr>
              <w:sdtEndPr/>
              <w:sdtContent>
                <w:tc>
                  <w:tcPr>
                    <w:tcW w:w="1458" w:type="dxa"/>
                    <w:shd w:val="clear" w:color="auto" w:fill="auto"/>
                  </w:tcPr>
                  <w:p w:rsidR="00E97DD6" w:rsidRPr="00604AD5" w:rsidRDefault="00604AD5">
                    <w:pPr>
                      <w:jc w:val="right"/>
                      <w:rPr>
                        <w:color w:val="008000"/>
                        <w:sz w:val="18"/>
                        <w:szCs w:val="18"/>
                      </w:rPr>
                    </w:pPr>
                    <w:r w:rsidRPr="00604AD5">
                      <w:rPr>
                        <w:sz w:val="18"/>
                        <w:szCs w:val="18"/>
                      </w:rPr>
                      <w:t>327,259,959.62</w:t>
                    </w:r>
                  </w:p>
                </w:tc>
              </w:sdtContent>
            </w:sdt>
            <w:sdt>
              <w:sdtPr>
                <w:rPr>
                  <w:sz w:val="18"/>
                  <w:szCs w:val="18"/>
                </w:rPr>
                <w:alias w:val="持有其他上市公司股权损益合计"/>
                <w:tag w:val="_GBC_75455e774a8f4da6a5e40e5801fe5278"/>
                <w:id w:val="23152957"/>
                <w:lock w:val="sdtLocked"/>
              </w:sdtPr>
              <w:sdtEndPr/>
              <w:sdtContent>
                <w:tc>
                  <w:tcPr>
                    <w:tcW w:w="970" w:type="dxa"/>
                    <w:shd w:val="clear" w:color="auto" w:fill="auto"/>
                  </w:tcPr>
                  <w:p w:rsidR="00E97DD6" w:rsidRPr="00604AD5" w:rsidRDefault="00F02452">
                    <w:pPr>
                      <w:jc w:val="right"/>
                      <w:rPr>
                        <w:color w:val="008000"/>
                        <w:sz w:val="18"/>
                        <w:szCs w:val="18"/>
                      </w:rPr>
                    </w:pPr>
                    <w:r w:rsidRPr="00F02452">
                      <w:rPr>
                        <w:sz w:val="18"/>
                        <w:szCs w:val="18"/>
                      </w:rPr>
                      <w:t>64,753,321.94</w:t>
                    </w:r>
                  </w:p>
                </w:tc>
              </w:sdtContent>
            </w:sdt>
            <w:sdt>
              <w:sdtPr>
                <w:rPr>
                  <w:sz w:val="18"/>
                  <w:szCs w:val="18"/>
                </w:rPr>
                <w:alias w:val="持有其他上市公司股权所有者权益变动合计"/>
                <w:tag w:val="_GBC_bf87bfd06d874ffa8670b01e75f2365e"/>
                <w:id w:val="23152960"/>
                <w:lock w:val="sdtLocked"/>
              </w:sdtPr>
              <w:sdtEndPr/>
              <w:sdtContent>
                <w:tc>
                  <w:tcPr>
                    <w:tcW w:w="1418" w:type="dxa"/>
                    <w:shd w:val="clear" w:color="auto" w:fill="auto"/>
                  </w:tcPr>
                  <w:p w:rsidR="00E97DD6" w:rsidRPr="00604AD5" w:rsidRDefault="00277620" w:rsidP="00277620">
                    <w:pPr>
                      <w:jc w:val="right"/>
                      <w:rPr>
                        <w:sz w:val="18"/>
                        <w:szCs w:val="18"/>
                      </w:rPr>
                    </w:pPr>
                    <w:r>
                      <w:rPr>
                        <w:sz w:val="18"/>
                        <w:szCs w:val="18"/>
                      </w:rPr>
                      <w:t>206,462,507.45</w:t>
                    </w:r>
                  </w:p>
                </w:tc>
              </w:sdtContent>
            </w:sdt>
            <w:tc>
              <w:tcPr>
                <w:tcW w:w="862" w:type="dxa"/>
                <w:shd w:val="clear" w:color="auto" w:fill="auto"/>
              </w:tcPr>
              <w:p w:rsidR="00E97DD6" w:rsidRPr="00604AD5" w:rsidRDefault="000C28A6">
                <w:pPr>
                  <w:jc w:val="center"/>
                  <w:rPr>
                    <w:sz w:val="18"/>
                    <w:szCs w:val="18"/>
                  </w:rPr>
                </w:pPr>
                <w:r w:rsidRPr="00604AD5">
                  <w:rPr>
                    <w:sz w:val="18"/>
                    <w:szCs w:val="18"/>
                  </w:rPr>
                  <w:t>/</w:t>
                </w:r>
              </w:p>
            </w:tc>
            <w:tc>
              <w:tcPr>
                <w:tcW w:w="423" w:type="dxa"/>
                <w:shd w:val="clear" w:color="auto" w:fill="auto"/>
              </w:tcPr>
              <w:p w:rsidR="00E97DD6" w:rsidRPr="00604AD5" w:rsidRDefault="000C28A6">
                <w:pPr>
                  <w:jc w:val="center"/>
                  <w:rPr>
                    <w:sz w:val="18"/>
                    <w:szCs w:val="18"/>
                  </w:rPr>
                </w:pPr>
                <w:r w:rsidRPr="00604AD5">
                  <w:rPr>
                    <w:sz w:val="18"/>
                    <w:szCs w:val="18"/>
                  </w:rPr>
                  <w:t>/</w:t>
                </w:r>
              </w:p>
            </w:tc>
          </w:tr>
        </w:tbl>
        <w:p w:rsidR="00E97DD6" w:rsidRDefault="000C28A6">
          <w:pPr>
            <w:rPr>
              <w:szCs w:val="21"/>
            </w:rPr>
          </w:pPr>
          <w:r>
            <w:t>持有其他上市公司股权情况的说明</w:t>
          </w:r>
        </w:p>
        <w:sdt>
          <w:sdtPr>
            <w:rPr>
              <w:rFonts w:hint="eastAsia"/>
            </w:rPr>
            <w:alias w:val="持有其他上市公司股权情况的说明"/>
            <w:tag w:val="_GBC_0f67d524365442adb49aeaacd6c6e621"/>
            <w:id w:val="1751382"/>
            <w:lock w:val="sdtLocked"/>
            <w:placeholder>
              <w:docPart w:val="GBC22222222222222222222222222222"/>
            </w:placeholder>
            <w:showingPlcHdr/>
          </w:sdtPr>
          <w:sdtEndPr/>
          <w:sdtContent>
            <w:p w:rsidR="00E97DD6" w:rsidRPr="004C777D" w:rsidRDefault="000C28A6" w:rsidP="004C777D">
              <w:r w:rsidRPr="004C777D">
                <w:rPr>
                  <w:rFonts w:hint="eastAsia"/>
                </w:rPr>
                <w:t xml:space="preserve">　　　</w:t>
              </w:r>
            </w:p>
          </w:sdtContent>
        </w:sdt>
      </w:sdtContent>
    </w:sdt>
    <w:p w:rsidR="00E97DD6" w:rsidRDefault="00E97DD6">
      <w:pPr>
        <w:rPr>
          <w:color w:val="FF00FF"/>
          <w:szCs w:val="21"/>
        </w:rPr>
      </w:pPr>
    </w:p>
    <w:sdt>
      <w:sdtPr>
        <w:rPr>
          <w:rFonts w:ascii="宋体" w:hAnsi="宋体" w:cs="宋体"/>
          <w:b w:val="0"/>
          <w:bCs w:val="0"/>
          <w:kern w:val="0"/>
          <w:szCs w:val="22"/>
        </w:rPr>
        <w:tag w:val="_GBC_6d72d1015636418bb75793a6f6e42737"/>
        <w:id w:val="1274701"/>
        <w:lock w:val="sdtLocked"/>
        <w:placeholder>
          <w:docPart w:val="GBC22222222222222222222222222222"/>
        </w:placeholder>
      </w:sdtPr>
      <w:sdtEndPr>
        <w:rPr>
          <w:rFonts w:hint="eastAsia"/>
          <w:szCs w:val="24"/>
        </w:rPr>
      </w:sdtEndPr>
      <w:sdtContent>
        <w:p w:rsidR="00E97DD6" w:rsidRDefault="000C28A6">
          <w:pPr>
            <w:pStyle w:val="5"/>
            <w:numPr>
              <w:ilvl w:val="0"/>
              <w:numId w:val="24"/>
            </w:numPr>
            <w:rPr>
              <w:bCs w:val="0"/>
            </w:rPr>
          </w:pPr>
          <w:r>
            <w:rPr>
              <w:bCs w:val="0"/>
            </w:rPr>
            <w:t>持有金融企业股权情况</w:t>
          </w:r>
        </w:p>
        <w:sdt>
          <w:sdtPr>
            <w:alias w:val="是否适用：持有金融企业股权情况"/>
            <w:tag w:val="_GBC_b2f6c80c018d4600a7e22fd54e0efea6"/>
            <w:id w:val="-1670161868"/>
            <w:lock w:val="sdtContentLocked"/>
            <w:placeholder>
              <w:docPart w:val="GBC22222222222222222222222222222"/>
            </w:placeholder>
          </w:sdtPr>
          <w:sdtEndPr/>
          <w:sdtContent>
            <w:p w:rsidR="00E97DD6" w:rsidRDefault="000C28A6">
              <w:r>
                <w:fldChar w:fldCharType="begin"/>
              </w:r>
              <w:r w:rsidR="004C777D">
                <w:instrText xml:space="preserve"> MACROBUTTON  SnrToggleCheckbox √适用 </w:instrText>
              </w:r>
              <w:r>
                <w:fldChar w:fldCharType="end"/>
              </w:r>
              <w:r>
                <w:fldChar w:fldCharType="begin"/>
              </w:r>
              <w:r w:rsidR="004C777D">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968"/>
            <w:gridCol w:w="1686"/>
            <w:gridCol w:w="846"/>
            <w:gridCol w:w="1022"/>
            <w:gridCol w:w="1686"/>
            <w:gridCol w:w="914"/>
            <w:gridCol w:w="846"/>
            <w:gridCol w:w="654"/>
            <w:gridCol w:w="426"/>
          </w:tblGrid>
          <w:tr w:rsidR="00604AD5" w:rsidTr="00580549">
            <w:tc>
              <w:tcPr>
                <w:tcW w:w="632" w:type="pct"/>
                <w:vAlign w:val="center"/>
              </w:tcPr>
              <w:p w:rsidR="00604AD5" w:rsidRDefault="00604AD5" w:rsidP="00E965AF">
                <w:pPr>
                  <w:jc w:val="center"/>
                  <w:rPr>
                    <w:szCs w:val="21"/>
                  </w:rPr>
                </w:pPr>
                <w:r>
                  <w:t>所持对象名称</w:t>
                </w:r>
              </w:p>
            </w:tc>
            <w:tc>
              <w:tcPr>
                <w:tcW w:w="577" w:type="pct"/>
                <w:vAlign w:val="center"/>
              </w:tcPr>
              <w:p w:rsidR="00604AD5" w:rsidRDefault="00604AD5" w:rsidP="00E965AF">
                <w:pPr>
                  <w:jc w:val="center"/>
                  <w:rPr>
                    <w:szCs w:val="21"/>
                  </w:rPr>
                </w:pPr>
                <w:r>
                  <w:t>最初投资金额（元）</w:t>
                </w:r>
              </w:p>
            </w:tc>
            <w:tc>
              <w:tcPr>
                <w:tcW w:w="510" w:type="pct"/>
                <w:vAlign w:val="center"/>
              </w:tcPr>
              <w:p w:rsidR="00604AD5" w:rsidRDefault="00604AD5" w:rsidP="00E965AF">
                <w:pPr>
                  <w:jc w:val="center"/>
                  <w:rPr>
                    <w:szCs w:val="21"/>
                  </w:rPr>
                </w:pPr>
                <w:r>
                  <w:t>期初持股比例（%）</w:t>
                </w:r>
              </w:p>
            </w:tc>
            <w:tc>
              <w:tcPr>
                <w:tcW w:w="717" w:type="pct"/>
                <w:vAlign w:val="center"/>
              </w:tcPr>
              <w:p w:rsidR="00604AD5" w:rsidRDefault="00604AD5" w:rsidP="00E965AF">
                <w:pPr>
                  <w:jc w:val="center"/>
                  <w:rPr>
                    <w:szCs w:val="21"/>
                  </w:rPr>
                </w:pPr>
                <w:r>
                  <w:t>期末持股比例（%）</w:t>
                </w:r>
              </w:p>
            </w:tc>
            <w:tc>
              <w:tcPr>
                <w:tcW w:w="722" w:type="pct"/>
                <w:vAlign w:val="center"/>
              </w:tcPr>
              <w:p w:rsidR="00604AD5" w:rsidRDefault="00604AD5" w:rsidP="00E965AF">
                <w:pPr>
                  <w:jc w:val="center"/>
                  <w:rPr>
                    <w:szCs w:val="21"/>
                  </w:rPr>
                </w:pPr>
                <w:r>
                  <w:t>期末账面价值（元）</w:t>
                </w:r>
              </w:p>
            </w:tc>
            <w:tc>
              <w:tcPr>
                <w:tcW w:w="602" w:type="pct"/>
                <w:vAlign w:val="center"/>
              </w:tcPr>
              <w:p w:rsidR="00604AD5" w:rsidRDefault="00604AD5" w:rsidP="00E965AF">
                <w:pPr>
                  <w:jc w:val="center"/>
                  <w:rPr>
                    <w:szCs w:val="21"/>
                  </w:rPr>
                </w:pPr>
                <w:r>
                  <w:t>报告期损益（元）</w:t>
                </w:r>
              </w:p>
            </w:tc>
            <w:tc>
              <w:tcPr>
                <w:tcW w:w="553" w:type="pct"/>
                <w:vAlign w:val="center"/>
              </w:tcPr>
              <w:p w:rsidR="00604AD5" w:rsidRDefault="00604AD5" w:rsidP="00E965AF">
                <w:pPr>
                  <w:jc w:val="center"/>
                  <w:rPr>
                    <w:szCs w:val="21"/>
                  </w:rPr>
                </w:pPr>
                <w:r>
                  <w:t>报告期所有者权益变动（元）</w:t>
                </w:r>
              </w:p>
            </w:tc>
            <w:tc>
              <w:tcPr>
                <w:tcW w:w="469" w:type="pct"/>
                <w:vAlign w:val="center"/>
              </w:tcPr>
              <w:p w:rsidR="00604AD5" w:rsidRDefault="00604AD5" w:rsidP="00E965AF">
                <w:pPr>
                  <w:jc w:val="center"/>
                  <w:rPr>
                    <w:szCs w:val="21"/>
                  </w:rPr>
                </w:pPr>
                <w:r>
                  <w:t>会计核算科目</w:t>
                </w:r>
              </w:p>
            </w:tc>
            <w:tc>
              <w:tcPr>
                <w:tcW w:w="217" w:type="pct"/>
                <w:vAlign w:val="center"/>
              </w:tcPr>
              <w:p w:rsidR="00604AD5" w:rsidRDefault="00604AD5" w:rsidP="00E965AF">
                <w:pPr>
                  <w:jc w:val="center"/>
                  <w:rPr>
                    <w:szCs w:val="21"/>
                  </w:rPr>
                </w:pPr>
                <w:r>
                  <w:t>股份来源</w:t>
                </w:r>
              </w:p>
            </w:tc>
          </w:tr>
          <w:sdt>
            <w:sdtPr>
              <w:rPr>
                <w:rFonts w:asciiTheme="minorHAnsi" w:eastAsiaTheme="minorEastAsia" w:hAnsiTheme="minorHAnsi" w:cstheme="minorBidi" w:hint="eastAsia"/>
                <w:kern w:val="2"/>
                <w:szCs w:val="21"/>
              </w:rPr>
              <w:alias w:val="公司持有非上市金融企业和拟上市公司股权的情况明细"/>
              <w:tag w:val="_GBC_d1bc34054e444c14be0b5a1b86d3e5f6"/>
              <w:id w:val="-524547507"/>
              <w:lock w:val="sdtLocked"/>
            </w:sdtPr>
            <w:sdtEndPr/>
            <w:sdtContent>
              <w:tr w:rsidR="00604AD5" w:rsidTr="00580549">
                <w:sdt>
                  <w:sdtPr>
                    <w:rPr>
                      <w:rFonts w:asciiTheme="minorHAnsi" w:eastAsiaTheme="minorEastAsia" w:hAnsiTheme="minorHAnsi" w:cstheme="minorBidi" w:hint="eastAsia"/>
                      <w:kern w:val="2"/>
                      <w:szCs w:val="21"/>
                    </w:rPr>
                    <w:alias w:val="公司持有非上市金融企业和拟上市公司股权的情况明细－持有对象名称"/>
                    <w:tag w:val="_GBC_793f9dfcc748444b9134190de1c5f4e0"/>
                    <w:id w:val="-237635768"/>
                    <w:lock w:val="sdtLocked"/>
                  </w:sdtPr>
                  <w:sdtEndPr>
                    <w:rPr>
                      <w:rFonts w:ascii="Times New Roman" w:eastAsia="宋体" w:hAnsi="Times New Roman" w:cs="Times New Roman"/>
                      <w:kern w:val="0"/>
                      <w:sz w:val="20"/>
                    </w:rPr>
                  </w:sdtEndPr>
                  <w:sdtContent>
                    <w:tc>
                      <w:tcPr>
                        <w:tcW w:w="632" w:type="pct"/>
                      </w:tcPr>
                      <w:p w:rsidR="00604AD5" w:rsidRDefault="00604AD5" w:rsidP="00E965AF">
                        <w:pPr>
                          <w:jc w:val="left"/>
                          <w:rPr>
                            <w:szCs w:val="21"/>
                          </w:rPr>
                        </w:pPr>
                        <w:r>
                          <w:rPr>
                            <w:rFonts w:hint="eastAsia"/>
                            <w:szCs w:val="21"/>
                          </w:rPr>
                          <w:t>广发银行股份有限公司</w:t>
                        </w:r>
                      </w:p>
                    </w:tc>
                  </w:sdtContent>
                </w:sdt>
                <w:sdt>
                  <w:sdtPr>
                    <w:rPr>
                      <w:rFonts w:hint="eastAsia"/>
                      <w:szCs w:val="21"/>
                    </w:rPr>
                    <w:alias w:val="公司持有非上市金融企业和拟上市公司股权的情况明细－初始投资金额"/>
                    <w:tag w:val="_GBC_41c96d300d5a4dbd82009b65a87b84c4"/>
                    <w:id w:val="-141271633"/>
                    <w:lock w:val="sdtLocked"/>
                  </w:sdtPr>
                  <w:sdtEndPr/>
                  <w:sdtContent>
                    <w:tc>
                      <w:tcPr>
                        <w:tcW w:w="577" w:type="pct"/>
                      </w:tcPr>
                      <w:p w:rsidR="00604AD5" w:rsidRDefault="00604AD5" w:rsidP="00E965AF">
                        <w:pPr>
                          <w:jc w:val="right"/>
                          <w:rPr>
                            <w:szCs w:val="21"/>
                          </w:rPr>
                        </w:pPr>
                        <w:r>
                          <w:rPr>
                            <w:rFonts w:hint="eastAsia"/>
                            <w:szCs w:val="21"/>
                          </w:rPr>
                          <w:t>60,000,000.00</w:t>
                        </w:r>
                      </w:p>
                    </w:tc>
                  </w:sdtContent>
                </w:sdt>
                <w:sdt>
                  <w:sdtPr>
                    <w:rPr>
                      <w:rFonts w:hint="eastAsia"/>
                      <w:szCs w:val="21"/>
                    </w:rPr>
                    <w:alias w:val="公司持有非上市金融企业和拟上市公司股权的情况明细－占该公司股权比例"/>
                    <w:tag w:val="_GBC_190b5211a6d24d36996626d8b46f4811"/>
                    <w:id w:val="1646164579"/>
                    <w:lock w:val="sdtLocked"/>
                  </w:sdtPr>
                  <w:sdtEndPr/>
                  <w:sdtContent>
                    <w:tc>
                      <w:tcPr>
                        <w:tcW w:w="510" w:type="pct"/>
                      </w:tcPr>
                      <w:p w:rsidR="00604AD5" w:rsidRDefault="002F3C12" w:rsidP="00E965AF">
                        <w:pPr>
                          <w:jc w:val="right"/>
                          <w:rPr>
                            <w:szCs w:val="21"/>
                          </w:rPr>
                        </w:pPr>
                        <w:r>
                          <w:rPr>
                            <w:szCs w:val="21"/>
                          </w:rPr>
                          <w:t>0.1646</w:t>
                        </w:r>
                      </w:p>
                    </w:tc>
                  </w:sdtContent>
                </w:sdt>
                <w:sdt>
                  <w:sdtPr>
                    <w:rPr>
                      <w:rFonts w:hint="eastAsia"/>
                      <w:szCs w:val="21"/>
                    </w:rPr>
                    <w:alias w:val="公司持有非上市金融企业和拟上市公司股权的情况明细－占该公司股权比例"/>
                    <w:tag w:val="_GBC_7ecec8a0b53245fb94807cc7d8ef572a"/>
                    <w:id w:val="2021815724"/>
                    <w:lock w:val="sdtLocked"/>
                  </w:sdtPr>
                  <w:sdtEndPr/>
                  <w:sdtContent>
                    <w:tc>
                      <w:tcPr>
                        <w:tcW w:w="717" w:type="pct"/>
                      </w:tcPr>
                      <w:p w:rsidR="00604AD5" w:rsidRDefault="00604AD5" w:rsidP="00E965AF">
                        <w:pPr>
                          <w:jc w:val="right"/>
                          <w:rPr>
                            <w:szCs w:val="21"/>
                          </w:rPr>
                        </w:pPr>
                        <w:r>
                          <w:rPr>
                            <w:rFonts w:hint="eastAsia"/>
                            <w:szCs w:val="21"/>
                          </w:rPr>
                          <w:t>0.1646</w:t>
                        </w:r>
                      </w:p>
                    </w:tc>
                  </w:sdtContent>
                </w:sdt>
                <w:sdt>
                  <w:sdtPr>
                    <w:rPr>
                      <w:rFonts w:hint="eastAsia"/>
                      <w:szCs w:val="21"/>
                    </w:rPr>
                    <w:alias w:val="公司持有非上市金融企业和拟上市公司股权的情况明细－账面价值"/>
                    <w:tag w:val="_GBC_6e180dcccf8943a0a3b7760d5999bbdd"/>
                    <w:id w:val="-1564859965"/>
                    <w:lock w:val="sdtLocked"/>
                  </w:sdtPr>
                  <w:sdtEndPr/>
                  <w:sdtContent>
                    <w:tc>
                      <w:tcPr>
                        <w:tcW w:w="722" w:type="pct"/>
                      </w:tcPr>
                      <w:p w:rsidR="00604AD5" w:rsidRDefault="00604AD5" w:rsidP="00E965AF">
                        <w:pPr>
                          <w:jc w:val="right"/>
                          <w:rPr>
                            <w:szCs w:val="21"/>
                          </w:rPr>
                        </w:pPr>
                        <w:r>
                          <w:rPr>
                            <w:rFonts w:hint="eastAsia"/>
                            <w:szCs w:val="21"/>
                          </w:rPr>
                          <w:t>60,000,000.00</w:t>
                        </w:r>
                      </w:p>
                    </w:tc>
                  </w:sdtContent>
                </w:sdt>
                <w:sdt>
                  <w:sdtPr>
                    <w:rPr>
                      <w:rFonts w:hint="eastAsia"/>
                      <w:szCs w:val="21"/>
                    </w:rPr>
                    <w:alias w:val="公司持有非上市金融企业和拟上市公司股权的情况明细－报告期损益"/>
                    <w:tag w:val="_GBC_4742a8458ad1468b8f4af96c1637efa5"/>
                    <w:id w:val="-2028005171"/>
                    <w:lock w:val="sdtLocked"/>
                    <w:showingPlcHdr/>
                  </w:sdtPr>
                  <w:sdtEndPr/>
                  <w:sdtContent>
                    <w:tc>
                      <w:tcPr>
                        <w:tcW w:w="602" w:type="pct"/>
                      </w:tcPr>
                      <w:p w:rsidR="00604AD5" w:rsidRDefault="00C56373" w:rsidP="00E965AF">
                        <w:pPr>
                          <w:jc w:val="right"/>
                          <w:rPr>
                            <w:szCs w:val="21"/>
                          </w:rPr>
                        </w:pPr>
                        <w:r>
                          <w:rPr>
                            <w:szCs w:val="21"/>
                          </w:rPr>
                          <w:t xml:space="preserve">     </w:t>
                        </w:r>
                      </w:p>
                    </w:tc>
                  </w:sdtContent>
                </w:sdt>
                <w:sdt>
                  <w:sdtPr>
                    <w:rPr>
                      <w:rFonts w:hint="eastAsia"/>
                      <w:szCs w:val="21"/>
                    </w:rPr>
                    <w:alias w:val="公司持有非上市金融企业和拟上市公司股权的情况明细－所有者权益变动"/>
                    <w:tag w:val="_GBC_ef4d125cd237439bb67fa7b18bdb8045"/>
                    <w:id w:val="-1190752659"/>
                    <w:lock w:val="sdtLocked"/>
                  </w:sdtPr>
                  <w:sdtEndPr/>
                  <w:sdtContent>
                    <w:tc>
                      <w:tcPr>
                        <w:tcW w:w="553" w:type="pct"/>
                      </w:tcPr>
                      <w:p w:rsidR="00604AD5" w:rsidRDefault="00604AD5" w:rsidP="00E965AF">
                        <w:pPr>
                          <w:jc w:val="right"/>
                          <w:rPr>
                            <w:szCs w:val="21"/>
                          </w:rPr>
                        </w:pPr>
                      </w:p>
                    </w:tc>
                  </w:sdtContent>
                </w:sdt>
                <w:sdt>
                  <w:sdtPr>
                    <w:rPr>
                      <w:rFonts w:hint="eastAsia"/>
                      <w:szCs w:val="21"/>
                    </w:rPr>
                    <w:alias w:val="公司持有非上市金融企业和拟上市公司股权的情况明细－会计核算科目"/>
                    <w:tag w:val="_GBC_df31c70b30264555870287659bb7a9fc"/>
                    <w:id w:val="1272521512"/>
                    <w:lock w:val="sdtLocked"/>
                  </w:sdtPr>
                  <w:sdtEndPr/>
                  <w:sdtContent>
                    <w:tc>
                      <w:tcPr>
                        <w:tcW w:w="469" w:type="pct"/>
                      </w:tcPr>
                      <w:p w:rsidR="00604AD5" w:rsidRDefault="00604AD5" w:rsidP="00E965AF">
                        <w:pPr>
                          <w:jc w:val="left"/>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56a8918131f3453aa91584e8eef0c47b"/>
                    <w:id w:val="225656587"/>
                    <w:lock w:val="sdtLocked"/>
                  </w:sdtPr>
                  <w:sdtEndPr/>
                  <w:sdtContent>
                    <w:tc>
                      <w:tcPr>
                        <w:tcW w:w="217" w:type="pct"/>
                      </w:tcPr>
                      <w:p w:rsidR="00604AD5" w:rsidRDefault="00604AD5" w:rsidP="00E965AF">
                        <w:pPr>
                          <w:jc w:val="left"/>
                          <w:rPr>
                            <w:szCs w:val="21"/>
                          </w:rPr>
                        </w:pPr>
                        <w:r>
                          <w:rPr>
                            <w:rFonts w:hint="eastAsia"/>
                            <w:szCs w:val="21"/>
                          </w:rPr>
                          <w:t>法人股</w:t>
                        </w:r>
                      </w:p>
                    </w:tc>
                  </w:sdtContent>
                </w:sdt>
              </w:tr>
            </w:sdtContent>
          </w:sdt>
          <w:sdt>
            <w:sdtPr>
              <w:rPr>
                <w:rFonts w:asciiTheme="minorHAnsi" w:eastAsiaTheme="minorEastAsia" w:hAnsiTheme="minorHAnsi" w:cstheme="minorBidi" w:hint="eastAsia"/>
                <w:kern w:val="2"/>
                <w:szCs w:val="21"/>
              </w:rPr>
              <w:alias w:val="公司持有非上市金融企业和拟上市公司股权的情况明细"/>
              <w:tag w:val="_GBC_d1bc34054e444c14be0b5a1b86d3e5f6"/>
              <w:id w:val="-1647889270"/>
              <w:lock w:val="sdtLocked"/>
            </w:sdtPr>
            <w:sdtEndPr/>
            <w:sdtContent>
              <w:tr w:rsidR="00604AD5" w:rsidTr="00580549">
                <w:sdt>
                  <w:sdtPr>
                    <w:rPr>
                      <w:rFonts w:asciiTheme="minorHAnsi" w:eastAsiaTheme="minorEastAsia" w:hAnsiTheme="minorHAnsi" w:cstheme="minorBidi" w:hint="eastAsia"/>
                      <w:kern w:val="2"/>
                      <w:szCs w:val="21"/>
                    </w:rPr>
                    <w:alias w:val="公司持有非上市金融企业和拟上市公司股权的情况明细－持有对象名称"/>
                    <w:tag w:val="_GBC_793f9dfcc748444b9134190de1c5f4e0"/>
                    <w:id w:val="1808504289"/>
                    <w:lock w:val="sdtLocked"/>
                  </w:sdtPr>
                  <w:sdtEndPr>
                    <w:rPr>
                      <w:rFonts w:ascii="Times New Roman" w:eastAsia="宋体" w:hAnsi="Times New Roman" w:cs="Times New Roman"/>
                      <w:kern w:val="0"/>
                      <w:sz w:val="20"/>
                    </w:rPr>
                  </w:sdtEndPr>
                  <w:sdtContent>
                    <w:tc>
                      <w:tcPr>
                        <w:tcW w:w="632" w:type="pct"/>
                      </w:tcPr>
                      <w:p w:rsidR="00604AD5" w:rsidRDefault="00604AD5" w:rsidP="00E965AF">
                        <w:pPr>
                          <w:jc w:val="left"/>
                          <w:rPr>
                            <w:szCs w:val="21"/>
                          </w:rPr>
                        </w:pPr>
                        <w:r>
                          <w:rPr>
                            <w:rFonts w:hint="eastAsia"/>
                            <w:szCs w:val="21"/>
                          </w:rPr>
                          <w:t>国泰君安投资管理</w:t>
                        </w:r>
                        <w:r w:rsidR="00EF11B7">
                          <w:rPr>
                            <w:rFonts w:hint="eastAsia"/>
                            <w:szCs w:val="21"/>
                          </w:rPr>
                          <w:t>股份</w:t>
                        </w:r>
                        <w:r>
                          <w:rPr>
                            <w:rFonts w:hint="eastAsia"/>
                            <w:szCs w:val="21"/>
                          </w:rPr>
                          <w:t>有限公司</w:t>
                        </w:r>
                      </w:p>
                    </w:tc>
                  </w:sdtContent>
                </w:sdt>
                <w:sdt>
                  <w:sdtPr>
                    <w:rPr>
                      <w:rFonts w:hint="eastAsia"/>
                      <w:szCs w:val="21"/>
                    </w:rPr>
                    <w:alias w:val="公司持有非上市金融企业和拟上市公司股权的情况明细－初始投资金额"/>
                    <w:tag w:val="_GBC_41c96d300d5a4dbd82009b65a87b84c4"/>
                    <w:id w:val="1215546632"/>
                    <w:lock w:val="sdtLocked"/>
                  </w:sdtPr>
                  <w:sdtEndPr/>
                  <w:sdtContent>
                    <w:tc>
                      <w:tcPr>
                        <w:tcW w:w="577" w:type="pct"/>
                      </w:tcPr>
                      <w:p w:rsidR="00604AD5" w:rsidRDefault="00604AD5" w:rsidP="00E965AF">
                        <w:pPr>
                          <w:jc w:val="right"/>
                          <w:rPr>
                            <w:szCs w:val="21"/>
                          </w:rPr>
                        </w:pPr>
                        <w:r>
                          <w:rPr>
                            <w:rFonts w:hint="eastAsia"/>
                            <w:szCs w:val="21"/>
                          </w:rPr>
                          <w:t>3,049,597.44</w:t>
                        </w:r>
                      </w:p>
                    </w:tc>
                  </w:sdtContent>
                </w:sdt>
                <w:sdt>
                  <w:sdtPr>
                    <w:rPr>
                      <w:rFonts w:hint="eastAsia"/>
                      <w:szCs w:val="21"/>
                    </w:rPr>
                    <w:alias w:val="公司持有非上市金融企业和拟上市公司股权的情况明细－占该公司股权比例"/>
                    <w:tag w:val="_GBC_190b5211a6d24d36996626d8b46f4811"/>
                    <w:id w:val="417757551"/>
                    <w:lock w:val="sdtLocked"/>
                  </w:sdtPr>
                  <w:sdtEndPr/>
                  <w:sdtContent>
                    <w:tc>
                      <w:tcPr>
                        <w:tcW w:w="510" w:type="pct"/>
                      </w:tcPr>
                      <w:p w:rsidR="00604AD5" w:rsidRDefault="002F3C12" w:rsidP="00E965AF">
                        <w:pPr>
                          <w:jc w:val="right"/>
                          <w:rPr>
                            <w:szCs w:val="21"/>
                          </w:rPr>
                        </w:pPr>
                        <w:r>
                          <w:rPr>
                            <w:szCs w:val="21"/>
                          </w:rPr>
                          <w:t>0.17</w:t>
                        </w:r>
                      </w:p>
                    </w:tc>
                  </w:sdtContent>
                </w:sdt>
                <w:sdt>
                  <w:sdtPr>
                    <w:rPr>
                      <w:rFonts w:hint="eastAsia"/>
                      <w:szCs w:val="21"/>
                    </w:rPr>
                    <w:alias w:val="公司持有非上市金融企业和拟上市公司股权的情况明细－占该公司股权比例"/>
                    <w:tag w:val="_GBC_7ecec8a0b53245fb94807cc7d8ef572a"/>
                    <w:id w:val="-98871531"/>
                    <w:lock w:val="sdtLocked"/>
                  </w:sdtPr>
                  <w:sdtEndPr/>
                  <w:sdtContent>
                    <w:tc>
                      <w:tcPr>
                        <w:tcW w:w="717" w:type="pct"/>
                      </w:tcPr>
                      <w:p w:rsidR="00604AD5" w:rsidRDefault="00604AD5" w:rsidP="00E965AF">
                        <w:pPr>
                          <w:jc w:val="right"/>
                          <w:rPr>
                            <w:szCs w:val="21"/>
                          </w:rPr>
                        </w:pPr>
                        <w:r>
                          <w:rPr>
                            <w:rFonts w:hint="eastAsia"/>
                            <w:szCs w:val="21"/>
                          </w:rPr>
                          <w:t>0.17</w:t>
                        </w:r>
                      </w:p>
                    </w:tc>
                  </w:sdtContent>
                </w:sdt>
                <w:sdt>
                  <w:sdtPr>
                    <w:rPr>
                      <w:rFonts w:hint="eastAsia"/>
                      <w:szCs w:val="21"/>
                    </w:rPr>
                    <w:alias w:val="公司持有非上市金融企业和拟上市公司股权的情况明细－账面价值"/>
                    <w:tag w:val="_GBC_6e180dcccf8943a0a3b7760d5999bbdd"/>
                    <w:id w:val="339511424"/>
                    <w:lock w:val="sdtLocked"/>
                  </w:sdtPr>
                  <w:sdtEndPr/>
                  <w:sdtContent>
                    <w:tc>
                      <w:tcPr>
                        <w:tcW w:w="722" w:type="pct"/>
                      </w:tcPr>
                      <w:p w:rsidR="00604AD5" w:rsidRDefault="00604AD5" w:rsidP="00E965AF">
                        <w:pPr>
                          <w:jc w:val="right"/>
                          <w:rPr>
                            <w:szCs w:val="21"/>
                          </w:rPr>
                        </w:pPr>
                        <w:r>
                          <w:rPr>
                            <w:rFonts w:hint="eastAsia"/>
                            <w:szCs w:val="21"/>
                          </w:rPr>
                          <w:t>3,049,597.44</w:t>
                        </w:r>
                      </w:p>
                    </w:tc>
                  </w:sdtContent>
                </w:sdt>
                <w:sdt>
                  <w:sdtPr>
                    <w:rPr>
                      <w:rFonts w:hint="eastAsia"/>
                      <w:szCs w:val="21"/>
                    </w:rPr>
                    <w:alias w:val="公司持有非上市金融企业和拟上市公司股权的情况明细－报告期损益"/>
                    <w:tag w:val="_GBC_4742a8458ad1468b8f4af96c1637efa5"/>
                    <w:id w:val="-195544988"/>
                    <w:lock w:val="sdtLocked"/>
                  </w:sdtPr>
                  <w:sdtEndPr/>
                  <w:sdtContent>
                    <w:tc>
                      <w:tcPr>
                        <w:tcW w:w="602" w:type="pct"/>
                      </w:tcPr>
                      <w:p w:rsidR="00604AD5" w:rsidRDefault="00604AD5" w:rsidP="00E965AF">
                        <w:pPr>
                          <w:jc w:val="right"/>
                          <w:rPr>
                            <w:szCs w:val="21"/>
                          </w:rPr>
                        </w:pPr>
                      </w:p>
                    </w:tc>
                  </w:sdtContent>
                </w:sdt>
                <w:sdt>
                  <w:sdtPr>
                    <w:rPr>
                      <w:rFonts w:hint="eastAsia"/>
                      <w:szCs w:val="21"/>
                    </w:rPr>
                    <w:alias w:val="公司持有非上市金融企业和拟上市公司股权的情况明细－所有者权益变动"/>
                    <w:tag w:val="_GBC_ef4d125cd237439bb67fa7b18bdb8045"/>
                    <w:id w:val="-1737386391"/>
                    <w:lock w:val="sdtLocked"/>
                  </w:sdtPr>
                  <w:sdtEndPr/>
                  <w:sdtContent>
                    <w:tc>
                      <w:tcPr>
                        <w:tcW w:w="553" w:type="pct"/>
                      </w:tcPr>
                      <w:p w:rsidR="00604AD5" w:rsidRDefault="00604AD5" w:rsidP="00E965AF">
                        <w:pPr>
                          <w:jc w:val="right"/>
                          <w:rPr>
                            <w:szCs w:val="21"/>
                          </w:rPr>
                        </w:pPr>
                      </w:p>
                    </w:tc>
                  </w:sdtContent>
                </w:sdt>
                <w:sdt>
                  <w:sdtPr>
                    <w:rPr>
                      <w:rFonts w:hint="eastAsia"/>
                      <w:szCs w:val="21"/>
                    </w:rPr>
                    <w:alias w:val="公司持有非上市金融企业和拟上市公司股权的情况明细－会计核算科目"/>
                    <w:tag w:val="_GBC_df31c70b30264555870287659bb7a9fc"/>
                    <w:id w:val="-1443678989"/>
                    <w:lock w:val="sdtLocked"/>
                  </w:sdtPr>
                  <w:sdtEndPr/>
                  <w:sdtContent>
                    <w:tc>
                      <w:tcPr>
                        <w:tcW w:w="469" w:type="pct"/>
                      </w:tcPr>
                      <w:p w:rsidR="00604AD5" w:rsidRDefault="00604AD5" w:rsidP="00E965AF">
                        <w:pPr>
                          <w:jc w:val="left"/>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56a8918131f3453aa91584e8eef0c47b"/>
                    <w:id w:val="-1312941716"/>
                    <w:lock w:val="sdtLocked"/>
                  </w:sdtPr>
                  <w:sdtEndPr/>
                  <w:sdtContent>
                    <w:tc>
                      <w:tcPr>
                        <w:tcW w:w="217" w:type="pct"/>
                      </w:tcPr>
                      <w:p w:rsidR="00604AD5" w:rsidRDefault="00604AD5" w:rsidP="00E965AF">
                        <w:pPr>
                          <w:jc w:val="left"/>
                          <w:rPr>
                            <w:szCs w:val="21"/>
                          </w:rPr>
                        </w:pPr>
                        <w:r>
                          <w:rPr>
                            <w:rFonts w:hint="eastAsia"/>
                            <w:szCs w:val="21"/>
                          </w:rPr>
                          <w:t>法人股</w:t>
                        </w:r>
                      </w:p>
                    </w:tc>
                  </w:sdtContent>
                </w:sdt>
              </w:tr>
            </w:sdtContent>
          </w:sdt>
          <w:sdt>
            <w:sdtPr>
              <w:rPr>
                <w:rFonts w:asciiTheme="minorHAnsi" w:eastAsiaTheme="minorEastAsia" w:hAnsiTheme="minorHAnsi" w:cstheme="minorBidi" w:hint="eastAsia"/>
                <w:kern w:val="2"/>
                <w:szCs w:val="21"/>
              </w:rPr>
              <w:alias w:val="公司持有非上市金融企业和拟上市公司股权的情况明细"/>
              <w:tag w:val="_GBC_d1bc34054e444c14be0b5a1b86d3e5f6"/>
              <w:id w:val="-1690674834"/>
              <w:lock w:val="sdtLocked"/>
            </w:sdtPr>
            <w:sdtEndPr/>
            <w:sdtContent>
              <w:tr w:rsidR="00604AD5" w:rsidTr="00580549">
                <w:sdt>
                  <w:sdtPr>
                    <w:rPr>
                      <w:rFonts w:asciiTheme="minorHAnsi" w:eastAsiaTheme="minorEastAsia" w:hAnsiTheme="minorHAnsi" w:cstheme="minorBidi" w:hint="eastAsia"/>
                      <w:kern w:val="2"/>
                      <w:szCs w:val="21"/>
                    </w:rPr>
                    <w:alias w:val="公司持有非上市金融企业和拟上市公司股权的情况明细－持有对象名称"/>
                    <w:tag w:val="_GBC_793f9dfcc748444b9134190de1c5f4e0"/>
                    <w:id w:val="-170419434"/>
                    <w:lock w:val="sdtLocked"/>
                  </w:sdtPr>
                  <w:sdtEndPr>
                    <w:rPr>
                      <w:rFonts w:ascii="Times New Roman" w:eastAsia="宋体" w:hAnsi="Times New Roman" w:cs="Times New Roman"/>
                      <w:kern w:val="0"/>
                      <w:sz w:val="20"/>
                    </w:rPr>
                  </w:sdtEndPr>
                  <w:sdtContent>
                    <w:tc>
                      <w:tcPr>
                        <w:tcW w:w="632" w:type="pct"/>
                      </w:tcPr>
                      <w:p w:rsidR="00604AD5" w:rsidRDefault="00604AD5" w:rsidP="00E965AF">
                        <w:pPr>
                          <w:jc w:val="left"/>
                          <w:rPr>
                            <w:szCs w:val="21"/>
                          </w:rPr>
                        </w:pPr>
                        <w:r>
                          <w:rPr>
                            <w:rFonts w:hint="eastAsia"/>
                            <w:szCs w:val="21"/>
                          </w:rPr>
                          <w:t>杭州市工商信托投资股份有限公司</w:t>
                        </w:r>
                      </w:p>
                    </w:tc>
                  </w:sdtContent>
                </w:sdt>
                <w:sdt>
                  <w:sdtPr>
                    <w:rPr>
                      <w:rFonts w:hint="eastAsia"/>
                      <w:szCs w:val="21"/>
                    </w:rPr>
                    <w:alias w:val="公司持有非上市金融企业和拟上市公司股权的情况明细－初始投资金额"/>
                    <w:tag w:val="_GBC_41c96d300d5a4dbd82009b65a87b84c4"/>
                    <w:id w:val="21521669"/>
                    <w:lock w:val="sdtLocked"/>
                  </w:sdtPr>
                  <w:sdtEndPr/>
                  <w:sdtContent>
                    <w:tc>
                      <w:tcPr>
                        <w:tcW w:w="577" w:type="pct"/>
                      </w:tcPr>
                      <w:p w:rsidR="00604AD5" w:rsidRDefault="00604AD5" w:rsidP="00E965AF">
                        <w:pPr>
                          <w:jc w:val="right"/>
                          <w:rPr>
                            <w:szCs w:val="21"/>
                          </w:rPr>
                        </w:pPr>
                        <w:r>
                          <w:rPr>
                            <w:rFonts w:hint="eastAsia"/>
                            <w:szCs w:val="21"/>
                          </w:rPr>
                          <w:t>3,200,000.00</w:t>
                        </w:r>
                      </w:p>
                    </w:tc>
                  </w:sdtContent>
                </w:sdt>
                <w:sdt>
                  <w:sdtPr>
                    <w:rPr>
                      <w:rFonts w:hint="eastAsia"/>
                      <w:szCs w:val="21"/>
                    </w:rPr>
                    <w:alias w:val="公司持有非上市金融企业和拟上市公司股权的情况明细－占该公司股权比例"/>
                    <w:tag w:val="_GBC_190b5211a6d24d36996626d8b46f4811"/>
                    <w:id w:val="-1173942117"/>
                    <w:lock w:val="sdtLocked"/>
                  </w:sdtPr>
                  <w:sdtEndPr/>
                  <w:sdtContent>
                    <w:tc>
                      <w:tcPr>
                        <w:tcW w:w="510" w:type="pct"/>
                      </w:tcPr>
                      <w:p w:rsidR="00604AD5" w:rsidRDefault="002F3C12" w:rsidP="00E965AF">
                        <w:pPr>
                          <w:jc w:val="right"/>
                          <w:rPr>
                            <w:szCs w:val="21"/>
                          </w:rPr>
                        </w:pPr>
                        <w:r>
                          <w:rPr>
                            <w:szCs w:val="21"/>
                          </w:rPr>
                          <w:t>1.89</w:t>
                        </w:r>
                      </w:p>
                    </w:tc>
                  </w:sdtContent>
                </w:sdt>
                <w:sdt>
                  <w:sdtPr>
                    <w:rPr>
                      <w:rFonts w:hint="eastAsia"/>
                      <w:szCs w:val="21"/>
                    </w:rPr>
                    <w:alias w:val="公司持有非上市金融企业和拟上市公司股权的情况明细－占该公司股权比例"/>
                    <w:tag w:val="_GBC_7ecec8a0b53245fb94807cc7d8ef572a"/>
                    <w:id w:val="1755552707"/>
                    <w:lock w:val="sdtLocked"/>
                  </w:sdtPr>
                  <w:sdtEndPr/>
                  <w:sdtContent>
                    <w:tc>
                      <w:tcPr>
                        <w:tcW w:w="717" w:type="pct"/>
                      </w:tcPr>
                      <w:p w:rsidR="00604AD5" w:rsidRDefault="00604AD5" w:rsidP="00E965AF">
                        <w:pPr>
                          <w:jc w:val="right"/>
                          <w:rPr>
                            <w:szCs w:val="21"/>
                          </w:rPr>
                        </w:pPr>
                        <w:r>
                          <w:rPr>
                            <w:rFonts w:hint="eastAsia"/>
                            <w:szCs w:val="21"/>
                          </w:rPr>
                          <w:t>1.89</w:t>
                        </w:r>
                      </w:p>
                    </w:tc>
                  </w:sdtContent>
                </w:sdt>
                <w:sdt>
                  <w:sdtPr>
                    <w:rPr>
                      <w:rFonts w:hint="eastAsia"/>
                      <w:szCs w:val="21"/>
                    </w:rPr>
                    <w:alias w:val="公司持有非上市金融企业和拟上市公司股权的情况明细－账面价值"/>
                    <w:tag w:val="_GBC_6e180dcccf8943a0a3b7760d5999bbdd"/>
                    <w:id w:val="-306244087"/>
                    <w:lock w:val="sdtLocked"/>
                  </w:sdtPr>
                  <w:sdtEndPr/>
                  <w:sdtContent>
                    <w:tc>
                      <w:tcPr>
                        <w:tcW w:w="722" w:type="pct"/>
                      </w:tcPr>
                      <w:p w:rsidR="00604AD5" w:rsidRDefault="00604AD5" w:rsidP="00E965AF">
                        <w:pPr>
                          <w:jc w:val="right"/>
                          <w:rPr>
                            <w:szCs w:val="21"/>
                          </w:rPr>
                        </w:pPr>
                        <w:r>
                          <w:rPr>
                            <w:rFonts w:hint="eastAsia"/>
                            <w:szCs w:val="21"/>
                          </w:rPr>
                          <w:t>3,200,000.00</w:t>
                        </w:r>
                      </w:p>
                    </w:tc>
                  </w:sdtContent>
                </w:sdt>
                <w:sdt>
                  <w:sdtPr>
                    <w:rPr>
                      <w:rFonts w:hint="eastAsia"/>
                      <w:szCs w:val="21"/>
                    </w:rPr>
                    <w:alias w:val="公司持有非上市金融企业和拟上市公司股权的情况明细－报告期损益"/>
                    <w:tag w:val="_GBC_4742a8458ad1468b8f4af96c1637efa5"/>
                    <w:id w:val="-1462563523"/>
                    <w:lock w:val="sdtLocked"/>
                    <w:showingPlcHdr/>
                  </w:sdtPr>
                  <w:sdtEndPr/>
                  <w:sdtContent>
                    <w:tc>
                      <w:tcPr>
                        <w:tcW w:w="602" w:type="pct"/>
                      </w:tcPr>
                      <w:p w:rsidR="00604AD5" w:rsidRDefault="00EF4292" w:rsidP="00E965AF">
                        <w:pPr>
                          <w:jc w:val="right"/>
                          <w:rPr>
                            <w:szCs w:val="21"/>
                          </w:rPr>
                        </w:pPr>
                        <w:r>
                          <w:rPr>
                            <w:szCs w:val="21"/>
                          </w:rPr>
                          <w:t xml:space="preserve">     </w:t>
                        </w:r>
                      </w:p>
                    </w:tc>
                  </w:sdtContent>
                </w:sdt>
                <w:sdt>
                  <w:sdtPr>
                    <w:rPr>
                      <w:rFonts w:hint="eastAsia"/>
                      <w:szCs w:val="21"/>
                    </w:rPr>
                    <w:alias w:val="公司持有非上市金融企业和拟上市公司股权的情况明细－所有者权益变动"/>
                    <w:tag w:val="_GBC_ef4d125cd237439bb67fa7b18bdb8045"/>
                    <w:id w:val="483595165"/>
                    <w:lock w:val="sdtLocked"/>
                  </w:sdtPr>
                  <w:sdtEndPr/>
                  <w:sdtContent>
                    <w:tc>
                      <w:tcPr>
                        <w:tcW w:w="553" w:type="pct"/>
                      </w:tcPr>
                      <w:p w:rsidR="00604AD5" w:rsidRDefault="00604AD5" w:rsidP="00E965AF">
                        <w:pPr>
                          <w:jc w:val="right"/>
                          <w:rPr>
                            <w:szCs w:val="21"/>
                          </w:rPr>
                        </w:pPr>
                      </w:p>
                    </w:tc>
                  </w:sdtContent>
                </w:sdt>
                <w:sdt>
                  <w:sdtPr>
                    <w:rPr>
                      <w:rFonts w:hint="eastAsia"/>
                      <w:szCs w:val="21"/>
                    </w:rPr>
                    <w:alias w:val="公司持有非上市金融企业和拟上市公司股权的情况明细－会计核算科目"/>
                    <w:tag w:val="_GBC_df31c70b30264555870287659bb7a9fc"/>
                    <w:id w:val="-1450694717"/>
                    <w:lock w:val="sdtLocked"/>
                  </w:sdtPr>
                  <w:sdtEndPr/>
                  <w:sdtContent>
                    <w:tc>
                      <w:tcPr>
                        <w:tcW w:w="469" w:type="pct"/>
                      </w:tcPr>
                      <w:p w:rsidR="00604AD5" w:rsidRDefault="00604AD5" w:rsidP="00E965AF">
                        <w:pPr>
                          <w:jc w:val="left"/>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56a8918131f3453aa91584e8eef0c47b"/>
                    <w:id w:val="-1596318499"/>
                    <w:lock w:val="sdtLocked"/>
                  </w:sdtPr>
                  <w:sdtEndPr/>
                  <w:sdtContent>
                    <w:tc>
                      <w:tcPr>
                        <w:tcW w:w="217" w:type="pct"/>
                      </w:tcPr>
                      <w:p w:rsidR="00604AD5" w:rsidRDefault="00604AD5" w:rsidP="00E965AF">
                        <w:pPr>
                          <w:jc w:val="left"/>
                          <w:rPr>
                            <w:szCs w:val="21"/>
                          </w:rPr>
                        </w:pPr>
                        <w:r>
                          <w:rPr>
                            <w:rFonts w:hint="eastAsia"/>
                            <w:szCs w:val="21"/>
                          </w:rPr>
                          <w:t>法人股</w:t>
                        </w:r>
                      </w:p>
                    </w:tc>
                  </w:sdtContent>
                </w:sdt>
              </w:tr>
            </w:sdtContent>
          </w:sdt>
          <w:sdt>
            <w:sdtPr>
              <w:rPr>
                <w:rFonts w:asciiTheme="minorHAnsi" w:eastAsiaTheme="minorEastAsia" w:hAnsiTheme="minorHAnsi" w:cstheme="minorBidi" w:hint="eastAsia"/>
                <w:kern w:val="2"/>
                <w:szCs w:val="21"/>
              </w:rPr>
              <w:alias w:val="公司持有非上市金融企业和拟上市公司股权的情况明细"/>
              <w:tag w:val="_GBC_d1bc34054e444c14be0b5a1b86d3e5f6"/>
              <w:id w:val="2005936421"/>
              <w:lock w:val="sdtLocked"/>
            </w:sdtPr>
            <w:sdtEndPr/>
            <w:sdtContent>
              <w:tr w:rsidR="00604AD5" w:rsidTr="00580549">
                <w:sdt>
                  <w:sdtPr>
                    <w:rPr>
                      <w:rFonts w:asciiTheme="minorHAnsi" w:eastAsiaTheme="minorEastAsia" w:hAnsiTheme="minorHAnsi" w:cstheme="minorBidi" w:hint="eastAsia"/>
                      <w:kern w:val="2"/>
                      <w:szCs w:val="21"/>
                    </w:rPr>
                    <w:alias w:val="公司持有非上市金融企业和拟上市公司股权的情况明细－持有对象名称"/>
                    <w:tag w:val="_GBC_793f9dfcc748444b9134190de1c5f4e0"/>
                    <w:id w:val="649799052"/>
                    <w:lock w:val="sdtLocked"/>
                  </w:sdtPr>
                  <w:sdtEndPr>
                    <w:rPr>
                      <w:rFonts w:ascii="Times New Roman" w:eastAsia="宋体" w:hAnsi="Times New Roman" w:cs="Times New Roman"/>
                      <w:kern w:val="0"/>
                      <w:sz w:val="20"/>
                    </w:rPr>
                  </w:sdtEndPr>
                  <w:sdtContent>
                    <w:tc>
                      <w:tcPr>
                        <w:tcW w:w="632" w:type="pct"/>
                      </w:tcPr>
                      <w:p w:rsidR="00604AD5" w:rsidRDefault="00604AD5" w:rsidP="00E965AF">
                        <w:pPr>
                          <w:jc w:val="left"/>
                          <w:rPr>
                            <w:szCs w:val="21"/>
                          </w:rPr>
                        </w:pPr>
                        <w:r>
                          <w:rPr>
                            <w:rFonts w:hint="eastAsia"/>
                            <w:szCs w:val="21"/>
                          </w:rPr>
                          <w:t>大地期货有限公司</w:t>
                        </w:r>
                      </w:p>
                    </w:tc>
                  </w:sdtContent>
                </w:sdt>
                <w:sdt>
                  <w:sdtPr>
                    <w:rPr>
                      <w:rFonts w:hint="eastAsia"/>
                      <w:szCs w:val="21"/>
                    </w:rPr>
                    <w:alias w:val="公司持有非上市金融企业和拟上市公司股权的情况明细－初始投资金额"/>
                    <w:tag w:val="_GBC_41c96d300d5a4dbd82009b65a87b84c4"/>
                    <w:id w:val="-1356350461"/>
                    <w:lock w:val="sdtLocked"/>
                  </w:sdtPr>
                  <w:sdtEndPr/>
                  <w:sdtContent>
                    <w:tc>
                      <w:tcPr>
                        <w:tcW w:w="577" w:type="pct"/>
                      </w:tcPr>
                      <w:p w:rsidR="00604AD5" w:rsidRDefault="00604AD5" w:rsidP="00E965AF">
                        <w:pPr>
                          <w:jc w:val="right"/>
                          <w:rPr>
                            <w:szCs w:val="21"/>
                          </w:rPr>
                        </w:pPr>
                        <w:r>
                          <w:rPr>
                            <w:rFonts w:hint="eastAsia"/>
                            <w:szCs w:val="21"/>
                          </w:rPr>
                          <w:t>78,722,000.00</w:t>
                        </w:r>
                      </w:p>
                    </w:tc>
                  </w:sdtContent>
                </w:sdt>
                <w:sdt>
                  <w:sdtPr>
                    <w:rPr>
                      <w:rFonts w:hint="eastAsia"/>
                      <w:szCs w:val="21"/>
                    </w:rPr>
                    <w:alias w:val="公司持有非上市金融企业和拟上市公司股权的情况明细－占该公司股权比例"/>
                    <w:tag w:val="_GBC_190b5211a6d24d36996626d8b46f4811"/>
                    <w:id w:val="356934313"/>
                    <w:lock w:val="sdtLocked"/>
                  </w:sdtPr>
                  <w:sdtEndPr/>
                  <w:sdtContent>
                    <w:tc>
                      <w:tcPr>
                        <w:tcW w:w="510" w:type="pct"/>
                      </w:tcPr>
                      <w:p w:rsidR="00604AD5" w:rsidRDefault="002F3C12" w:rsidP="00E965AF">
                        <w:pPr>
                          <w:jc w:val="right"/>
                          <w:rPr>
                            <w:szCs w:val="21"/>
                          </w:rPr>
                        </w:pPr>
                        <w:r>
                          <w:rPr>
                            <w:szCs w:val="21"/>
                          </w:rPr>
                          <w:t>13.00</w:t>
                        </w:r>
                      </w:p>
                    </w:tc>
                  </w:sdtContent>
                </w:sdt>
                <w:sdt>
                  <w:sdtPr>
                    <w:rPr>
                      <w:rFonts w:hint="eastAsia"/>
                      <w:szCs w:val="21"/>
                    </w:rPr>
                    <w:alias w:val="公司持有非上市金融企业和拟上市公司股权的情况明细－占该公司股权比例"/>
                    <w:tag w:val="_GBC_7ecec8a0b53245fb94807cc7d8ef572a"/>
                    <w:id w:val="1232967368"/>
                    <w:lock w:val="sdtLocked"/>
                  </w:sdtPr>
                  <w:sdtEndPr/>
                  <w:sdtContent>
                    <w:tc>
                      <w:tcPr>
                        <w:tcW w:w="717" w:type="pct"/>
                      </w:tcPr>
                      <w:p w:rsidR="00604AD5" w:rsidRDefault="00604AD5" w:rsidP="00E965AF">
                        <w:pPr>
                          <w:jc w:val="right"/>
                          <w:rPr>
                            <w:szCs w:val="21"/>
                          </w:rPr>
                        </w:pPr>
                        <w:r>
                          <w:rPr>
                            <w:rFonts w:hint="eastAsia"/>
                            <w:szCs w:val="21"/>
                          </w:rPr>
                          <w:t>13.00</w:t>
                        </w:r>
                      </w:p>
                    </w:tc>
                  </w:sdtContent>
                </w:sdt>
                <w:sdt>
                  <w:sdtPr>
                    <w:rPr>
                      <w:rFonts w:hint="eastAsia"/>
                      <w:szCs w:val="21"/>
                    </w:rPr>
                    <w:alias w:val="公司持有非上市金融企业和拟上市公司股权的情况明细－账面价值"/>
                    <w:tag w:val="_GBC_6e180dcccf8943a0a3b7760d5999bbdd"/>
                    <w:id w:val="-596405526"/>
                    <w:lock w:val="sdtLocked"/>
                  </w:sdtPr>
                  <w:sdtEndPr/>
                  <w:sdtContent>
                    <w:tc>
                      <w:tcPr>
                        <w:tcW w:w="722" w:type="pct"/>
                      </w:tcPr>
                      <w:p w:rsidR="00604AD5" w:rsidRDefault="00604AD5" w:rsidP="00E965AF">
                        <w:pPr>
                          <w:jc w:val="right"/>
                          <w:rPr>
                            <w:szCs w:val="21"/>
                          </w:rPr>
                        </w:pPr>
                        <w:r>
                          <w:rPr>
                            <w:rFonts w:hint="eastAsia"/>
                            <w:szCs w:val="21"/>
                          </w:rPr>
                          <w:t>78,722,000.00</w:t>
                        </w:r>
                      </w:p>
                    </w:tc>
                  </w:sdtContent>
                </w:sdt>
                <w:sdt>
                  <w:sdtPr>
                    <w:rPr>
                      <w:rFonts w:hint="eastAsia"/>
                      <w:szCs w:val="21"/>
                    </w:rPr>
                    <w:alias w:val="公司持有非上市金融企业和拟上市公司股权的情况明细－报告期损益"/>
                    <w:tag w:val="_GBC_4742a8458ad1468b8f4af96c1637efa5"/>
                    <w:id w:val="2109144424"/>
                    <w:lock w:val="sdtLocked"/>
                    <w:showingPlcHdr/>
                  </w:sdtPr>
                  <w:sdtEndPr/>
                  <w:sdtContent>
                    <w:tc>
                      <w:tcPr>
                        <w:tcW w:w="602" w:type="pct"/>
                      </w:tcPr>
                      <w:p w:rsidR="00604AD5" w:rsidRDefault="00604AD5" w:rsidP="00604AD5">
                        <w:pPr>
                          <w:jc w:val="right"/>
                          <w:rPr>
                            <w:szCs w:val="21"/>
                          </w:rPr>
                        </w:pPr>
                        <w:r>
                          <w:rPr>
                            <w:szCs w:val="21"/>
                          </w:rPr>
                          <w:t xml:space="preserve">     </w:t>
                        </w:r>
                      </w:p>
                    </w:tc>
                  </w:sdtContent>
                </w:sdt>
                <w:sdt>
                  <w:sdtPr>
                    <w:rPr>
                      <w:rFonts w:hint="eastAsia"/>
                      <w:szCs w:val="21"/>
                    </w:rPr>
                    <w:alias w:val="公司持有非上市金融企业和拟上市公司股权的情况明细－所有者权益变动"/>
                    <w:tag w:val="_GBC_ef4d125cd237439bb67fa7b18bdb8045"/>
                    <w:id w:val="-473289700"/>
                    <w:lock w:val="sdtLocked"/>
                  </w:sdtPr>
                  <w:sdtEndPr/>
                  <w:sdtContent>
                    <w:tc>
                      <w:tcPr>
                        <w:tcW w:w="553" w:type="pct"/>
                      </w:tcPr>
                      <w:p w:rsidR="00604AD5" w:rsidRDefault="00604AD5" w:rsidP="00E965AF">
                        <w:pPr>
                          <w:jc w:val="right"/>
                          <w:rPr>
                            <w:szCs w:val="21"/>
                          </w:rPr>
                        </w:pPr>
                      </w:p>
                    </w:tc>
                  </w:sdtContent>
                </w:sdt>
                <w:sdt>
                  <w:sdtPr>
                    <w:rPr>
                      <w:rFonts w:hint="eastAsia"/>
                      <w:szCs w:val="21"/>
                    </w:rPr>
                    <w:alias w:val="公司持有非上市金融企业和拟上市公司股权的情况明细－会计核算科目"/>
                    <w:tag w:val="_GBC_df31c70b30264555870287659bb7a9fc"/>
                    <w:id w:val="-2045056755"/>
                    <w:lock w:val="sdtLocked"/>
                  </w:sdtPr>
                  <w:sdtEndPr/>
                  <w:sdtContent>
                    <w:tc>
                      <w:tcPr>
                        <w:tcW w:w="469" w:type="pct"/>
                      </w:tcPr>
                      <w:p w:rsidR="00604AD5" w:rsidRDefault="00604AD5" w:rsidP="00E965AF">
                        <w:pPr>
                          <w:jc w:val="left"/>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56a8918131f3453aa91584e8eef0c47b"/>
                    <w:id w:val="245077528"/>
                    <w:lock w:val="sdtLocked"/>
                  </w:sdtPr>
                  <w:sdtEndPr/>
                  <w:sdtContent>
                    <w:tc>
                      <w:tcPr>
                        <w:tcW w:w="217" w:type="pct"/>
                      </w:tcPr>
                      <w:p w:rsidR="00604AD5" w:rsidRDefault="00604AD5" w:rsidP="00E965AF">
                        <w:pPr>
                          <w:jc w:val="left"/>
                          <w:rPr>
                            <w:szCs w:val="21"/>
                          </w:rPr>
                        </w:pPr>
                        <w:r>
                          <w:rPr>
                            <w:rFonts w:hint="eastAsia"/>
                            <w:szCs w:val="21"/>
                          </w:rPr>
                          <w:t>法人股</w:t>
                        </w:r>
                      </w:p>
                    </w:tc>
                  </w:sdtContent>
                </w:sdt>
              </w:tr>
            </w:sdtContent>
          </w:sdt>
          <w:sdt>
            <w:sdtPr>
              <w:rPr>
                <w:rFonts w:asciiTheme="minorHAnsi" w:eastAsiaTheme="minorEastAsia" w:hAnsiTheme="minorHAnsi" w:cstheme="minorBidi" w:hint="eastAsia"/>
                <w:kern w:val="2"/>
                <w:szCs w:val="21"/>
              </w:rPr>
              <w:alias w:val="公司持有非上市金融企业和拟上市公司股权的情况明细"/>
              <w:tag w:val="_GBC_d1bc34054e444c14be0b5a1b86d3e5f6"/>
              <w:id w:val="-315034559"/>
              <w:lock w:val="sdtLocked"/>
            </w:sdtPr>
            <w:sdtEndPr/>
            <w:sdtContent>
              <w:tr w:rsidR="00604AD5" w:rsidTr="00580549">
                <w:sdt>
                  <w:sdtPr>
                    <w:rPr>
                      <w:rFonts w:asciiTheme="minorHAnsi" w:eastAsiaTheme="minorEastAsia" w:hAnsiTheme="minorHAnsi" w:cstheme="minorBidi" w:hint="eastAsia"/>
                      <w:kern w:val="2"/>
                      <w:szCs w:val="21"/>
                    </w:rPr>
                    <w:alias w:val="公司持有非上市金融企业和拟上市公司股权的情况明细－持有对象名称"/>
                    <w:tag w:val="_GBC_793f9dfcc748444b9134190de1c5f4e0"/>
                    <w:id w:val="-1161458576"/>
                    <w:lock w:val="sdtLocked"/>
                  </w:sdtPr>
                  <w:sdtEndPr>
                    <w:rPr>
                      <w:rFonts w:ascii="Times New Roman" w:eastAsia="宋体" w:hAnsi="Times New Roman" w:cs="Times New Roman"/>
                      <w:kern w:val="0"/>
                      <w:sz w:val="20"/>
                    </w:rPr>
                  </w:sdtEndPr>
                  <w:sdtContent>
                    <w:tc>
                      <w:tcPr>
                        <w:tcW w:w="632" w:type="pct"/>
                      </w:tcPr>
                      <w:p w:rsidR="00604AD5" w:rsidRDefault="00604AD5" w:rsidP="00E965AF">
                        <w:pPr>
                          <w:jc w:val="left"/>
                          <w:rPr>
                            <w:szCs w:val="21"/>
                          </w:rPr>
                        </w:pPr>
                        <w:r>
                          <w:rPr>
                            <w:rFonts w:asciiTheme="minorHAnsi" w:eastAsiaTheme="minorEastAsia" w:hAnsiTheme="minorHAnsi" w:cstheme="minorBidi" w:hint="eastAsia"/>
                            <w:kern w:val="2"/>
                            <w:szCs w:val="21"/>
                          </w:rPr>
                          <w:t>财通证券股份有限公司</w:t>
                        </w:r>
                      </w:p>
                    </w:tc>
                  </w:sdtContent>
                </w:sdt>
                <w:sdt>
                  <w:sdtPr>
                    <w:rPr>
                      <w:rFonts w:hint="eastAsia"/>
                      <w:szCs w:val="21"/>
                    </w:rPr>
                    <w:alias w:val="公司持有非上市金融企业和拟上市公司股权的情况明细－初始投资金额"/>
                    <w:tag w:val="_GBC_41c96d300d5a4dbd82009b65a87b84c4"/>
                    <w:id w:val="307519131"/>
                    <w:lock w:val="sdtLocked"/>
                  </w:sdtPr>
                  <w:sdtEndPr/>
                  <w:sdtContent>
                    <w:tc>
                      <w:tcPr>
                        <w:tcW w:w="577" w:type="pct"/>
                      </w:tcPr>
                      <w:p w:rsidR="00604AD5" w:rsidRDefault="00604AD5" w:rsidP="00E965AF">
                        <w:pPr>
                          <w:jc w:val="right"/>
                          <w:rPr>
                            <w:szCs w:val="21"/>
                          </w:rPr>
                        </w:pPr>
                        <w:r>
                          <w:rPr>
                            <w:rFonts w:hint="eastAsia"/>
                            <w:szCs w:val="21"/>
                          </w:rPr>
                          <w:t>351,640,000.00</w:t>
                        </w:r>
                      </w:p>
                    </w:tc>
                  </w:sdtContent>
                </w:sdt>
                <w:sdt>
                  <w:sdtPr>
                    <w:rPr>
                      <w:rFonts w:hint="eastAsia"/>
                      <w:szCs w:val="21"/>
                    </w:rPr>
                    <w:alias w:val="公司持有非上市金融企业和拟上市公司股权的情况明细－占该公司股权比例"/>
                    <w:tag w:val="_GBC_190b5211a6d24d36996626d8b46f4811"/>
                    <w:id w:val="-1504504619"/>
                    <w:lock w:val="sdtLocked"/>
                  </w:sdtPr>
                  <w:sdtEndPr/>
                  <w:sdtContent>
                    <w:tc>
                      <w:tcPr>
                        <w:tcW w:w="510" w:type="pct"/>
                      </w:tcPr>
                      <w:p w:rsidR="00604AD5" w:rsidRDefault="002F3C12" w:rsidP="00E965AF">
                        <w:pPr>
                          <w:jc w:val="right"/>
                          <w:rPr>
                            <w:szCs w:val="21"/>
                          </w:rPr>
                        </w:pPr>
                        <w:r>
                          <w:rPr>
                            <w:szCs w:val="21"/>
                          </w:rPr>
                          <w:t>3.806</w:t>
                        </w:r>
                      </w:p>
                    </w:tc>
                  </w:sdtContent>
                </w:sdt>
                <w:sdt>
                  <w:sdtPr>
                    <w:rPr>
                      <w:rFonts w:hint="eastAsia"/>
                      <w:szCs w:val="21"/>
                    </w:rPr>
                    <w:alias w:val="公司持有非上市金融企业和拟上市公司股权的情况明细－占该公司股权比例"/>
                    <w:tag w:val="_GBC_7ecec8a0b53245fb94807cc7d8ef572a"/>
                    <w:id w:val="1898863987"/>
                    <w:lock w:val="sdtLocked"/>
                  </w:sdtPr>
                  <w:sdtEndPr/>
                  <w:sdtContent>
                    <w:tc>
                      <w:tcPr>
                        <w:tcW w:w="717" w:type="pct"/>
                      </w:tcPr>
                      <w:p w:rsidR="00604AD5" w:rsidRDefault="00604AD5" w:rsidP="00E965AF">
                        <w:pPr>
                          <w:jc w:val="right"/>
                          <w:rPr>
                            <w:szCs w:val="21"/>
                          </w:rPr>
                        </w:pPr>
                        <w:r>
                          <w:rPr>
                            <w:rFonts w:hint="eastAsia"/>
                            <w:szCs w:val="21"/>
                          </w:rPr>
                          <w:t>3.806</w:t>
                        </w:r>
                      </w:p>
                    </w:tc>
                  </w:sdtContent>
                </w:sdt>
                <w:sdt>
                  <w:sdtPr>
                    <w:rPr>
                      <w:rFonts w:hint="eastAsia"/>
                      <w:szCs w:val="21"/>
                    </w:rPr>
                    <w:alias w:val="公司持有非上市金融企业和拟上市公司股权的情况明细－账面价值"/>
                    <w:tag w:val="_GBC_6e180dcccf8943a0a3b7760d5999bbdd"/>
                    <w:id w:val="1764332350"/>
                    <w:lock w:val="sdtLocked"/>
                  </w:sdtPr>
                  <w:sdtEndPr/>
                  <w:sdtContent>
                    <w:tc>
                      <w:tcPr>
                        <w:tcW w:w="722" w:type="pct"/>
                      </w:tcPr>
                      <w:p w:rsidR="00604AD5" w:rsidRDefault="00604AD5" w:rsidP="00E965AF">
                        <w:pPr>
                          <w:jc w:val="right"/>
                          <w:rPr>
                            <w:szCs w:val="21"/>
                          </w:rPr>
                        </w:pPr>
                        <w:r>
                          <w:rPr>
                            <w:rFonts w:hint="eastAsia"/>
                            <w:szCs w:val="21"/>
                          </w:rPr>
                          <w:t>351,640,000.00</w:t>
                        </w:r>
                      </w:p>
                    </w:tc>
                  </w:sdtContent>
                </w:sdt>
                <w:sdt>
                  <w:sdtPr>
                    <w:rPr>
                      <w:rFonts w:hint="eastAsia"/>
                      <w:szCs w:val="21"/>
                    </w:rPr>
                    <w:alias w:val="公司持有非上市金融企业和拟上市公司股权的情况明细－报告期损益"/>
                    <w:tag w:val="_GBC_4742a8458ad1468b8f4af96c1637efa5"/>
                    <w:id w:val="245705745"/>
                    <w:lock w:val="sdtLocked"/>
                  </w:sdtPr>
                  <w:sdtEndPr/>
                  <w:sdtContent>
                    <w:tc>
                      <w:tcPr>
                        <w:tcW w:w="602" w:type="pct"/>
                      </w:tcPr>
                      <w:p w:rsidR="00604AD5" w:rsidRDefault="00604AD5" w:rsidP="00E965AF">
                        <w:pPr>
                          <w:jc w:val="right"/>
                          <w:rPr>
                            <w:szCs w:val="21"/>
                          </w:rPr>
                        </w:pPr>
                      </w:p>
                    </w:tc>
                  </w:sdtContent>
                </w:sdt>
                <w:sdt>
                  <w:sdtPr>
                    <w:rPr>
                      <w:rFonts w:hint="eastAsia"/>
                      <w:szCs w:val="21"/>
                    </w:rPr>
                    <w:alias w:val="公司持有非上市金融企业和拟上市公司股权的情况明细－所有者权益变动"/>
                    <w:tag w:val="_GBC_ef4d125cd237439bb67fa7b18bdb8045"/>
                    <w:id w:val="-911003743"/>
                    <w:lock w:val="sdtLocked"/>
                  </w:sdtPr>
                  <w:sdtEndPr/>
                  <w:sdtContent>
                    <w:tc>
                      <w:tcPr>
                        <w:tcW w:w="553" w:type="pct"/>
                      </w:tcPr>
                      <w:p w:rsidR="00604AD5" w:rsidRDefault="00604AD5" w:rsidP="00E965AF">
                        <w:pPr>
                          <w:jc w:val="right"/>
                          <w:rPr>
                            <w:szCs w:val="21"/>
                          </w:rPr>
                        </w:pPr>
                      </w:p>
                    </w:tc>
                  </w:sdtContent>
                </w:sdt>
                <w:sdt>
                  <w:sdtPr>
                    <w:rPr>
                      <w:rFonts w:hint="eastAsia"/>
                      <w:szCs w:val="21"/>
                    </w:rPr>
                    <w:alias w:val="公司持有非上市金融企业和拟上市公司股权的情况明细－会计核算科目"/>
                    <w:tag w:val="_GBC_df31c70b30264555870287659bb7a9fc"/>
                    <w:id w:val="-1778097094"/>
                    <w:lock w:val="sdtLocked"/>
                  </w:sdtPr>
                  <w:sdtEndPr/>
                  <w:sdtContent>
                    <w:tc>
                      <w:tcPr>
                        <w:tcW w:w="469" w:type="pct"/>
                      </w:tcPr>
                      <w:p w:rsidR="00604AD5" w:rsidRDefault="00604AD5" w:rsidP="00E965AF">
                        <w:pPr>
                          <w:jc w:val="left"/>
                          <w:rPr>
                            <w:szCs w:val="21"/>
                          </w:rPr>
                        </w:pPr>
                        <w:r>
                          <w:rPr>
                            <w:rFonts w:hint="eastAsia"/>
                            <w:szCs w:val="21"/>
                          </w:rPr>
                          <w:t>可供出售金融资产</w:t>
                        </w:r>
                      </w:p>
                    </w:tc>
                  </w:sdtContent>
                </w:sdt>
                <w:sdt>
                  <w:sdtPr>
                    <w:rPr>
                      <w:rFonts w:hint="eastAsia"/>
                      <w:szCs w:val="21"/>
                    </w:rPr>
                    <w:alias w:val="公司持有非上市金融企业和拟上市公司股权的情况明细－股份来源"/>
                    <w:tag w:val="_GBC_56a8918131f3453aa91584e8eef0c47b"/>
                    <w:id w:val="1772044409"/>
                    <w:lock w:val="sdtLocked"/>
                  </w:sdtPr>
                  <w:sdtEndPr/>
                  <w:sdtContent>
                    <w:tc>
                      <w:tcPr>
                        <w:tcW w:w="217" w:type="pct"/>
                      </w:tcPr>
                      <w:p w:rsidR="00604AD5" w:rsidRDefault="00604AD5" w:rsidP="00E965AF">
                        <w:pPr>
                          <w:jc w:val="left"/>
                          <w:rPr>
                            <w:szCs w:val="21"/>
                          </w:rPr>
                        </w:pPr>
                        <w:r>
                          <w:rPr>
                            <w:rFonts w:hint="eastAsia"/>
                            <w:szCs w:val="21"/>
                          </w:rPr>
                          <w:t>法人股</w:t>
                        </w:r>
                      </w:p>
                    </w:tc>
                  </w:sdtContent>
                </w:sdt>
              </w:tr>
            </w:sdtContent>
          </w:sdt>
          <w:tr w:rsidR="00604AD5" w:rsidTr="00580549">
            <w:tc>
              <w:tcPr>
                <w:tcW w:w="632" w:type="pct"/>
              </w:tcPr>
              <w:p w:rsidR="00604AD5" w:rsidRDefault="00604AD5" w:rsidP="00E965AF">
                <w:pPr>
                  <w:rPr>
                    <w:szCs w:val="21"/>
                  </w:rPr>
                </w:pPr>
                <w:r>
                  <w:t>合计</w:t>
                </w:r>
              </w:p>
            </w:tc>
            <w:sdt>
              <w:sdtPr>
                <w:rPr>
                  <w:rFonts w:hint="eastAsia"/>
                  <w:szCs w:val="21"/>
                </w:rPr>
                <w:alias w:val="公司持有非上市金融企业和拟上市公司股权的初始投资金额合计"/>
                <w:tag w:val="_GBC_bb323598cceb414da19a3b35e02f8c47"/>
                <w:id w:val="-778180410"/>
                <w:lock w:val="sdtLocked"/>
              </w:sdtPr>
              <w:sdtEndPr/>
              <w:sdtContent>
                <w:tc>
                  <w:tcPr>
                    <w:tcW w:w="577" w:type="pct"/>
                  </w:tcPr>
                  <w:p w:rsidR="00604AD5" w:rsidRDefault="00F02452" w:rsidP="00F02452">
                    <w:pPr>
                      <w:jc w:val="right"/>
                      <w:rPr>
                        <w:szCs w:val="21"/>
                      </w:rPr>
                    </w:pPr>
                    <w:r>
                      <w:rPr>
                        <w:szCs w:val="21"/>
                      </w:rPr>
                      <w:t>496,611,597.44</w:t>
                    </w:r>
                  </w:p>
                </w:tc>
              </w:sdtContent>
            </w:sdt>
            <w:tc>
              <w:tcPr>
                <w:tcW w:w="510" w:type="pct"/>
              </w:tcPr>
              <w:p w:rsidR="00604AD5" w:rsidRDefault="00604AD5" w:rsidP="00E965AF">
                <w:pPr>
                  <w:jc w:val="center"/>
                  <w:rPr>
                    <w:rFonts w:asciiTheme="minorHAnsi" w:hAnsiTheme="minorHAnsi"/>
                    <w:szCs w:val="21"/>
                  </w:rPr>
                </w:pPr>
                <w:r>
                  <w:rPr>
                    <w:rFonts w:asciiTheme="minorHAnsi" w:hAnsiTheme="minorHAnsi"/>
                    <w:szCs w:val="21"/>
                  </w:rPr>
                  <w:t>/</w:t>
                </w:r>
              </w:p>
            </w:tc>
            <w:tc>
              <w:tcPr>
                <w:tcW w:w="717" w:type="pct"/>
              </w:tcPr>
              <w:p w:rsidR="00604AD5" w:rsidRDefault="00604AD5" w:rsidP="00E965AF">
                <w:pPr>
                  <w:jc w:val="center"/>
                  <w:rPr>
                    <w:rFonts w:asciiTheme="minorHAnsi" w:hAnsiTheme="minorHAnsi"/>
                    <w:szCs w:val="21"/>
                  </w:rPr>
                </w:pPr>
                <w:r>
                  <w:rPr>
                    <w:rFonts w:asciiTheme="minorHAnsi" w:hAnsiTheme="minorHAnsi"/>
                    <w:szCs w:val="21"/>
                  </w:rPr>
                  <w:t>/</w:t>
                </w:r>
              </w:p>
            </w:tc>
            <w:sdt>
              <w:sdtPr>
                <w:rPr>
                  <w:rFonts w:hint="eastAsia"/>
                  <w:szCs w:val="21"/>
                </w:rPr>
                <w:alias w:val="公司持有非上市金融企业和拟上市公司股权的账面价值合计"/>
                <w:tag w:val="_GBC_fed0297d1fff4b2dbe41653c90d4c1e1"/>
                <w:id w:val="1802804117"/>
                <w:lock w:val="sdtLocked"/>
              </w:sdtPr>
              <w:sdtEndPr/>
              <w:sdtContent>
                <w:tc>
                  <w:tcPr>
                    <w:tcW w:w="722" w:type="pct"/>
                  </w:tcPr>
                  <w:p w:rsidR="00604AD5" w:rsidRDefault="00F02452" w:rsidP="00F02452">
                    <w:pPr>
                      <w:jc w:val="right"/>
                      <w:rPr>
                        <w:szCs w:val="21"/>
                      </w:rPr>
                    </w:pPr>
                    <w:r>
                      <w:rPr>
                        <w:szCs w:val="21"/>
                      </w:rPr>
                      <w:t>496,611,597.44</w:t>
                    </w:r>
                  </w:p>
                </w:tc>
              </w:sdtContent>
            </w:sdt>
            <w:sdt>
              <w:sdtPr>
                <w:rPr>
                  <w:rFonts w:hint="eastAsia"/>
                  <w:szCs w:val="21"/>
                </w:rPr>
                <w:alias w:val="公司持有非上市金融企业和拟上市公司股权的报告期损益合计"/>
                <w:tag w:val="_GBC_fa4c4a6fba114183b3cc956868c6187c"/>
                <w:id w:val="-89787535"/>
                <w:lock w:val="sdtLocked"/>
                <w:showingPlcHdr/>
              </w:sdtPr>
              <w:sdtEndPr/>
              <w:sdtContent>
                <w:tc>
                  <w:tcPr>
                    <w:tcW w:w="602" w:type="pct"/>
                  </w:tcPr>
                  <w:p w:rsidR="00604AD5" w:rsidRDefault="00604AD5" w:rsidP="00604AD5">
                    <w:pPr>
                      <w:jc w:val="right"/>
                      <w:rPr>
                        <w:szCs w:val="21"/>
                      </w:rPr>
                    </w:pPr>
                    <w:r>
                      <w:rPr>
                        <w:szCs w:val="21"/>
                      </w:rPr>
                      <w:t xml:space="preserve">     </w:t>
                    </w:r>
                  </w:p>
                </w:tc>
              </w:sdtContent>
            </w:sdt>
            <w:sdt>
              <w:sdtPr>
                <w:rPr>
                  <w:rFonts w:hint="eastAsia"/>
                  <w:szCs w:val="21"/>
                </w:rPr>
                <w:alias w:val="公司持有非上市金融企业和拟上市公司股权的所有者权益变动合计"/>
                <w:tag w:val="_GBC_08063a9bdc3e42948b6b92c78f163d46"/>
                <w:id w:val="-1457780579"/>
                <w:lock w:val="sdtLocked"/>
              </w:sdtPr>
              <w:sdtEndPr/>
              <w:sdtContent>
                <w:tc>
                  <w:tcPr>
                    <w:tcW w:w="553" w:type="pct"/>
                  </w:tcPr>
                  <w:p w:rsidR="00604AD5" w:rsidRDefault="00604AD5" w:rsidP="00E965AF">
                    <w:pPr>
                      <w:jc w:val="right"/>
                      <w:rPr>
                        <w:szCs w:val="21"/>
                      </w:rPr>
                    </w:pPr>
                  </w:p>
                </w:tc>
              </w:sdtContent>
            </w:sdt>
            <w:tc>
              <w:tcPr>
                <w:tcW w:w="469" w:type="pct"/>
              </w:tcPr>
              <w:p w:rsidR="00604AD5" w:rsidRDefault="00604AD5" w:rsidP="00E965AF">
                <w:pPr>
                  <w:jc w:val="center"/>
                  <w:rPr>
                    <w:rFonts w:ascii="Calibri" w:hAnsi="Calibri"/>
                    <w:szCs w:val="21"/>
                  </w:rPr>
                </w:pPr>
                <w:r>
                  <w:rPr>
                    <w:rFonts w:ascii="Calibri" w:hAnsi="Calibri"/>
                    <w:szCs w:val="21"/>
                  </w:rPr>
                  <w:t>/</w:t>
                </w:r>
              </w:p>
            </w:tc>
            <w:tc>
              <w:tcPr>
                <w:tcW w:w="217" w:type="pct"/>
              </w:tcPr>
              <w:p w:rsidR="00604AD5" w:rsidRDefault="00604AD5" w:rsidP="00E965AF">
                <w:pPr>
                  <w:jc w:val="center"/>
                  <w:rPr>
                    <w:rFonts w:ascii="Calibri" w:hAnsi="Calibri"/>
                    <w:szCs w:val="21"/>
                  </w:rPr>
                </w:pPr>
                <w:r>
                  <w:rPr>
                    <w:rFonts w:ascii="Calibri" w:hAnsi="Calibri"/>
                    <w:szCs w:val="21"/>
                  </w:rPr>
                  <w:t>/</w:t>
                </w:r>
              </w:p>
            </w:tc>
          </w:tr>
        </w:tbl>
        <w:p w:rsidR="00E97DD6" w:rsidRPr="004C777D" w:rsidRDefault="003F14BB" w:rsidP="004C777D"/>
      </w:sdtContent>
    </w:sdt>
    <w:p w:rsidR="00E97DD6" w:rsidRDefault="00E97DD6">
      <w:pPr>
        <w:rPr>
          <w:color w:val="FF00FF"/>
          <w:szCs w:val="21"/>
        </w:rPr>
      </w:pPr>
    </w:p>
    <w:p w:rsidR="00E97DD6" w:rsidRDefault="00E97DD6">
      <w:pPr>
        <w:rPr>
          <w:color w:val="FF00FF"/>
          <w:szCs w:val="21"/>
        </w:rPr>
        <w:sectPr w:rsidR="00E97DD6" w:rsidSect="00FF028A">
          <w:pgSz w:w="11906" w:h="16838"/>
          <w:pgMar w:top="1528" w:right="1274" w:bottom="1440" w:left="1800" w:header="855" w:footer="992" w:gutter="0"/>
          <w:cols w:space="425"/>
          <w:docGrid w:type="lines" w:linePitch="312"/>
        </w:sectPr>
      </w:pPr>
    </w:p>
    <w:p w:rsidR="00E97DD6" w:rsidRDefault="000C28A6">
      <w:pPr>
        <w:pStyle w:val="4"/>
        <w:numPr>
          <w:ilvl w:val="0"/>
          <w:numId w:val="23"/>
        </w:numPr>
        <w:rPr>
          <w:b w:val="0"/>
        </w:rPr>
      </w:pPr>
      <w:r>
        <w:rPr>
          <w:rFonts w:hint="eastAsia"/>
        </w:rPr>
        <w:lastRenderedPageBreak/>
        <w:t>非金融类公司委托理财及衍生品投资的情况</w:t>
      </w:r>
    </w:p>
    <w:sdt>
      <w:sdtPr>
        <w:rPr>
          <w:rFonts w:ascii="宋体" w:hAnsi="宋体" w:cs="宋体" w:hint="eastAsia"/>
          <w:b w:val="0"/>
          <w:bCs w:val="0"/>
          <w:kern w:val="0"/>
          <w:szCs w:val="22"/>
        </w:rPr>
        <w:tag w:val="_GBC_4d9ac1de7c7743179a30d73a06e513b1"/>
        <w:id w:val="6763103"/>
        <w:lock w:val="sdtLocked"/>
        <w:placeholder>
          <w:docPart w:val="GBC22222222222222222222222222222"/>
        </w:placeholder>
      </w:sdtPr>
      <w:sdtEndPr>
        <w:rPr>
          <w:rFonts w:hint="default"/>
          <w:szCs w:val="24"/>
        </w:rPr>
      </w:sdtEndPr>
      <w:sdtContent>
        <w:p w:rsidR="00E97DD6" w:rsidRDefault="000C28A6">
          <w:pPr>
            <w:pStyle w:val="5"/>
            <w:numPr>
              <w:ilvl w:val="0"/>
              <w:numId w:val="25"/>
            </w:numPr>
            <w:rPr>
              <w:kern w:val="0"/>
            </w:rPr>
          </w:pPr>
          <w:r>
            <w:rPr>
              <w:rFonts w:hint="eastAsia"/>
              <w:kern w:val="0"/>
            </w:rPr>
            <w:t>委托理财情况</w:t>
          </w:r>
        </w:p>
        <w:p w:rsidR="00E97DD6" w:rsidRPr="004C777D" w:rsidRDefault="003F14BB" w:rsidP="001E7402">
          <w:sdt>
            <w:sdtPr>
              <w:alias w:val="是否适用：委托理财情况"/>
              <w:tag w:val="_GBC_a6e75d83192941f7b177f78b2fd5fd25"/>
              <w:id w:val="-282345094"/>
              <w:lock w:val="sdtLocked"/>
              <w:placeholder>
                <w:docPart w:val="GBC22222222222222222222222222222"/>
              </w:placeholder>
            </w:sdtPr>
            <w:sdtEndPr/>
            <w:sdtContent>
              <w:r w:rsidR="000C28A6">
                <w:fldChar w:fldCharType="begin"/>
              </w:r>
              <w:r w:rsidR="001E7402">
                <w:instrText xml:space="preserve"> MACROBUTTON  SnrToggleCheckbox □适用 </w:instrText>
              </w:r>
              <w:r w:rsidR="000C28A6">
                <w:fldChar w:fldCharType="end"/>
              </w:r>
              <w:r w:rsidR="000C28A6">
                <w:fldChar w:fldCharType="begin"/>
              </w:r>
              <w:r w:rsidR="001E7402">
                <w:instrText xml:space="preserve"> MACROBUTTON  SnrToggleCheckbox √不适用 </w:instrText>
              </w:r>
              <w:r w:rsidR="000C28A6">
                <w:fldChar w:fldCharType="end"/>
              </w:r>
            </w:sdtContent>
          </w:sdt>
        </w:p>
      </w:sdtContent>
    </w:sdt>
    <w:sdt>
      <w:sdtPr>
        <w:rPr>
          <w:rFonts w:ascii="宋体" w:hAnsi="宋体" w:cs="宋体"/>
          <w:b w:val="0"/>
          <w:bCs w:val="0"/>
          <w:kern w:val="0"/>
          <w:szCs w:val="22"/>
        </w:rPr>
        <w:tag w:val="_GBC_4d3596b4081c48b48618e8b36f0979f0"/>
        <w:id w:val="1490119"/>
        <w:lock w:val="sdtLocked"/>
        <w:placeholder>
          <w:docPart w:val="GBC22222222222222222222222222222"/>
        </w:placeholder>
      </w:sdtPr>
      <w:sdtEndPr>
        <w:rPr>
          <w:rFonts w:hint="eastAsia"/>
          <w:szCs w:val="24"/>
        </w:rPr>
      </w:sdtEndPr>
      <w:sdtContent>
        <w:p w:rsidR="00E97DD6" w:rsidRDefault="000C28A6">
          <w:pPr>
            <w:pStyle w:val="5"/>
            <w:numPr>
              <w:ilvl w:val="0"/>
              <w:numId w:val="25"/>
            </w:numPr>
          </w:pPr>
          <w:r>
            <w:t>委托贷款情况</w:t>
          </w:r>
        </w:p>
        <w:sdt>
          <w:sdtPr>
            <w:alias w:val="是否适用：委托贷款情况"/>
            <w:tag w:val="_GBC_6e3e3b907a864a7b9f7dba25c2020672"/>
            <w:id w:val="-1598789346"/>
            <w:lock w:val="sdtContentLocked"/>
            <w:placeholder>
              <w:docPart w:val="GBC22222222222222222222222222222"/>
            </w:placeholder>
          </w:sdtPr>
          <w:sdtEndPr/>
          <w:sdtContent>
            <w:p w:rsidR="00E97DD6" w:rsidRDefault="000C28A6">
              <w:r>
                <w:fldChar w:fldCharType="begin"/>
              </w:r>
              <w:r w:rsidR="001E7402">
                <w:instrText xml:space="preserve"> MACROBUTTON  SnrToggleCheckbox √适用 </w:instrText>
              </w:r>
              <w:r>
                <w:fldChar w:fldCharType="end"/>
              </w:r>
              <w:r>
                <w:fldChar w:fldCharType="begin"/>
              </w:r>
              <w:r w:rsidR="001E7402">
                <w:instrText xml:space="preserve"> MACROBUTTON  SnrToggleCheckbox □不适用 </w:instrText>
              </w:r>
              <w:r>
                <w:fldChar w:fldCharType="end"/>
              </w:r>
            </w:p>
          </w:sdtContent>
        </w:sdt>
        <w:p w:rsidR="00E97DD6" w:rsidRDefault="000C28A6">
          <w:pPr>
            <w:jc w:val="right"/>
          </w:pPr>
          <w:r>
            <w:rPr>
              <w:rFonts w:hint="eastAsia"/>
            </w:rPr>
            <w:t>单位:</w:t>
          </w:r>
          <w:sdt>
            <w:sdtPr>
              <w:rPr>
                <w:rFonts w:hint="eastAsia"/>
              </w:rPr>
              <w:alias w:val="单位：委托贷款情况"/>
              <w:tag w:val="_GBC_7dae73a0eab74267b16cae2c8c689ea6"/>
              <w:id w:val="17530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965AF">
                <w:rPr>
                  <w:rFonts w:hint="eastAsia"/>
                </w:rPr>
                <w:t>万元</w:t>
              </w:r>
            </w:sdtContent>
          </w:sdt>
          <w:r>
            <w:rPr>
              <w:rFonts w:hint="eastAsia"/>
            </w:rPr>
            <w:t xml:space="preserve">  币种:</w:t>
          </w:r>
          <w:sdt>
            <w:sdtPr>
              <w:rPr>
                <w:rFonts w:hint="eastAsia"/>
              </w:rPr>
              <w:alias w:val="币种：委托贷款情况"/>
              <w:tag w:val="_GBC_aedb6abe7aa8440789c5055d6a69a44e"/>
              <w:id w:val="1753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ook w:val="04A0" w:firstRow="1" w:lastRow="0" w:firstColumn="1" w:lastColumn="0" w:noHBand="0" w:noVBand="1"/>
          </w:tblPr>
          <w:tblGrid>
            <w:gridCol w:w="885"/>
            <w:gridCol w:w="876"/>
            <w:gridCol w:w="541"/>
            <w:gridCol w:w="884"/>
            <w:gridCol w:w="1075"/>
            <w:gridCol w:w="4788"/>
            <w:gridCol w:w="540"/>
            <w:gridCol w:w="617"/>
            <w:gridCol w:w="540"/>
            <w:gridCol w:w="540"/>
            <w:gridCol w:w="1094"/>
            <w:gridCol w:w="540"/>
            <w:gridCol w:w="626"/>
            <w:gridCol w:w="540"/>
          </w:tblGrid>
          <w:tr w:rsidR="00E97DD6" w:rsidTr="00580549">
            <w:tc>
              <w:tcPr>
                <w:tcW w:w="0" w:type="auto"/>
                <w:vAlign w:val="center"/>
              </w:tcPr>
              <w:p w:rsidR="00E97DD6" w:rsidRDefault="000C28A6">
                <w:pPr>
                  <w:jc w:val="center"/>
                </w:pPr>
                <w:r>
                  <w:t>借款方名称</w:t>
                </w:r>
              </w:p>
            </w:tc>
            <w:tc>
              <w:tcPr>
                <w:tcW w:w="0" w:type="auto"/>
                <w:vAlign w:val="center"/>
              </w:tcPr>
              <w:p w:rsidR="00E97DD6" w:rsidRDefault="000C28A6">
                <w:pPr>
                  <w:jc w:val="center"/>
                </w:pPr>
                <w:r>
                  <w:t>委托贷款金额</w:t>
                </w:r>
              </w:p>
            </w:tc>
            <w:tc>
              <w:tcPr>
                <w:tcW w:w="0" w:type="auto"/>
                <w:vAlign w:val="center"/>
              </w:tcPr>
              <w:p w:rsidR="00E97DD6" w:rsidRDefault="000C28A6">
                <w:pPr>
                  <w:jc w:val="center"/>
                </w:pPr>
                <w:r>
                  <w:t>贷款期限</w:t>
                </w:r>
              </w:p>
            </w:tc>
            <w:tc>
              <w:tcPr>
                <w:tcW w:w="0" w:type="auto"/>
                <w:vAlign w:val="center"/>
              </w:tcPr>
              <w:p w:rsidR="00E97DD6" w:rsidRDefault="000C28A6">
                <w:pPr>
                  <w:jc w:val="center"/>
                </w:pPr>
                <w:r>
                  <w:t>贷款利率</w:t>
                </w:r>
              </w:p>
            </w:tc>
            <w:tc>
              <w:tcPr>
                <w:tcW w:w="0" w:type="auto"/>
                <w:vAlign w:val="center"/>
              </w:tcPr>
              <w:p w:rsidR="00E97DD6" w:rsidRDefault="000C28A6">
                <w:pPr>
                  <w:jc w:val="center"/>
                </w:pPr>
                <w:r>
                  <w:t>借款用途</w:t>
                </w:r>
              </w:p>
            </w:tc>
            <w:tc>
              <w:tcPr>
                <w:tcW w:w="0" w:type="auto"/>
                <w:vAlign w:val="center"/>
              </w:tcPr>
              <w:p w:rsidR="00E97DD6" w:rsidRDefault="000C28A6">
                <w:pPr>
                  <w:jc w:val="center"/>
                </w:pPr>
                <w:r>
                  <w:t>抵押物或担保人</w:t>
                </w:r>
              </w:p>
            </w:tc>
            <w:tc>
              <w:tcPr>
                <w:tcW w:w="0" w:type="auto"/>
                <w:vAlign w:val="center"/>
              </w:tcPr>
              <w:p w:rsidR="00E97DD6" w:rsidRDefault="000C28A6">
                <w:pPr>
                  <w:jc w:val="center"/>
                </w:pPr>
                <w:r w:rsidRPr="00BA04D7">
                  <w:t>是否逾期</w:t>
                </w:r>
              </w:p>
            </w:tc>
            <w:tc>
              <w:tcPr>
                <w:tcW w:w="0" w:type="auto"/>
                <w:vAlign w:val="center"/>
              </w:tcPr>
              <w:p w:rsidR="00E97DD6" w:rsidRDefault="000C28A6">
                <w:pPr>
                  <w:jc w:val="center"/>
                </w:pPr>
                <w:r>
                  <w:t>是否关联交易</w:t>
                </w:r>
              </w:p>
            </w:tc>
            <w:tc>
              <w:tcPr>
                <w:tcW w:w="0" w:type="auto"/>
                <w:vAlign w:val="center"/>
              </w:tcPr>
              <w:p w:rsidR="00E97DD6" w:rsidRDefault="000C28A6">
                <w:pPr>
                  <w:jc w:val="center"/>
                </w:pPr>
                <w:r>
                  <w:t>是否展期</w:t>
                </w:r>
              </w:p>
            </w:tc>
            <w:tc>
              <w:tcPr>
                <w:tcW w:w="0" w:type="auto"/>
                <w:vAlign w:val="center"/>
              </w:tcPr>
              <w:p w:rsidR="00E97DD6" w:rsidRDefault="000C28A6">
                <w:pPr>
                  <w:jc w:val="center"/>
                </w:pPr>
                <w:r>
                  <w:t>是否涉诉</w:t>
                </w:r>
              </w:p>
            </w:tc>
            <w:tc>
              <w:tcPr>
                <w:tcW w:w="0" w:type="auto"/>
                <w:vAlign w:val="center"/>
              </w:tcPr>
              <w:p w:rsidR="00E97DD6" w:rsidRDefault="000C28A6">
                <w:pPr>
                  <w:jc w:val="center"/>
                </w:pPr>
                <w:r>
                  <w:t>资金来源并说明是否为募集资金</w:t>
                </w:r>
              </w:p>
            </w:tc>
            <w:tc>
              <w:tcPr>
                <w:tcW w:w="0" w:type="auto"/>
                <w:vAlign w:val="center"/>
              </w:tcPr>
              <w:p w:rsidR="00E97DD6" w:rsidRDefault="000C28A6">
                <w:pPr>
                  <w:jc w:val="center"/>
                </w:pPr>
                <w:r>
                  <w:t>关联关系</w:t>
                </w:r>
              </w:p>
            </w:tc>
            <w:tc>
              <w:tcPr>
                <w:tcW w:w="0" w:type="auto"/>
                <w:vAlign w:val="center"/>
              </w:tcPr>
              <w:p w:rsidR="00E97DD6" w:rsidRDefault="000C28A6">
                <w:pPr>
                  <w:jc w:val="center"/>
                </w:pPr>
                <w:r>
                  <w:t>预期收益</w:t>
                </w:r>
              </w:p>
            </w:tc>
            <w:tc>
              <w:tcPr>
                <w:tcW w:w="0" w:type="auto"/>
                <w:vAlign w:val="center"/>
              </w:tcPr>
              <w:p w:rsidR="00E97DD6" w:rsidRDefault="000C28A6">
                <w:pPr>
                  <w:jc w:val="center"/>
                </w:pPr>
                <w:r>
                  <w:t>投资盈亏</w:t>
                </w:r>
              </w:p>
            </w:tc>
          </w:tr>
          <w:sdt>
            <w:sdtPr>
              <w:rPr>
                <w:rFonts w:ascii="Calibri" w:hAnsi="Calibri" w:hint="eastAsia"/>
              </w:rPr>
              <w:alias w:val="委托贷款情况明细"/>
              <w:tag w:val="_GBC_21ab2c702be24db38ea7ce0c26ccdad9"/>
              <w:id w:val="1752814"/>
              <w:lock w:val="sdtLocked"/>
            </w:sdtPr>
            <w:sdtEndPr/>
            <w:sdtContent>
              <w:tr w:rsidR="00E97DD6" w:rsidTr="00580549">
                <w:sdt>
                  <w:sdtPr>
                    <w:rPr>
                      <w:rFonts w:ascii="Calibri" w:hAnsi="Calibri" w:hint="eastAsia"/>
                    </w:rPr>
                    <w:alias w:val="委托贷款情况明细-借款方名称"/>
                    <w:tag w:val="_GBC_bd2e1e743d624f20b838435ef8a1f26d"/>
                    <w:id w:val="1752815"/>
                    <w:lock w:val="sdtLocked"/>
                  </w:sdtPr>
                  <w:sdtEndPr>
                    <w:rPr>
                      <w:rFonts w:ascii="Times New Roman" w:hAnsi="Times New Roman"/>
                    </w:rPr>
                  </w:sdtEndPr>
                  <w:sdtContent>
                    <w:tc>
                      <w:tcPr>
                        <w:tcW w:w="0" w:type="auto"/>
                      </w:tcPr>
                      <w:p w:rsidR="00E97DD6" w:rsidRDefault="001E7402">
                        <w:pPr>
                          <w:jc w:val="left"/>
                        </w:pPr>
                        <w:r>
                          <w:rPr>
                            <w:rFonts w:ascii="Calibri" w:hAnsi="Calibri" w:hint="eastAsia"/>
                          </w:rPr>
                          <w:t>浙江清源房地产开发有限公司</w:t>
                        </w:r>
                      </w:p>
                    </w:tc>
                  </w:sdtContent>
                </w:sdt>
                <w:sdt>
                  <w:sdtPr>
                    <w:rPr>
                      <w:rFonts w:hint="eastAsia"/>
                    </w:rPr>
                    <w:alias w:val="委托贷款情况明细-委托贷款金额"/>
                    <w:tag w:val="_GBC_fcaf4133934345eabce37d9878a3d898"/>
                    <w:id w:val="1752821"/>
                    <w:lock w:val="sdtLocked"/>
                  </w:sdtPr>
                  <w:sdtEndPr/>
                  <w:sdtContent>
                    <w:tc>
                      <w:tcPr>
                        <w:tcW w:w="0" w:type="auto"/>
                      </w:tcPr>
                      <w:p w:rsidR="00E97DD6" w:rsidRDefault="00E965AF">
                        <w:pPr>
                          <w:jc w:val="right"/>
                        </w:pPr>
                        <w:r>
                          <w:t>5,000</w:t>
                        </w:r>
                      </w:p>
                    </w:tc>
                  </w:sdtContent>
                </w:sdt>
                <w:sdt>
                  <w:sdtPr>
                    <w:rPr>
                      <w:rFonts w:hint="eastAsia"/>
                    </w:rPr>
                    <w:alias w:val="委托贷款情况明细-贷款期限"/>
                    <w:tag w:val="_GBC_2fd8337788ac4c7da13380b70ccdf8e3"/>
                    <w:id w:val="1752829"/>
                    <w:lock w:val="sdtLocked"/>
                  </w:sdtPr>
                  <w:sdtEndPr/>
                  <w:sdtContent>
                    <w:tc>
                      <w:tcPr>
                        <w:tcW w:w="0" w:type="auto"/>
                      </w:tcPr>
                      <w:p w:rsidR="00E97DD6" w:rsidRDefault="00E965AF">
                        <w:pPr>
                          <w:jc w:val="left"/>
                        </w:pPr>
                        <w:r>
                          <w:t>12个月</w:t>
                        </w:r>
                      </w:p>
                    </w:tc>
                  </w:sdtContent>
                </w:sdt>
                <w:sdt>
                  <w:sdtPr>
                    <w:rPr>
                      <w:rFonts w:hint="eastAsia"/>
                    </w:rPr>
                    <w:alias w:val="委托贷款情况明细-贷款利率"/>
                    <w:tag w:val="_GBC_84a070600c154c8b8719f0863e6290b9"/>
                    <w:id w:val="1752839"/>
                    <w:lock w:val="sdtLocked"/>
                  </w:sdtPr>
                  <w:sdtEndPr/>
                  <w:sdtContent>
                    <w:tc>
                      <w:tcPr>
                        <w:tcW w:w="0" w:type="auto"/>
                      </w:tcPr>
                      <w:p w:rsidR="00E97DD6" w:rsidRDefault="00E965AF">
                        <w:pPr>
                          <w:jc w:val="right"/>
                        </w:pPr>
                        <w:r>
                          <w:t>18.00%</w:t>
                        </w:r>
                      </w:p>
                    </w:tc>
                  </w:sdtContent>
                </w:sdt>
                <w:sdt>
                  <w:sdtPr>
                    <w:rPr>
                      <w:rFonts w:hint="eastAsia"/>
                    </w:rPr>
                    <w:alias w:val="委托贷款明细-借款用途"/>
                    <w:tag w:val="_GBC_2cae2df8a1624e3cb2b2a774de74be0f"/>
                    <w:id w:val="1752851"/>
                    <w:lock w:val="sdtLocked"/>
                  </w:sdtPr>
                  <w:sdtEndPr/>
                  <w:sdtContent>
                    <w:tc>
                      <w:tcPr>
                        <w:tcW w:w="0" w:type="auto"/>
                      </w:tcPr>
                      <w:p w:rsidR="00E97DD6" w:rsidRDefault="00E965AF">
                        <w:pPr>
                          <w:jc w:val="left"/>
                        </w:pPr>
                        <w:r>
                          <w:rPr>
                            <w:rFonts w:hint="eastAsia"/>
                          </w:rPr>
                          <w:t>清源·上林湖花园</w:t>
                        </w:r>
                      </w:p>
                    </w:tc>
                  </w:sdtContent>
                </w:sdt>
                <w:sdt>
                  <w:sdtPr>
                    <w:rPr>
                      <w:rFonts w:hint="eastAsia"/>
                      <w:sz w:val="18"/>
                      <w:szCs w:val="18"/>
                    </w:rPr>
                    <w:alias w:val="委托贷款明细-抵押物或担保人"/>
                    <w:tag w:val="_GBC_249a5989b59643d89dd78d31b8b6506d"/>
                    <w:id w:val="1752865"/>
                    <w:lock w:val="sdtLocked"/>
                  </w:sdtPr>
                  <w:sdtEndPr/>
                  <w:sdtContent>
                    <w:tc>
                      <w:tcPr>
                        <w:tcW w:w="0" w:type="auto"/>
                      </w:tcPr>
                      <w:p w:rsidR="00E97DD6" w:rsidRPr="006A16D4" w:rsidRDefault="00E965AF">
                        <w:pPr>
                          <w:jc w:val="left"/>
                          <w:rPr>
                            <w:sz w:val="18"/>
                            <w:szCs w:val="18"/>
                          </w:rPr>
                        </w:pPr>
                        <w:r w:rsidRPr="006A16D4">
                          <w:rPr>
                            <w:rFonts w:hint="eastAsia"/>
                            <w:sz w:val="18"/>
                            <w:szCs w:val="18"/>
                          </w:rPr>
                          <w:t>浙江上林湖房地产开发有限公司股权质押、实际控制人夏惟勤夫妇担保、富国用（</w:t>
                        </w:r>
                        <w:r w:rsidRPr="006A16D4">
                          <w:rPr>
                            <w:sz w:val="18"/>
                            <w:szCs w:val="18"/>
                          </w:rPr>
                          <w:t>2008）第002885号土地抵押</w:t>
                        </w:r>
                      </w:p>
                    </w:tc>
                  </w:sdtContent>
                </w:sdt>
                <w:sdt>
                  <w:sdtPr>
                    <w:rPr>
                      <w:rFonts w:hint="eastAsia"/>
                    </w:rPr>
                    <w:alias w:val="委托贷款情况明细-是否逾期"/>
                    <w:tag w:val="_GBC_6cf2b990e7ce48e39bf99ace3e10c21b"/>
                    <w:id w:val="1752881"/>
                    <w:lock w:val="sdtLocked"/>
                    <w:comboBox>
                      <w:listItem w:displayText="是" w:value="是"/>
                      <w:listItem w:displayText="否" w:value="否"/>
                    </w:comboBox>
                  </w:sdtPr>
                  <w:sdtEndPr/>
                  <w:sdtContent>
                    <w:tc>
                      <w:tcPr>
                        <w:tcW w:w="0" w:type="auto"/>
                      </w:tcPr>
                      <w:p w:rsidR="00E97DD6" w:rsidRDefault="00E965AF">
                        <w:pPr>
                          <w:jc w:val="left"/>
                        </w:pPr>
                        <w:r>
                          <w:rPr>
                            <w:rFonts w:hint="eastAsia"/>
                          </w:rPr>
                          <w:t>否</w:t>
                        </w:r>
                      </w:p>
                    </w:tc>
                  </w:sdtContent>
                </w:sdt>
                <w:sdt>
                  <w:sdtPr>
                    <w:rPr>
                      <w:rFonts w:hint="eastAsia"/>
                    </w:rPr>
                    <w:alias w:val="委托贷款情况明细-是否关联交易"/>
                    <w:tag w:val="_GBC_3ad2d7e91b1644cbad49bd733f00d33c"/>
                    <w:id w:val="1752899"/>
                    <w:lock w:val="sdtLocked"/>
                    <w:comboBox>
                      <w:listItem w:displayText="是" w:value="是"/>
                      <w:listItem w:displayText="否" w:value="否"/>
                    </w:comboBox>
                  </w:sdtPr>
                  <w:sdtEndPr/>
                  <w:sdtContent>
                    <w:tc>
                      <w:tcPr>
                        <w:tcW w:w="0" w:type="auto"/>
                      </w:tcPr>
                      <w:p w:rsidR="00E97DD6" w:rsidRDefault="00E965AF">
                        <w:pPr>
                          <w:jc w:val="left"/>
                        </w:pPr>
                        <w:r>
                          <w:rPr>
                            <w:rFonts w:hint="eastAsia"/>
                          </w:rPr>
                          <w:t>否</w:t>
                        </w:r>
                      </w:p>
                    </w:tc>
                  </w:sdtContent>
                </w:sdt>
                <w:sdt>
                  <w:sdtPr>
                    <w:rPr>
                      <w:rFonts w:hint="eastAsia"/>
                    </w:rPr>
                    <w:alias w:val="委托贷款情况明细-是否展期"/>
                    <w:tag w:val="_GBC_d6632c8a7e8144e78ec7d48ff0e3e52e"/>
                    <w:id w:val="1752919"/>
                    <w:lock w:val="sdtLocked"/>
                    <w:comboBox>
                      <w:listItem w:displayText="是" w:value="是"/>
                      <w:listItem w:displayText="否" w:value="否"/>
                    </w:comboBox>
                  </w:sdtPr>
                  <w:sdtEndPr/>
                  <w:sdtContent>
                    <w:tc>
                      <w:tcPr>
                        <w:tcW w:w="0" w:type="auto"/>
                      </w:tcPr>
                      <w:p w:rsidR="00E97DD6" w:rsidRDefault="00E965AF">
                        <w:pPr>
                          <w:jc w:val="left"/>
                        </w:pPr>
                        <w:r>
                          <w:rPr>
                            <w:rFonts w:hint="eastAsia"/>
                          </w:rPr>
                          <w:t>否</w:t>
                        </w:r>
                      </w:p>
                    </w:tc>
                  </w:sdtContent>
                </w:sdt>
                <w:sdt>
                  <w:sdtPr>
                    <w:rPr>
                      <w:rFonts w:hint="eastAsia"/>
                    </w:rPr>
                    <w:alias w:val="委托贷款情况明细-是否涉诉"/>
                    <w:tag w:val="_GBC_425ec30ea0084527ac28070ba7349a56"/>
                    <w:id w:val="1752941"/>
                    <w:lock w:val="sdtLocked"/>
                    <w:comboBox>
                      <w:listItem w:displayText="是" w:value="是"/>
                      <w:listItem w:displayText="否" w:value="否"/>
                    </w:comboBox>
                  </w:sdtPr>
                  <w:sdtEndPr/>
                  <w:sdtContent>
                    <w:tc>
                      <w:tcPr>
                        <w:tcW w:w="0" w:type="auto"/>
                      </w:tcPr>
                      <w:p w:rsidR="00E97DD6" w:rsidRDefault="00E965AF">
                        <w:pPr>
                          <w:jc w:val="left"/>
                        </w:pPr>
                        <w:r>
                          <w:rPr>
                            <w:rFonts w:hint="eastAsia"/>
                          </w:rPr>
                          <w:t>否</w:t>
                        </w:r>
                      </w:p>
                    </w:tc>
                  </w:sdtContent>
                </w:sdt>
                <w:sdt>
                  <w:sdtPr>
                    <w:rPr>
                      <w:rFonts w:hint="eastAsia"/>
                    </w:rPr>
                    <w:alias w:val="委托贷款明细-资金来源并说明是否为幕集资金"/>
                    <w:tag w:val="_GBC_c600254b20ad4e449170985464cf0373"/>
                    <w:id w:val="1752965"/>
                    <w:lock w:val="sdtLocked"/>
                  </w:sdtPr>
                  <w:sdtEndPr/>
                  <w:sdtContent>
                    <w:tc>
                      <w:tcPr>
                        <w:tcW w:w="0" w:type="auto"/>
                      </w:tcPr>
                      <w:p w:rsidR="00E97DD6" w:rsidRDefault="006A16D4" w:rsidP="006A16D4">
                        <w:pPr>
                          <w:jc w:val="left"/>
                        </w:pPr>
                        <w:r>
                          <w:rPr>
                            <w:rFonts w:hint="eastAsia"/>
                          </w:rPr>
                          <w:t>自有，非募集资金</w:t>
                        </w:r>
                      </w:p>
                    </w:tc>
                  </w:sdtContent>
                </w:sdt>
                <w:sdt>
                  <w:sdtPr>
                    <w:rPr>
                      <w:rFonts w:hint="eastAsia"/>
                    </w:rPr>
                    <w:alias w:val="委托贷款情况明细-关联关系"/>
                    <w:tag w:val="_GBC_b9ee351e6d1943969aafd0b45579d617"/>
                    <w:id w:val="175299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tcPr>
                      <w:p w:rsidR="00E97DD6" w:rsidRDefault="006A16D4">
                        <w:pPr>
                          <w:jc w:val="left"/>
                        </w:pPr>
                        <w:r>
                          <w:rPr>
                            <w:rFonts w:hint="eastAsia"/>
                          </w:rPr>
                          <w:t>其他</w:t>
                        </w:r>
                      </w:p>
                    </w:tc>
                  </w:sdtContent>
                </w:sdt>
                <w:sdt>
                  <w:sdtPr>
                    <w:rPr>
                      <w:rFonts w:hint="eastAsia"/>
                    </w:rPr>
                    <w:alias w:val="委托贷款情况明细-预期收益"/>
                    <w:tag w:val="_GBC_d14caebe243842bea639bf81059c1f82"/>
                    <w:id w:val="1753019"/>
                    <w:lock w:val="sdtLocked"/>
                  </w:sdtPr>
                  <w:sdtEndPr/>
                  <w:sdtContent>
                    <w:tc>
                      <w:tcPr>
                        <w:tcW w:w="0" w:type="auto"/>
                      </w:tcPr>
                      <w:p w:rsidR="00E97DD6" w:rsidRDefault="006A16D4">
                        <w:pPr>
                          <w:jc w:val="left"/>
                        </w:pPr>
                        <w:r>
                          <w:t>900</w:t>
                        </w:r>
                      </w:p>
                    </w:tc>
                  </w:sdtContent>
                </w:sdt>
                <w:sdt>
                  <w:sdtPr>
                    <w:rPr>
                      <w:rFonts w:hint="eastAsia"/>
                    </w:rPr>
                    <w:alias w:val="委托贷款情况明细-投资盈亏"/>
                    <w:tag w:val="_GBC_41a2c657b2e2412ca28c3f2b158b6329"/>
                    <w:id w:val="1753049"/>
                    <w:lock w:val="sdtLocked"/>
                  </w:sdtPr>
                  <w:sdtEndPr/>
                  <w:sdtContent>
                    <w:tc>
                      <w:tcPr>
                        <w:tcW w:w="0" w:type="auto"/>
                      </w:tcPr>
                      <w:p w:rsidR="00E97DD6" w:rsidRDefault="006A16D4" w:rsidP="006A16D4">
                        <w:pPr>
                          <w:jc w:val="left"/>
                        </w:pPr>
                        <w:r>
                          <w:rPr>
                            <w:rFonts w:hint="eastAsia"/>
                          </w:rPr>
                          <w:t>盈利</w:t>
                        </w:r>
                      </w:p>
                    </w:tc>
                  </w:sdtContent>
                </w:sdt>
              </w:tr>
            </w:sdtContent>
          </w:sdt>
          <w:sdt>
            <w:sdtPr>
              <w:rPr>
                <w:rFonts w:ascii="Calibri" w:hAnsi="Calibri" w:hint="eastAsia"/>
              </w:rPr>
              <w:alias w:val="委托贷款情况明细"/>
              <w:tag w:val="_GBC_21ab2c702be24db38ea7ce0c26ccdad9"/>
              <w:id w:val="2018179001"/>
              <w:lock w:val="sdtLocked"/>
            </w:sdtPr>
            <w:sdtEndPr/>
            <w:sdtContent>
              <w:tr w:rsidR="00E97DD6" w:rsidTr="00580549">
                <w:sdt>
                  <w:sdtPr>
                    <w:rPr>
                      <w:rFonts w:ascii="Calibri" w:hAnsi="Calibri" w:hint="eastAsia"/>
                    </w:rPr>
                    <w:alias w:val="委托贷款情况明细-借款方名称"/>
                    <w:tag w:val="_GBC_bd2e1e743d624f20b838435ef8a1f26d"/>
                    <w:id w:val="-454255588"/>
                    <w:lock w:val="sdtLocked"/>
                  </w:sdtPr>
                  <w:sdtEndPr>
                    <w:rPr>
                      <w:rFonts w:ascii="Times New Roman" w:hAnsi="Times New Roman"/>
                    </w:rPr>
                  </w:sdtEndPr>
                  <w:sdtContent>
                    <w:tc>
                      <w:tcPr>
                        <w:tcW w:w="0" w:type="auto"/>
                      </w:tcPr>
                      <w:p w:rsidR="00E97DD6" w:rsidRDefault="001E7402">
                        <w:pPr>
                          <w:jc w:val="left"/>
                        </w:pPr>
                        <w:r>
                          <w:rPr>
                            <w:rFonts w:ascii="Calibri" w:hAnsi="Calibri" w:hint="eastAsia"/>
                          </w:rPr>
                          <w:t>杭州天亿商城实业有限公司</w:t>
                        </w:r>
                      </w:p>
                    </w:tc>
                  </w:sdtContent>
                </w:sdt>
                <w:sdt>
                  <w:sdtPr>
                    <w:rPr>
                      <w:rFonts w:hint="eastAsia"/>
                    </w:rPr>
                    <w:alias w:val="委托贷款情况明细-委托贷款金额"/>
                    <w:tag w:val="_GBC_fcaf4133934345eabce37d9878a3d898"/>
                    <w:id w:val="1050963552"/>
                    <w:lock w:val="sdtLocked"/>
                  </w:sdtPr>
                  <w:sdtEndPr/>
                  <w:sdtContent>
                    <w:tc>
                      <w:tcPr>
                        <w:tcW w:w="0" w:type="auto"/>
                      </w:tcPr>
                      <w:p w:rsidR="00E97DD6" w:rsidRDefault="00E965AF">
                        <w:pPr>
                          <w:jc w:val="right"/>
                        </w:pPr>
                        <w:r>
                          <w:t>4,000</w:t>
                        </w:r>
                      </w:p>
                    </w:tc>
                  </w:sdtContent>
                </w:sdt>
                <w:sdt>
                  <w:sdtPr>
                    <w:rPr>
                      <w:rFonts w:hint="eastAsia"/>
                    </w:rPr>
                    <w:alias w:val="委托贷款情况明细-贷款期限"/>
                    <w:tag w:val="_GBC_2fd8337788ac4c7da13380b70ccdf8e3"/>
                    <w:id w:val="-1446072438"/>
                    <w:lock w:val="sdtLocked"/>
                  </w:sdtPr>
                  <w:sdtEndPr/>
                  <w:sdtContent>
                    <w:tc>
                      <w:tcPr>
                        <w:tcW w:w="0" w:type="auto"/>
                      </w:tcPr>
                      <w:p w:rsidR="00E97DD6" w:rsidRDefault="00E965AF">
                        <w:pPr>
                          <w:jc w:val="left"/>
                        </w:pPr>
                        <w:r>
                          <w:t>6个月</w:t>
                        </w:r>
                      </w:p>
                    </w:tc>
                  </w:sdtContent>
                </w:sdt>
                <w:sdt>
                  <w:sdtPr>
                    <w:rPr>
                      <w:rFonts w:hint="eastAsia"/>
                    </w:rPr>
                    <w:alias w:val="委托贷款情况明细-贷款利率"/>
                    <w:tag w:val="_GBC_84a070600c154c8b8719f0863e6290b9"/>
                    <w:id w:val="-1536268781"/>
                    <w:lock w:val="sdtLocked"/>
                  </w:sdtPr>
                  <w:sdtEndPr/>
                  <w:sdtContent>
                    <w:tc>
                      <w:tcPr>
                        <w:tcW w:w="0" w:type="auto"/>
                      </w:tcPr>
                      <w:p w:rsidR="00E97DD6" w:rsidRDefault="00E965AF">
                        <w:pPr>
                          <w:jc w:val="right"/>
                        </w:pPr>
                        <w:r>
                          <w:t>18.00%</w:t>
                        </w:r>
                      </w:p>
                    </w:tc>
                  </w:sdtContent>
                </w:sdt>
                <w:sdt>
                  <w:sdtPr>
                    <w:rPr>
                      <w:rFonts w:hint="eastAsia"/>
                    </w:rPr>
                    <w:alias w:val="委托贷款明细-借款用途"/>
                    <w:tag w:val="_GBC_2cae2df8a1624e3cb2b2a774de74be0f"/>
                    <w:id w:val="1142779922"/>
                    <w:lock w:val="sdtLocked"/>
                  </w:sdtPr>
                  <w:sdtEndPr/>
                  <w:sdtContent>
                    <w:tc>
                      <w:tcPr>
                        <w:tcW w:w="0" w:type="auto"/>
                      </w:tcPr>
                      <w:p w:rsidR="00E97DD6" w:rsidRDefault="00E965AF">
                        <w:pPr>
                          <w:jc w:val="left"/>
                        </w:pPr>
                        <w:r>
                          <w:rPr>
                            <w:rFonts w:hint="eastAsia"/>
                          </w:rPr>
                          <w:t>天亿商城</w:t>
                        </w:r>
                      </w:p>
                    </w:tc>
                  </w:sdtContent>
                </w:sdt>
                <w:sdt>
                  <w:sdtPr>
                    <w:rPr>
                      <w:rFonts w:hint="eastAsia"/>
                      <w:sz w:val="18"/>
                      <w:szCs w:val="18"/>
                    </w:rPr>
                    <w:alias w:val="委托贷款明细-抵押物或担保人"/>
                    <w:tag w:val="_GBC_249a5989b59643d89dd78d31b8b6506d"/>
                    <w:id w:val="-1079908744"/>
                    <w:lock w:val="sdtLocked"/>
                  </w:sdtPr>
                  <w:sdtEndPr/>
                  <w:sdtContent>
                    <w:tc>
                      <w:tcPr>
                        <w:tcW w:w="0" w:type="auto"/>
                      </w:tcPr>
                      <w:p w:rsidR="00E97DD6" w:rsidRPr="006A16D4" w:rsidRDefault="00E965AF">
                        <w:pPr>
                          <w:jc w:val="left"/>
                          <w:rPr>
                            <w:sz w:val="18"/>
                            <w:szCs w:val="18"/>
                          </w:rPr>
                        </w:pPr>
                        <w:r w:rsidRPr="006A16D4">
                          <w:rPr>
                            <w:rFonts w:hint="eastAsia"/>
                            <w:sz w:val="18"/>
                            <w:szCs w:val="18"/>
                          </w:rPr>
                          <w:t>浙江天亿集团有限公司、杭州三墩温州村开发有限公司、杭州天虹房地产开发有限公司、浙江汉智贸易有限公司、实际控制人黄先挺担保，古墩路</w:t>
                        </w:r>
                        <w:r w:rsidRPr="006A16D4">
                          <w:rPr>
                            <w:sz w:val="18"/>
                            <w:szCs w:val="18"/>
                          </w:rPr>
                          <w:t>829号的天亿大厦49235㎡的非住宅用房抵押担保。浙江天亿集团有限公司以其持有的杭州天虹房地产开发有限公司55%股权质押。</w:t>
                        </w:r>
                      </w:p>
                    </w:tc>
                  </w:sdtContent>
                </w:sdt>
                <w:sdt>
                  <w:sdtPr>
                    <w:rPr>
                      <w:rFonts w:hint="eastAsia"/>
                    </w:rPr>
                    <w:alias w:val="委托贷款情况明细-是否逾期"/>
                    <w:tag w:val="_GBC_6cf2b990e7ce48e39bf99ace3e10c21b"/>
                    <w:id w:val="-404913943"/>
                    <w:lock w:val="sdtLocked"/>
                    <w:comboBox>
                      <w:listItem w:displayText="是" w:value="是"/>
                      <w:listItem w:displayText="否" w:value="否"/>
                    </w:comboBox>
                  </w:sdtPr>
                  <w:sdtEndPr/>
                  <w:sdtContent>
                    <w:tc>
                      <w:tcPr>
                        <w:tcW w:w="0" w:type="auto"/>
                      </w:tcPr>
                      <w:p w:rsidR="00E97DD6" w:rsidRDefault="007B02FB">
                        <w:pPr>
                          <w:jc w:val="left"/>
                        </w:pPr>
                        <w:r w:rsidRPr="00BA04D7">
                          <w:rPr>
                            <w:rFonts w:hint="eastAsia"/>
                          </w:rPr>
                          <w:t>否</w:t>
                        </w:r>
                      </w:p>
                    </w:tc>
                  </w:sdtContent>
                </w:sdt>
                <w:sdt>
                  <w:sdtPr>
                    <w:rPr>
                      <w:rFonts w:hint="eastAsia"/>
                    </w:rPr>
                    <w:alias w:val="委托贷款情况明细-是否关联交易"/>
                    <w:tag w:val="_GBC_3ad2d7e91b1644cbad49bd733f00d33c"/>
                    <w:id w:val="-717435091"/>
                    <w:lock w:val="sdtLocked"/>
                    <w:comboBox>
                      <w:listItem w:displayText="是" w:value="是"/>
                      <w:listItem w:displayText="否" w:value="否"/>
                    </w:comboBox>
                  </w:sdtPr>
                  <w:sdtEndPr/>
                  <w:sdtContent>
                    <w:tc>
                      <w:tcPr>
                        <w:tcW w:w="0" w:type="auto"/>
                      </w:tcPr>
                      <w:p w:rsidR="00E97DD6" w:rsidRDefault="00E965AF">
                        <w:pPr>
                          <w:jc w:val="left"/>
                        </w:pPr>
                        <w:r>
                          <w:rPr>
                            <w:rFonts w:hint="eastAsia"/>
                          </w:rPr>
                          <w:t>否</w:t>
                        </w:r>
                      </w:p>
                    </w:tc>
                  </w:sdtContent>
                </w:sdt>
                <w:sdt>
                  <w:sdtPr>
                    <w:rPr>
                      <w:rFonts w:hint="eastAsia"/>
                    </w:rPr>
                    <w:alias w:val="委托贷款情况明细-是否展期"/>
                    <w:tag w:val="_GBC_d6632c8a7e8144e78ec7d48ff0e3e52e"/>
                    <w:id w:val="1244134247"/>
                    <w:lock w:val="sdtLocked"/>
                    <w:comboBox>
                      <w:listItem w:displayText="是" w:value="是"/>
                      <w:listItem w:displayText="否" w:value="否"/>
                    </w:comboBox>
                  </w:sdtPr>
                  <w:sdtEndPr/>
                  <w:sdtContent>
                    <w:tc>
                      <w:tcPr>
                        <w:tcW w:w="0" w:type="auto"/>
                      </w:tcPr>
                      <w:p w:rsidR="00E97DD6" w:rsidRDefault="00E965AF">
                        <w:pPr>
                          <w:jc w:val="left"/>
                        </w:pPr>
                        <w:r>
                          <w:rPr>
                            <w:rFonts w:hint="eastAsia"/>
                          </w:rPr>
                          <w:t>否</w:t>
                        </w:r>
                      </w:p>
                    </w:tc>
                  </w:sdtContent>
                </w:sdt>
                <w:sdt>
                  <w:sdtPr>
                    <w:rPr>
                      <w:rFonts w:hint="eastAsia"/>
                    </w:rPr>
                    <w:alias w:val="委托贷款情况明细-是否涉诉"/>
                    <w:tag w:val="_GBC_425ec30ea0084527ac28070ba7349a56"/>
                    <w:id w:val="-97260136"/>
                    <w:lock w:val="sdtLocked"/>
                    <w:comboBox>
                      <w:listItem w:displayText="是" w:value="是"/>
                      <w:listItem w:displayText="否" w:value="否"/>
                    </w:comboBox>
                  </w:sdtPr>
                  <w:sdtEndPr/>
                  <w:sdtContent>
                    <w:tc>
                      <w:tcPr>
                        <w:tcW w:w="0" w:type="auto"/>
                      </w:tcPr>
                      <w:p w:rsidR="00E97DD6" w:rsidRDefault="00E965AF">
                        <w:pPr>
                          <w:jc w:val="left"/>
                        </w:pPr>
                        <w:r>
                          <w:rPr>
                            <w:rFonts w:hint="eastAsia"/>
                          </w:rPr>
                          <w:t>否</w:t>
                        </w:r>
                      </w:p>
                    </w:tc>
                  </w:sdtContent>
                </w:sdt>
                <w:sdt>
                  <w:sdtPr>
                    <w:rPr>
                      <w:rFonts w:hint="eastAsia"/>
                    </w:rPr>
                    <w:alias w:val="委托贷款明细-资金来源并说明是否为幕集资金"/>
                    <w:tag w:val="_GBC_c600254b20ad4e449170985464cf0373"/>
                    <w:id w:val="1566753259"/>
                    <w:lock w:val="sdtLocked"/>
                  </w:sdtPr>
                  <w:sdtEndPr/>
                  <w:sdtContent>
                    <w:tc>
                      <w:tcPr>
                        <w:tcW w:w="0" w:type="auto"/>
                      </w:tcPr>
                      <w:p w:rsidR="00E97DD6" w:rsidRDefault="006A16D4">
                        <w:pPr>
                          <w:jc w:val="left"/>
                        </w:pPr>
                        <w:r>
                          <w:rPr>
                            <w:rFonts w:hint="eastAsia"/>
                          </w:rPr>
                          <w:t>自有，非募集资金</w:t>
                        </w:r>
                      </w:p>
                    </w:tc>
                  </w:sdtContent>
                </w:sdt>
                <w:sdt>
                  <w:sdtPr>
                    <w:rPr>
                      <w:rFonts w:hint="eastAsia"/>
                    </w:rPr>
                    <w:alias w:val="委托贷款情况明细-关联关系"/>
                    <w:tag w:val="_GBC_b9ee351e6d1943969aafd0b45579d617"/>
                    <w:id w:val="-97106216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tcPr>
                      <w:p w:rsidR="00E97DD6" w:rsidRDefault="006A16D4">
                        <w:pPr>
                          <w:jc w:val="left"/>
                        </w:pPr>
                        <w:r>
                          <w:rPr>
                            <w:rFonts w:hint="eastAsia"/>
                          </w:rPr>
                          <w:t>其他</w:t>
                        </w:r>
                      </w:p>
                    </w:tc>
                  </w:sdtContent>
                </w:sdt>
                <w:sdt>
                  <w:sdtPr>
                    <w:rPr>
                      <w:rFonts w:hint="eastAsia"/>
                    </w:rPr>
                    <w:alias w:val="委托贷款情况明细-预期收益"/>
                    <w:tag w:val="_GBC_d14caebe243842bea639bf81059c1f82"/>
                    <w:id w:val="-1561853539"/>
                    <w:lock w:val="sdtLocked"/>
                  </w:sdtPr>
                  <w:sdtEndPr/>
                  <w:sdtContent>
                    <w:tc>
                      <w:tcPr>
                        <w:tcW w:w="0" w:type="auto"/>
                      </w:tcPr>
                      <w:p w:rsidR="00E97DD6" w:rsidRDefault="006A16D4">
                        <w:pPr>
                          <w:jc w:val="left"/>
                        </w:pPr>
                        <w:r>
                          <w:t>360</w:t>
                        </w:r>
                      </w:p>
                    </w:tc>
                  </w:sdtContent>
                </w:sdt>
                <w:sdt>
                  <w:sdtPr>
                    <w:rPr>
                      <w:rFonts w:hint="eastAsia"/>
                    </w:rPr>
                    <w:alias w:val="委托贷款情况明细-投资盈亏"/>
                    <w:tag w:val="_GBC_41a2c657b2e2412ca28c3f2b158b6329"/>
                    <w:id w:val="922609989"/>
                    <w:lock w:val="sdtLocked"/>
                  </w:sdtPr>
                  <w:sdtEndPr/>
                  <w:sdtContent>
                    <w:tc>
                      <w:tcPr>
                        <w:tcW w:w="0" w:type="auto"/>
                      </w:tcPr>
                      <w:p w:rsidR="00E97DD6" w:rsidRDefault="006A16D4">
                        <w:pPr>
                          <w:jc w:val="left"/>
                        </w:pPr>
                        <w:r>
                          <w:rPr>
                            <w:rFonts w:hint="eastAsia"/>
                          </w:rPr>
                          <w:t>盈利</w:t>
                        </w:r>
                      </w:p>
                    </w:tc>
                  </w:sdtContent>
                </w:sdt>
              </w:tr>
            </w:sdtContent>
          </w:sdt>
          <w:sdt>
            <w:sdtPr>
              <w:rPr>
                <w:rFonts w:ascii="Calibri" w:hAnsi="Calibri" w:hint="eastAsia"/>
              </w:rPr>
              <w:alias w:val="委托贷款情况明细"/>
              <w:tag w:val="_GBC_21ab2c702be24db38ea7ce0c26ccdad9"/>
              <w:id w:val="846904386"/>
              <w:lock w:val="sdtLocked"/>
            </w:sdtPr>
            <w:sdtEndPr>
              <w:rPr>
                <w:rFonts w:ascii="宋体" w:hAnsi="宋体"/>
              </w:rPr>
            </w:sdtEndPr>
            <w:sdtContent>
              <w:tr w:rsidR="001E7402" w:rsidTr="00580549">
                <w:sdt>
                  <w:sdtPr>
                    <w:rPr>
                      <w:rFonts w:ascii="Calibri" w:hAnsi="Calibri" w:hint="eastAsia"/>
                    </w:rPr>
                    <w:alias w:val="委托贷款情况明细-借款方名称"/>
                    <w:tag w:val="_GBC_bd2e1e743d624f20b838435ef8a1f26d"/>
                    <w:id w:val="-2060784106"/>
                    <w:lock w:val="sdtLocked"/>
                  </w:sdtPr>
                  <w:sdtEndPr/>
                  <w:sdtContent>
                    <w:tc>
                      <w:tcPr>
                        <w:tcW w:w="0" w:type="auto"/>
                      </w:tcPr>
                      <w:p w:rsidR="001E7402" w:rsidRDefault="001E7402">
                        <w:pPr>
                          <w:rPr>
                            <w:rFonts w:ascii="Calibri" w:hAnsi="Calibri"/>
                          </w:rPr>
                        </w:pPr>
                        <w:r>
                          <w:rPr>
                            <w:rFonts w:ascii="Calibri" w:hAnsi="Calibri" w:hint="eastAsia"/>
                          </w:rPr>
                          <w:t>杭州华滋绿城房地产有限公司</w:t>
                        </w:r>
                      </w:p>
                    </w:tc>
                  </w:sdtContent>
                </w:sdt>
                <w:sdt>
                  <w:sdtPr>
                    <w:rPr>
                      <w:rFonts w:hint="eastAsia"/>
                    </w:rPr>
                    <w:alias w:val="委托贷款情况明细-委托贷款金额"/>
                    <w:tag w:val="_GBC_fcaf4133934345eabce37d9878a3d898"/>
                    <w:id w:val="2025125861"/>
                    <w:lock w:val="sdtLocked"/>
                  </w:sdtPr>
                  <w:sdtEndPr/>
                  <w:sdtContent>
                    <w:tc>
                      <w:tcPr>
                        <w:tcW w:w="0" w:type="auto"/>
                      </w:tcPr>
                      <w:p w:rsidR="001E7402" w:rsidRDefault="00E965AF">
                        <w:pPr>
                          <w:jc w:val="right"/>
                        </w:pPr>
                        <w:r>
                          <w:t>4,600</w:t>
                        </w:r>
                      </w:p>
                    </w:tc>
                  </w:sdtContent>
                </w:sdt>
                <w:sdt>
                  <w:sdtPr>
                    <w:rPr>
                      <w:rFonts w:hint="eastAsia"/>
                    </w:rPr>
                    <w:alias w:val="委托贷款情况明细-贷款期限"/>
                    <w:tag w:val="_GBC_2fd8337788ac4c7da13380b70ccdf8e3"/>
                    <w:id w:val="410579343"/>
                    <w:lock w:val="sdtLocked"/>
                  </w:sdtPr>
                  <w:sdtEndPr/>
                  <w:sdtContent>
                    <w:tc>
                      <w:tcPr>
                        <w:tcW w:w="0" w:type="auto"/>
                      </w:tcPr>
                      <w:p w:rsidR="001E7402" w:rsidRDefault="00E965AF">
                        <w:r>
                          <w:t>12个月</w:t>
                        </w:r>
                      </w:p>
                    </w:tc>
                  </w:sdtContent>
                </w:sdt>
                <w:sdt>
                  <w:sdtPr>
                    <w:rPr>
                      <w:rFonts w:hint="eastAsia"/>
                    </w:rPr>
                    <w:alias w:val="委托贷款情况明细-贷款利率"/>
                    <w:tag w:val="_GBC_84a070600c154c8b8719f0863e6290b9"/>
                    <w:id w:val="-664320725"/>
                    <w:lock w:val="sdtLocked"/>
                  </w:sdtPr>
                  <w:sdtEndPr/>
                  <w:sdtContent>
                    <w:tc>
                      <w:tcPr>
                        <w:tcW w:w="0" w:type="auto"/>
                      </w:tcPr>
                      <w:p w:rsidR="001E7402" w:rsidRDefault="00E965AF">
                        <w:pPr>
                          <w:jc w:val="right"/>
                        </w:pPr>
                        <w:r>
                          <w:t>18.00%</w:t>
                        </w:r>
                      </w:p>
                    </w:tc>
                  </w:sdtContent>
                </w:sdt>
                <w:sdt>
                  <w:sdtPr>
                    <w:rPr>
                      <w:rFonts w:hint="eastAsia"/>
                    </w:rPr>
                    <w:alias w:val="委托贷款明细-借款用途"/>
                    <w:tag w:val="_GBC_2cae2df8a1624e3cb2b2a774de74be0f"/>
                    <w:id w:val="-2127219775"/>
                    <w:lock w:val="sdtLocked"/>
                  </w:sdtPr>
                  <w:sdtEndPr/>
                  <w:sdtContent>
                    <w:tc>
                      <w:tcPr>
                        <w:tcW w:w="0" w:type="auto"/>
                      </w:tcPr>
                      <w:p w:rsidR="001E7402" w:rsidRDefault="00E965AF">
                        <w:r>
                          <w:rPr>
                            <w:rFonts w:hint="eastAsia"/>
                          </w:rPr>
                          <w:t>富阳绿城富春玫瑰园</w:t>
                        </w:r>
                      </w:p>
                    </w:tc>
                  </w:sdtContent>
                </w:sdt>
                <w:sdt>
                  <w:sdtPr>
                    <w:rPr>
                      <w:rFonts w:hint="eastAsia"/>
                      <w:sz w:val="18"/>
                      <w:szCs w:val="18"/>
                    </w:rPr>
                    <w:alias w:val="委托贷款明细-抵押物或担保人"/>
                    <w:tag w:val="_GBC_249a5989b59643d89dd78d31b8b6506d"/>
                    <w:id w:val="-1851865317"/>
                    <w:lock w:val="sdtLocked"/>
                  </w:sdtPr>
                  <w:sdtEndPr/>
                  <w:sdtContent>
                    <w:tc>
                      <w:tcPr>
                        <w:tcW w:w="0" w:type="auto"/>
                      </w:tcPr>
                      <w:p w:rsidR="00E965AF" w:rsidRPr="006A16D4" w:rsidRDefault="00E965AF">
                        <w:pPr>
                          <w:rPr>
                            <w:sz w:val="18"/>
                            <w:szCs w:val="18"/>
                          </w:rPr>
                        </w:pPr>
                        <w:r w:rsidRPr="006A16D4">
                          <w:rPr>
                            <w:rFonts w:hint="eastAsia"/>
                            <w:sz w:val="18"/>
                            <w:szCs w:val="18"/>
                          </w:rPr>
                          <w:t>①富国用</w:t>
                        </w:r>
                        <w:r w:rsidRPr="006A16D4">
                          <w:rPr>
                            <w:sz w:val="18"/>
                            <w:szCs w:val="18"/>
                          </w:rPr>
                          <w:t>2011第003818号土地抵押担保；</w:t>
                        </w:r>
                      </w:p>
                      <w:p w:rsidR="00E965AF" w:rsidRPr="006A16D4" w:rsidRDefault="00E965AF">
                        <w:pPr>
                          <w:rPr>
                            <w:sz w:val="18"/>
                            <w:szCs w:val="18"/>
                          </w:rPr>
                        </w:pPr>
                        <w:r w:rsidRPr="006A16D4">
                          <w:rPr>
                            <w:sz w:val="18"/>
                            <w:szCs w:val="18"/>
                          </w:rPr>
                          <w:t>②以浙江华滋奔腾房地产开发有限公司（以下简称浙江华滋）持有的华滋绿城51%股权进行质押；</w:t>
                        </w:r>
                      </w:p>
                      <w:p w:rsidR="001E7402" w:rsidRPr="006A16D4" w:rsidRDefault="00E965AF">
                        <w:pPr>
                          <w:rPr>
                            <w:sz w:val="18"/>
                            <w:szCs w:val="18"/>
                          </w:rPr>
                        </w:pPr>
                        <w:r w:rsidRPr="006A16D4">
                          <w:rPr>
                            <w:sz w:val="18"/>
                            <w:szCs w:val="18"/>
                          </w:rPr>
                          <w:t>③实际控制人王士忠夫妇提供连带责任保证。</w:t>
                        </w:r>
                      </w:p>
                    </w:tc>
                  </w:sdtContent>
                </w:sdt>
                <w:sdt>
                  <w:sdtPr>
                    <w:rPr>
                      <w:rFonts w:hint="eastAsia"/>
                    </w:rPr>
                    <w:alias w:val="委托贷款情况明细-是否逾期"/>
                    <w:tag w:val="_GBC_6cf2b990e7ce48e39bf99ace3e10c21b"/>
                    <w:id w:val="1655572338"/>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关联交易"/>
                    <w:tag w:val="_GBC_3ad2d7e91b1644cbad49bd733f00d33c"/>
                    <w:id w:val="1595515418"/>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展期"/>
                    <w:tag w:val="_GBC_d6632c8a7e8144e78ec7d48ff0e3e52e"/>
                    <w:id w:val="1633056650"/>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涉诉"/>
                    <w:tag w:val="_GBC_425ec30ea0084527ac28070ba7349a56"/>
                    <w:id w:val="-43294400"/>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明细-资金来源并说明是否为幕集资金"/>
                    <w:tag w:val="_GBC_c600254b20ad4e449170985464cf0373"/>
                    <w:id w:val="-2102553432"/>
                    <w:lock w:val="sdtLocked"/>
                  </w:sdtPr>
                  <w:sdtEndPr/>
                  <w:sdtContent>
                    <w:tc>
                      <w:tcPr>
                        <w:tcW w:w="0" w:type="auto"/>
                      </w:tcPr>
                      <w:p w:rsidR="001E7402" w:rsidRDefault="006A16D4">
                        <w:r>
                          <w:rPr>
                            <w:rFonts w:hint="eastAsia"/>
                          </w:rPr>
                          <w:t>自有，非募集资金</w:t>
                        </w:r>
                      </w:p>
                    </w:tc>
                  </w:sdtContent>
                </w:sdt>
                <w:sdt>
                  <w:sdtPr>
                    <w:rPr>
                      <w:rFonts w:hint="eastAsia"/>
                    </w:rPr>
                    <w:alias w:val="委托贷款情况明细-关联关系"/>
                    <w:tag w:val="_GBC_b9ee351e6d1943969aafd0b45579d617"/>
                    <w:id w:val="-205052277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tcPr>
                      <w:p w:rsidR="001E7402" w:rsidRDefault="006A16D4">
                        <w:r>
                          <w:rPr>
                            <w:rFonts w:hint="eastAsia"/>
                          </w:rPr>
                          <w:t>其他</w:t>
                        </w:r>
                      </w:p>
                    </w:tc>
                  </w:sdtContent>
                </w:sdt>
                <w:sdt>
                  <w:sdtPr>
                    <w:rPr>
                      <w:rFonts w:hint="eastAsia"/>
                    </w:rPr>
                    <w:alias w:val="委托贷款情况明细-预期收益"/>
                    <w:tag w:val="_GBC_d14caebe243842bea639bf81059c1f82"/>
                    <w:id w:val="-1769142653"/>
                    <w:lock w:val="sdtLocked"/>
                  </w:sdtPr>
                  <w:sdtEndPr/>
                  <w:sdtContent>
                    <w:tc>
                      <w:tcPr>
                        <w:tcW w:w="0" w:type="auto"/>
                      </w:tcPr>
                      <w:p w:rsidR="001E7402" w:rsidRDefault="006A16D4">
                        <w:r>
                          <w:t>828</w:t>
                        </w:r>
                      </w:p>
                    </w:tc>
                  </w:sdtContent>
                </w:sdt>
                <w:sdt>
                  <w:sdtPr>
                    <w:rPr>
                      <w:rFonts w:hint="eastAsia"/>
                    </w:rPr>
                    <w:alias w:val="委托贷款情况明细-投资盈亏"/>
                    <w:tag w:val="_GBC_41a2c657b2e2412ca28c3f2b158b6329"/>
                    <w:id w:val="99379938"/>
                    <w:lock w:val="sdtLocked"/>
                  </w:sdtPr>
                  <w:sdtEndPr/>
                  <w:sdtContent>
                    <w:tc>
                      <w:tcPr>
                        <w:tcW w:w="0" w:type="auto"/>
                      </w:tcPr>
                      <w:p w:rsidR="001E7402" w:rsidRDefault="006A16D4">
                        <w:r>
                          <w:rPr>
                            <w:rFonts w:hint="eastAsia"/>
                          </w:rPr>
                          <w:t>盈利</w:t>
                        </w:r>
                      </w:p>
                    </w:tc>
                  </w:sdtContent>
                </w:sdt>
              </w:tr>
            </w:sdtContent>
          </w:sdt>
          <w:sdt>
            <w:sdtPr>
              <w:rPr>
                <w:rFonts w:ascii="Calibri" w:hAnsi="Calibri" w:hint="eastAsia"/>
              </w:rPr>
              <w:alias w:val="委托贷款情况明细"/>
              <w:tag w:val="_GBC_21ab2c702be24db38ea7ce0c26ccdad9"/>
              <w:id w:val="-406299757"/>
              <w:lock w:val="sdtLocked"/>
            </w:sdtPr>
            <w:sdtEndPr>
              <w:rPr>
                <w:rFonts w:ascii="宋体" w:hAnsi="宋体"/>
              </w:rPr>
            </w:sdtEndPr>
            <w:sdtContent>
              <w:tr w:rsidR="001E7402" w:rsidTr="00580549">
                <w:sdt>
                  <w:sdtPr>
                    <w:rPr>
                      <w:rFonts w:ascii="Calibri" w:hAnsi="Calibri" w:hint="eastAsia"/>
                    </w:rPr>
                    <w:alias w:val="委托贷款情况明细-借款方名称"/>
                    <w:tag w:val="_GBC_bd2e1e743d624f20b838435ef8a1f26d"/>
                    <w:id w:val="1959444680"/>
                    <w:lock w:val="sdtLocked"/>
                  </w:sdtPr>
                  <w:sdtEndPr/>
                  <w:sdtContent>
                    <w:tc>
                      <w:tcPr>
                        <w:tcW w:w="0" w:type="auto"/>
                      </w:tcPr>
                      <w:p w:rsidR="001E7402" w:rsidRDefault="001E7402">
                        <w:pPr>
                          <w:rPr>
                            <w:rFonts w:ascii="Calibri" w:hAnsi="Calibri"/>
                          </w:rPr>
                        </w:pPr>
                        <w:r>
                          <w:rPr>
                            <w:rFonts w:ascii="Calibri" w:hAnsi="Calibri" w:hint="eastAsia"/>
                          </w:rPr>
                          <w:t>杭州华滋绿城房地产有限公司</w:t>
                        </w:r>
                      </w:p>
                    </w:tc>
                  </w:sdtContent>
                </w:sdt>
                <w:sdt>
                  <w:sdtPr>
                    <w:rPr>
                      <w:rFonts w:hint="eastAsia"/>
                    </w:rPr>
                    <w:alias w:val="委托贷款情况明细-委托贷款金额"/>
                    <w:tag w:val="_GBC_fcaf4133934345eabce37d9878a3d898"/>
                    <w:id w:val="-241029144"/>
                    <w:lock w:val="sdtLocked"/>
                  </w:sdtPr>
                  <w:sdtEndPr/>
                  <w:sdtContent>
                    <w:tc>
                      <w:tcPr>
                        <w:tcW w:w="0" w:type="auto"/>
                      </w:tcPr>
                      <w:p w:rsidR="001E7402" w:rsidRDefault="00E965AF">
                        <w:pPr>
                          <w:jc w:val="right"/>
                        </w:pPr>
                        <w:r>
                          <w:t>4,000</w:t>
                        </w:r>
                      </w:p>
                    </w:tc>
                  </w:sdtContent>
                </w:sdt>
                <w:sdt>
                  <w:sdtPr>
                    <w:rPr>
                      <w:rFonts w:hint="eastAsia"/>
                    </w:rPr>
                    <w:alias w:val="委托贷款情况明细-贷款期限"/>
                    <w:tag w:val="_GBC_2fd8337788ac4c7da13380b70ccdf8e3"/>
                    <w:id w:val="-68195936"/>
                    <w:lock w:val="sdtLocked"/>
                  </w:sdtPr>
                  <w:sdtEndPr/>
                  <w:sdtContent>
                    <w:tc>
                      <w:tcPr>
                        <w:tcW w:w="0" w:type="auto"/>
                      </w:tcPr>
                      <w:p w:rsidR="001E7402" w:rsidRDefault="00E965AF">
                        <w:r>
                          <w:t>12个月</w:t>
                        </w:r>
                      </w:p>
                    </w:tc>
                  </w:sdtContent>
                </w:sdt>
                <w:sdt>
                  <w:sdtPr>
                    <w:rPr>
                      <w:rFonts w:hint="eastAsia"/>
                    </w:rPr>
                    <w:alias w:val="委托贷款情况明细-贷款利率"/>
                    <w:tag w:val="_GBC_84a070600c154c8b8719f0863e6290b9"/>
                    <w:id w:val="-61417260"/>
                    <w:lock w:val="sdtLocked"/>
                  </w:sdtPr>
                  <w:sdtEndPr/>
                  <w:sdtContent>
                    <w:tc>
                      <w:tcPr>
                        <w:tcW w:w="0" w:type="auto"/>
                      </w:tcPr>
                      <w:p w:rsidR="001E7402" w:rsidRDefault="00E965AF">
                        <w:pPr>
                          <w:jc w:val="right"/>
                        </w:pPr>
                        <w:r>
                          <w:t>16.00%</w:t>
                        </w:r>
                      </w:p>
                    </w:tc>
                  </w:sdtContent>
                </w:sdt>
                <w:sdt>
                  <w:sdtPr>
                    <w:rPr>
                      <w:rFonts w:hint="eastAsia"/>
                    </w:rPr>
                    <w:alias w:val="委托贷款明细-借款用途"/>
                    <w:tag w:val="_GBC_2cae2df8a1624e3cb2b2a774de74be0f"/>
                    <w:id w:val="1446122007"/>
                    <w:lock w:val="sdtLocked"/>
                  </w:sdtPr>
                  <w:sdtEndPr/>
                  <w:sdtContent>
                    <w:tc>
                      <w:tcPr>
                        <w:tcW w:w="0" w:type="auto"/>
                      </w:tcPr>
                      <w:p w:rsidR="001E7402" w:rsidRDefault="00E965AF">
                        <w:r>
                          <w:rPr>
                            <w:rFonts w:hint="eastAsia"/>
                          </w:rPr>
                          <w:t>富阳绿城富春玫瑰园</w:t>
                        </w:r>
                      </w:p>
                    </w:tc>
                  </w:sdtContent>
                </w:sdt>
                <w:sdt>
                  <w:sdtPr>
                    <w:rPr>
                      <w:rFonts w:hint="eastAsia"/>
                      <w:sz w:val="18"/>
                      <w:szCs w:val="18"/>
                    </w:rPr>
                    <w:alias w:val="委托贷款明细-抵押物或担保人"/>
                    <w:tag w:val="_GBC_249a5989b59643d89dd78d31b8b6506d"/>
                    <w:id w:val="-969276494"/>
                    <w:lock w:val="sdtLocked"/>
                  </w:sdtPr>
                  <w:sdtEndPr/>
                  <w:sdtContent>
                    <w:tc>
                      <w:tcPr>
                        <w:tcW w:w="0" w:type="auto"/>
                      </w:tcPr>
                      <w:p w:rsidR="00E965AF" w:rsidRPr="006A16D4" w:rsidRDefault="00E965AF">
                        <w:pPr>
                          <w:rPr>
                            <w:sz w:val="18"/>
                            <w:szCs w:val="18"/>
                          </w:rPr>
                        </w:pPr>
                        <w:r w:rsidRPr="006A16D4">
                          <w:rPr>
                            <w:rFonts w:hint="eastAsia"/>
                            <w:sz w:val="18"/>
                            <w:szCs w:val="18"/>
                          </w:rPr>
                          <w:t>①富国用</w:t>
                        </w:r>
                        <w:r w:rsidRPr="006A16D4">
                          <w:rPr>
                            <w:sz w:val="18"/>
                            <w:szCs w:val="18"/>
                          </w:rPr>
                          <w:t>2011第004393号土地抵押担保；</w:t>
                        </w:r>
                      </w:p>
                      <w:p w:rsidR="004B7BCA" w:rsidRDefault="00E965AF">
                        <w:pPr>
                          <w:rPr>
                            <w:sz w:val="18"/>
                            <w:szCs w:val="18"/>
                          </w:rPr>
                        </w:pPr>
                        <w:r w:rsidRPr="006A16D4">
                          <w:rPr>
                            <w:sz w:val="18"/>
                            <w:szCs w:val="18"/>
                          </w:rPr>
                          <w:t>②以浙江华滋奔腾房地产开发有限公司（以下简称浙江华滋）持有的华滋绿城51%股权进行质押；</w:t>
                        </w:r>
                        <w:r w:rsidR="004B7BCA">
                          <w:rPr>
                            <w:rFonts w:hint="eastAsia"/>
                            <w:sz w:val="18"/>
                            <w:szCs w:val="18"/>
                          </w:rPr>
                          <w:t xml:space="preserve">              </w:t>
                        </w:r>
                      </w:p>
                      <w:p w:rsidR="001E7402" w:rsidRPr="006A16D4" w:rsidRDefault="00E965AF">
                        <w:pPr>
                          <w:rPr>
                            <w:sz w:val="18"/>
                            <w:szCs w:val="18"/>
                          </w:rPr>
                        </w:pPr>
                        <w:r w:rsidRPr="006A16D4">
                          <w:rPr>
                            <w:sz w:val="18"/>
                            <w:szCs w:val="18"/>
                          </w:rPr>
                          <w:t>③实际控制人王士忠夫妇提供连带责任保证。</w:t>
                        </w:r>
                      </w:p>
                    </w:tc>
                  </w:sdtContent>
                </w:sdt>
                <w:sdt>
                  <w:sdtPr>
                    <w:rPr>
                      <w:rFonts w:hint="eastAsia"/>
                    </w:rPr>
                    <w:alias w:val="委托贷款情况明细-是否逾期"/>
                    <w:tag w:val="_GBC_6cf2b990e7ce48e39bf99ace3e10c21b"/>
                    <w:id w:val="-513225273"/>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关联交易"/>
                    <w:tag w:val="_GBC_3ad2d7e91b1644cbad49bd733f00d33c"/>
                    <w:id w:val="704827075"/>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展期"/>
                    <w:tag w:val="_GBC_d6632c8a7e8144e78ec7d48ff0e3e52e"/>
                    <w:id w:val="1083652858"/>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涉诉"/>
                    <w:tag w:val="_GBC_425ec30ea0084527ac28070ba7349a56"/>
                    <w:id w:val="1430388154"/>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明细-资金来源并说明是否为幕集资金"/>
                    <w:tag w:val="_GBC_c600254b20ad4e449170985464cf0373"/>
                    <w:id w:val="1266190514"/>
                    <w:lock w:val="sdtLocked"/>
                  </w:sdtPr>
                  <w:sdtEndPr/>
                  <w:sdtContent>
                    <w:tc>
                      <w:tcPr>
                        <w:tcW w:w="0" w:type="auto"/>
                      </w:tcPr>
                      <w:p w:rsidR="001E7402" w:rsidRDefault="006A16D4">
                        <w:r>
                          <w:rPr>
                            <w:rFonts w:hint="eastAsia"/>
                          </w:rPr>
                          <w:t>自有，非募集资金</w:t>
                        </w:r>
                      </w:p>
                    </w:tc>
                  </w:sdtContent>
                </w:sdt>
                <w:sdt>
                  <w:sdtPr>
                    <w:rPr>
                      <w:rFonts w:hint="eastAsia"/>
                    </w:rPr>
                    <w:alias w:val="委托贷款情况明细-关联关系"/>
                    <w:tag w:val="_GBC_b9ee351e6d1943969aafd0b45579d617"/>
                    <w:id w:val="154194505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tcPr>
                      <w:p w:rsidR="001E7402" w:rsidRDefault="006A16D4">
                        <w:r>
                          <w:rPr>
                            <w:rFonts w:hint="eastAsia"/>
                          </w:rPr>
                          <w:t>其他</w:t>
                        </w:r>
                      </w:p>
                    </w:tc>
                  </w:sdtContent>
                </w:sdt>
                <w:sdt>
                  <w:sdtPr>
                    <w:rPr>
                      <w:rFonts w:hint="eastAsia"/>
                    </w:rPr>
                    <w:alias w:val="委托贷款情况明细-预期收益"/>
                    <w:tag w:val="_GBC_d14caebe243842bea639bf81059c1f82"/>
                    <w:id w:val="-1718118694"/>
                    <w:lock w:val="sdtLocked"/>
                  </w:sdtPr>
                  <w:sdtEndPr/>
                  <w:sdtContent>
                    <w:tc>
                      <w:tcPr>
                        <w:tcW w:w="0" w:type="auto"/>
                      </w:tcPr>
                      <w:p w:rsidR="001E7402" w:rsidRDefault="006A16D4">
                        <w:r>
                          <w:t>640</w:t>
                        </w:r>
                      </w:p>
                    </w:tc>
                  </w:sdtContent>
                </w:sdt>
                <w:sdt>
                  <w:sdtPr>
                    <w:rPr>
                      <w:rFonts w:hint="eastAsia"/>
                    </w:rPr>
                    <w:alias w:val="委托贷款情况明细-投资盈亏"/>
                    <w:tag w:val="_GBC_41a2c657b2e2412ca28c3f2b158b6329"/>
                    <w:id w:val="948043289"/>
                    <w:lock w:val="sdtLocked"/>
                  </w:sdtPr>
                  <w:sdtEndPr/>
                  <w:sdtContent>
                    <w:tc>
                      <w:tcPr>
                        <w:tcW w:w="0" w:type="auto"/>
                      </w:tcPr>
                      <w:p w:rsidR="001E7402" w:rsidRDefault="006A16D4">
                        <w:r>
                          <w:rPr>
                            <w:rFonts w:hint="eastAsia"/>
                          </w:rPr>
                          <w:t>盈利</w:t>
                        </w:r>
                      </w:p>
                    </w:tc>
                  </w:sdtContent>
                </w:sdt>
              </w:tr>
            </w:sdtContent>
          </w:sdt>
          <w:sdt>
            <w:sdtPr>
              <w:rPr>
                <w:rFonts w:ascii="Calibri" w:hAnsi="Calibri" w:hint="eastAsia"/>
              </w:rPr>
              <w:alias w:val="委托贷款情况明细"/>
              <w:tag w:val="_GBC_21ab2c702be24db38ea7ce0c26ccdad9"/>
              <w:id w:val="860782607"/>
              <w:lock w:val="sdtLocked"/>
            </w:sdtPr>
            <w:sdtEndPr>
              <w:rPr>
                <w:rFonts w:ascii="宋体" w:hAnsi="宋体"/>
              </w:rPr>
            </w:sdtEndPr>
            <w:sdtContent>
              <w:tr w:rsidR="001E7402" w:rsidTr="00580549">
                <w:sdt>
                  <w:sdtPr>
                    <w:rPr>
                      <w:rFonts w:ascii="Calibri" w:hAnsi="Calibri" w:hint="eastAsia"/>
                    </w:rPr>
                    <w:alias w:val="委托贷款情况明细-借款方名称"/>
                    <w:tag w:val="_GBC_bd2e1e743d624f20b838435ef8a1f26d"/>
                    <w:id w:val="580342451"/>
                    <w:lock w:val="sdtLocked"/>
                  </w:sdtPr>
                  <w:sdtEndPr/>
                  <w:sdtContent>
                    <w:tc>
                      <w:tcPr>
                        <w:tcW w:w="0" w:type="auto"/>
                      </w:tcPr>
                      <w:p w:rsidR="001E7402" w:rsidRDefault="001E7402">
                        <w:pPr>
                          <w:rPr>
                            <w:rFonts w:ascii="Calibri" w:hAnsi="Calibri"/>
                          </w:rPr>
                        </w:pPr>
                        <w:r>
                          <w:rPr>
                            <w:rFonts w:ascii="Calibri" w:hAnsi="Calibri" w:hint="eastAsia"/>
                          </w:rPr>
                          <w:t>浙江万拓房地产有限公司</w:t>
                        </w:r>
                      </w:p>
                    </w:tc>
                  </w:sdtContent>
                </w:sdt>
                <w:sdt>
                  <w:sdtPr>
                    <w:rPr>
                      <w:rFonts w:hint="eastAsia"/>
                    </w:rPr>
                    <w:alias w:val="委托贷款情况明细-委托贷款金额"/>
                    <w:tag w:val="_GBC_fcaf4133934345eabce37d9878a3d898"/>
                    <w:id w:val="1935019533"/>
                    <w:lock w:val="sdtLocked"/>
                  </w:sdtPr>
                  <w:sdtEndPr/>
                  <w:sdtContent>
                    <w:tc>
                      <w:tcPr>
                        <w:tcW w:w="0" w:type="auto"/>
                      </w:tcPr>
                      <w:p w:rsidR="001E7402" w:rsidRDefault="00E965AF">
                        <w:pPr>
                          <w:jc w:val="right"/>
                        </w:pPr>
                        <w:r>
                          <w:t>4,900</w:t>
                        </w:r>
                      </w:p>
                    </w:tc>
                  </w:sdtContent>
                </w:sdt>
                <w:sdt>
                  <w:sdtPr>
                    <w:rPr>
                      <w:rFonts w:hint="eastAsia"/>
                    </w:rPr>
                    <w:alias w:val="委托贷款情况明细-贷款期限"/>
                    <w:tag w:val="_GBC_2fd8337788ac4c7da13380b70ccdf8e3"/>
                    <w:id w:val="1241292653"/>
                    <w:lock w:val="sdtLocked"/>
                  </w:sdtPr>
                  <w:sdtEndPr/>
                  <w:sdtContent>
                    <w:tc>
                      <w:tcPr>
                        <w:tcW w:w="0" w:type="auto"/>
                      </w:tcPr>
                      <w:p w:rsidR="001E7402" w:rsidRDefault="00E965AF">
                        <w:r>
                          <w:t>12个月</w:t>
                        </w:r>
                      </w:p>
                    </w:tc>
                  </w:sdtContent>
                </w:sdt>
                <w:sdt>
                  <w:sdtPr>
                    <w:rPr>
                      <w:rFonts w:hint="eastAsia"/>
                    </w:rPr>
                    <w:alias w:val="委托贷款情况明细-贷款利率"/>
                    <w:tag w:val="_GBC_84a070600c154c8b8719f0863e6290b9"/>
                    <w:id w:val="-69970230"/>
                    <w:lock w:val="sdtLocked"/>
                  </w:sdtPr>
                  <w:sdtEndPr/>
                  <w:sdtContent>
                    <w:tc>
                      <w:tcPr>
                        <w:tcW w:w="0" w:type="auto"/>
                      </w:tcPr>
                      <w:p w:rsidR="001E7402" w:rsidRDefault="00E965AF">
                        <w:pPr>
                          <w:jc w:val="right"/>
                        </w:pPr>
                        <w:r>
                          <w:t>18.00%</w:t>
                        </w:r>
                      </w:p>
                    </w:tc>
                  </w:sdtContent>
                </w:sdt>
                <w:sdt>
                  <w:sdtPr>
                    <w:rPr>
                      <w:rFonts w:hint="eastAsia"/>
                    </w:rPr>
                    <w:alias w:val="委托贷款明细-借款用途"/>
                    <w:tag w:val="_GBC_2cae2df8a1624e3cb2b2a774de74be0f"/>
                    <w:id w:val="905882490"/>
                    <w:lock w:val="sdtLocked"/>
                  </w:sdtPr>
                  <w:sdtEndPr/>
                  <w:sdtContent>
                    <w:tc>
                      <w:tcPr>
                        <w:tcW w:w="0" w:type="auto"/>
                      </w:tcPr>
                      <w:p w:rsidR="001E7402" w:rsidRDefault="00E965AF">
                        <w:r>
                          <w:rPr>
                            <w:rFonts w:hint="eastAsia"/>
                          </w:rPr>
                          <w:t>桐庐县江南镇项目</w:t>
                        </w:r>
                      </w:p>
                    </w:tc>
                  </w:sdtContent>
                </w:sdt>
                <w:sdt>
                  <w:sdtPr>
                    <w:rPr>
                      <w:rFonts w:hint="eastAsia"/>
                      <w:sz w:val="18"/>
                      <w:szCs w:val="18"/>
                    </w:rPr>
                    <w:alias w:val="委托贷款明细-抵押物或担保人"/>
                    <w:tag w:val="_GBC_249a5989b59643d89dd78d31b8b6506d"/>
                    <w:id w:val="1693806424"/>
                    <w:lock w:val="sdtLocked"/>
                  </w:sdtPr>
                  <w:sdtEndPr/>
                  <w:sdtContent>
                    <w:tc>
                      <w:tcPr>
                        <w:tcW w:w="0" w:type="auto"/>
                      </w:tcPr>
                      <w:p w:rsidR="001E7402" w:rsidRPr="006A16D4" w:rsidRDefault="00E965AF">
                        <w:pPr>
                          <w:rPr>
                            <w:sz w:val="18"/>
                            <w:szCs w:val="18"/>
                          </w:rPr>
                        </w:pPr>
                        <w:r w:rsidRPr="006A16D4">
                          <w:rPr>
                            <w:rFonts w:hint="eastAsia"/>
                            <w:sz w:val="18"/>
                            <w:szCs w:val="18"/>
                          </w:rPr>
                          <w:t>浙江通泰房地产有限公司、上海万星房地产集团有限公司、实际控制人董大根夫妇、浙江通泰房地产有限公司法定代表人陈蓉梅担保、桐土国用</w:t>
                        </w:r>
                        <w:r w:rsidRPr="006A16D4">
                          <w:rPr>
                            <w:sz w:val="18"/>
                            <w:szCs w:val="18"/>
                          </w:rPr>
                          <w:t>2012第0050089号土地抵押担保</w:t>
                        </w:r>
                      </w:p>
                    </w:tc>
                  </w:sdtContent>
                </w:sdt>
                <w:sdt>
                  <w:sdtPr>
                    <w:rPr>
                      <w:rFonts w:hint="eastAsia"/>
                    </w:rPr>
                    <w:alias w:val="委托贷款情况明细-是否逾期"/>
                    <w:tag w:val="_GBC_6cf2b990e7ce48e39bf99ace3e10c21b"/>
                    <w:id w:val="677468886"/>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关联交易"/>
                    <w:tag w:val="_GBC_3ad2d7e91b1644cbad49bd733f00d33c"/>
                    <w:id w:val="653259470"/>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展期"/>
                    <w:tag w:val="_GBC_d6632c8a7e8144e78ec7d48ff0e3e52e"/>
                    <w:id w:val="-243734324"/>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情况明细-是否涉诉"/>
                    <w:tag w:val="_GBC_425ec30ea0084527ac28070ba7349a56"/>
                    <w:id w:val="529383883"/>
                    <w:lock w:val="sdtLocked"/>
                    <w:comboBox>
                      <w:listItem w:displayText="是" w:value="是"/>
                      <w:listItem w:displayText="否" w:value="否"/>
                    </w:comboBox>
                  </w:sdtPr>
                  <w:sdtEndPr/>
                  <w:sdtContent>
                    <w:tc>
                      <w:tcPr>
                        <w:tcW w:w="0" w:type="auto"/>
                      </w:tcPr>
                      <w:p w:rsidR="001E7402" w:rsidRDefault="00E965AF">
                        <w:r>
                          <w:rPr>
                            <w:rFonts w:hint="eastAsia"/>
                          </w:rPr>
                          <w:t>否</w:t>
                        </w:r>
                      </w:p>
                    </w:tc>
                  </w:sdtContent>
                </w:sdt>
                <w:sdt>
                  <w:sdtPr>
                    <w:rPr>
                      <w:rFonts w:hint="eastAsia"/>
                    </w:rPr>
                    <w:alias w:val="委托贷款明细-资金来源并说明是否为幕集资金"/>
                    <w:tag w:val="_GBC_c600254b20ad4e449170985464cf0373"/>
                    <w:id w:val="-876628436"/>
                    <w:lock w:val="sdtLocked"/>
                  </w:sdtPr>
                  <w:sdtEndPr/>
                  <w:sdtContent>
                    <w:tc>
                      <w:tcPr>
                        <w:tcW w:w="0" w:type="auto"/>
                      </w:tcPr>
                      <w:p w:rsidR="001E7402" w:rsidRDefault="006A16D4">
                        <w:r>
                          <w:rPr>
                            <w:rFonts w:hint="eastAsia"/>
                          </w:rPr>
                          <w:t>自有，非募集资金</w:t>
                        </w:r>
                      </w:p>
                    </w:tc>
                  </w:sdtContent>
                </w:sdt>
                <w:sdt>
                  <w:sdtPr>
                    <w:rPr>
                      <w:rFonts w:hint="eastAsia"/>
                    </w:rPr>
                    <w:alias w:val="委托贷款情况明细-关联关系"/>
                    <w:tag w:val="_GBC_b9ee351e6d1943969aafd0b45579d617"/>
                    <w:id w:val="75479477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EndPr/>
                  <w:sdtContent>
                    <w:tc>
                      <w:tcPr>
                        <w:tcW w:w="0" w:type="auto"/>
                      </w:tcPr>
                      <w:p w:rsidR="001E7402" w:rsidRDefault="006A16D4">
                        <w:r>
                          <w:rPr>
                            <w:rFonts w:hint="eastAsia"/>
                          </w:rPr>
                          <w:t>其他</w:t>
                        </w:r>
                      </w:p>
                    </w:tc>
                  </w:sdtContent>
                </w:sdt>
                <w:sdt>
                  <w:sdtPr>
                    <w:rPr>
                      <w:rFonts w:hint="eastAsia"/>
                    </w:rPr>
                    <w:alias w:val="委托贷款情况明细-预期收益"/>
                    <w:tag w:val="_GBC_d14caebe243842bea639bf81059c1f82"/>
                    <w:id w:val="-167404675"/>
                    <w:lock w:val="sdtLocked"/>
                  </w:sdtPr>
                  <w:sdtEndPr/>
                  <w:sdtContent>
                    <w:tc>
                      <w:tcPr>
                        <w:tcW w:w="0" w:type="auto"/>
                      </w:tcPr>
                      <w:p w:rsidR="001E7402" w:rsidRDefault="006A16D4">
                        <w:r>
                          <w:t>882</w:t>
                        </w:r>
                      </w:p>
                    </w:tc>
                  </w:sdtContent>
                </w:sdt>
                <w:sdt>
                  <w:sdtPr>
                    <w:rPr>
                      <w:rFonts w:hint="eastAsia"/>
                    </w:rPr>
                    <w:alias w:val="委托贷款情况明细-投资盈亏"/>
                    <w:tag w:val="_GBC_41a2c657b2e2412ca28c3f2b158b6329"/>
                    <w:id w:val="-1766301623"/>
                    <w:lock w:val="sdtLocked"/>
                    <w:showingPlcHdr/>
                  </w:sdtPr>
                  <w:sdtEndPr/>
                  <w:sdtContent>
                    <w:tc>
                      <w:tcPr>
                        <w:tcW w:w="0" w:type="auto"/>
                      </w:tcPr>
                      <w:p w:rsidR="001E7402" w:rsidRDefault="001E7402">
                        <w:r w:rsidRPr="00D614F5">
                          <w:rPr>
                            <w:rStyle w:val="af5"/>
                            <w:rFonts w:hint="eastAsia"/>
                          </w:rPr>
                          <w:t xml:space="preserve">　</w:t>
                        </w:r>
                      </w:p>
                    </w:tc>
                  </w:sdtContent>
                </w:sdt>
              </w:tr>
            </w:sdtContent>
          </w:sdt>
        </w:tbl>
        <w:p w:rsidR="00E97DD6" w:rsidRDefault="000C28A6">
          <w:r>
            <w:rPr>
              <w:rFonts w:hint="eastAsia"/>
            </w:rPr>
            <w:t>委托贷款情况说明</w:t>
          </w:r>
        </w:p>
        <w:sdt>
          <w:sdtPr>
            <w:rPr>
              <w:rFonts w:hint="eastAsia"/>
            </w:rPr>
            <w:alias w:val="委托贷款情况说明"/>
            <w:tag w:val="_GBC_e63313a4b33a49a881ea79fa8fde48f7"/>
            <w:id w:val="1753066"/>
            <w:lock w:val="sdtLocked"/>
            <w:placeholder>
              <w:docPart w:val="GBC22222222222222222222222222222"/>
            </w:placeholder>
            <w:showingPlcHdr/>
          </w:sdtPr>
          <w:sdtEndPr/>
          <w:sdtContent>
            <w:p w:rsidR="00E97DD6" w:rsidRPr="001E7402" w:rsidRDefault="000C28A6" w:rsidP="001E7402">
              <w:r w:rsidRPr="001E7402">
                <w:rPr>
                  <w:rFonts w:hint="eastAsia"/>
                </w:rPr>
                <w:t xml:space="preserve">　　　</w:t>
              </w:r>
            </w:p>
          </w:sdtContent>
        </w:sdt>
      </w:sdtContent>
    </w:sdt>
    <w:p w:rsidR="00E97DD6" w:rsidRDefault="00E97DD6"/>
    <w:sdt>
      <w:sdtPr>
        <w:rPr>
          <w:rFonts w:ascii="宋体" w:hAnsi="宋体" w:cs="宋体"/>
          <w:b w:val="0"/>
          <w:bCs w:val="0"/>
          <w:kern w:val="0"/>
          <w:szCs w:val="22"/>
        </w:rPr>
        <w:tag w:val="_GBC_f0d78d0c4bca4634bbcc8ab6ac8420ef"/>
        <w:id w:val="1754130"/>
        <w:lock w:val="sdtLocked"/>
        <w:placeholder>
          <w:docPart w:val="GBC22222222222222222222222222222"/>
        </w:placeholder>
      </w:sdtPr>
      <w:sdtEndPr>
        <w:rPr>
          <w:rFonts w:hint="eastAsia"/>
          <w:szCs w:val="24"/>
        </w:rPr>
      </w:sdtEndPr>
      <w:sdtContent>
        <w:p w:rsidR="00E97DD6" w:rsidRPr="00E63FB7" w:rsidRDefault="000C28A6">
          <w:pPr>
            <w:pStyle w:val="5"/>
            <w:numPr>
              <w:ilvl w:val="0"/>
              <w:numId w:val="25"/>
            </w:numPr>
          </w:pPr>
          <w:r w:rsidRPr="00E63FB7">
            <w:t>其他投资理财及衍生品投资情况</w:t>
          </w:r>
        </w:p>
        <w:sdt>
          <w:sdtPr>
            <w:alias w:val="是否适用：其他投资理财及衍生品投资情况"/>
            <w:tag w:val="_GBC_5500ef08d56544839fed8af4257f69e9"/>
            <w:id w:val="-1491785271"/>
            <w:lock w:val="sdtContentLocked"/>
            <w:placeholder>
              <w:docPart w:val="GBC22222222222222222222222222222"/>
            </w:placeholder>
          </w:sdtPr>
          <w:sdtEndPr/>
          <w:sdtContent>
            <w:p w:rsidR="00E97DD6" w:rsidRDefault="000C28A6">
              <w:r>
                <w:fldChar w:fldCharType="begin"/>
              </w:r>
              <w:r w:rsidR="001E7402">
                <w:instrText xml:space="preserve"> MACROBUTTON  SnrToggleCheckbox √适用 </w:instrText>
              </w:r>
              <w:r>
                <w:fldChar w:fldCharType="end"/>
              </w:r>
              <w:r>
                <w:fldChar w:fldCharType="begin"/>
              </w:r>
              <w:r w:rsidR="001E7402">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1565"/>
            <w:gridCol w:w="1565"/>
            <w:gridCol w:w="1565"/>
            <w:gridCol w:w="1565"/>
            <w:gridCol w:w="1565"/>
            <w:gridCol w:w="1565"/>
            <w:gridCol w:w="1565"/>
            <w:gridCol w:w="1565"/>
            <w:gridCol w:w="1566"/>
          </w:tblGrid>
          <w:tr w:rsidR="00E97DD6" w:rsidTr="009B0249">
            <w:tc>
              <w:tcPr>
                <w:tcW w:w="1565" w:type="dxa"/>
                <w:vAlign w:val="center"/>
              </w:tcPr>
              <w:p w:rsidR="00E97DD6" w:rsidRDefault="000C28A6">
                <w:pPr>
                  <w:jc w:val="center"/>
                </w:pPr>
                <w:r>
                  <w:t>投资类型</w:t>
                </w:r>
              </w:p>
            </w:tc>
            <w:tc>
              <w:tcPr>
                <w:tcW w:w="1565" w:type="dxa"/>
                <w:vAlign w:val="center"/>
              </w:tcPr>
              <w:p w:rsidR="00E97DD6" w:rsidRDefault="000C28A6">
                <w:pPr>
                  <w:jc w:val="center"/>
                </w:pPr>
                <w:r>
                  <w:t>资金来源</w:t>
                </w:r>
              </w:p>
            </w:tc>
            <w:tc>
              <w:tcPr>
                <w:tcW w:w="1565" w:type="dxa"/>
                <w:vAlign w:val="center"/>
              </w:tcPr>
              <w:p w:rsidR="00E97DD6" w:rsidRDefault="000C28A6">
                <w:pPr>
                  <w:jc w:val="center"/>
                </w:pPr>
                <w:r>
                  <w:t>签约方</w:t>
                </w:r>
              </w:p>
            </w:tc>
            <w:tc>
              <w:tcPr>
                <w:tcW w:w="1565" w:type="dxa"/>
                <w:vAlign w:val="center"/>
              </w:tcPr>
              <w:p w:rsidR="00E97DD6" w:rsidRDefault="000C28A6">
                <w:pPr>
                  <w:jc w:val="center"/>
                </w:pPr>
                <w:r>
                  <w:t>投资份额</w:t>
                </w:r>
              </w:p>
            </w:tc>
            <w:tc>
              <w:tcPr>
                <w:tcW w:w="1565" w:type="dxa"/>
                <w:vAlign w:val="center"/>
              </w:tcPr>
              <w:p w:rsidR="00E97DD6" w:rsidRDefault="000C28A6">
                <w:pPr>
                  <w:jc w:val="center"/>
                </w:pPr>
                <w:r>
                  <w:t>投资期限</w:t>
                </w:r>
              </w:p>
            </w:tc>
            <w:tc>
              <w:tcPr>
                <w:tcW w:w="1565" w:type="dxa"/>
                <w:vAlign w:val="center"/>
              </w:tcPr>
              <w:p w:rsidR="00E97DD6" w:rsidRDefault="000C28A6">
                <w:pPr>
                  <w:jc w:val="center"/>
                </w:pPr>
                <w:r>
                  <w:t>产品类型</w:t>
                </w:r>
              </w:p>
            </w:tc>
            <w:tc>
              <w:tcPr>
                <w:tcW w:w="1565" w:type="dxa"/>
                <w:vAlign w:val="center"/>
              </w:tcPr>
              <w:p w:rsidR="00E97DD6" w:rsidRDefault="000C28A6">
                <w:pPr>
                  <w:jc w:val="center"/>
                </w:pPr>
                <w:r>
                  <w:t>预计收益</w:t>
                </w:r>
              </w:p>
            </w:tc>
            <w:tc>
              <w:tcPr>
                <w:tcW w:w="1565" w:type="dxa"/>
                <w:vAlign w:val="center"/>
              </w:tcPr>
              <w:p w:rsidR="00E97DD6" w:rsidRDefault="000C28A6">
                <w:pPr>
                  <w:jc w:val="center"/>
                </w:pPr>
                <w:r>
                  <w:t>投资盈亏</w:t>
                </w:r>
              </w:p>
            </w:tc>
            <w:tc>
              <w:tcPr>
                <w:tcW w:w="1566" w:type="dxa"/>
                <w:vAlign w:val="center"/>
              </w:tcPr>
              <w:p w:rsidR="00E97DD6" w:rsidRDefault="000C28A6">
                <w:pPr>
                  <w:jc w:val="center"/>
                </w:pPr>
                <w:r>
                  <w:t>是否涉诉</w:t>
                </w:r>
              </w:p>
            </w:tc>
          </w:tr>
          <w:sdt>
            <w:sdtPr>
              <w:rPr>
                <w:rFonts w:ascii="Calibri" w:hAnsi="Calibri" w:hint="eastAsia"/>
              </w:rPr>
              <w:alias w:val="其他投资理财情况"/>
              <w:tag w:val="_GBC_29a38c29c2b44e578328b670571c34dc"/>
              <w:id w:val="1753968"/>
              <w:lock w:val="sdtLocked"/>
            </w:sdtPr>
            <w:sdtEndPr/>
            <w:sdtContent>
              <w:tr w:rsidR="00E97DD6" w:rsidTr="000F6939">
                <w:sdt>
                  <w:sdtPr>
                    <w:rPr>
                      <w:rFonts w:ascii="Calibri" w:hAnsi="Calibri" w:hint="eastAsia"/>
                    </w:rPr>
                    <w:alias w:val="其他投资理财投资类型"/>
                    <w:tag w:val="_GBC_c3de6361c0dd45588cc55c3437295c57"/>
                    <w:id w:val="1753969"/>
                    <w:lock w:val="sdtLocked"/>
                  </w:sdtPr>
                  <w:sdtEndPr>
                    <w:rPr>
                      <w:rFonts w:ascii="Times New Roman" w:hAnsi="Times New Roman"/>
                    </w:rPr>
                  </w:sdtEndPr>
                  <w:sdtContent>
                    <w:tc>
                      <w:tcPr>
                        <w:tcW w:w="1565" w:type="dxa"/>
                      </w:tcPr>
                      <w:p w:rsidR="00E97DD6" w:rsidRDefault="00A50E50">
                        <w:pPr>
                          <w:jc w:val="left"/>
                        </w:pPr>
                        <w:r w:rsidRPr="000D7ABE">
                          <w:rPr>
                            <w:rFonts w:hint="eastAsia"/>
                            <w:sz w:val="20"/>
                          </w:rPr>
                          <w:t>利多多对公结构性存款2015年JG276期</w:t>
                        </w:r>
                      </w:p>
                    </w:tc>
                  </w:sdtContent>
                </w:sdt>
                <w:sdt>
                  <w:sdtPr>
                    <w:rPr>
                      <w:rFonts w:hint="eastAsia"/>
                    </w:rPr>
                    <w:alias w:val="其他投资理财资金来源"/>
                    <w:tag w:val="_GBC_8ecae4a22b7240c88cd876891e56cf8d"/>
                    <w:id w:val="1753975"/>
                    <w:lock w:val="sdtLocked"/>
                  </w:sdtPr>
                  <w:sdtEndPr/>
                  <w:sdtContent>
                    <w:tc>
                      <w:tcPr>
                        <w:tcW w:w="1565" w:type="dxa"/>
                      </w:tcPr>
                      <w:p w:rsidR="00E97DD6" w:rsidRDefault="00A50E50" w:rsidP="00A50E50">
                        <w:pPr>
                          <w:jc w:val="left"/>
                        </w:pPr>
                        <w:r>
                          <w:rPr>
                            <w:rFonts w:hint="eastAsia"/>
                          </w:rPr>
                          <w:t>闲置募集资金</w:t>
                        </w:r>
                      </w:p>
                    </w:tc>
                  </w:sdtContent>
                </w:sdt>
                <w:sdt>
                  <w:sdtPr>
                    <w:rPr>
                      <w:rFonts w:hint="eastAsia"/>
                    </w:rPr>
                    <w:alias w:val="其他投资理财签约方"/>
                    <w:tag w:val="_GBC_3939294a947c45f0b67419437334b632"/>
                    <w:id w:val="1753983"/>
                    <w:lock w:val="sdtLocked"/>
                  </w:sdtPr>
                  <w:sdtEndPr/>
                  <w:sdtContent>
                    <w:tc>
                      <w:tcPr>
                        <w:tcW w:w="1565" w:type="dxa"/>
                      </w:tcPr>
                      <w:p w:rsidR="00E97DD6" w:rsidRDefault="00A50E50">
                        <w:pPr>
                          <w:jc w:val="left"/>
                        </w:pPr>
                        <w:r w:rsidRPr="000D7ABE">
                          <w:rPr>
                            <w:rFonts w:hint="eastAsia"/>
                            <w:sz w:val="20"/>
                          </w:rPr>
                          <w:t>上海浦东发展银行股份有限公司</w:t>
                        </w:r>
                      </w:p>
                    </w:tc>
                  </w:sdtContent>
                </w:sdt>
                <w:sdt>
                  <w:sdtPr>
                    <w:rPr>
                      <w:rFonts w:hint="eastAsia"/>
                    </w:rPr>
                    <w:alias w:val="其他投资理财投资份额"/>
                    <w:tag w:val="_GBC_07d138935d8d463e8440011f69097a27"/>
                    <w:id w:val="1753993"/>
                    <w:lock w:val="sdtLocked"/>
                  </w:sdtPr>
                  <w:sdtEndPr/>
                  <w:sdtContent>
                    <w:tc>
                      <w:tcPr>
                        <w:tcW w:w="1565" w:type="dxa"/>
                      </w:tcPr>
                      <w:p w:rsidR="00E97DD6" w:rsidRDefault="00A50E50" w:rsidP="00A50E50">
                        <w:pPr>
                          <w:jc w:val="left"/>
                        </w:pPr>
                        <w:r>
                          <w:rPr>
                            <w:rFonts w:hint="eastAsia"/>
                          </w:rPr>
                          <w:t>4000万元</w:t>
                        </w:r>
                      </w:p>
                    </w:tc>
                  </w:sdtContent>
                </w:sdt>
                <w:sdt>
                  <w:sdtPr>
                    <w:rPr>
                      <w:rFonts w:hint="eastAsia"/>
                    </w:rPr>
                    <w:alias w:val="其他投资理财投资期限"/>
                    <w:tag w:val="_GBC_ea5ac0a9a6ed4f31940a2693f5e13ace"/>
                    <w:id w:val="1754005"/>
                    <w:lock w:val="sdtLocked"/>
                  </w:sdtPr>
                  <w:sdtEndPr/>
                  <w:sdtContent>
                    <w:tc>
                      <w:tcPr>
                        <w:tcW w:w="1565" w:type="dxa"/>
                      </w:tcPr>
                      <w:p w:rsidR="00E97DD6" w:rsidRDefault="00A50E50" w:rsidP="00A50E50">
                        <w:pPr>
                          <w:jc w:val="left"/>
                        </w:pPr>
                        <w:r>
                          <w:rPr>
                            <w:rFonts w:hint="eastAsia"/>
                          </w:rPr>
                          <w:t>91天</w:t>
                        </w:r>
                      </w:p>
                    </w:tc>
                  </w:sdtContent>
                </w:sdt>
                <w:sdt>
                  <w:sdtPr>
                    <w:rPr>
                      <w:rFonts w:hint="eastAsia"/>
                    </w:rPr>
                    <w:alias w:val="其他投资理财产品类型"/>
                    <w:tag w:val="_GBC_9a5dbca1dcb741f3bd675e940ca21793"/>
                    <w:id w:val="1754019"/>
                    <w:lock w:val="sdtLocked"/>
                  </w:sdtPr>
                  <w:sdtEndPr/>
                  <w:sdtContent>
                    <w:tc>
                      <w:tcPr>
                        <w:tcW w:w="1565" w:type="dxa"/>
                      </w:tcPr>
                      <w:p w:rsidR="00E97DD6" w:rsidRDefault="00A50E50">
                        <w:pPr>
                          <w:jc w:val="left"/>
                        </w:pPr>
                        <w:r w:rsidRPr="000D7ABE">
                          <w:rPr>
                            <w:rFonts w:hint="eastAsia"/>
                            <w:sz w:val="20"/>
                          </w:rPr>
                          <w:t>保证收益型</w:t>
                        </w:r>
                      </w:p>
                    </w:tc>
                  </w:sdtContent>
                </w:sdt>
                <w:sdt>
                  <w:sdtPr>
                    <w:rPr>
                      <w:rFonts w:hint="eastAsia"/>
                    </w:rPr>
                    <w:alias w:val="其他投资理财预计收益"/>
                    <w:tag w:val="_GBC_e1b3893a467a409a90196254e86fde5b"/>
                    <w:id w:val="1754035"/>
                    <w:lock w:val="sdtLocked"/>
                  </w:sdtPr>
                  <w:sdtEndPr/>
                  <w:sdtContent>
                    <w:tc>
                      <w:tcPr>
                        <w:tcW w:w="1565" w:type="dxa"/>
                      </w:tcPr>
                      <w:p w:rsidR="00E97DD6" w:rsidRDefault="00A50E50" w:rsidP="00A50E50">
                        <w:pPr>
                          <w:jc w:val="left"/>
                        </w:pPr>
                        <w:r>
                          <w:rPr>
                            <w:rFonts w:hint="eastAsia"/>
                          </w:rPr>
                          <w:t>51.57万元</w:t>
                        </w:r>
                      </w:p>
                    </w:tc>
                  </w:sdtContent>
                </w:sdt>
                <w:sdt>
                  <w:sdtPr>
                    <w:rPr>
                      <w:rFonts w:hint="eastAsia"/>
                    </w:rPr>
                    <w:alias w:val="其他投资理财投资盈亏"/>
                    <w:tag w:val="_GBC_52996de1f99b493782457e03de4d4a8a"/>
                    <w:id w:val="1754053"/>
                    <w:lock w:val="sdtLocked"/>
                  </w:sdtPr>
                  <w:sdtEndPr/>
                  <w:sdtContent>
                    <w:tc>
                      <w:tcPr>
                        <w:tcW w:w="1565" w:type="dxa"/>
                      </w:tcPr>
                      <w:p w:rsidR="00E97DD6" w:rsidRDefault="00A50E50" w:rsidP="00A50E50">
                        <w:pPr>
                          <w:jc w:val="left"/>
                        </w:pPr>
                        <w:r>
                          <w:rPr>
                            <w:rFonts w:hint="eastAsia"/>
                          </w:rPr>
                          <w:t>盈利</w:t>
                        </w:r>
                      </w:p>
                    </w:tc>
                  </w:sdtContent>
                </w:sdt>
                <w:sdt>
                  <w:sdtPr>
                    <w:rPr>
                      <w:rFonts w:hint="eastAsia"/>
                    </w:rPr>
                    <w:alias w:val="其他投资理财是否涉诉"/>
                    <w:tag w:val="_GBC_9704297d18044a59bf16c15a52891dca"/>
                    <w:id w:val="1754073"/>
                    <w:lock w:val="sdtLocked"/>
                    <w:comboBox>
                      <w:listItem w:displayText="是" w:value="是"/>
                      <w:listItem w:displayText="否" w:value="否"/>
                    </w:comboBox>
                  </w:sdtPr>
                  <w:sdtEndPr/>
                  <w:sdtContent>
                    <w:tc>
                      <w:tcPr>
                        <w:tcW w:w="1566" w:type="dxa"/>
                      </w:tcPr>
                      <w:p w:rsidR="00E97DD6" w:rsidRDefault="00A50E50">
                        <w:pPr>
                          <w:jc w:val="left"/>
                        </w:pPr>
                        <w:r>
                          <w:rPr>
                            <w:rFonts w:hint="eastAsia"/>
                          </w:rPr>
                          <w:t>否</w:t>
                        </w:r>
                      </w:p>
                    </w:tc>
                  </w:sdtContent>
                </w:sdt>
              </w:tr>
            </w:sdtContent>
          </w:sdt>
          <w:sdt>
            <w:sdtPr>
              <w:rPr>
                <w:rFonts w:ascii="Calibri" w:hAnsi="Calibri" w:hint="eastAsia"/>
              </w:rPr>
              <w:alias w:val="其他投资理财情况"/>
              <w:tag w:val="_GBC_29a38c29c2b44e578328b670571c34dc"/>
              <w:id w:val="-971748798"/>
              <w:lock w:val="sdtLocked"/>
            </w:sdtPr>
            <w:sdtEndPr/>
            <w:sdtContent>
              <w:tr w:rsidR="00E97DD6" w:rsidTr="000F6939">
                <w:sdt>
                  <w:sdtPr>
                    <w:rPr>
                      <w:rFonts w:ascii="Calibri" w:hAnsi="Calibri" w:hint="eastAsia"/>
                    </w:rPr>
                    <w:alias w:val="其他投资理财投资类型"/>
                    <w:tag w:val="_GBC_c3de6361c0dd45588cc55c3437295c57"/>
                    <w:id w:val="-204712700"/>
                    <w:lock w:val="sdtLocked"/>
                  </w:sdtPr>
                  <w:sdtEndPr>
                    <w:rPr>
                      <w:rFonts w:ascii="Times New Roman" w:hAnsi="Times New Roman"/>
                    </w:rPr>
                  </w:sdtEndPr>
                  <w:sdtContent>
                    <w:tc>
                      <w:tcPr>
                        <w:tcW w:w="1565" w:type="dxa"/>
                      </w:tcPr>
                      <w:p w:rsidR="00E97DD6" w:rsidRDefault="00A50E50">
                        <w:pPr>
                          <w:jc w:val="left"/>
                        </w:pPr>
                        <w:r w:rsidRPr="000D7ABE">
                          <w:rPr>
                            <w:rFonts w:hint="eastAsia"/>
                            <w:sz w:val="20"/>
                          </w:rPr>
                          <w:t>心安利得016期</w:t>
                        </w:r>
                      </w:p>
                    </w:tc>
                  </w:sdtContent>
                </w:sdt>
                <w:sdt>
                  <w:sdtPr>
                    <w:rPr>
                      <w:rFonts w:hint="eastAsia"/>
                    </w:rPr>
                    <w:alias w:val="其他投资理财资金来源"/>
                    <w:tag w:val="_GBC_8ecae4a22b7240c88cd876891e56cf8d"/>
                    <w:id w:val="-891886677"/>
                    <w:lock w:val="sdtLocked"/>
                  </w:sdtPr>
                  <w:sdtEndPr/>
                  <w:sdtContent>
                    <w:tc>
                      <w:tcPr>
                        <w:tcW w:w="1565" w:type="dxa"/>
                      </w:tcPr>
                      <w:p w:rsidR="00E97DD6" w:rsidRDefault="00A50E50">
                        <w:pPr>
                          <w:jc w:val="left"/>
                        </w:pPr>
                        <w:r>
                          <w:rPr>
                            <w:rFonts w:hint="eastAsia"/>
                          </w:rPr>
                          <w:t>闲置募集资金</w:t>
                        </w:r>
                      </w:p>
                    </w:tc>
                  </w:sdtContent>
                </w:sdt>
                <w:sdt>
                  <w:sdtPr>
                    <w:rPr>
                      <w:rFonts w:hint="eastAsia"/>
                    </w:rPr>
                    <w:alias w:val="其他投资理财签约方"/>
                    <w:tag w:val="_GBC_3939294a947c45f0b67419437334b632"/>
                    <w:id w:val="2021273150"/>
                    <w:lock w:val="sdtLocked"/>
                  </w:sdtPr>
                  <w:sdtEndPr/>
                  <w:sdtContent>
                    <w:tc>
                      <w:tcPr>
                        <w:tcW w:w="1565" w:type="dxa"/>
                      </w:tcPr>
                      <w:p w:rsidR="00E97DD6" w:rsidRDefault="00A50E50">
                        <w:pPr>
                          <w:jc w:val="left"/>
                        </w:pPr>
                        <w:r w:rsidRPr="000D7ABE">
                          <w:rPr>
                            <w:rFonts w:hint="eastAsia"/>
                            <w:sz w:val="20"/>
                          </w:rPr>
                          <w:t>第一创业证券</w:t>
                        </w:r>
                      </w:p>
                    </w:tc>
                  </w:sdtContent>
                </w:sdt>
                <w:sdt>
                  <w:sdtPr>
                    <w:rPr>
                      <w:rFonts w:hint="eastAsia"/>
                    </w:rPr>
                    <w:alias w:val="其他投资理财投资份额"/>
                    <w:tag w:val="_GBC_07d138935d8d463e8440011f69097a27"/>
                    <w:id w:val="1372416586"/>
                    <w:lock w:val="sdtLocked"/>
                  </w:sdtPr>
                  <w:sdtEndPr/>
                  <w:sdtContent>
                    <w:tc>
                      <w:tcPr>
                        <w:tcW w:w="1565" w:type="dxa"/>
                      </w:tcPr>
                      <w:p w:rsidR="00E97DD6" w:rsidRDefault="0073225A" w:rsidP="00A50E50">
                        <w:pPr>
                          <w:jc w:val="left"/>
                        </w:pPr>
                        <w:r>
                          <w:rPr>
                            <w:rFonts w:hint="eastAsia"/>
                          </w:rPr>
                          <w:t>1</w:t>
                        </w:r>
                        <w:r w:rsidR="00A50E50">
                          <w:rPr>
                            <w:rFonts w:hint="eastAsia"/>
                          </w:rPr>
                          <w:t>000万元</w:t>
                        </w:r>
                      </w:p>
                    </w:tc>
                  </w:sdtContent>
                </w:sdt>
                <w:sdt>
                  <w:sdtPr>
                    <w:rPr>
                      <w:rFonts w:hint="eastAsia"/>
                    </w:rPr>
                    <w:alias w:val="其他投资理财投资期限"/>
                    <w:tag w:val="_GBC_ea5ac0a9a6ed4f31940a2693f5e13ace"/>
                    <w:id w:val="-459261187"/>
                    <w:lock w:val="sdtLocked"/>
                  </w:sdtPr>
                  <w:sdtEndPr/>
                  <w:sdtContent>
                    <w:tc>
                      <w:tcPr>
                        <w:tcW w:w="1565" w:type="dxa"/>
                      </w:tcPr>
                      <w:p w:rsidR="00E97DD6" w:rsidRDefault="00A50E50" w:rsidP="00A50E50">
                        <w:pPr>
                          <w:jc w:val="left"/>
                        </w:pPr>
                        <w:r>
                          <w:rPr>
                            <w:rFonts w:hint="eastAsia"/>
                          </w:rPr>
                          <w:t>180天</w:t>
                        </w:r>
                      </w:p>
                    </w:tc>
                  </w:sdtContent>
                </w:sdt>
                <w:sdt>
                  <w:sdtPr>
                    <w:rPr>
                      <w:rFonts w:hint="eastAsia"/>
                    </w:rPr>
                    <w:alias w:val="其他投资理财产品类型"/>
                    <w:tag w:val="_GBC_9a5dbca1dcb741f3bd675e940ca21793"/>
                    <w:id w:val="-1718581110"/>
                    <w:lock w:val="sdtLocked"/>
                  </w:sdtPr>
                  <w:sdtEndPr/>
                  <w:sdtContent>
                    <w:tc>
                      <w:tcPr>
                        <w:tcW w:w="1565" w:type="dxa"/>
                      </w:tcPr>
                      <w:p w:rsidR="00E97DD6" w:rsidRDefault="00A50E50">
                        <w:pPr>
                          <w:jc w:val="left"/>
                        </w:pPr>
                        <w:r w:rsidRPr="000D7ABE">
                          <w:rPr>
                            <w:rFonts w:hint="eastAsia"/>
                            <w:sz w:val="20"/>
                          </w:rPr>
                          <w:t>保本型收益凭证</w:t>
                        </w:r>
                      </w:p>
                    </w:tc>
                  </w:sdtContent>
                </w:sdt>
                <w:sdt>
                  <w:sdtPr>
                    <w:rPr>
                      <w:rFonts w:hint="eastAsia"/>
                    </w:rPr>
                    <w:alias w:val="其他投资理财预计收益"/>
                    <w:tag w:val="_GBC_e1b3893a467a409a90196254e86fde5b"/>
                    <w:id w:val="1737664316"/>
                    <w:lock w:val="sdtLocked"/>
                  </w:sdtPr>
                  <w:sdtEndPr/>
                  <w:sdtContent>
                    <w:tc>
                      <w:tcPr>
                        <w:tcW w:w="1565" w:type="dxa"/>
                      </w:tcPr>
                      <w:p w:rsidR="00E97DD6" w:rsidRDefault="00A50E50" w:rsidP="00A50E50">
                        <w:pPr>
                          <w:jc w:val="left"/>
                        </w:pPr>
                        <w:r>
                          <w:rPr>
                            <w:rFonts w:hint="eastAsia"/>
                          </w:rPr>
                          <w:t>29.50万元</w:t>
                        </w:r>
                      </w:p>
                    </w:tc>
                  </w:sdtContent>
                </w:sdt>
                <w:sdt>
                  <w:sdtPr>
                    <w:rPr>
                      <w:rFonts w:hint="eastAsia"/>
                    </w:rPr>
                    <w:alias w:val="其他投资理财投资盈亏"/>
                    <w:tag w:val="_GBC_52996de1f99b493782457e03de4d4a8a"/>
                    <w:id w:val="436790559"/>
                    <w:lock w:val="sdtLocked"/>
                  </w:sdtPr>
                  <w:sdtEndPr/>
                  <w:sdtContent>
                    <w:tc>
                      <w:tcPr>
                        <w:tcW w:w="1565" w:type="dxa"/>
                      </w:tcPr>
                      <w:p w:rsidR="00E97DD6" w:rsidRDefault="00A50E50" w:rsidP="00A50E50">
                        <w:pPr>
                          <w:jc w:val="left"/>
                        </w:pPr>
                        <w:r>
                          <w:rPr>
                            <w:rFonts w:hint="eastAsia"/>
                          </w:rPr>
                          <w:t>盈利</w:t>
                        </w:r>
                      </w:p>
                    </w:tc>
                  </w:sdtContent>
                </w:sdt>
                <w:sdt>
                  <w:sdtPr>
                    <w:rPr>
                      <w:rFonts w:hint="eastAsia"/>
                    </w:rPr>
                    <w:alias w:val="其他投资理财是否涉诉"/>
                    <w:tag w:val="_GBC_9704297d18044a59bf16c15a52891dca"/>
                    <w:id w:val="1271587230"/>
                    <w:lock w:val="sdtLocked"/>
                    <w:comboBox>
                      <w:listItem w:displayText="是" w:value="是"/>
                      <w:listItem w:displayText="否" w:value="否"/>
                    </w:comboBox>
                  </w:sdtPr>
                  <w:sdtEndPr/>
                  <w:sdtContent>
                    <w:tc>
                      <w:tcPr>
                        <w:tcW w:w="1566" w:type="dxa"/>
                      </w:tcPr>
                      <w:p w:rsidR="00E97DD6" w:rsidRDefault="00A50E50">
                        <w:pPr>
                          <w:jc w:val="left"/>
                        </w:pPr>
                        <w:r>
                          <w:rPr>
                            <w:rFonts w:hint="eastAsia"/>
                          </w:rPr>
                          <w:t>否</w:t>
                        </w:r>
                      </w:p>
                    </w:tc>
                  </w:sdtContent>
                </w:sdt>
              </w:tr>
            </w:sdtContent>
          </w:sdt>
        </w:tbl>
        <w:p w:rsidR="00E97DD6" w:rsidRDefault="000C28A6">
          <w:r>
            <w:t>其他投资理财及衍生品投资情况的说明</w:t>
          </w:r>
        </w:p>
        <w:sdt>
          <w:sdtPr>
            <w:rPr>
              <w:rFonts w:hint="eastAsia"/>
            </w:rPr>
            <w:alias w:val="其他投资理财情况说明"/>
            <w:tag w:val="_GBC_ef4976c8fa9d4a2c818458b537b13a39"/>
            <w:id w:val="1754116"/>
            <w:lock w:val="sdtLocked"/>
            <w:placeholder>
              <w:docPart w:val="GBC22222222222222222222222222222"/>
            </w:placeholder>
            <w:showingPlcHdr/>
          </w:sdtPr>
          <w:sdtEndPr/>
          <w:sdtContent>
            <w:p w:rsidR="00E97DD6" w:rsidRPr="001E7402" w:rsidRDefault="000C28A6" w:rsidP="001E7402">
              <w:r w:rsidRPr="001E7402">
                <w:rPr>
                  <w:rFonts w:hint="eastAsia"/>
                </w:rPr>
                <w:t xml:space="preserve">　　　</w:t>
              </w:r>
            </w:p>
          </w:sdtContent>
        </w:sdt>
      </w:sdtContent>
    </w:sdt>
    <w:p w:rsidR="00E97DD6" w:rsidRDefault="00E97DD6">
      <w:pPr>
        <w:sectPr w:rsidR="00E97DD6" w:rsidSect="00FF028A">
          <w:pgSz w:w="16838" w:h="11906" w:orient="landscape"/>
          <w:pgMar w:top="1274" w:right="1440" w:bottom="1800" w:left="1528" w:header="855" w:footer="992" w:gutter="0"/>
          <w:cols w:space="425"/>
          <w:docGrid w:type="lines" w:linePitch="312"/>
        </w:sectPr>
      </w:pPr>
    </w:p>
    <w:p w:rsidR="00E97DD6" w:rsidRDefault="00E97DD6"/>
    <w:p w:rsidR="00E97DD6" w:rsidRPr="00BA04D7" w:rsidRDefault="000C28A6">
      <w:pPr>
        <w:pStyle w:val="4"/>
        <w:numPr>
          <w:ilvl w:val="0"/>
          <w:numId w:val="23"/>
        </w:numPr>
      </w:pPr>
      <w:bookmarkStart w:id="36" w:name="_Toc342559770"/>
      <w:bookmarkStart w:id="37" w:name="_Toc342565911"/>
      <w:r w:rsidRPr="00BA04D7">
        <w:rPr>
          <w:rFonts w:hint="eastAsia"/>
        </w:rPr>
        <w:t>募集资金使用情况</w:t>
      </w:r>
      <w:bookmarkEnd w:id="36"/>
      <w:bookmarkEnd w:id="37"/>
    </w:p>
    <w:bookmarkStart w:id="38" w:name="OLE_LINK1" w:displacedByCustomXml="next"/>
    <w:bookmarkStart w:id="39" w:name="_Toc342559771" w:displacedByCustomXml="next"/>
    <w:sdt>
      <w:sdtPr>
        <w:rPr>
          <w:rFonts w:ascii="宋体" w:hAnsi="宋体" w:cs="宋体" w:hint="eastAsia"/>
          <w:b w:val="0"/>
          <w:bCs w:val="0"/>
          <w:kern w:val="0"/>
          <w:szCs w:val="22"/>
        </w:rPr>
        <w:tag w:val="_GBC_869f3f1baf7d4c43b2cbd3732e6710e0"/>
        <w:id w:val="1732217"/>
        <w:lock w:val="sdtLocked"/>
        <w:placeholder>
          <w:docPart w:val="GBC22222222222222222222222222222"/>
        </w:placeholder>
      </w:sdtPr>
      <w:sdtEndPr>
        <w:rPr>
          <w:rFonts w:hint="default"/>
          <w:szCs w:val="24"/>
        </w:rPr>
      </w:sdtEndPr>
      <w:sdtContent>
        <w:p w:rsidR="00E97DD6" w:rsidRPr="004B7BCA" w:rsidRDefault="000C28A6">
          <w:pPr>
            <w:pStyle w:val="5"/>
            <w:numPr>
              <w:ilvl w:val="0"/>
              <w:numId w:val="26"/>
            </w:numPr>
          </w:pPr>
          <w:r w:rsidRPr="004B7BCA">
            <w:rPr>
              <w:rFonts w:hint="eastAsia"/>
            </w:rPr>
            <w:t>募集资金总体使用情况</w:t>
          </w:r>
          <w:bookmarkEnd w:id="39"/>
          <w:bookmarkEnd w:id="38"/>
        </w:p>
        <w:p w:rsidR="00E97DD6" w:rsidRDefault="003F14BB">
          <w:pPr>
            <w:rPr>
              <w:szCs w:val="21"/>
            </w:rPr>
          </w:pPr>
          <w:sdt>
            <w:sdtPr>
              <w:rPr>
                <w:szCs w:val="21"/>
              </w:rPr>
              <w:alias w:val="是否适用：募集资金总体使用情况"/>
              <w:tag w:val="_GBC_48aa83d2e5344d649b8344f318713f7b"/>
              <w:id w:val="3153238"/>
              <w:lock w:val="sdtContentLocked"/>
              <w:placeholder>
                <w:docPart w:val="GBC22222222222222222222222222222"/>
              </w:placeholder>
            </w:sdtPr>
            <w:sdtEndPr/>
            <w:sdtContent>
              <w:r w:rsidR="000C28A6">
                <w:rPr>
                  <w:szCs w:val="21"/>
                </w:rPr>
                <w:fldChar w:fldCharType="begin"/>
              </w:r>
              <w:r w:rsidR="00B91EBF">
                <w:rPr>
                  <w:szCs w:val="21"/>
                </w:rPr>
                <w:instrText xml:space="preserve"> MACROBUTTON  SnrToggleCheckbox √适用 </w:instrText>
              </w:r>
              <w:r w:rsidR="000C28A6">
                <w:rPr>
                  <w:szCs w:val="21"/>
                </w:rPr>
                <w:fldChar w:fldCharType="end"/>
              </w:r>
              <w:r w:rsidR="000C28A6">
                <w:rPr>
                  <w:szCs w:val="21"/>
                </w:rPr>
                <w:fldChar w:fldCharType="begin"/>
              </w:r>
              <w:r w:rsidR="00B91EBF">
                <w:rPr>
                  <w:szCs w:val="21"/>
                </w:rPr>
                <w:instrText xml:space="preserve"> MACROBUTTON  SnrToggleCheckbox □不适用 </w:instrText>
              </w:r>
              <w:r w:rsidR="000C28A6">
                <w:rPr>
                  <w:szCs w:val="21"/>
                </w:rPr>
                <w:fldChar w:fldCharType="end"/>
              </w:r>
            </w:sdtContent>
          </w:sdt>
        </w:p>
        <w:p w:rsidR="00E97DD6" w:rsidRDefault="000C28A6">
          <w:pPr>
            <w:jc w:val="right"/>
            <w:rPr>
              <w:szCs w:val="21"/>
            </w:rPr>
          </w:pPr>
          <w:r>
            <w:rPr>
              <w:rFonts w:hint="eastAsia"/>
              <w:szCs w:val="21"/>
            </w:rPr>
            <w:t>单位</w:t>
          </w:r>
          <w:r>
            <w:rPr>
              <w:szCs w:val="21"/>
            </w:rPr>
            <w:t>:</w:t>
          </w:r>
          <w:sdt>
            <w:sdtPr>
              <w:rPr>
                <w:rFonts w:hint="eastAsia"/>
                <w:szCs w:val="21"/>
              </w:rPr>
              <w:alias w:val="单位：募集资金总体使用情况"/>
              <w:tag w:val="_GBC_4c698e7d16504a14ae67d26daf91664f"/>
              <w:id w:val="31532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A16D4">
                <w:rPr>
                  <w:rFonts w:hint="eastAsia"/>
                  <w:szCs w:val="21"/>
                </w:rPr>
                <w:t>万元</w:t>
              </w:r>
            </w:sdtContent>
          </w:sdt>
          <w:r>
            <w:rPr>
              <w:rFonts w:hint="eastAsia"/>
              <w:szCs w:val="21"/>
            </w:rPr>
            <w:t xml:space="preserve">  币种</w:t>
          </w:r>
          <w:r>
            <w:rPr>
              <w:szCs w:val="21"/>
            </w:rPr>
            <w:t>:</w:t>
          </w:r>
          <w:sdt>
            <w:sdtPr>
              <w:rPr>
                <w:szCs w:val="21"/>
              </w:rPr>
              <w:alias w:val="币种：募集资金总体使用情况"/>
              <w:tag w:val="_GBC_4f92529bc014404d818a49f35099f399"/>
              <w:id w:val="31532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2193"/>
            <w:gridCol w:w="1601"/>
            <w:gridCol w:w="994"/>
            <w:gridCol w:w="1230"/>
            <w:gridCol w:w="991"/>
            <w:gridCol w:w="1007"/>
          </w:tblGrid>
          <w:tr w:rsidR="00E97DD6" w:rsidTr="00BA04D7">
            <w:tc>
              <w:tcPr>
                <w:tcW w:w="478" w:type="pct"/>
                <w:shd w:val="clear" w:color="auto" w:fill="auto"/>
                <w:tcMar>
                  <w:top w:w="15" w:type="dxa"/>
                  <w:left w:w="15" w:type="dxa"/>
                  <w:bottom w:w="0" w:type="dxa"/>
                  <w:right w:w="15" w:type="dxa"/>
                </w:tcMar>
                <w:vAlign w:val="center"/>
              </w:tcPr>
              <w:p w:rsidR="00E97DD6" w:rsidRDefault="000C28A6">
                <w:pPr>
                  <w:jc w:val="center"/>
                  <w:rPr>
                    <w:szCs w:val="21"/>
                  </w:rPr>
                </w:pPr>
                <w:r>
                  <w:rPr>
                    <w:szCs w:val="21"/>
                  </w:rPr>
                  <w:t>募集年份</w:t>
                </w:r>
              </w:p>
            </w:tc>
            <w:tc>
              <w:tcPr>
                <w:tcW w:w="1237" w:type="pct"/>
                <w:shd w:val="clear" w:color="auto" w:fill="auto"/>
                <w:tcMar>
                  <w:top w:w="15" w:type="dxa"/>
                  <w:left w:w="15" w:type="dxa"/>
                  <w:bottom w:w="0" w:type="dxa"/>
                  <w:right w:w="15" w:type="dxa"/>
                </w:tcMar>
                <w:vAlign w:val="center"/>
              </w:tcPr>
              <w:p w:rsidR="00E97DD6" w:rsidRDefault="000C28A6">
                <w:pPr>
                  <w:jc w:val="center"/>
                  <w:rPr>
                    <w:szCs w:val="21"/>
                  </w:rPr>
                </w:pPr>
                <w:r>
                  <w:rPr>
                    <w:szCs w:val="21"/>
                  </w:rPr>
                  <w:t>募集方式</w:t>
                </w:r>
              </w:p>
            </w:tc>
            <w:tc>
              <w:tcPr>
                <w:tcW w:w="902" w:type="pct"/>
                <w:shd w:val="clear" w:color="auto" w:fill="auto"/>
                <w:tcMar>
                  <w:top w:w="15" w:type="dxa"/>
                  <w:left w:w="15" w:type="dxa"/>
                  <w:bottom w:w="0" w:type="dxa"/>
                  <w:right w:w="15" w:type="dxa"/>
                </w:tcMar>
                <w:vAlign w:val="center"/>
              </w:tcPr>
              <w:p w:rsidR="00E97DD6" w:rsidRDefault="000C28A6">
                <w:pPr>
                  <w:jc w:val="center"/>
                  <w:rPr>
                    <w:szCs w:val="21"/>
                  </w:rPr>
                </w:pPr>
                <w:r>
                  <w:rPr>
                    <w:szCs w:val="21"/>
                  </w:rPr>
                  <w:t>募集资金</w:t>
                </w:r>
              </w:p>
              <w:p w:rsidR="00E97DD6" w:rsidRDefault="000C28A6">
                <w:pPr>
                  <w:jc w:val="center"/>
                  <w:rPr>
                    <w:szCs w:val="21"/>
                  </w:rPr>
                </w:pPr>
                <w:r>
                  <w:rPr>
                    <w:szCs w:val="21"/>
                  </w:rPr>
                  <w:t>总额</w:t>
                </w:r>
              </w:p>
            </w:tc>
            <w:tc>
              <w:tcPr>
                <w:tcW w:w="561" w:type="pct"/>
                <w:shd w:val="clear" w:color="auto" w:fill="auto"/>
                <w:tcMar>
                  <w:top w:w="15" w:type="dxa"/>
                  <w:left w:w="15" w:type="dxa"/>
                  <w:bottom w:w="0" w:type="dxa"/>
                  <w:right w:w="15" w:type="dxa"/>
                </w:tcMar>
                <w:vAlign w:val="center"/>
              </w:tcPr>
              <w:p w:rsidR="00E97DD6" w:rsidRDefault="000C28A6">
                <w:pPr>
                  <w:jc w:val="center"/>
                  <w:rPr>
                    <w:szCs w:val="21"/>
                  </w:rPr>
                </w:pPr>
                <w:r>
                  <w:rPr>
                    <w:szCs w:val="21"/>
                  </w:rPr>
                  <w:t>本</w:t>
                </w:r>
                <w:r>
                  <w:rPr>
                    <w:rFonts w:hint="eastAsia"/>
                    <w:szCs w:val="21"/>
                  </w:rPr>
                  <w:t>报告期</w:t>
                </w:r>
                <w:r>
                  <w:rPr>
                    <w:szCs w:val="21"/>
                  </w:rPr>
                  <w:t>已使用募集资金总额</w:t>
                </w:r>
              </w:p>
            </w:tc>
            <w:tc>
              <w:tcPr>
                <w:tcW w:w="694" w:type="pct"/>
                <w:shd w:val="clear" w:color="auto" w:fill="auto"/>
                <w:tcMar>
                  <w:top w:w="15" w:type="dxa"/>
                  <w:left w:w="15" w:type="dxa"/>
                  <w:bottom w:w="0" w:type="dxa"/>
                  <w:right w:w="15" w:type="dxa"/>
                </w:tcMar>
                <w:vAlign w:val="center"/>
              </w:tcPr>
              <w:p w:rsidR="00E97DD6" w:rsidRDefault="000C28A6">
                <w:pPr>
                  <w:jc w:val="center"/>
                  <w:rPr>
                    <w:szCs w:val="21"/>
                  </w:rPr>
                </w:pPr>
                <w:r>
                  <w:rPr>
                    <w:szCs w:val="21"/>
                  </w:rPr>
                  <w:t>已累计使用募集资金总额</w:t>
                </w:r>
              </w:p>
            </w:tc>
            <w:tc>
              <w:tcPr>
                <w:tcW w:w="559" w:type="pct"/>
                <w:shd w:val="clear" w:color="auto" w:fill="auto"/>
                <w:tcMar>
                  <w:top w:w="15" w:type="dxa"/>
                  <w:left w:w="15" w:type="dxa"/>
                  <w:bottom w:w="0" w:type="dxa"/>
                  <w:right w:w="15" w:type="dxa"/>
                </w:tcMar>
                <w:vAlign w:val="center"/>
              </w:tcPr>
              <w:p w:rsidR="00E97DD6" w:rsidRDefault="000C28A6">
                <w:pPr>
                  <w:jc w:val="center"/>
                  <w:rPr>
                    <w:szCs w:val="21"/>
                  </w:rPr>
                </w:pPr>
                <w:r>
                  <w:rPr>
                    <w:szCs w:val="21"/>
                  </w:rPr>
                  <w:t>尚未使用募集资金总额</w:t>
                </w:r>
              </w:p>
            </w:tc>
            <w:tc>
              <w:tcPr>
                <w:tcW w:w="569" w:type="pct"/>
                <w:shd w:val="clear" w:color="auto" w:fill="auto"/>
                <w:tcMar>
                  <w:top w:w="15" w:type="dxa"/>
                  <w:left w:w="15" w:type="dxa"/>
                  <w:bottom w:w="0" w:type="dxa"/>
                  <w:right w:w="15" w:type="dxa"/>
                </w:tcMar>
                <w:vAlign w:val="center"/>
              </w:tcPr>
              <w:p w:rsidR="00E97DD6" w:rsidRDefault="000C28A6">
                <w:pPr>
                  <w:jc w:val="center"/>
                  <w:rPr>
                    <w:szCs w:val="21"/>
                  </w:rPr>
                </w:pPr>
                <w:r>
                  <w:rPr>
                    <w:szCs w:val="21"/>
                  </w:rPr>
                  <w:t>尚未使用募集资金用途及去向</w:t>
                </w:r>
              </w:p>
            </w:tc>
          </w:tr>
          <w:sdt>
            <w:sdtPr>
              <w:rPr>
                <w:szCs w:val="21"/>
              </w:rPr>
              <w:alias w:val="募集资金总体使用情况明细"/>
              <w:tag w:val="_GBC_1e3f744652a44f64b42dc676eb4bc5d6"/>
              <w:id w:val="20220596"/>
              <w:lock w:val="sdtLocked"/>
            </w:sdtPr>
            <w:sdtEndPr/>
            <w:sdtContent>
              <w:tr w:rsidR="00E97DD6" w:rsidTr="00BA04D7">
                <w:sdt>
                  <w:sdtPr>
                    <w:rPr>
                      <w:szCs w:val="21"/>
                    </w:rPr>
                    <w:alias w:val="募集年份明细"/>
                    <w:tag w:val="_GBC_5a32e24fedf048a883f75aeeb361c84a"/>
                    <w:id w:val="91500099"/>
                    <w:lock w:val="sdtLocked"/>
                  </w:sdtPr>
                  <w:sdtEndPr/>
                  <w:sdtContent>
                    <w:tc>
                      <w:tcPr>
                        <w:tcW w:w="478" w:type="pct"/>
                        <w:shd w:val="clear" w:color="auto" w:fill="auto"/>
                        <w:tcMar>
                          <w:top w:w="15" w:type="dxa"/>
                          <w:left w:w="15" w:type="dxa"/>
                          <w:bottom w:w="0" w:type="dxa"/>
                          <w:right w:w="15" w:type="dxa"/>
                        </w:tcMar>
                      </w:tcPr>
                      <w:p w:rsidR="00E97DD6" w:rsidRDefault="00B91EBF">
                        <w:pPr>
                          <w:rPr>
                            <w:szCs w:val="21"/>
                          </w:rPr>
                        </w:pPr>
                        <w:r>
                          <w:rPr>
                            <w:szCs w:val="21"/>
                          </w:rPr>
                          <w:t>2014年</w:t>
                        </w:r>
                      </w:p>
                    </w:tc>
                  </w:sdtContent>
                </w:sdt>
                <w:tc>
                  <w:tcPr>
                    <w:tcW w:w="1237" w:type="pct"/>
                    <w:shd w:val="clear" w:color="auto" w:fill="auto"/>
                    <w:tcMar>
                      <w:top w:w="15" w:type="dxa"/>
                      <w:left w:w="15" w:type="dxa"/>
                      <w:bottom w:w="0" w:type="dxa"/>
                      <w:right w:w="15" w:type="dxa"/>
                    </w:tcMar>
                  </w:tcPr>
                  <w:p w:rsidR="00E97DD6" w:rsidRDefault="003F14BB">
                    <w:pPr>
                      <w:rPr>
                        <w:color w:val="FFC000"/>
                        <w:szCs w:val="21"/>
                      </w:rPr>
                    </w:pPr>
                    <w:sdt>
                      <w:sdtPr>
                        <w:rPr>
                          <w:rFonts w:hint="eastAsia"/>
                          <w:bCs/>
                          <w:szCs w:val="21"/>
                        </w:rPr>
                        <w:alias w:val="募集方式明细"/>
                        <w:tag w:val="_GBC_c9c223580e8441e483234b714dbf617d"/>
                        <w:id w:val="91500104"/>
                        <w:lock w:val="sdtLocked"/>
                        <w:comboBox>
                          <w:listItem w:displayText="首次发行" w:value="首次发行"/>
                          <w:listItem w:displayText="增发" w:value="增发"/>
                          <w:listItem w:displayText="配股" w:value="配股"/>
                          <w:listItem w:displayText="发行可转债" w:value="发行可转债"/>
                          <w:listItem w:displayText="分离交易可转债" w:value="分离交易可转债"/>
                          <w:listItem w:displayText="非公开发行" w:value="非公开发行"/>
                          <w:listItem w:displayText="公司债" w:value="公司债"/>
                          <w:listItem w:displayText="权证" w:value="权证"/>
                        </w:comboBox>
                      </w:sdtPr>
                      <w:sdtEndPr/>
                      <w:sdtContent>
                        <w:r w:rsidR="00B91EBF">
                          <w:rPr>
                            <w:rFonts w:hint="eastAsia"/>
                            <w:bCs/>
                            <w:szCs w:val="21"/>
                          </w:rPr>
                          <w:t>非公开发行</w:t>
                        </w:r>
                      </w:sdtContent>
                    </w:sdt>
                  </w:p>
                </w:tc>
                <w:sdt>
                  <w:sdtPr>
                    <w:rPr>
                      <w:szCs w:val="21"/>
                    </w:rPr>
                    <w:alias w:val="募集资金总额明细"/>
                    <w:tag w:val="_GBC_61ce41762c194c8cbedc0e70fa96059a"/>
                    <w:id w:val="91500504"/>
                    <w:lock w:val="sdtLocked"/>
                    <w:text/>
                  </w:sdtPr>
                  <w:sdtEndPr/>
                  <w:sdtContent>
                    <w:tc>
                      <w:tcPr>
                        <w:tcW w:w="902" w:type="pct"/>
                        <w:shd w:val="clear" w:color="auto" w:fill="auto"/>
                        <w:tcMar>
                          <w:top w:w="15" w:type="dxa"/>
                          <w:left w:w="15" w:type="dxa"/>
                          <w:bottom w:w="0" w:type="dxa"/>
                          <w:right w:w="15" w:type="dxa"/>
                        </w:tcMar>
                      </w:tcPr>
                      <w:p w:rsidR="00E97DD6" w:rsidRDefault="00B91EBF">
                        <w:pPr>
                          <w:jc w:val="right"/>
                          <w:rPr>
                            <w:color w:val="FFC000"/>
                            <w:szCs w:val="21"/>
                          </w:rPr>
                        </w:pPr>
                        <w:r>
                          <w:rPr>
                            <w:szCs w:val="21"/>
                          </w:rPr>
                          <w:t>146,561.56</w:t>
                        </w:r>
                      </w:p>
                    </w:tc>
                  </w:sdtContent>
                </w:sdt>
                <w:sdt>
                  <w:sdtPr>
                    <w:rPr>
                      <w:rFonts w:hint="eastAsia"/>
                      <w:szCs w:val="21"/>
                    </w:rPr>
                    <w:alias w:val="本报告期已使用募集资金总额明细"/>
                    <w:tag w:val="_GBC_0dc00b5a587d42c4b42c23da6fac6c3a"/>
                    <w:id w:val="91500523"/>
                    <w:lock w:val="sdtLocked"/>
                    <w:text/>
                  </w:sdtPr>
                  <w:sdtEndPr/>
                  <w:sdtContent>
                    <w:tc>
                      <w:tcPr>
                        <w:tcW w:w="561" w:type="pct"/>
                        <w:shd w:val="clear" w:color="auto" w:fill="auto"/>
                        <w:tcMar>
                          <w:top w:w="15" w:type="dxa"/>
                          <w:left w:w="15" w:type="dxa"/>
                          <w:bottom w:w="0" w:type="dxa"/>
                          <w:right w:w="15" w:type="dxa"/>
                        </w:tcMar>
                      </w:tcPr>
                      <w:p w:rsidR="00E97DD6" w:rsidRDefault="009411D3">
                        <w:pPr>
                          <w:jc w:val="right"/>
                          <w:rPr>
                            <w:color w:val="FFC000"/>
                            <w:szCs w:val="21"/>
                          </w:rPr>
                        </w:pPr>
                        <w:r>
                          <w:rPr>
                            <w:rFonts w:hint="eastAsia"/>
                            <w:szCs w:val="21"/>
                          </w:rPr>
                          <w:t>114.84</w:t>
                        </w:r>
                      </w:p>
                    </w:tc>
                  </w:sdtContent>
                </w:sdt>
                <w:sdt>
                  <w:sdtPr>
                    <w:rPr>
                      <w:rFonts w:hint="eastAsia"/>
                      <w:color w:val="2B2B2B"/>
                    </w:rPr>
                    <w:alias w:val="已累计使用募集资金总额明细"/>
                    <w:tag w:val="_GBC_12cc33e9e4ff496b8dc6cd14fedf12e0"/>
                    <w:id w:val="91500526"/>
                    <w:lock w:val="sdtLocked"/>
                    <w:text/>
                  </w:sdtPr>
                  <w:sdtEndPr/>
                  <w:sdtContent>
                    <w:tc>
                      <w:tcPr>
                        <w:tcW w:w="694" w:type="pct"/>
                        <w:shd w:val="clear" w:color="auto" w:fill="auto"/>
                        <w:tcMar>
                          <w:top w:w="15" w:type="dxa"/>
                          <w:left w:w="15" w:type="dxa"/>
                          <w:bottom w:w="0" w:type="dxa"/>
                          <w:right w:w="15" w:type="dxa"/>
                        </w:tcMar>
                      </w:tcPr>
                      <w:p w:rsidR="00E97DD6" w:rsidRDefault="009411D3" w:rsidP="006A16D4">
                        <w:pPr>
                          <w:jc w:val="right"/>
                          <w:rPr>
                            <w:color w:val="FFC000"/>
                            <w:szCs w:val="21"/>
                          </w:rPr>
                        </w:pPr>
                        <w:r>
                          <w:rPr>
                            <w:color w:val="2B2B2B"/>
                          </w:rPr>
                          <w:t>146,436.57</w:t>
                        </w:r>
                      </w:p>
                    </w:tc>
                  </w:sdtContent>
                </w:sdt>
                <w:sdt>
                  <w:sdtPr>
                    <w:rPr>
                      <w:rFonts w:hint="eastAsia"/>
                      <w:szCs w:val="21"/>
                    </w:rPr>
                    <w:alias w:val="尚未使用募集资金总额明细"/>
                    <w:tag w:val="_GBC_441bc5dcb56942d78812b6b242ebe943"/>
                    <w:id w:val="91500529"/>
                    <w:lock w:val="sdtLocked"/>
                    <w:text/>
                  </w:sdtPr>
                  <w:sdtEndPr/>
                  <w:sdtContent>
                    <w:tc>
                      <w:tcPr>
                        <w:tcW w:w="559" w:type="pct"/>
                        <w:shd w:val="clear" w:color="auto" w:fill="auto"/>
                        <w:tcMar>
                          <w:top w:w="15" w:type="dxa"/>
                          <w:left w:w="15" w:type="dxa"/>
                          <w:bottom w:w="0" w:type="dxa"/>
                          <w:right w:w="15" w:type="dxa"/>
                        </w:tcMar>
                      </w:tcPr>
                      <w:p w:rsidR="00E97DD6" w:rsidRDefault="00BA0B3C">
                        <w:pPr>
                          <w:jc w:val="right"/>
                          <w:rPr>
                            <w:color w:val="FFC000"/>
                            <w:szCs w:val="21"/>
                          </w:rPr>
                        </w:pPr>
                        <w:r>
                          <w:rPr>
                            <w:szCs w:val="21"/>
                          </w:rPr>
                          <w:t>612.14</w:t>
                        </w:r>
                      </w:p>
                    </w:tc>
                  </w:sdtContent>
                </w:sdt>
                <w:sdt>
                  <w:sdtPr>
                    <w:rPr>
                      <w:szCs w:val="21"/>
                    </w:rPr>
                    <w:alias w:val="尚未使用募集资金用途及及去向明细"/>
                    <w:tag w:val="_GBC_f9085f44afd74e27a87c1b5a2c54b258"/>
                    <w:id w:val="91500532"/>
                    <w:lock w:val="sdtLocked"/>
                  </w:sdtPr>
                  <w:sdtEndPr/>
                  <w:sdtContent>
                    <w:tc>
                      <w:tcPr>
                        <w:tcW w:w="569" w:type="pct"/>
                        <w:shd w:val="clear" w:color="auto" w:fill="auto"/>
                        <w:tcMar>
                          <w:top w:w="15" w:type="dxa"/>
                          <w:left w:w="15" w:type="dxa"/>
                          <w:bottom w:w="0" w:type="dxa"/>
                          <w:right w:w="15" w:type="dxa"/>
                        </w:tcMar>
                      </w:tcPr>
                      <w:p w:rsidR="00E97DD6" w:rsidRDefault="00BA0B3C" w:rsidP="00277620">
                        <w:pPr>
                          <w:rPr>
                            <w:color w:val="FFC000"/>
                            <w:szCs w:val="21"/>
                          </w:rPr>
                        </w:pPr>
                        <w:r>
                          <w:rPr>
                            <w:rFonts w:hint="eastAsia"/>
                            <w:szCs w:val="21"/>
                          </w:rPr>
                          <w:t>612.14万元存放银行</w:t>
                        </w:r>
                      </w:p>
                    </w:tc>
                  </w:sdtContent>
                </w:sdt>
              </w:tr>
            </w:sdtContent>
          </w:sdt>
          <w:tr w:rsidR="00E97DD6" w:rsidTr="00BA04D7">
            <w:tc>
              <w:tcPr>
                <w:tcW w:w="478" w:type="pct"/>
                <w:tcBorders>
                  <w:bottom w:val="single" w:sz="4" w:space="0" w:color="auto"/>
                </w:tcBorders>
                <w:shd w:val="clear" w:color="auto" w:fill="auto"/>
                <w:tcMar>
                  <w:top w:w="15" w:type="dxa"/>
                  <w:left w:w="15" w:type="dxa"/>
                  <w:bottom w:w="0" w:type="dxa"/>
                  <w:right w:w="15" w:type="dxa"/>
                </w:tcMar>
              </w:tcPr>
              <w:p w:rsidR="00E97DD6" w:rsidRDefault="000C28A6">
                <w:pPr>
                  <w:rPr>
                    <w:szCs w:val="21"/>
                  </w:rPr>
                </w:pPr>
                <w:r>
                  <w:rPr>
                    <w:szCs w:val="21"/>
                  </w:rPr>
                  <w:t>合计</w:t>
                </w:r>
              </w:p>
            </w:tc>
            <w:tc>
              <w:tcPr>
                <w:tcW w:w="1237" w:type="pct"/>
                <w:tcBorders>
                  <w:bottom w:val="single" w:sz="4" w:space="0" w:color="auto"/>
                </w:tcBorders>
                <w:shd w:val="clear" w:color="auto" w:fill="auto"/>
                <w:tcMar>
                  <w:top w:w="15" w:type="dxa"/>
                  <w:left w:w="15" w:type="dxa"/>
                  <w:bottom w:w="0" w:type="dxa"/>
                  <w:right w:w="15" w:type="dxa"/>
                </w:tcMar>
              </w:tcPr>
              <w:p w:rsidR="00E97DD6" w:rsidRDefault="000C28A6">
                <w:pPr>
                  <w:jc w:val="center"/>
                  <w:rPr>
                    <w:szCs w:val="21"/>
                  </w:rPr>
                </w:pPr>
                <w:r>
                  <w:rPr>
                    <w:szCs w:val="21"/>
                  </w:rPr>
                  <w:t>/</w:t>
                </w:r>
              </w:p>
            </w:tc>
            <w:sdt>
              <w:sdtPr>
                <w:rPr>
                  <w:szCs w:val="21"/>
                </w:rPr>
                <w:alias w:val="募集资金总额"/>
                <w:tag w:val="_GBC_8fe3007219cc4725a4defcee80985009"/>
                <w:id w:val="481340"/>
                <w:lock w:val="sdtLocked"/>
                <w:text/>
              </w:sdtPr>
              <w:sdtEndPr/>
              <w:sdtContent>
                <w:tc>
                  <w:tcPr>
                    <w:tcW w:w="902" w:type="pct"/>
                    <w:tcBorders>
                      <w:bottom w:val="single" w:sz="4" w:space="0" w:color="auto"/>
                    </w:tcBorders>
                    <w:shd w:val="clear" w:color="auto" w:fill="auto"/>
                    <w:tcMar>
                      <w:top w:w="15" w:type="dxa"/>
                      <w:left w:w="15" w:type="dxa"/>
                      <w:bottom w:w="0" w:type="dxa"/>
                      <w:right w:w="15" w:type="dxa"/>
                    </w:tcMar>
                  </w:tcPr>
                  <w:p w:rsidR="00E97DD6" w:rsidRDefault="00E63FB7">
                    <w:pPr>
                      <w:jc w:val="right"/>
                      <w:rPr>
                        <w:color w:val="FFC000"/>
                        <w:szCs w:val="21"/>
                      </w:rPr>
                    </w:pPr>
                    <w:r>
                      <w:rPr>
                        <w:szCs w:val="21"/>
                      </w:rPr>
                      <w:t>146,561.56</w:t>
                    </w:r>
                  </w:p>
                </w:tc>
              </w:sdtContent>
            </w:sdt>
            <w:sdt>
              <w:sdtPr>
                <w:rPr>
                  <w:szCs w:val="21"/>
                </w:rPr>
                <w:alias w:val="本报告期已使用募集资金总额"/>
                <w:tag w:val="_GBC_e551a648f7ff4756bd72a6ae21041727"/>
                <w:id w:val="481349"/>
                <w:lock w:val="sdtLocked"/>
                <w:text/>
              </w:sdtPr>
              <w:sdtEndPr/>
              <w:sdtContent>
                <w:tc>
                  <w:tcPr>
                    <w:tcW w:w="561" w:type="pct"/>
                    <w:shd w:val="clear" w:color="auto" w:fill="auto"/>
                    <w:tcMar>
                      <w:top w:w="15" w:type="dxa"/>
                      <w:left w:w="15" w:type="dxa"/>
                      <w:bottom w:w="0" w:type="dxa"/>
                      <w:right w:w="15" w:type="dxa"/>
                    </w:tcMar>
                  </w:tcPr>
                  <w:p w:rsidR="00E97DD6" w:rsidRDefault="00E63FB7">
                    <w:pPr>
                      <w:jc w:val="right"/>
                      <w:rPr>
                        <w:color w:val="FFC000"/>
                        <w:szCs w:val="21"/>
                      </w:rPr>
                    </w:pPr>
                    <w:r>
                      <w:rPr>
                        <w:szCs w:val="21"/>
                      </w:rPr>
                      <w:t>114.84</w:t>
                    </w:r>
                  </w:p>
                </w:tc>
              </w:sdtContent>
            </w:sdt>
            <w:sdt>
              <w:sdtPr>
                <w:rPr>
                  <w:szCs w:val="21"/>
                </w:rPr>
                <w:alias w:val="已累计使用募集资金总额"/>
                <w:tag w:val="_GBC_4af77a5d71534d3886b5485bac24e8f4"/>
                <w:id w:val="481343"/>
                <w:lock w:val="sdtLocked"/>
                <w:text/>
              </w:sdtPr>
              <w:sdtEndPr/>
              <w:sdtContent>
                <w:tc>
                  <w:tcPr>
                    <w:tcW w:w="694" w:type="pct"/>
                    <w:shd w:val="clear" w:color="auto" w:fill="auto"/>
                    <w:tcMar>
                      <w:top w:w="15" w:type="dxa"/>
                      <w:left w:w="15" w:type="dxa"/>
                      <w:bottom w:w="0" w:type="dxa"/>
                      <w:right w:w="15" w:type="dxa"/>
                    </w:tcMar>
                  </w:tcPr>
                  <w:p w:rsidR="00E97DD6" w:rsidRDefault="00E63FB7">
                    <w:pPr>
                      <w:jc w:val="right"/>
                      <w:rPr>
                        <w:color w:val="FFC000"/>
                        <w:szCs w:val="21"/>
                      </w:rPr>
                    </w:pPr>
                    <w:r>
                      <w:rPr>
                        <w:szCs w:val="21"/>
                      </w:rPr>
                      <w:t>146,436.57</w:t>
                    </w:r>
                  </w:p>
                </w:tc>
              </w:sdtContent>
            </w:sdt>
            <w:sdt>
              <w:sdtPr>
                <w:rPr>
                  <w:szCs w:val="21"/>
                </w:rPr>
                <w:alias w:val="尚未使用募集资金总额"/>
                <w:tag w:val="_GBC_bc9b490d1b5a45d49702dc2cb94b23c8"/>
                <w:id w:val="481346"/>
                <w:lock w:val="sdtLocked"/>
                <w:text/>
              </w:sdtPr>
              <w:sdtEndPr/>
              <w:sdtContent>
                <w:tc>
                  <w:tcPr>
                    <w:tcW w:w="559" w:type="pct"/>
                    <w:shd w:val="clear" w:color="auto" w:fill="auto"/>
                    <w:tcMar>
                      <w:top w:w="15" w:type="dxa"/>
                      <w:left w:w="15" w:type="dxa"/>
                      <w:bottom w:w="0" w:type="dxa"/>
                      <w:right w:w="15" w:type="dxa"/>
                    </w:tcMar>
                  </w:tcPr>
                  <w:p w:rsidR="00E97DD6" w:rsidRDefault="00E63FB7">
                    <w:pPr>
                      <w:jc w:val="right"/>
                      <w:rPr>
                        <w:color w:val="FFC000"/>
                        <w:szCs w:val="21"/>
                      </w:rPr>
                    </w:pPr>
                    <w:r>
                      <w:rPr>
                        <w:szCs w:val="21"/>
                      </w:rPr>
                      <w:t>5,612.14</w:t>
                    </w:r>
                  </w:p>
                </w:tc>
              </w:sdtContent>
            </w:sdt>
            <w:tc>
              <w:tcPr>
                <w:tcW w:w="569" w:type="pct"/>
                <w:shd w:val="clear" w:color="auto" w:fill="auto"/>
                <w:tcMar>
                  <w:top w:w="15" w:type="dxa"/>
                  <w:left w:w="15" w:type="dxa"/>
                  <w:bottom w:w="0" w:type="dxa"/>
                  <w:right w:w="15" w:type="dxa"/>
                </w:tcMar>
              </w:tcPr>
              <w:p w:rsidR="00E97DD6" w:rsidRDefault="000C28A6">
                <w:pPr>
                  <w:jc w:val="center"/>
                  <w:rPr>
                    <w:szCs w:val="21"/>
                  </w:rPr>
                </w:pPr>
                <w:r>
                  <w:rPr>
                    <w:szCs w:val="21"/>
                  </w:rPr>
                  <w:t>/</w:t>
                </w:r>
              </w:p>
            </w:tc>
          </w:tr>
          <w:tr w:rsidR="00E97DD6" w:rsidTr="00BA04D7">
            <w:tc>
              <w:tcPr>
                <w:tcW w:w="2618" w:type="pct"/>
                <w:gridSpan w:val="3"/>
                <w:shd w:val="clear" w:color="auto" w:fill="auto"/>
                <w:tcMar>
                  <w:top w:w="15" w:type="dxa"/>
                  <w:left w:w="15" w:type="dxa"/>
                  <w:bottom w:w="0" w:type="dxa"/>
                  <w:right w:w="15" w:type="dxa"/>
                </w:tcMar>
              </w:tcPr>
              <w:p w:rsidR="00E97DD6" w:rsidRDefault="000C28A6">
                <w:pPr>
                  <w:rPr>
                    <w:szCs w:val="21"/>
                  </w:rPr>
                </w:pPr>
                <w:r>
                  <w:rPr>
                    <w:szCs w:val="21"/>
                  </w:rPr>
                  <w:t>募集资金总体使用情况说明</w:t>
                </w:r>
              </w:p>
            </w:tc>
            <w:sdt>
              <w:sdtPr>
                <w:rPr>
                  <w:szCs w:val="21"/>
                </w:rPr>
                <w:alias w:val="募集资金总体使用情况说明"/>
                <w:tag w:val="_GBC_7428783fff3a423fb3c887615377fd0b"/>
                <w:id w:val="91500563"/>
                <w:lock w:val="sdtLocked"/>
              </w:sdtPr>
              <w:sdtEndPr/>
              <w:sdtContent>
                <w:tc>
                  <w:tcPr>
                    <w:tcW w:w="2382" w:type="pct"/>
                    <w:gridSpan w:val="4"/>
                    <w:shd w:val="clear" w:color="auto" w:fill="auto"/>
                    <w:tcMar>
                      <w:top w:w="15" w:type="dxa"/>
                      <w:left w:w="15" w:type="dxa"/>
                      <w:bottom w:w="0" w:type="dxa"/>
                      <w:right w:w="15" w:type="dxa"/>
                    </w:tcMar>
                  </w:tcPr>
                  <w:p w:rsidR="00E97DD6" w:rsidRDefault="00BA0B3C" w:rsidP="00D92911">
                    <w:pPr>
                      <w:spacing w:line="360" w:lineRule="auto"/>
                      <w:rPr>
                        <w:szCs w:val="21"/>
                      </w:rPr>
                    </w:pPr>
                    <w:r w:rsidRPr="0083304F">
                      <w:rPr>
                        <w:rFonts w:hint="eastAsia"/>
                        <w:color w:val="2B2B2B"/>
                      </w:rPr>
                      <w:t>截至2015年6月30日公司</w:t>
                    </w:r>
                    <w:r w:rsidRPr="0083304F">
                      <w:rPr>
                        <w:color w:val="2B2B2B"/>
                      </w:rPr>
                      <w:t>累计已使用募集资金</w:t>
                    </w:r>
                    <w:r w:rsidRPr="0083304F">
                      <w:rPr>
                        <w:rFonts w:hint="eastAsia"/>
                      </w:rPr>
                      <w:t>1,464,365,681.37元（其中，募集资金项目使用1,414,365,681.37元，购买理财产品50,000,000.00元）</w:t>
                    </w:r>
                    <w:r w:rsidRPr="0083304F">
                      <w:rPr>
                        <w:rFonts w:hint="eastAsia"/>
                        <w:color w:val="2B2B2B"/>
                      </w:rPr>
                      <w:t>，累计收到的银行存款利息扣除银行手续费等的净额及银行理财产品收益为</w:t>
                    </w:r>
                    <w:r w:rsidRPr="0083304F">
                      <w:rPr>
                        <w:rFonts w:hint="eastAsia"/>
                      </w:rPr>
                      <w:t>4,871,462.34</w:t>
                    </w:r>
                    <w:r w:rsidRPr="0083304F">
                      <w:rPr>
                        <w:color w:val="2B2B2B"/>
                      </w:rPr>
                      <w:t xml:space="preserve">元。 </w:t>
                    </w:r>
                    <w:r w:rsidRPr="007B699A">
                      <w:rPr>
                        <w:color w:val="2B2B2B"/>
                      </w:rPr>
                      <w:t>截至 201</w:t>
                    </w:r>
                    <w:r w:rsidRPr="007B699A">
                      <w:rPr>
                        <w:rFonts w:hint="eastAsia"/>
                      </w:rPr>
                      <w:t>5</w:t>
                    </w:r>
                    <w:r w:rsidRPr="007B699A">
                      <w:rPr>
                        <w:color w:val="2B2B2B"/>
                      </w:rPr>
                      <w:t>年</w:t>
                    </w:r>
                    <w:r w:rsidRPr="007B699A">
                      <w:rPr>
                        <w:rFonts w:hint="eastAsia"/>
                        <w:color w:val="2B2B2B"/>
                      </w:rPr>
                      <w:t>6</w:t>
                    </w:r>
                    <w:r w:rsidRPr="007B699A">
                      <w:rPr>
                        <w:color w:val="2B2B2B"/>
                      </w:rPr>
                      <w:t xml:space="preserve"> 月 3</w:t>
                    </w:r>
                    <w:r w:rsidRPr="007B699A">
                      <w:rPr>
                        <w:rFonts w:hint="eastAsia"/>
                        <w:color w:val="2B2B2B"/>
                      </w:rPr>
                      <w:t>0</w:t>
                    </w:r>
                    <w:r w:rsidRPr="007B699A">
                      <w:rPr>
                        <w:color w:val="2B2B2B"/>
                      </w:rPr>
                      <w:t xml:space="preserve"> 日，</w:t>
                    </w:r>
                    <w:r>
                      <w:rPr>
                        <w:rFonts w:hint="eastAsia"/>
                        <w:color w:val="2B2B2B"/>
                      </w:rPr>
                      <w:t>公司</w:t>
                    </w:r>
                    <w:r w:rsidRPr="007B699A">
                      <w:rPr>
                        <w:color w:val="2B2B2B"/>
                      </w:rPr>
                      <w:t>募集资金余额为</w:t>
                    </w:r>
                    <w:r w:rsidRPr="007B699A">
                      <w:t>6,</w:t>
                    </w:r>
                    <w:r w:rsidRPr="007B699A">
                      <w:rPr>
                        <w:rFonts w:hint="eastAsia"/>
                      </w:rPr>
                      <w:t>121,401.12</w:t>
                    </w:r>
                    <w:r w:rsidRPr="007B699A">
                      <w:rPr>
                        <w:color w:val="2B2B2B"/>
                      </w:rPr>
                      <w:t>元</w:t>
                    </w:r>
                    <w:r w:rsidRPr="007B699A">
                      <w:rPr>
                        <w:rFonts w:hint="eastAsia"/>
                        <w:color w:val="2B2B2B"/>
                      </w:rPr>
                      <w:t>（包括累计收到的银行存款利息扣除银行手续费等的净额及银行理财产品收益）</w:t>
                    </w:r>
                    <w:r w:rsidRPr="007B699A">
                      <w:rPr>
                        <w:color w:val="2B2B2B"/>
                      </w:rPr>
                      <w:t>。</w:t>
                    </w:r>
                  </w:p>
                </w:tc>
              </w:sdtContent>
            </w:sdt>
          </w:tr>
        </w:tbl>
      </w:sdtContent>
    </w:sdt>
    <w:p w:rsidR="00E97DD6" w:rsidRDefault="00E97DD6">
      <w:pPr>
        <w:rPr>
          <w:color w:val="FF0000"/>
          <w:szCs w:val="21"/>
        </w:rPr>
      </w:pPr>
    </w:p>
    <w:sdt>
      <w:sdtPr>
        <w:rPr>
          <w:rFonts w:ascii="宋体" w:hAnsi="宋体" w:cs="宋体" w:hint="eastAsia"/>
          <w:b w:val="0"/>
          <w:bCs w:val="0"/>
          <w:kern w:val="0"/>
          <w:szCs w:val="22"/>
        </w:rPr>
        <w:tag w:val="_GBC_2c4a1363911e4809bb8c96f5b12664b3"/>
        <w:id w:val="1732218"/>
        <w:lock w:val="sdtLocked"/>
        <w:placeholder>
          <w:docPart w:val="GBC22222222222222222222222222222"/>
        </w:placeholder>
      </w:sdtPr>
      <w:sdtEndPr>
        <w:rPr>
          <w:szCs w:val="24"/>
        </w:rPr>
      </w:sdtEndPr>
      <w:sdtContent>
        <w:p w:rsidR="00E97DD6" w:rsidRPr="00BA04D7" w:rsidRDefault="000C28A6">
          <w:pPr>
            <w:pStyle w:val="5"/>
            <w:numPr>
              <w:ilvl w:val="0"/>
              <w:numId w:val="26"/>
            </w:numPr>
          </w:pPr>
          <w:r w:rsidRPr="00BA04D7">
            <w:rPr>
              <w:rFonts w:hint="eastAsia"/>
            </w:rPr>
            <w:t>募集资金承诺项目情况</w:t>
          </w:r>
        </w:p>
        <w:sdt>
          <w:sdtPr>
            <w:alias w:val="是否适用：募集资金承诺项目情况"/>
            <w:tag w:val="_GBC_ee0569c1bc0d45f9ae51b6f912c5e463"/>
            <w:id w:val="1917354870"/>
            <w:lock w:val="sdtContentLocked"/>
            <w:placeholder>
              <w:docPart w:val="GBC22222222222222222222222222222"/>
            </w:placeholder>
          </w:sdtPr>
          <w:sdtEndPr/>
          <w:sdtContent>
            <w:p w:rsidR="00E97DD6" w:rsidRDefault="000C28A6">
              <w:r>
                <w:fldChar w:fldCharType="begin"/>
              </w:r>
              <w:r w:rsidR="00B91EBF">
                <w:instrText xml:space="preserve"> MACROBUTTON  SnrToggleCheckbox √适用 </w:instrText>
              </w:r>
              <w:r>
                <w:fldChar w:fldCharType="end"/>
              </w:r>
              <w:r>
                <w:fldChar w:fldCharType="begin"/>
              </w:r>
              <w:r w:rsidR="00B91EBF">
                <w:instrText xml:space="preserve"> MACROBUTTON  SnrToggleCheckbox □不适用 </w:instrText>
              </w:r>
              <w:r>
                <w:fldChar w:fldCharType="end"/>
              </w:r>
            </w:p>
          </w:sdtContent>
        </w:sdt>
        <w:p w:rsidR="00E97DD6" w:rsidRDefault="000C28A6">
          <w:pPr>
            <w:jc w:val="right"/>
            <w:rPr>
              <w:bCs/>
              <w:szCs w:val="21"/>
            </w:rPr>
          </w:pPr>
          <w:r>
            <w:rPr>
              <w:rFonts w:hint="eastAsia"/>
              <w:szCs w:val="21"/>
            </w:rPr>
            <w:t>单位</w:t>
          </w:r>
          <w:r>
            <w:rPr>
              <w:szCs w:val="21"/>
            </w:rPr>
            <w:t>:</w:t>
          </w:r>
          <w:sdt>
            <w:sdtPr>
              <w:rPr>
                <w:szCs w:val="21"/>
              </w:rPr>
              <w:alias w:val="单位：募集资金承诺项目情况"/>
              <w:tag w:val="_GBC_c0859e501e314a519f01cd3fafd5f812"/>
              <w:id w:val="17322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0411E9">
                <w:rPr>
                  <w:szCs w:val="21"/>
                </w:rPr>
                <w:t>万元</w:t>
              </w:r>
            </w:sdtContent>
          </w:sdt>
          <w:r>
            <w:rPr>
              <w:rFonts w:hint="eastAsia"/>
              <w:szCs w:val="21"/>
            </w:rPr>
            <w:t xml:space="preserve">  币种</w:t>
          </w:r>
          <w:r>
            <w:rPr>
              <w:szCs w:val="21"/>
            </w:rPr>
            <w:t>:</w:t>
          </w:r>
          <w:sdt>
            <w:sdtPr>
              <w:rPr>
                <w:szCs w:val="21"/>
              </w:rPr>
              <w:alias w:val="币种：募集资金承诺项目情况"/>
              <w:tag w:val="_GBC_57f5208819c246a887c70495bdcaa156"/>
              <w:id w:val="1732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5"/>
            <w:gridCol w:w="572"/>
            <w:gridCol w:w="711"/>
            <w:gridCol w:w="1137"/>
            <w:gridCol w:w="842"/>
            <w:gridCol w:w="422"/>
            <w:gridCol w:w="664"/>
            <w:gridCol w:w="610"/>
            <w:gridCol w:w="872"/>
            <w:gridCol w:w="425"/>
            <w:gridCol w:w="425"/>
            <w:gridCol w:w="1404"/>
          </w:tblGrid>
          <w:tr w:rsidR="00BA0B3C" w:rsidTr="00BA0B3C">
            <w:tc>
              <w:tcPr>
                <w:tcW w:w="533"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承诺项目名称</w:t>
                </w:r>
              </w:p>
            </w:tc>
            <w:tc>
              <w:tcPr>
                <w:tcW w:w="316"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是否变更项目</w:t>
                </w:r>
              </w:p>
            </w:tc>
            <w:tc>
              <w:tcPr>
                <w:tcW w:w="393"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募集资金拟投入金额</w:t>
                </w:r>
              </w:p>
            </w:tc>
            <w:tc>
              <w:tcPr>
                <w:tcW w:w="628"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szCs w:val="21"/>
                  </w:rPr>
                  <w:t>募集资金本</w:t>
                </w:r>
                <w:r>
                  <w:rPr>
                    <w:rFonts w:hint="eastAsia"/>
                    <w:szCs w:val="21"/>
                  </w:rPr>
                  <w:t>报告期</w:t>
                </w:r>
                <w:r>
                  <w:rPr>
                    <w:szCs w:val="21"/>
                  </w:rPr>
                  <w:t>投入金额</w:t>
                </w:r>
              </w:p>
            </w:tc>
            <w:tc>
              <w:tcPr>
                <w:tcW w:w="465" w:type="pct"/>
                <w:tcBorders>
                  <w:top w:val="outset" w:sz="6" w:space="0" w:color="auto"/>
                  <w:left w:val="outset" w:sz="6" w:space="0" w:color="auto"/>
                  <w:bottom w:val="outset" w:sz="6" w:space="0" w:color="auto"/>
                  <w:right w:val="single" w:sz="4" w:space="0" w:color="auto"/>
                </w:tcBorders>
                <w:shd w:val="clear" w:color="auto" w:fill="auto"/>
                <w:vAlign w:val="center"/>
              </w:tcPr>
              <w:p w:rsidR="00E97DD6" w:rsidRDefault="000C28A6">
                <w:pPr>
                  <w:rPr>
                    <w:color w:val="000000"/>
                    <w:szCs w:val="21"/>
                  </w:rPr>
                </w:pPr>
                <w:r>
                  <w:rPr>
                    <w:szCs w:val="21"/>
                  </w:rPr>
                  <w:t>募集资金累计实际投入金额</w:t>
                </w:r>
              </w:p>
            </w:tc>
            <w:tc>
              <w:tcPr>
                <w:tcW w:w="233" w:type="pct"/>
                <w:tcBorders>
                  <w:top w:val="outset" w:sz="6" w:space="0" w:color="auto"/>
                  <w:left w:val="single" w:sz="4"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是否符合计划进度</w:t>
                </w:r>
              </w:p>
            </w:tc>
            <w:tc>
              <w:tcPr>
                <w:tcW w:w="367"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项目进度</w:t>
                </w:r>
              </w:p>
            </w:tc>
            <w:tc>
              <w:tcPr>
                <w:tcW w:w="337"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预计收益</w:t>
                </w:r>
              </w:p>
            </w:tc>
            <w:tc>
              <w:tcPr>
                <w:tcW w:w="482"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产生收益情况</w:t>
                </w:r>
              </w:p>
            </w:tc>
            <w:tc>
              <w:tcPr>
                <w:tcW w:w="235"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是否符合预计收益</w:t>
                </w:r>
              </w:p>
            </w:tc>
            <w:tc>
              <w:tcPr>
                <w:tcW w:w="235"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未达到计划进度和收益说明</w:t>
                </w:r>
              </w:p>
            </w:tc>
            <w:tc>
              <w:tcPr>
                <w:tcW w:w="777"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szCs w:val="21"/>
                  </w:rPr>
                  <w:t>变更原因及募集资金变更程序说明</w:t>
                </w:r>
              </w:p>
            </w:tc>
          </w:tr>
          <w:sdt>
            <w:sdtPr>
              <w:rPr>
                <w:sz w:val="18"/>
                <w:szCs w:val="18"/>
              </w:rPr>
              <w:alias w:val="募集资金承诺项目使用情况"/>
              <w:tag w:val="_GBC_e3dcbba1ba0945b9883fefb3f3c9155e"/>
              <w:id w:val="15000958"/>
              <w:lock w:val="sdtLocked"/>
            </w:sdtPr>
            <w:sdtEndPr/>
            <w:sdtContent>
              <w:tr w:rsidR="00BA0B3C" w:rsidTr="00BA0B3C">
                <w:sdt>
                  <w:sdtPr>
                    <w:rPr>
                      <w:sz w:val="18"/>
                      <w:szCs w:val="18"/>
                    </w:rPr>
                    <w:alias w:val="募集资金承诺项目名称"/>
                    <w:tag w:val="_GBC_8eee211e06f54aa6991e905a3a211025"/>
                    <w:id w:val="15000959"/>
                    <w:lock w:val="sdtLocked"/>
                  </w:sdtPr>
                  <w:sdtEndPr/>
                  <w:sdtContent>
                    <w:tc>
                      <w:tcPr>
                        <w:tcW w:w="533"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91EBF">
                        <w:pPr>
                          <w:rPr>
                            <w:sz w:val="18"/>
                            <w:szCs w:val="18"/>
                          </w:rPr>
                        </w:pPr>
                        <w:r w:rsidRPr="002012A6">
                          <w:rPr>
                            <w:rFonts w:hint="eastAsia"/>
                            <w:sz w:val="18"/>
                            <w:szCs w:val="18"/>
                          </w:rPr>
                          <w:t>汽车金融服务项目</w:t>
                        </w:r>
                      </w:p>
                    </w:tc>
                  </w:sdtContent>
                </w:sdt>
                <w:sdt>
                  <w:sdtPr>
                    <w:rPr>
                      <w:sz w:val="18"/>
                      <w:szCs w:val="18"/>
                    </w:rPr>
                    <w:alias w:val="募集资金承诺项目是否募集资金变更项目"/>
                    <w:tag w:val="_GBC_ffc510dda6454877b298ae6086f005e2"/>
                    <w:id w:val="15000965"/>
                    <w:lock w:val="sdtLocked"/>
                    <w:comboBox>
                      <w:listItem w:displayText="是" w:value="是"/>
                      <w:listItem w:displayText="否" w:value="否"/>
                    </w:comboBox>
                  </w:sdtPr>
                  <w:sdtEndPr/>
                  <w:sdtContent>
                    <w:tc>
                      <w:tcPr>
                        <w:tcW w:w="316"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91EBF">
                        <w:pPr>
                          <w:rPr>
                            <w:sz w:val="18"/>
                            <w:szCs w:val="18"/>
                          </w:rPr>
                        </w:pPr>
                        <w:r w:rsidRPr="002012A6">
                          <w:rPr>
                            <w:rFonts w:hint="eastAsia"/>
                            <w:sz w:val="18"/>
                            <w:szCs w:val="18"/>
                          </w:rPr>
                          <w:t>否</w:t>
                        </w:r>
                      </w:p>
                    </w:tc>
                  </w:sdtContent>
                </w:sdt>
                <w:sdt>
                  <w:sdtPr>
                    <w:rPr>
                      <w:sz w:val="18"/>
                      <w:szCs w:val="18"/>
                    </w:rPr>
                    <w:alias w:val="募集资金承诺项目拟投入金额"/>
                    <w:tag w:val="_GBC_4f1535ec7c024ac6872f9b56aec7ad3e"/>
                    <w:id w:val="15000995"/>
                    <w:lock w:val="sdtLocked"/>
                  </w:sdtPr>
                  <w:sdtEndPr/>
                  <w:sdtContent>
                    <w:tc>
                      <w:tcPr>
                        <w:tcW w:w="393"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91EBF">
                        <w:pPr>
                          <w:jc w:val="right"/>
                          <w:rPr>
                            <w:sz w:val="18"/>
                            <w:szCs w:val="18"/>
                          </w:rPr>
                        </w:pPr>
                        <w:r w:rsidRPr="002012A6">
                          <w:rPr>
                            <w:sz w:val="18"/>
                            <w:szCs w:val="18"/>
                          </w:rPr>
                          <w:t>120,000.00</w:t>
                        </w:r>
                      </w:p>
                    </w:tc>
                  </w:sdtContent>
                </w:sdt>
                <w:sdt>
                  <w:sdtPr>
                    <w:rPr>
                      <w:sz w:val="18"/>
                      <w:szCs w:val="18"/>
                    </w:rPr>
                    <w:alias w:val="募集资金本年度投入金额"/>
                    <w:tag w:val="_GBC_9c20018cee3c44a69b6da88a5a31fc01"/>
                    <w:id w:val="17242370"/>
                    <w:lock w:val="sdtLocked"/>
                  </w:sdtPr>
                  <w:sdtEndPr/>
                  <w:sdtContent>
                    <w:tc>
                      <w:tcPr>
                        <w:tcW w:w="628"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pPr>
                          <w:jc w:val="right"/>
                          <w:rPr>
                            <w:sz w:val="18"/>
                            <w:szCs w:val="18"/>
                          </w:rPr>
                        </w:pPr>
                        <w:r w:rsidRPr="002012A6">
                          <w:rPr>
                            <w:sz w:val="18"/>
                            <w:szCs w:val="18"/>
                          </w:rPr>
                          <w:t>4,856.70</w:t>
                        </w:r>
                      </w:p>
                    </w:tc>
                  </w:sdtContent>
                </w:sdt>
                <w:sdt>
                  <w:sdtPr>
                    <w:rPr>
                      <w:sz w:val="18"/>
                      <w:szCs w:val="18"/>
                    </w:rPr>
                    <w:alias w:val="募集资金承诺项目实际投入金额"/>
                    <w:tag w:val="_GBC_d81644472eed49d38cc89edead710bd9"/>
                    <w:id w:val="15001005"/>
                    <w:lock w:val="sdtLocked"/>
                  </w:sdtPr>
                  <w:sdtEndPr/>
                  <w:sdtContent>
                    <w:tc>
                      <w:tcPr>
                        <w:tcW w:w="465" w:type="pct"/>
                        <w:tcBorders>
                          <w:top w:val="outset" w:sz="6" w:space="0" w:color="auto"/>
                          <w:left w:val="outset" w:sz="6" w:space="0" w:color="auto"/>
                          <w:bottom w:val="outset" w:sz="6" w:space="0" w:color="auto"/>
                          <w:right w:val="single" w:sz="4" w:space="0" w:color="auto"/>
                        </w:tcBorders>
                        <w:shd w:val="clear" w:color="auto" w:fill="auto"/>
                      </w:tcPr>
                      <w:p w:rsidR="00E97DD6" w:rsidRPr="002012A6" w:rsidRDefault="006F4AB8">
                        <w:pPr>
                          <w:jc w:val="right"/>
                          <w:rPr>
                            <w:sz w:val="18"/>
                            <w:szCs w:val="18"/>
                          </w:rPr>
                        </w:pPr>
                        <w:r w:rsidRPr="002012A6">
                          <w:rPr>
                            <w:sz w:val="18"/>
                            <w:szCs w:val="18"/>
                          </w:rPr>
                          <w:t>120,000.00</w:t>
                        </w:r>
                      </w:p>
                    </w:tc>
                  </w:sdtContent>
                </w:sdt>
                <w:sdt>
                  <w:sdtPr>
                    <w:rPr>
                      <w:sz w:val="18"/>
                      <w:szCs w:val="18"/>
                    </w:rPr>
                    <w:alias w:val="募集资金承诺项目是否符合计划进度"/>
                    <w:tag w:val="_GBC_7ab211412dd641a480d61b24e25f907f"/>
                    <w:id w:val="24990419"/>
                    <w:lock w:val="sdtLocked"/>
                    <w:comboBox>
                      <w:listItem w:displayText="是" w:value="是"/>
                      <w:listItem w:displayText="否" w:value="否"/>
                    </w:comboBox>
                  </w:sdtPr>
                  <w:sdtEndPr/>
                  <w:sdtContent>
                    <w:tc>
                      <w:tcPr>
                        <w:tcW w:w="233" w:type="pct"/>
                        <w:tcBorders>
                          <w:top w:val="outset" w:sz="6" w:space="0" w:color="auto"/>
                          <w:left w:val="single" w:sz="4" w:space="0" w:color="auto"/>
                          <w:bottom w:val="outset" w:sz="6" w:space="0" w:color="auto"/>
                          <w:right w:val="outset" w:sz="6" w:space="0" w:color="auto"/>
                        </w:tcBorders>
                        <w:shd w:val="clear" w:color="auto" w:fill="auto"/>
                      </w:tcPr>
                      <w:p w:rsidR="00E97DD6" w:rsidRPr="002012A6" w:rsidRDefault="00246360">
                        <w:pPr>
                          <w:rPr>
                            <w:sz w:val="18"/>
                            <w:szCs w:val="18"/>
                          </w:rPr>
                        </w:pPr>
                        <w:r w:rsidRPr="002012A6">
                          <w:rPr>
                            <w:sz w:val="18"/>
                            <w:szCs w:val="18"/>
                          </w:rPr>
                          <w:t>是</w:t>
                        </w:r>
                      </w:p>
                    </w:tc>
                  </w:sdtContent>
                </w:sdt>
                <w:sdt>
                  <w:sdtPr>
                    <w:rPr>
                      <w:sz w:val="18"/>
                      <w:szCs w:val="18"/>
                    </w:rPr>
                    <w:alias w:val="募集资金承诺项目进度"/>
                    <w:tag w:val="_GBC_afa415aa9aa04bfb96a7c4721c81f6a3"/>
                    <w:id w:val="15001059"/>
                    <w:lock w:val="sdtLocked"/>
                  </w:sdtPr>
                  <w:sdtEndPr/>
                  <w:sdtContent>
                    <w:tc>
                      <w:tcPr>
                        <w:tcW w:w="36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pPr>
                          <w:rPr>
                            <w:sz w:val="18"/>
                            <w:szCs w:val="18"/>
                          </w:rPr>
                        </w:pPr>
                        <w:r w:rsidRPr="002012A6">
                          <w:rPr>
                            <w:sz w:val="18"/>
                            <w:szCs w:val="18"/>
                          </w:rPr>
                          <w:t>100.00</w:t>
                        </w:r>
                      </w:p>
                    </w:tc>
                  </w:sdtContent>
                </w:sdt>
                <w:sdt>
                  <w:sdtPr>
                    <w:rPr>
                      <w:sz w:val="18"/>
                      <w:szCs w:val="18"/>
                    </w:rPr>
                    <w:alias w:val="募集资金承诺项目预计收益"/>
                    <w:tag w:val="_GBC_4906efbb3eef4b3b84bac14e435c29de"/>
                    <w:id w:val="15001075"/>
                    <w:lock w:val="sdtLocked"/>
                  </w:sdtPr>
                  <w:sdtEndPr/>
                  <w:sdtContent>
                    <w:tc>
                      <w:tcPr>
                        <w:tcW w:w="33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rsidP="00BA0B3C">
                        <w:pPr>
                          <w:jc w:val="right"/>
                          <w:rPr>
                            <w:sz w:val="18"/>
                            <w:szCs w:val="18"/>
                          </w:rPr>
                        </w:pPr>
                        <w:r w:rsidRPr="002012A6">
                          <w:rPr>
                            <w:sz w:val="18"/>
                            <w:szCs w:val="18"/>
                          </w:rPr>
                          <w:t>[注</w:t>
                        </w:r>
                        <w:r w:rsidRPr="002012A6">
                          <w:rPr>
                            <w:rFonts w:hint="eastAsia"/>
                            <w:sz w:val="18"/>
                            <w:szCs w:val="18"/>
                          </w:rPr>
                          <w:t>1</w:t>
                        </w:r>
                        <w:r w:rsidRPr="002012A6">
                          <w:rPr>
                            <w:sz w:val="18"/>
                            <w:szCs w:val="18"/>
                          </w:rPr>
                          <w:t xml:space="preserve">] </w:t>
                        </w:r>
                      </w:p>
                    </w:tc>
                  </w:sdtContent>
                </w:sdt>
                <w:sdt>
                  <w:sdtPr>
                    <w:rPr>
                      <w:sz w:val="18"/>
                      <w:szCs w:val="18"/>
                    </w:rPr>
                    <w:alias w:val="募集资金承诺项目产生收益情况"/>
                    <w:tag w:val="_GBC_56772d2761814ca5ba3bfbc203d91aef"/>
                    <w:id w:val="15001093"/>
                    <w:lock w:val="sdtLocked"/>
                  </w:sdtPr>
                  <w:sdtEndPr/>
                  <w:sdtContent>
                    <w:tc>
                      <w:tcPr>
                        <w:tcW w:w="482"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2012A6" w:rsidP="002012A6">
                        <w:pPr>
                          <w:rPr>
                            <w:sz w:val="18"/>
                            <w:szCs w:val="18"/>
                          </w:rPr>
                        </w:pPr>
                        <w:r w:rsidRPr="002012A6">
                          <w:rPr>
                            <w:rFonts w:hint="eastAsia"/>
                            <w:sz w:val="18"/>
                            <w:szCs w:val="18"/>
                          </w:rPr>
                          <w:t>3,864.30</w:t>
                        </w:r>
                      </w:p>
                    </w:tc>
                  </w:sdtContent>
                </w:sdt>
                <w:sdt>
                  <w:sdtPr>
                    <w:rPr>
                      <w:sz w:val="18"/>
                      <w:szCs w:val="18"/>
                    </w:rPr>
                    <w:alias w:val="募集资金承诺项目是否符合预计收益"/>
                    <w:tag w:val="_GBC_35319524eda44a5f96a5300eee990aec"/>
                    <w:id w:val="15001113"/>
                    <w:lock w:val="sdtLocked"/>
                    <w:comboBox>
                      <w:listItem w:displayText="是" w:value="是"/>
                      <w:listItem w:displayText="否" w:value="否"/>
                    </w:comboBox>
                  </w:sdtPr>
                  <w:sdtEndPr/>
                  <w:sdtContent>
                    <w:tc>
                      <w:tcPr>
                        <w:tcW w:w="235"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rsidP="00BA0B3C">
                        <w:pPr>
                          <w:rPr>
                            <w:sz w:val="18"/>
                            <w:szCs w:val="18"/>
                          </w:rPr>
                        </w:pPr>
                        <w:r w:rsidRPr="002012A6">
                          <w:rPr>
                            <w:rFonts w:hint="eastAsia"/>
                            <w:sz w:val="18"/>
                            <w:szCs w:val="18"/>
                          </w:rPr>
                          <w:t>不适用</w:t>
                        </w:r>
                      </w:p>
                    </w:tc>
                  </w:sdtContent>
                </w:sdt>
                <w:sdt>
                  <w:sdtPr>
                    <w:rPr>
                      <w:sz w:val="18"/>
                      <w:szCs w:val="18"/>
                    </w:rPr>
                    <w:alias w:val="募集资金承诺项目未达到计划进度和收益说明"/>
                    <w:tag w:val="_GBC_b566a1befe2842c392c6ac5584153da6"/>
                    <w:id w:val="15001171"/>
                    <w:lock w:val="sdtLocked"/>
                  </w:sdtPr>
                  <w:sdtEndPr/>
                  <w:sdtContent>
                    <w:tc>
                      <w:tcPr>
                        <w:tcW w:w="235"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rsidP="00BA0B3C">
                        <w:pPr>
                          <w:rPr>
                            <w:sz w:val="18"/>
                            <w:szCs w:val="18"/>
                          </w:rPr>
                        </w:pPr>
                        <w:r w:rsidRPr="002012A6">
                          <w:rPr>
                            <w:rFonts w:hint="eastAsia"/>
                            <w:sz w:val="18"/>
                            <w:szCs w:val="18"/>
                          </w:rPr>
                          <w:t>不适用</w:t>
                        </w:r>
                      </w:p>
                    </w:tc>
                  </w:sdtContent>
                </w:sdt>
                <w:sdt>
                  <w:sdtPr>
                    <w:rPr>
                      <w:sz w:val="18"/>
                      <w:szCs w:val="18"/>
                    </w:rPr>
                    <w:alias w:val="募集资金承诺项目募集资金变更原因及募集资金变更程序说明"/>
                    <w:tag w:val="_GBC_43600eaca95b42dda073f2363237e6da"/>
                    <w:id w:val="15001195"/>
                    <w:lock w:val="sdtLocked"/>
                  </w:sdtPr>
                  <w:sdtEndPr/>
                  <w:sdtContent>
                    <w:tc>
                      <w:tcPr>
                        <w:tcW w:w="77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rsidP="00BA0B3C">
                        <w:pPr>
                          <w:rPr>
                            <w:sz w:val="18"/>
                            <w:szCs w:val="18"/>
                          </w:rPr>
                        </w:pPr>
                        <w:r w:rsidRPr="002012A6">
                          <w:rPr>
                            <w:rFonts w:hint="eastAsia"/>
                            <w:sz w:val="18"/>
                            <w:szCs w:val="18"/>
                          </w:rPr>
                          <w:t>未变更</w:t>
                        </w:r>
                      </w:p>
                    </w:tc>
                  </w:sdtContent>
                </w:sdt>
              </w:tr>
            </w:sdtContent>
          </w:sdt>
          <w:sdt>
            <w:sdtPr>
              <w:rPr>
                <w:sz w:val="18"/>
                <w:szCs w:val="18"/>
              </w:rPr>
              <w:alias w:val="募集资金承诺项目使用情况"/>
              <w:tag w:val="_GBC_e3dcbba1ba0945b9883fefb3f3c9155e"/>
              <w:id w:val="-12926655"/>
              <w:lock w:val="sdtLocked"/>
            </w:sdtPr>
            <w:sdtEndPr/>
            <w:sdtContent>
              <w:tr w:rsidR="00BA0B3C" w:rsidTr="00BA0B3C">
                <w:sdt>
                  <w:sdtPr>
                    <w:rPr>
                      <w:sz w:val="18"/>
                      <w:szCs w:val="18"/>
                    </w:rPr>
                    <w:alias w:val="募集资金承诺项目名称"/>
                    <w:tag w:val="_GBC_8eee211e06f54aa6991e905a3a211025"/>
                    <w:id w:val="-1654604491"/>
                    <w:lock w:val="sdtLocked"/>
                  </w:sdtPr>
                  <w:sdtEndPr/>
                  <w:sdtContent>
                    <w:tc>
                      <w:tcPr>
                        <w:tcW w:w="533"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91EBF">
                        <w:pPr>
                          <w:rPr>
                            <w:sz w:val="18"/>
                            <w:szCs w:val="18"/>
                          </w:rPr>
                        </w:pPr>
                        <w:r w:rsidRPr="002012A6">
                          <w:rPr>
                            <w:rFonts w:hint="eastAsia"/>
                            <w:sz w:val="18"/>
                            <w:szCs w:val="18"/>
                          </w:rPr>
                          <w:t>汽车云服务项目一期</w:t>
                        </w:r>
                      </w:p>
                    </w:tc>
                  </w:sdtContent>
                </w:sdt>
                <w:sdt>
                  <w:sdtPr>
                    <w:rPr>
                      <w:sz w:val="18"/>
                      <w:szCs w:val="18"/>
                    </w:rPr>
                    <w:alias w:val="募集资金承诺项目是否募集资金变更项目"/>
                    <w:tag w:val="_GBC_ffc510dda6454877b298ae6086f005e2"/>
                    <w:id w:val="-129862180"/>
                    <w:lock w:val="sdtLocked"/>
                    <w:comboBox>
                      <w:listItem w:displayText="是" w:value="是"/>
                      <w:listItem w:displayText="否" w:value="否"/>
                    </w:comboBox>
                  </w:sdtPr>
                  <w:sdtEndPr/>
                  <w:sdtContent>
                    <w:tc>
                      <w:tcPr>
                        <w:tcW w:w="316"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91EBF">
                        <w:pPr>
                          <w:rPr>
                            <w:sz w:val="18"/>
                            <w:szCs w:val="18"/>
                          </w:rPr>
                        </w:pPr>
                        <w:r w:rsidRPr="002012A6">
                          <w:rPr>
                            <w:rFonts w:hint="eastAsia"/>
                            <w:sz w:val="18"/>
                            <w:szCs w:val="18"/>
                          </w:rPr>
                          <w:t>否</w:t>
                        </w:r>
                      </w:p>
                    </w:tc>
                  </w:sdtContent>
                </w:sdt>
                <w:sdt>
                  <w:sdtPr>
                    <w:rPr>
                      <w:sz w:val="18"/>
                      <w:szCs w:val="18"/>
                    </w:rPr>
                    <w:alias w:val="募集资金承诺项目拟投入金额"/>
                    <w:tag w:val="_GBC_4f1535ec7c024ac6872f9b56aec7ad3e"/>
                    <w:id w:val="-950550317"/>
                    <w:lock w:val="sdtLocked"/>
                  </w:sdtPr>
                  <w:sdtEndPr/>
                  <w:sdtContent>
                    <w:tc>
                      <w:tcPr>
                        <w:tcW w:w="393"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91EBF">
                        <w:pPr>
                          <w:jc w:val="right"/>
                          <w:rPr>
                            <w:sz w:val="18"/>
                            <w:szCs w:val="18"/>
                          </w:rPr>
                        </w:pPr>
                        <w:r w:rsidRPr="002012A6">
                          <w:rPr>
                            <w:sz w:val="18"/>
                            <w:szCs w:val="18"/>
                          </w:rPr>
                          <w:t>30,000.00</w:t>
                        </w:r>
                      </w:p>
                    </w:tc>
                  </w:sdtContent>
                </w:sdt>
                <w:sdt>
                  <w:sdtPr>
                    <w:rPr>
                      <w:sz w:val="18"/>
                      <w:szCs w:val="18"/>
                    </w:rPr>
                    <w:alias w:val="募集资金本年度投入金额"/>
                    <w:tag w:val="_GBC_9c20018cee3c44a69b6da88a5a31fc01"/>
                    <w:id w:val="-853263737"/>
                    <w:lock w:val="sdtLocked"/>
                  </w:sdtPr>
                  <w:sdtEndPr/>
                  <w:sdtContent>
                    <w:tc>
                      <w:tcPr>
                        <w:tcW w:w="628"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pPr>
                          <w:jc w:val="right"/>
                          <w:rPr>
                            <w:sz w:val="18"/>
                            <w:szCs w:val="18"/>
                          </w:rPr>
                        </w:pPr>
                        <w:r w:rsidRPr="002012A6">
                          <w:rPr>
                            <w:sz w:val="18"/>
                            <w:szCs w:val="18"/>
                          </w:rPr>
                          <w:t>3,258.14</w:t>
                        </w:r>
                      </w:p>
                    </w:tc>
                  </w:sdtContent>
                </w:sdt>
                <w:sdt>
                  <w:sdtPr>
                    <w:rPr>
                      <w:sz w:val="18"/>
                      <w:szCs w:val="18"/>
                    </w:rPr>
                    <w:alias w:val="募集资金承诺项目实际投入金额"/>
                    <w:tag w:val="_GBC_d81644472eed49d38cc89edead710bd9"/>
                    <w:id w:val="-1928714814"/>
                    <w:lock w:val="sdtLocked"/>
                  </w:sdtPr>
                  <w:sdtEndPr/>
                  <w:sdtContent>
                    <w:tc>
                      <w:tcPr>
                        <w:tcW w:w="465" w:type="pct"/>
                        <w:tcBorders>
                          <w:top w:val="outset" w:sz="6" w:space="0" w:color="auto"/>
                          <w:left w:val="outset" w:sz="6" w:space="0" w:color="auto"/>
                          <w:bottom w:val="outset" w:sz="6" w:space="0" w:color="auto"/>
                          <w:right w:val="single" w:sz="4" w:space="0" w:color="auto"/>
                        </w:tcBorders>
                        <w:shd w:val="clear" w:color="auto" w:fill="auto"/>
                      </w:tcPr>
                      <w:p w:rsidR="00E97DD6" w:rsidRPr="002012A6" w:rsidRDefault="006F4AB8">
                        <w:pPr>
                          <w:jc w:val="right"/>
                          <w:rPr>
                            <w:sz w:val="18"/>
                            <w:szCs w:val="18"/>
                          </w:rPr>
                        </w:pPr>
                        <w:r w:rsidRPr="002012A6">
                          <w:rPr>
                            <w:sz w:val="18"/>
                            <w:szCs w:val="18"/>
                          </w:rPr>
                          <w:t>21,436.57</w:t>
                        </w:r>
                      </w:p>
                    </w:tc>
                  </w:sdtContent>
                </w:sdt>
                <w:sdt>
                  <w:sdtPr>
                    <w:rPr>
                      <w:sz w:val="18"/>
                      <w:szCs w:val="18"/>
                    </w:rPr>
                    <w:alias w:val="募集资金承诺项目是否符合计划进度"/>
                    <w:tag w:val="_GBC_7ab211412dd641a480d61b24e25f907f"/>
                    <w:id w:val="-664087932"/>
                    <w:lock w:val="sdtLocked"/>
                    <w:comboBox>
                      <w:listItem w:displayText="是" w:value="是"/>
                      <w:listItem w:displayText="否" w:value="否"/>
                    </w:comboBox>
                  </w:sdtPr>
                  <w:sdtEndPr/>
                  <w:sdtContent>
                    <w:tc>
                      <w:tcPr>
                        <w:tcW w:w="233" w:type="pct"/>
                        <w:tcBorders>
                          <w:top w:val="outset" w:sz="6" w:space="0" w:color="auto"/>
                          <w:left w:val="single" w:sz="4" w:space="0" w:color="auto"/>
                          <w:bottom w:val="outset" w:sz="6" w:space="0" w:color="auto"/>
                          <w:right w:val="outset" w:sz="6" w:space="0" w:color="auto"/>
                        </w:tcBorders>
                        <w:shd w:val="clear" w:color="auto" w:fill="auto"/>
                      </w:tcPr>
                      <w:p w:rsidR="00E97DD6" w:rsidRPr="002012A6" w:rsidRDefault="00246360">
                        <w:pPr>
                          <w:rPr>
                            <w:sz w:val="18"/>
                            <w:szCs w:val="18"/>
                          </w:rPr>
                        </w:pPr>
                        <w:r w:rsidRPr="002012A6">
                          <w:rPr>
                            <w:sz w:val="18"/>
                            <w:szCs w:val="18"/>
                          </w:rPr>
                          <w:t>是</w:t>
                        </w:r>
                      </w:p>
                    </w:tc>
                  </w:sdtContent>
                </w:sdt>
                <w:sdt>
                  <w:sdtPr>
                    <w:rPr>
                      <w:sz w:val="18"/>
                      <w:szCs w:val="18"/>
                    </w:rPr>
                    <w:alias w:val="募集资金承诺项目进度"/>
                    <w:tag w:val="_GBC_afa415aa9aa04bfb96a7c4721c81f6a3"/>
                    <w:id w:val="-1957636388"/>
                    <w:lock w:val="sdtLocked"/>
                  </w:sdtPr>
                  <w:sdtEndPr/>
                  <w:sdtContent>
                    <w:tc>
                      <w:tcPr>
                        <w:tcW w:w="36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pPr>
                          <w:rPr>
                            <w:sz w:val="18"/>
                            <w:szCs w:val="18"/>
                          </w:rPr>
                        </w:pPr>
                        <w:r w:rsidRPr="002012A6">
                          <w:rPr>
                            <w:sz w:val="18"/>
                            <w:szCs w:val="18"/>
                          </w:rPr>
                          <w:t>71.46</w:t>
                        </w:r>
                      </w:p>
                    </w:tc>
                  </w:sdtContent>
                </w:sdt>
                <w:sdt>
                  <w:sdtPr>
                    <w:rPr>
                      <w:sz w:val="18"/>
                      <w:szCs w:val="18"/>
                    </w:rPr>
                    <w:alias w:val="募集资金承诺项目预计收益"/>
                    <w:tag w:val="_GBC_4906efbb3eef4b3b84bac14e435c29de"/>
                    <w:id w:val="557678783"/>
                    <w:lock w:val="sdtLocked"/>
                  </w:sdtPr>
                  <w:sdtEndPr/>
                  <w:sdtContent>
                    <w:tc>
                      <w:tcPr>
                        <w:tcW w:w="33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pPr>
                          <w:jc w:val="right"/>
                          <w:rPr>
                            <w:sz w:val="18"/>
                            <w:szCs w:val="18"/>
                          </w:rPr>
                        </w:pPr>
                        <w:r w:rsidRPr="002012A6">
                          <w:rPr>
                            <w:sz w:val="18"/>
                            <w:szCs w:val="18"/>
                          </w:rPr>
                          <w:t>[注</w:t>
                        </w:r>
                        <w:r w:rsidRPr="002012A6">
                          <w:rPr>
                            <w:rFonts w:hint="eastAsia"/>
                            <w:sz w:val="18"/>
                            <w:szCs w:val="18"/>
                          </w:rPr>
                          <w:t>2</w:t>
                        </w:r>
                        <w:r w:rsidRPr="002012A6">
                          <w:rPr>
                            <w:sz w:val="18"/>
                            <w:szCs w:val="18"/>
                          </w:rPr>
                          <w:t xml:space="preserve">] </w:t>
                        </w:r>
                      </w:p>
                    </w:tc>
                  </w:sdtContent>
                </w:sdt>
                <w:sdt>
                  <w:sdtPr>
                    <w:rPr>
                      <w:sz w:val="18"/>
                      <w:szCs w:val="18"/>
                    </w:rPr>
                    <w:alias w:val="募集资金承诺项目产生收益情况"/>
                    <w:tag w:val="_GBC_56772d2761814ca5ba3bfbc203d91aef"/>
                    <w:id w:val="1836949655"/>
                    <w:lock w:val="sdtLocked"/>
                  </w:sdtPr>
                  <w:sdtEndPr/>
                  <w:sdtContent>
                    <w:tc>
                      <w:tcPr>
                        <w:tcW w:w="482"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pPr>
                          <w:rPr>
                            <w:sz w:val="18"/>
                            <w:szCs w:val="18"/>
                          </w:rPr>
                        </w:pPr>
                        <w:r w:rsidRPr="002012A6">
                          <w:rPr>
                            <w:sz w:val="18"/>
                            <w:szCs w:val="18"/>
                          </w:rPr>
                          <w:t>-90.47</w:t>
                        </w:r>
                      </w:p>
                    </w:tc>
                  </w:sdtContent>
                </w:sdt>
                <w:sdt>
                  <w:sdtPr>
                    <w:rPr>
                      <w:sz w:val="18"/>
                      <w:szCs w:val="18"/>
                    </w:rPr>
                    <w:alias w:val="募集资金承诺项目是否符合预计收益"/>
                    <w:tag w:val="_GBC_35319524eda44a5f96a5300eee990aec"/>
                    <w:id w:val="792483078"/>
                    <w:lock w:val="sdtLocked"/>
                    <w:comboBox>
                      <w:listItem w:displayText="是" w:value="是"/>
                      <w:listItem w:displayText="否" w:value="否"/>
                    </w:comboBox>
                  </w:sdtPr>
                  <w:sdtEndPr/>
                  <w:sdtContent>
                    <w:tc>
                      <w:tcPr>
                        <w:tcW w:w="235"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rsidP="00BA0B3C">
                        <w:pPr>
                          <w:rPr>
                            <w:sz w:val="18"/>
                            <w:szCs w:val="18"/>
                          </w:rPr>
                        </w:pPr>
                        <w:r w:rsidRPr="002012A6">
                          <w:rPr>
                            <w:rFonts w:hint="eastAsia"/>
                            <w:sz w:val="18"/>
                            <w:szCs w:val="18"/>
                          </w:rPr>
                          <w:t>不适用</w:t>
                        </w:r>
                      </w:p>
                    </w:tc>
                  </w:sdtContent>
                </w:sdt>
                <w:sdt>
                  <w:sdtPr>
                    <w:rPr>
                      <w:sz w:val="18"/>
                      <w:szCs w:val="18"/>
                    </w:rPr>
                    <w:alias w:val="募集资金承诺项目未达到计划进度和收益说明"/>
                    <w:tag w:val="_GBC_b566a1befe2842c392c6ac5584153da6"/>
                    <w:id w:val="228355623"/>
                    <w:lock w:val="sdtLocked"/>
                  </w:sdtPr>
                  <w:sdtEndPr/>
                  <w:sdtContent>
                    <w:tc>
                      <w:tcPr>
                        <w:tcW w:w="235"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rsidP="00BA0B3C">
                        <w:pPr>
                          <w:rPr>
                            <w:sz w:val="18"/>
                            <w:szCs w:val="18"/>
                          </w:rPr>
                        </w:pPr>
                        <w:r w:rsidRPr="002012A6">
                          <w:rPr>
                            <w:rFonts w:hint="eastAsia"/>
                            <w:sz w:val="18"/>
                            <w:szCs w:val="18"/>
                          </w:rPr>
                          <w:t>不适用</w:t>
                        </w:r>
                      </w:p>
                    </w:tc>
                  </w:sdtContent>
                </w:sdt>
                <w:sdt>
                  <w:sdtPr>
                    <w:rPr>
                      <w:sz w:val="18"/>
                      <w:szCs w:val="18"/>
                    </w:rPr>
                    <w:alias w:val="募集资金承诺项目募集资金变更原因及募集资金变更程序说明"/>
                    <w:tag w:val="_GBC_43600eaca95b42dda073f2363237e6da"/>
                    <w:id w:val="682088662"/>
                    <w:lock w:val="sdtLocked"/>
                  </w:sdtPr>
                  <w:sdtEndPr/>
                  <w:sdtContent>
                    <w:tc>
                      <w:tcPr>
                        <w:tcW w:w="77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rsidP="00BA0B3C">
                        <w:pPr>
                          <w:rPr>
                            <w:sz w:val="18"/>
                            <w:szCs w:val="18"/>
                          </w:rPr>
                        </w:pPr>
                        <w:r w:rsidRPr="002012A6">
                          <w:rPr>
                            <w:rFonts w:hint="eastAsia"/>
                            <w:sz w:val="18"/>
                            <w:szCs w:val="18"/>
                          </w:rPr>
                          <w:t>未变更</w:t>
                        </w:r>
                      </w:p>
                    </w:tc>
                  </w:sdtContent>
                </w:sdt>
              </w:tr>
            </w:sdtContent>
          </w:sdt>
          <w:tr w:rsidR="00BA0B3C" w:rsidTr="00BA0B3C">
            <w:tc>
              <w:tcPr>
                <w:tcW w:w="533"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Pr="002012A6" w:rsidRDefault="000C28A6">
                <w:pPr>
                  <w:rPr>
                    <w:sz w:val="18"/>
                    <w:szCs w:val="18"/>
                  </w:rPr>
                </w:pPr>
                <w:r w:rsidRPr="002012A6">
                  <w:rPr>
                    <w:rFonts w:hint="eastAsia"/>
                    <w:sz w:val="18"/>
                    <w:szCs w:val="18"/>
                  </w:rPr>
                  <w:t>合计</w:t>
                </w:r>
              </w:p>
            </w:tc>
            <w:tc>
              <w:tcPr>
                <w:tcW w:w="316"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Pr="002012A6" w:rsidRDefault="000C28A6">
                <w:pPr>
                  <w:jc w:val="center"/>
                  <w:rPr>
                    <w:sz w:val="18"/>
                    <w:szCs w:val="18"/>
                  </w:rPr>
                </w:pPr>
                <w:r w:rsidRPr="002012A6">
                  <w:rPr>
                    <w:sz w:val="18"/>
                    <w:szCs w:val="18"/>
                  </w:rPr>
                  <w:t>/</w:t>
                </w:r>
              </w:p>
            </w:tc>
            <w:sdt>
              <w:sdtPr>
                <w:rPr>
                  <w:sz w:val="18"/>
                  <w:szCs w:val="18"/>
                </w:rPr>
                <w:alias w:val="募集资金承诺项目拟投入金额合计"/>
                <w:tag w:val="_GBC_3fc0ff299d4645ca9b11ac755150ace9"/>
                <w:id w:val="1587366"/>
                <w:lock w:val="sdtLocked"/>
                <w:showingPlcHdr/>
              </w:sdtPr>
              <w:sdtEndPr/>
              <w:sdtContent>
                <w:tc>
                  <w:tcPr>
                    <w:tcW w:w="393"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91EBF">
                    <w:pPr>
                      <w:jc w:val="right"/>
                      <w:rPr>
                        <w:sz w:val="18"/>
                        <w:szCs w:val="18"/>
                      </w:rPr>
                    </w:pPr>
                    <w:r w:rsidRPr="002012A6">
                      <w:rPr>
                        <w:sz w:val="18"/>
                        <w:szCs w:val="18"/>
                      </w:rPr>
                      <w:t xml:space="preserve">     </w:t>
                    </w:r>
                  </w:p>
                </w:tc>
              </w:sdtContent>
            </w:sdt>
            <w:sdt>
              <w:sdtPr>
                <w:rPr>
                  <w:sz w:val="18"/>
                  <w:szCs w:val="18"/>
                </w:rPr>
                <w:alias w:val="募集资金本年度投入金额合计"/>
                <w:tag w:val="_GBC_c919599d47fa4330aa39ea2a49098f8d"/>
                <w:id w:val="1587495"/>
                <w:lock w:val="sdtLocked"/>
              </w:sdtPr>
              <w:sdtEndPr/>
              <w:sdtContent>
                <w:tc>
                  <w:tcPr>
                    <w:tcW w:w="628"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BA0B3C">
                    <w:pPr>
                      <w:jc w:val="right"/>
                      <w:rPr>
                        <w:sz w:val="18"/>
                        <w:szCs w:val="18"/>
                      </w:rPr>
                    </w:pPr>
                    <w:r w:rsidRPr="002012A6">
                      <w:rPr>
                        <w:sz w:val="18"/>
                        <w:szCs w:val="18"/>
                      </w:rPr>
                      <w:t>8,114.84</w:t>
                    </w:r>
                  </w:p>
                </w:tc>
              </w:sdtContent>
            </w:sdt>
            <w:sdt>
              <w:sdtPr>
                <w:rPr>
                  <w:sz w:val="18"/>
                  <w:szCs w:val="18"/>
                </w:rPr>
                <w:alias w:val="募集资金承诺项目实际投入金额合计"/>
                <w:tag w:val="_GBC_c0d1450a3349452092b1e53c38c87a18"/>
                <w:id w:val="1587453"/>
                <w:lock w:val="sdtLocked"/>
              </w:sdtPr>
              <w:sdtEndPr/>
              <w:sdtContent>
                <w:tc>
                  <w:tcPr>
                    <w:tcW w:w="465" w:type="pct"/>
                    <w:tcBorders>
                      <w:top w:val="outset" w:sz="6" w:space="0" w:color="auto"/>
                      <w:left w:val="outset" w:sz="6" w:space="0" w:color="auto"/>
                      <w:bottom w:val="outset" w:sz="6" w:space="0" w:color="auto"/>
                      <w:right w:val="single" w:sz="4" w:space="0" w:color="auto"/>
                    </w:tcBorders>
                    <w:shd w:val="clear" w:color="auto" w:fill="auto"/>
                  </w:tcPr>
                  <w:p w:rsidR="00E97DD6" w:rsidRPr="002012A6" w:rsidRDefault="006F4AB8">
                    <w:pPr>
                      <w:jc w:val="right"/>
                      <w:rPr>
                        <w:sz w:val="18"/>
                        <w:szCs w:val="18"/>
                      </w:rPr>
                    </w:pPr>
                    <w:r w:rsidRPr="002012A6">
                      <w:rPr>
                        <w:sz w:val="18"/>
                        <w:szCs w:val="18"/>
                      </w:rPr>
                      <w:t>141,43</w:t>
                    </w:r>
                    <w:r w:rsidRPr="002012A6">
                      <w:rPr>
                        <w:sz w:val="18"/>
                        <w:szCs w:val="18"/>
                      </w:rPr>
                      <w:lastRenderedPageBreak/>
                      <w:t>6.57</w:t>
                    </w:r>
                  </w:p>
                </w:tc>
              </w:sdtContent>
            </w:sdt>
            <w:tc>
              <w:tcPr>
                <w:tcW w:w="233" w:type="pct"/>
                <w:tcBorders>
                  <w:top w:val="outset" w:sz="6" w:space="0" w:color="auto"/>
                  <w:left w:val="single" w:sz="4" w:space="0" w:color="auto"/>
                  <w:bottom w:val="outset" w:sz="6" w:space="0" w:color="auto"/>
                  <w:right w:val="outset" w:sz="6" w:space="0" w:color="auto"/>
                </w:tcBorders>
                <w:shd w:val="clear" w:color="auto" w:fill="auto"/>
              </w:tcPr>
              <w:p w:rsidR="00E97DD6" w:rsidRPr="002012A6" w:rsidRDefault="000C28A6">
                <w:pPr>
                  <w:jc w:val="center"/>
                  <w:rPr>
                    <w:sz w:val="18"/>
                    <w:szCs w:val="18"/>
                  </w:rPr>
                </w:pPr>
                <w:r w:rsidRPr="002012A6">
                  <w:rPr>
                    <w:sz w:val="18"/>
                    <w:szCs w:val="18"/>
                  </w:rPr>
                  <w:lastRenderedPageBreak/>
                  <w:t>/</w:t>
                </w:r>
              </w:p>
            </w:tc>
            <w:tc>
              <w:tcPr>
                <w:tcW w:w="36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0C28A6">
                <w:pPr>
                  <w:jc w:val="center"/>
                  <w:rPr>
                    <w:sz w:val="18"/>
                    <w:szCs w:val="18"/>
                  </w:rPr>
                </w:pPr>
                <w:r w:rsidRPr="002012A6">
                  <w:rPr>
                    <w:sz w:val="18"/>
                    <w:szCs w:val="18"/>
                  </w:rPr>
                  <w:t>/</w:t>
                </w:r>
              </w:p>
            </w:tc>
            <w:sdt>
              <w:sdtPr>
                <w:rPr>
                  <w:rFonts w:hint="eastAsia"/>
                  <w:sz w:val="18"/>
                  <w:szCs w:val="18"/>
                </w:rPr>
                <w:alias w:val="募集资金承诺项目预计收益合计"/>
                <w:tag w:val="_GBC_92fc13faa77140dc9e8f657f0f496eac"/>
                <w:id w:val="1732316"/>
                <w:lock w:val="sdtLocked"/>
                <w:showingPlcHdr/>
                <w:text/>
              </w:sdtPr>
              <w:sdtEndPr/>
              <w:sdtContent>
                <w:tc>
                  <w:tcPr>
                    <w:tcW w:w="337" w:type="pct"/>
                    <w:tcBorders>
                      <w:top w:val="outset" w:sz="6" w:space="0" w:color="auto"/>
                      <w:left w:val="outset" w:sz="6" w:space="0" w:color="auto"/>
                      <w:bottom w:val="outset" w:sz="6" w:space="0" w:color="auto"/>
                      <w:right w:val="outset" w:sz="6" w:space="0" w:color="auto"/>
                    </w:tcBorders>
                    <w:shd w:val="clear" w:color="auto" w:fill="auto"/>
                  </w:tcPr>
                  <w:p w:rsidR="00E97DD6" w:rsidRPr="002012A6" w:rsidRDefault="000C28A6">
                    <w:pPr>
                      <w:jc w:val="right"/>
                      <w:rPr>
                        <w:color w:val="FFC000"/>
                        <w:sz w:val="18"/>
                        <w:szCs w:val="18"/>
                      </w:rPr>
                    </w:pPr>
                    <w:r w:rsidRPr="002012A6">
                      <w:rPr>
                        <w:rFonts w:hint="eastAsia"/>
                        <w:color w:val="333399"/>
                        <w:sz w:val="18"/>
                        <w:szCs w:val="18"/>
                      </w:rPr>
                      <w:t xml:space="preserve">　</w:t>
                    </w:r>
                  </w:p>
                </w:tc>
              </w:sdtContent>
            </w:sdt>
            <w:tc>
              <w:tcPr>
                <w:tcW w:w="482"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Pr="002012A6" w:rsidRDefault="000C28A6">
                <w:pPr>
                  <w:jc w:val="center"/>
                  <w:rPr>
                    <w:color w:val="000000"/>
                    <w:sz w:val="18"/>
                    <w:szCs w:val="18"/>
                  </w:rPr>
                </w:pPr>
                <w:r w:rsidRPr="002012A6">
                  <w:rPr>
                    <w:color w:val="000000"/>
                    <w:sz w:val="18"/>
                    <w:szCs w:val="18"/>
                  </w:rPr>
                  <w:t>/</w:t>
                </w:r>
              </w:p>
            </w:tc>
            <w:tc>
              <w:tcPr>
                <w:tcW w:w="235"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Pr="002012A6" w:rsidRDefault="000C28A6">
                <w:pPr>
                  <w:jc w:val="center"/>
                  <w:rPr>
                    <w:color w:val="000000"/>
                    <w:sz w:val="18"/>
                    <w:szCs w:val="18"/>
                  </w:rPr>
                </w:pPr>
                <w:r w:rsidRPr="002012A6">
                  <w:rPr>
                    <w:color w:val="000000"/>
                    <w:sz w:val="18"/>
                    <w:szCs w:val="18"/>
                  </w:rPr>
                  <w:t>/</w:t>
                </w:r>
              </w:p>
            </w:tc>
            <w:tc>
              <w:tcPr>
                <w:tcW w:w="235"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Pr="002012A6" w:rsidRDefault="000C28A6">
                <w:pPr>
                  <w:jc w:val="center"/>
                  <w:rPr>
                    <w:color w:val="000000"/>
                    <w:sz w:val="18"/>
                    <w:szCs w:val="18"/>
                  </w:rPr>
                </w:pPr>
                <w:r w:rsidRPr="002012A6">
                  <w:rPr>
                    <w:color w:val="000000"/>
                    <w:sz w:val="18"/>
                    <w:szCs w:val="18"/>
                  </w:rPr>
                  <w:t>/</w:t>
                </w:r>
              </w:p>
            </w:tc>
            <w:tc>
              <w:tcPr>
                <w:tcW w:w="777" w:type="pct"/>
                <w:tcBorders>
                  <w:top w:val="outset" w:sz="6" w:space="0" w:color="auto"/>
                  <w:left w:val="outset" w:sz="6" w:space="0" w:color="auto"/>
                  <w:bottom w:val="outset" w:sz="6" w:space="0" w:color="auto"/>
                  <w:right w:val="outset" w:sz="6" w:space="0" w:color="auto"/>
                </w:tcBorders>
                <w:shd w:val="clear" w:color="auto" w:fill="auto"/>
                <w:vAlign w:val="center"/>
              </w:tcPr>
              <w:p w:rsidR="00E97DD6" w:rsidRPr="002012A6" w:rsidRDefault="000C28A6">
                <w:pPr>
                  <w:jc w:val="center"/>
                  <w:rPr>
                    <w:color w:val="000000"/>
                    <w:sz w:val="18"/>
                    <w:szCs w:val="18"/>
                  </w:rPr>
                </w:pPr>
                <w:r w:rsidRPr="002012A6">
                  <w:rPr>
                    <w:color w:val="000000"/>
                    <w:sz w:val="18"/>
                    <w:szCs w:val="18"/>
                  </w:rPr>
                  <w:t>/</w:t>
                </w:r>
              </w:p>
            </w:tc>
          </w:tr>
          <w:tr w:rsidR="00E97DD6" w:rsidRPr="00B91EBF" w:rsidTr="00BA0B3C">
            <w:tc>
              <w:tcPr>
                <w:tcW w:w="1242" w:type="pct"/>
                <w:gridSpan w:val="3"/>
                <w:tcBorders>
                  <w:top w:val="outset" w:sz="6" w:space="0" w:color="auto"/>
                  <w:left w:val="outset" w:sz="6" w:space="0" w:color="auto"/>
                  <w:bottom w:val="outset" w:sz="6" w:space="0" w:color="auto"/>
                  <w:right w:val="outset" w:sz="6" w:space="0" w:color="auto"/>
                </w:tcBorders>
                <w:shd w:val="clear" w:color="auto" w:fill="auto"/>
                <w:vAlign w:val="center"/>
              </w:tcPr>
              <w:p w:rsidR="00E97DD6" w:rsidRDefault="000C28A6">
                <w:pPr>
                  <w:rPr>
                    <w:color w:val="000000"/>
                    <w:szCs w:val="21"/>
                  </w:rPr>
                </w:pPr>
                <w:r>
                  <w:rPr>
                    <w:rFonts w:hint="eastAsia"/>
                    <w:color w:val="000000"/>
                    <w:szCs w:val="21"/>
                  </w:rPr>
                  <w:lastRenderedPageBreak/>
                  <w:t>募集资金承诺项目使用情况说明</w:t>
                </w:r>
              </w:p>
            </w:tc>
            <w:sdt>
              <w:sdtPr>
                <w:rPr>
                  <w:color w:val="000000"/>
                  <w:szCs w:val="21"/>
                </w:rPr>
                <w:alias w:val="募集资金承诺项目使用情况说明"/>
                <w:tag w:val="_GBC_9b02e5b3daf44b13bcf7be122ebcee13"/>
                <w:id w:val="17247051"/>
                <w:lock w:val="sdtLocked"/>
              </w:sdtPr>
              <w:sdtEndPr/>
              <w:sdtContent>
                <w:tc>
                  <w:tcPr>
                    <w:tcW w:w="3758" w:type="pct"/>
                    <w:gridSpan w:val="9"/>
                    <w:tcBorders>
                      <w:top w:val="outset" w:sz="6" w:space="0" w:color="auto"/>
                      <w:left w:val="outset" w:sz="6" w:space="0" w:color="auto"/>
                      <w:bottom w:val="outset" w:sz="6" w:space="0" w:color="auto"/>
                      <w:right w:val="outset" w:sz="6" w:space="0" w:color="auto"/>
                    </w:tcBorders>
                    <w:shd w:val="clear" w:color="auto" w:fill="auto"/>
                    <w:vAlign w:val="center"/>
                  </w:tcPr>
                  <w:p w:rsidR="00BA0B3C" w:rsidRPr="007B699A" w:rsidRDefault="00BA0B3C" w:rsidP="00BA0B3C">
                    <w:pPr>
                      <w:spacing w:line="360" w:lineRule="auto"/>
                      <w:ind w:right="420"/>
                      <w:rPr>
                        <w:sz w:val="20"/>
                      </w:rPr>
                    </w:pPr>
                    <w:r w:rsidRPr="0083304F">
                      <w:rPr>
                        <w:rFonts w:hint="eastAsia"/>
                        <w:sz w:val="20"/>
                      </w:rPr>
                      <w:t>[注</w:t>
                    </w:r>
                    <w:r>
                      <w:rPr>
                        <w:rFonts w:hint="eastAsia"/>
                        <w:sz w:val="20"/>
                      </w:rPr>
                      <w:t>1</w:t>
                    </w:r>
                    <w:r w:rsidRPr="0083304F">
                      <w:rPr>
                        <w:rFonts w:hint="eastAsia"/>
                        <w:sz w:val="20"/>
                      </w:rPr>
                      <w:t>]：公</w:t>
                    </w:r>
                    <w:r w:rsidRPr="007B699A">
                      <w:rPr>
                        <w:rFonts w:hint="eastAsia"/>
                        <w:sz w:val="20"/>
                      </w:rPr>
                      <w:t>司承诺效益12,880.33万元系指汽车金融服务项目投放后，在2014年-2019年预计6年内实现的平均效益，而本年尚处于投入期。</w:t>
                    </w:r>
                  </w:p>
                  <w:p w:rsidR="00E97DD6" w:rsidRDefault="00BA0B3C" w:rsidP="001C664A">
                    <w:pPr>
                      <w:spacing w:line="360" w:lineRule="auto"/>
                      <w:ind w:right="420"/>
                      <w:rPr>
                        <w:color w:val="000000"/>
                        <w:szCs w:val="21"/>
                      </w:rPr>
                    </w:pPr>
                    <w:r w:rsidRPr="007B699A">
                      <w:rPr>
                        <w:rFonts w:hint="eastAsia"/>
                        <w:sz w:val="20"/>
                      </w:rPr>
                      <w:t>[注</w:t>
                    </w:r>
                    <w:r>
                      <w:rPr>
                        <w:rFonts w:hint="eastAsia"/>
                        <w:sz w:val="20"/>
                      </w:rPr>
                      <w:t>2</w:t>
                    </w:r>
                    <w:r w:rsidRPr="007B699A">
                      <w:rPr>
                        <w:rFonts w:hint="eastAsia"/>
                        <w:sz w:val="20"/>
                      </w:rPr>
                      <w:t>]：公司承诺效益2,558.05万元系指汽车云服务项目一期投放后，在2014年-2018年预计5年内实现的平均效益，而本年尚处于投入期。</w:t>
                    </w:r>
                  </w:p>
                </w:tc>
              </w:sdtContent>
            </w:sdt>
          </w:tr>
        </w:tbl>
        <w:p w:rsidR="00E97DD6" w:rsidRPr="00B91EBF" w:rsidRDefault="003F14BB" w:rsidP="00B91EBF"/>
      </w:sdtContent>
    </w:sdt>
    <w:sdt>
      <w:sdtPr>
        <w:rPr>
          <w:rFonts w:ascii="宋体" w:hAnsi="宋体" w:cs="宋体"/>
          <w:b w:val="0"/>
          <w:bCs w:val="0"/>
          <w:kern w:val="0"/>
          <w:szCs w:val="22"/>
        </w:rPr>
        <w:tag w:val="_GBC_a7d4ad5e5c614bbf811596fa341403db"/>
        <w:id w:val="1490161"/>
        <w:lock w:val="sdtLocked"/>
        <w:placeholder>
          <w:docPart w:val="GBC22222222222222222222222222222"/>
        </w:placeholder>
      </w:sdtPr>
      <w:sdtEndPr>
        <w:rPr>
          <w:rFonts w:hint="eastAsia"/>
          <w:szCs w:val="24"/>
        </w:rPr>
      </w:sdtEndPr>
      <w:sdtContent>
        <w:p w:rsidR="00E97DD6" w:rsidRDefault="000C28A6">
          <w:pPr>
            <w:pStyle w:val="5"/>
            <w:numPr>
              <w:ilvl w:val="0"/>
              <w:numId w:val="26"/>
            </w:numPr>
          </w:pPr>
          <w:r>
            <w:t>募集资金变更项目情况</w:t>
          </w:r>
        </w:p>
        <w:sdt>
          <w:sdtPr>
            <w:alias w:val="是否适用：募集资金变更项目情况"/>
            <w:tag w:val="_GBC_0588419f0b994faca8f5aa992b437440"/>
            <w:id w:val="729267609"/>
            <w:lock w:val="sdtLocked"/>
            <w:placeholder>
              <w:docPart w:val="GBC22222222222222222222222222222"/>
            </w:placeholder>
          </w:sdtPr>
          <w:sdtEndPr/>
          <w:sdtContent>
            <w:p w:rsidR="006F4AB8" w:rsidRDefault="000C28A6" w:rsidP="006F4AB8">
              <w:r>
                <w:fldChar w:fldCharType="begin"/>
              </w:r>
              <w:r w:rsidR="006F4AB8">
                <w:instrText xml:space="preserve"> MACROBUTTON  SnrToggleCheckbox □适用 </w:instrText>
              </w:r>
              <w:r>
                <w:fldChar w:fldCharType="end"/>
              </w:r>
              <w:r>
                <w:fldChar w:fldCharType="begin"/>
              </w:r>
              <w:r w:rsidR="006F4AB8">
                <w:instrText xml:space="preserve"> MACROBUTTON  SnrToggleCheckbox √不适用 </w:instrText>
              </w:r>
              <w:r>
                <w:fldChar w:fldCharType="end"/>
              </w:r>
            </w:p>
          </w:sdtContent>
        </w:sdt>
        <w:p w:rsidR="00E97DD6" w:rsidRPr="006F4AB8" w:rsidRDefault="003F14BB" w:rsidP="006F4AB8"/>
      </w:sdtContent>
    </w:sdt>
    <w:p w:rsidR="00E97DD6" w:rsidRDefault="00E97DD6"/>
    <w:sdt>
      <w:sdtPr>
        <w:rPr>
          <w:rFonts w:ascii="Calibri" w:hAnsi="Calibri" w:cs="宋体"/>
          <w:b w:val="0"/>
          <w:bCs w:val="0"/>
          <w:kern w:val="0"/>
          <w:szCs w:val="22"/>
        </w:rPr>
        <w:tag w:val="_GBC_b07420ad9f4243f7ada458e8a2e803fa"/>
        <w:id w:val="1755451"/>
        <w:lock w:val="sdtLocked"/>
        <w:placeholder>
          <w:docPart w:val="GBC22222222222222222222222222222"/>
        </w:placeholder>
      </w:sdtPr>
      <w:sdtEndPr>
        <w:rPr>
          <w:rFonts w:asciiTheme="minorEastAsia" w:eastAsiaTheme="minorEastAsia" w:hAnsiTheme="minorEastAsia" w:hint="eastAsia"/>
          <w:szCs w:val="21"/>
        </w:rPr>
      </w:sdtEndPr>
      <w:sdtContent>
        <w:p w:rsidR="00E97DD6" w:rsidRPr="00BA04D7" w:rsidRDefault="000C28A6">
          <w:pPr>
            <w:pStyle w:val="4"/>
            <w:numPr>
              <w:ilvl w:val="0"/>
              <w:numId w:val="23"/>
            </w:numPr>
          </w:pPr>
          <w:r w:rsidRPr="00BA04D7">
            <w:t>主要子公司、参股公司分析</w:t>
          </w:r>
        </w:p>
        <w:sdt>
          <w:sdtPr>
            <w:rPr>
              <w:rFonts w:hint="eastAsia"/>
            </w:rPr>
            <w:alias w:val="主要子公司、参股公司分析"/>
            <w:tag w:val="_GBC_1b63abfbaf7d4d2fb5b63bc56807ef13"/>
            <w:id w:val="1755447"/>
            <w:lock w:val="sdtLocked"/>
            <w:placeholder>
              <w:docPart w:val="GBC22222222222222222222222222222"/>
            </w:placeholder>
          </w:sdtPr>
          <w:sdtEndPr>
            <w:rPr>
              <w:rFonts w:asciiTheme="minorEastAsia" w:eastAsiaTheme="minorEastAsia" w:hAnsiTheme="minorEastAsia"/>
              <w:szCs w:val="21"/>
            </w:rPr>
          </w:sdtEndPr>
          <w:sdtContent>
            <w:p w:rsidR="002012A6" w:rsidRDefault="002012A6"/>
            <w:tbl>
              <w:tblPr>
                <w:tblW w:w="5000" w:type="pct"/>
                <w:tblLook w:val="04A0" w:firstRow="1" w:lastRow="0" w:firstColumn="1" w:lastColumn="0" w:noHBand="0" w:noVBand="1"/>
              </w:tblPr>
              <w:tblGrid>
                <w:gridCol w:w="1923"/>
                <w:gridCol w:w="741"/>
                <w:gridCol w:w="1285"/>
                <w:gridCol w:w="1299"/>
                <w:gridCol w:w="1162"/>
                <w:gridCol w:w="1162"/>
                <w:gridCol w:w="1477"/>
              </w:tblGrid>
              <w:tr w:rsidR="002012A6" w:rsidRPr="001C664A" w:rsidTr="00B61175">
                <w:trPr>
                  <w:trHeight w:val="540"/>
                </w:trPr>
                <w:tc>
                  <w:tcPr>
                    <w:tcW w:w="10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b/>
                        <w:bCs/>
                        <w:color w:val="000000"/>
                        <w:szCs w:val="21"/>
                      </w:rPr>
                    </w:pPr>
                    <w:r w:rsidRPr="001C664A">
                      <w:rPr>
                        <w:rFonts w:asciiTheme="minorEastAsia" w:eastAsiaTheme="minorEastAsia" w:hAnsiTheme="minorEastAsia" w:hint="eastAsia"/>
                        <w:b/>
                        <w:bCs/>
                        <w:color w:val="000000"/>
                        <w:szCs w:val="21"/>
                      </w:rPr>
                      <w:t>子公司全称</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b/>
                        <w:bCs/>
                        <w:color w:val="000000"/>
                        <w:szCs w:val="21"/>
                      </w:rPr>
                    </w:pPr>
                    <w:r w:rsidRPr="001C664A">
                      <w:rPr>
                        <w:rFonts w:asciiTheme="minorEastAsia" w:eastAsiaTheme="minorEastAsia" w:hAnsiTheme="minorEastAsia" w:hint="eastAsia"/>
                        <w:b/>
                        <w:bCs/>
                        <w:color w:val="000000"/>
                        <w:szCs w:val="21"/>
                      </w:rPr>
                      <w:t>持股比例(%)</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b/>
                        <w:bCs/>
                        <w:color w:val="000000"/>
                        <w:szCs w:val="21"/>
                      </w:rPr>
                    </w:pPr>
                    <w:r w:rsidRPr="001C664A">
                      <w:rPr>
                        <w:rFonts w:asciiTheme="minorEastAsia" w:eastAsiaTheme="minorEastAsia" w:hAnsiTheme="minorEastAsia" w:hint="eastAsia"/>
                        <w:b/>
                        <w:bCs/>
                        <w:color w:val="000000"/>
                        <w:szCs w:val="21"/>
                      </w:rPr>
                      <w:t>资产总额（万元）</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b/>
                        <w:bCs/>
                        <w:color w:val="000000"/>
                        <w:szCs w:val="21"/>
                      </w:rPr>
                    </w:pPr>
                    <w:r w:rsidRPr="001C664A">
                      <w:rPr>
                        <w:rFonts w:asciiTheme="minorEastAsia" w:eastAsiaTheme="minorEastAsia" w:hAnsiTheme="minorEastAsia" w:hint="eastAsia"/>
                        <w:b/>
                        <w:bCs/>
                        <w:color w:val="000000"/>
                        <w:szCs w:val="21"/>
                      </w:rPr>
                      <w:t>营业收入（万元） </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2012A6" w:rsidRPr="001C664A" w:rsidRDefault="002012A6" w:rsidP="001C664A">
                    <w:pPr>
                      <w:rPr>
                        <w:rFonts w:asciiTheme="minorEastAsia" w:eastAsiaTheme="minorEastAsia" w:hAnsiTheme="minorEastAsia"/>
                        <w:b/>
                        <w:bCs/>
                        <w:color w:val="000000"/>
                        <w:szCs w:val="21"/>
                      </w:rPr>
                    </w:pPr>
                    <w:r w:rsidRPr="001C664A">
                      <w:rPr>
                        <w:rFonts w:asciiTheme="minorEastAsia" w:eastAsiaTheme="minorEastAsia" w:hAnsiTheme="minorEastAsia" w:hint="eastAsia"/>
                        <w:b/>
                        <w:bCs/>
                        <w:color w:val="000000"/>
                        <w:szCs w:val="21"/>
                      </w:rPr>
                      <w:t>利润总额 （万元）</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b/>
                        <w:bCs/>
                        <w:color w:val="000000"/>
                        <w:szCs w:val="21"/>
                      </w:rPr>
                    </w:pPr>
                    <w:r w:rsidRPr="001C664A">
                      <w:rPr>
                        <w:rFonts w:asciiTheme="minorEastAsia" w:eastAsiaTheme="minorEastAsia" w:hAnsiTheme="minorEastAsia" w:hint="eastAsia"/>
                        <w:b/>
                        <w:bCs/>
                        <w:color w:val="000000"/>
                        <w:szCs w:val="21"/>
                      </w:rPr>
                      <w:t>净利润（万元）</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b/>
                        <w:bCs/>
                        <w:color w:val="000000"/>
                        <w:szCs w:val="21"/>
                      </w:rPr>
                    </w:pPr>
                    <w:r w:rsidRPr="001C664A">
                      <w:rPr>
                        <w:rFonts w:asciiTheme="minorEastAsia" w:eastAsiaTheme="minorEastAsia" w:hAnsiTheme="minorEastAsia" w:hint="eastAsia"/>
                        <w:b/>
                        <w:bCs/>
                        <w:color w:val="000000"/>
                        <w:szCs w:val="21"/>
                      </w:rPr>
                      <w:t>备注</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浙江中大集团国际贸易有限公司</w:t>
                    </w:r>
                  </w:p>
                </w:tc>
                <w:tc>
                  <w:tcPr>
                    <w:tcW w:w="409" w:type="pct"/>
                    <w:tcBorders>
                      <w:top w:val="nil"/>
                      <w:left w:val="nil"/>
                      <w:bottom w:val="single" w:sz="4" w:space="0" w:color="auto"/>
                      <w:right w:val="single" w:sz="4" w:space="0" w:color="auto"/>
                    </w:tcBorders>
                    <w:shd w:val="clear" w:color="auto" w:fill="auto"/>
                    <w:vAlign w:val="center"/>
                    <w:hideMark/>
                  </w:tcPr>
                  <w:p w:rsidR="002012A6" w:rsidRPr="001C664A" w:rsidRDefault="00D92911" w:rsidP="00D92911">
                    <w:pPr>
                      <w:wordWrap w:val="0"/>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 xml:space="preserve">          </w:t>
                    </w:r>
                    <w:r w:rsidR="002012A6" w:rsidRPr="001C664A">
                      <w:rPr>
                        <w:rFonts w:asciiTheme="minorEastAsia" w:eastAsiaTheme="minorEastAsia" w:hAnsiTheme="minorEastAsia" w:hint="eastAsia"/>
                        <w:color w:val="000000"/>
                        <w:szCs w:val="21"/>
                      </w:rPr>
                      <w:t>100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205,723.70</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32,880.11</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1,919.35</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1,617.40</w:t>
                    </w:r>
                  </w:p>
                </w:tc>
                <w:tc>
                  <w:tcPr>
                    <w:tcW w:w="816"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浙江中大集团投资有限公司</w:t>
                    </w:r>
                  </w:p>
                </w:tc>
                <w:tc>
                  <w:tcPr>
                    <w:tcW w:w="409" w:type="pct"/>
                    <w:tcBorders>
                      <w:top w:val="nil"/>
                      <w:left w:val="nil"/>
                      <w:bottom w:val="single" w:sz="4" w:space="0" w:color="auto"/>
                      <w:right w:val="single" w:sz="4" w:space="0" w:color="auto"/>
                    </w:tcBorders>
                    <w:shd w:val="clear" w:color="auto" w:fill="auto"/>
                    <w:vAlign w:val="center"/>
                    <w:hideMark/>
                  </w:tcPr>
                  <w:p w:rsidR="002012A6" w:rsidRPr="001C664A" w:rsidRDefault="00D92911" w:rsidP="00D92911">
                    <w:pPr>
                      <w:wordWrap w:val="0"/>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 xml:space="preserve">     </w:t>
                    </w:r>
                    <w:r w:rsidR="002012A6" w:rsidRPr="001C664A">
                      <w:rPr>
                        <w:rFonts w:asciiTheme="minorEastAsia" w:eastAsiaTheme="minorEastAsia" w:hAnsiTheme="minorEastAsia" w:hint="eastAsia"/>
                        <w:color w:val="000000"/>
                        <w:szCs w:val="21"/>
                      </w:rPr>
                      <w:t>100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170,952.91</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210.88</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184.50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1,166.82</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武汉中大十里房地产开发有限公司</w:t>
                    </w:r>
                  </w:p>
                </w:tc>
                <w:tc>
                  <w:tcPr>
                    <w:tcW w:w="409" w:type="pct"/>
                    <w:tcBorders>
                      <w:top w:val="nil"/>
                      <w:left w:val="nil"/>
                      <w:bottom w:val="single" w:sz="4" w:space="0" w:color="auto"/>
                      <w:right w:val="single" w:sz="4" w:space="0" w:color="auto"/>
                    </w:tcBorders>
                    <w:shd w:val="clear" w:color="auto" w:fill="auto"/>
                    <w:vAlign w:val="center"/>
                    <w:hideMark/>
                  </w:tcPr>
                  <w:p w:rsidR="002012A6" w:rsidRPr="001C664A" w:rsidRDefault="00D92911" w:rsidP="00D92911">
                    <w:pPr>
                      <w:wordWrap w:val="0"/>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 xml:space="preserve">          </w:t>
                    </w:r>
                    <w:r w:rsidR="002012A6" w:rsidRPr="001C664A">
                      <w:rPr>
                        <w:rFonts w:asciiTheme="minorEastAsia" w:eastAsiaTheme="minorEastAsia" w:hAnsiTheme="minorEastAsia" w:hint="eastAsia"/>
                        <w:color w:val="000000"/>
                        <w:szCs w:val="21"/>
                      </w:rPr>
                      <w:t>85</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247,971.32</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91.20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-934.81</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-690.44</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武汉市巡司河物业发展有限公司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85</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92,765.85</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59,973.07</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5,208.06</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3,908.12</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富阳中大房地产有限公司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93.5</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365,452.82</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2,870.70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-1,023.06</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-625.83</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杭州中大圣马置业有限公司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270,436.75</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0.00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-800.59</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-800.59</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成都浙中大地产有限公司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98.11</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224,732.49</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0.00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-361.59</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-361.59</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浙江中大正能量房地产有限公司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98.2</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146,683.19</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0.00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-689.39</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-689.39</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中大房地产集团南昌有限公司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70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152,444.49</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0.00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-1,113.56</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-835.17</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5D61D4" w:rsidP="004B7BCA">
                    <w:pPr>
                      <w:rPr>
                        <w:rFonts w:asciiTheme="minorEastAsia" w:eastAsiaTheme="minorEastAsia" w:hAnsiTheme="minorEastAsia"/>
                        <w:color w:val="000000"/>
                        <w:szCs w:val="21"/>
                      </w:rPr>
                    </w:pPr>
                    <w:r w:rsidRPr="001C664A">
                      <w:rPr>
                        <w:rFonts w:asciiTheme="minorEastAsia" w:eastAsiaTheme="minorEastAsia" w:hAnsiTheme="minorEastAsia" w:hint="eastAsia"/>
                        <w:szCs w:val="21"/>
                      </w:rPr>
                      <w:t>中大期货有限公司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95.1</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346,152.42</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9,743.97</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9,964.56</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7,294.22</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浙江中大元通实业有限公司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100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159,057.66</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178,829.67</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5,893.29</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5,119.53</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中大房地产集团有限公司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100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969,319.30</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26.45</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5,109.46</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6,275.85</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浙江物产元通汽车集团有限公司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72.8</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533,385.50</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83,463.00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8,762.19</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8,103.40</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浙江中大元通融资租赁有限公司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100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188,383.06</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10,534.55</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6,675.41</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5,004.37</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浙江元通机电工贸有限公司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51</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78,626.42</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172,856.34</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2,914.56</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2,490.03</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四川思源科技开发</w:t>
                    </w:r>
                    <w:r w:rsidRPr="001C664A">
                      <w:rPr>
                        <w:rFonts w:asciiTheme="minorEastAsia" w:eastAsiaTheme="minorEastAsia" w:hAnsiTheme="minorEastAsia" w:hint="eastAsia"/>
                        <w:color w:val="000000"/>
                        <w:szCs w:val="21"/>
                      </w:rPr>
                      <w:lastRenderedPageBreak/>
                      <w:t>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lastRenderedPageBreak/>
                      <w:t>85</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24,642.64</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23,134.00</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7,499.45</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5,624.59</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r w:rsidR="002012A6" w:rsidRPr="001C664A" w:rsidTr="00B61175">
                <w:trPr>
                  <w:trHeight w:val="270"/>
                </w:trPr>
                <w:tc>
                  <w:tcPr>
                    <w:tcW w:w="1063" w:type="pct"/>
                    <w:tcBorders>
                      <w:top w:val="nil"/>
                      <w:left w:val="single" w:sz="4" w:space="0" w:color="auto"/>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lastRenderedPageBreak/>
                      <w:t>浙江之信汽车有限公司</w:t>
                    </w:r>
                  </w:p>
                </w:tc>
                <w:tc>
                  <w:tcPr>
                    <w:tcW w:w="409" w:type="pct"/>
                    <w:tcBorders>
                      <w:top w:val="nil"/>
                      <w:left w:val="nil"/>
                      <w:bottom w:val="single" w:sz="4" w:space="0" w:color="auto"/>
                      <w:right w:val="single" w:sz="4" w:space="0" w:color="auto"/>
                    </w:tcBorders>
                    <w:shd w:val="clear" w:color="auto" w:fill="auto"/>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50</w:t>
                    </w:r>
                  </w:p>
                </w:tc>
                <w:tc>
                  <w:tcPr>
                    <w:tcW w:w="710"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16,978.95</w:t>
                    </w:r>
                  </w:p>
                </w:tc>
                <w:tc>
                  <w:tcPr>
                    <w:tcW w:w="718"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34,792.27</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965.08</w:t>
                    </w:r>
                  </w:p>
                </w:tc>
                <w:tc>
                  <w:tcPr>
                    <w:tcW w:w="642" w:type="pct"/>
                    <w:tcBorders>
                      <w:top w:val="nil"/>
                      <w:left w:val="nil"/>
                      <w:bottom w:val="single" w:sz="4" w:space="0" w:color="auto"/>
                      <w:right w:val="single" w:sz="4" w:space="0" w:color="auto"/>
                    </w:tcBorders>
                    <w:shd w:val="clear" w:color="auto" w:fill="auto"/>
                    <w:noWrap/>
                    <w:vAlign w:val="bottom"/>
                    <w:hideMark/>
                  </w:tcPr>
                  <w:p w:rsidR="002012A6" w:rsidRPr="001C664A" w:rsidRDefault="002012A6" w:rsidP="002012A6">
                    <w:pPr>
                      <w:jc w:val="right"/>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723.81</w:t>
                    </w:r>
                  </w:p>
                </w:tc>
                <w:tc>
                  <w:tcPr>
                    <w:tcW w:w="816" w:type="pct"/>
                    <w:tcBorders>
                      <w:top w:val="nil"/>
                      <w:left w:val="nil"/>
                      <w:bottom w:val="single" w:sz="4" w:space="0" w:color="auto"/>
                      <w:right w:val="single" w:sz="4" w:space="0" w:color="auto"/>
                    </w:tcBorders>
                    <w:shd w:val="clear" w:color="auto" w:fill="auto"/>
                    <w:vAlign w:val="center"/>
                    <w:hideMark/>
                  </w:tcPr>
                  <w:p w:rsidR="002012A6" w:rsidRPr="001C664A" w:rsidRDefault="002012A6" w:rsidP="002012A6">
                    <w:pPr>
                      <w:rPr>
                        <w:rFonts w:asciiTheme="minorEastAsia" w:eastAsiaTheme="minorEastAsia" w:hAnsiTheme="minorEastAsia"/>
                        <w:color w:val="000000"/>
                        <w:szCs w:val="21"/>
                      </w:rPr>
                    </w:pPr>
                    <w:r w:rsidRPr="001C664A">
                      <w:rPr>
                        <w:rFonts w:asciiTheme="minorEastAsia" w:eastAsiaTheme="minorEastAsia" w:hAnsiTheme="minorEastAsia" w:hint="eastAsia"/>
                        <w:color w:val="000000"/>
                        <w:szCs w:val="21"/>
                      </w:rPr>
                      <w:t>单体报表数字</w:t>
                    </w:r>
                  </w:p>
                </w:tc>
              </w:tr>
            </w:tbl>
          </w:sdtContent>
        </w:sdt>
      </w:sdtContent>
    </w:sdt>
    <w:p w:rsidR="001C664A" w:rsidRDefault="001C664A"/>
    <w:sdt>
      <w:sdtPr>
        <w:rPr>
          <w:rFonts w:ascii="Calibri" w:hAnsi="Calibri" w:cs="宋体"/>
          <w:b w:val="0"/>
          <w:bCs w:val="0"/>
          <w:kern w:val="0"/>
          <w:szCs w:val="22"/>
        </w:rPr>
        <w:tag w:val="_GBC_91f439b7597d4112b1b47485e3890c57"/>
        <w:id w:val="6763775"/>
        <w:lock w:val="sdtLocked"/>
        <w:placeholder>
          <w:docPart w:val="GBC22222222222222222222222222222"/>
        </w:placeholder>
      </w:sdtPr>
      <w:sdtEndPr>
        <w:rPr>
          <w:rFonts w:ascii="宋体" w:hAnsi="宋体"/>
          <w:szCs w:val="24"/>
        </w:rPr>
      </w:sdtEndPr>
      <w:sdtContent>
        <w:p w:rsidR="00E97DD6" w:rsidRDefault="000C28A6">
          <w:pPr>
            <w:pStyle w:val="4"/>
            <w:numPr>
              <w:ilvl w:val="0"/>
              <w:numId w:val="23"/>
            </w:numPr>
          </w:pPr>
          <w:r>
            <w:t>非募集资金项目情况</w:t>
          </w:r>
        </w:p>
        <w:sdt>
          <w:sdtPr>
            <w:alias w:val="是否适用：非募集资金项目情况"/>
            <w:tag w:val="_GBC_1a66161d5afb43509b38bf3d6b0391f6"/>
            <w:id w:val="-1139406690"/>
            <w:lock w:val="sdtLocked"/>
            <w:placeholder>
              <w:docPart w:val="GBC22222222222222222222222222222"/>
            </w:placeholder>
          </w:sdtPr>
          <w:sdtEndPr/>
          <w:sdtContent>
            <w:p w:rsidR="004C777D" w:rsidRDefault="000C28A6" w:rsidP="004C777D">
              <w:r>
                <w:fldChar w:fldCharType="begin"/>
              </w:r>
              <w:r w:rsidR="004C777D">
                <w:instrText xml:space="preserve"> MACROBUTTON  SnrToggleCheckbox □适用 </w:instrText>
              </w:r>
              <w:r>
                <w:fldChar w:fldCharType="end"/>
              </w:r>
              <w:r>
                <w:fldChar w:fldCharType="begin"/>
              </w:r>
              <w:r w:rsidR="004C777D">
                <w:instrText xml:space="preserve"> MACROBUTTON  SnrToggleCheckbox √不适用 </w:instrText>
              </w:r>
              <w:r>
                <w:fldChar w:fldCharType="end"/>
              </w:r>
            </w:p>
          </w:sdtContent>
        </w:sdt>
        <w:p w:rsidR="00E97DD6" w:rsidRPr="004C777D" w:rsidRDefault="003F14BB" w:rsidP="004C777D"/>
      </w:sdtContent>
    </w:sdt>
    <w:p w:rsidR="00E97DD6" w:rsidRDefault="000C28A6">
      <w:pPr>
        <w:pStyle w:val="2"/>
        <w:numPr>
          <w:ilvl w:val="0"/>
          <w:numId w:val="22"/>
        </w:numPr>
        <w:spacing w:line="360" w:lineRule="auto"/>
      </w:pPr>
      <w:r>
        <w:t>利润分配或资本公积金转增预案</w:t>
      </w:r>
    </w:p>
    <w:sdt>
      <w:sdtPr>
        <w:rPr>
          <w:rFonts w:ascii="宋体" w:hAnsi="宋体" w:cs="宋体"/>
          <w:b w:val="0"/>
          <w:bCs w:val="0"/>
          <w:kern w:val="0"/>
          <w:szCs w:val="22"/>
        </w:rPr>
        <w:tag w:val="_GBC_0a95730e93d944858573a18275f4be82"/>
        <w:id w:val="1587262"/>
        <w:lock w:val="sdtLocked"/>
        <w:placeholder>
          <w:docPart w:val="GBC22222222222222222222222222222"/>
        </w:placeholder>
      </w:sdtPr>
      <w:sdtEndPr>
        <w:rPr>
          <w:rFonts w:hint="eastAsia"/>
          <w:szCs w:val="24"/>
        </w:rPr>
      </w:sdtEndPr>
      <w:sdtContent>
        <w:p w:rsidR="00E97DD6" w:rsidRDefault="000C28A6">
          <w:pPr>
            <w:pStyle w:val="3"/>
            <w:numPr>
              <w:ilvl w:val="0"/>
              <w:numId w:val="107"/>
            </w:numPr>
          </w:pPr>
          <w:r>
            <w:t>报告期实施的利润分配方案的执行或调整情况</w:t>
          </w:r>
        </w:p>
        <w:sdt>
          <w:sdtPr>
            <w:rPr>
              <w:rFonts w:hint="eastAsia"/>
            </w:rPr>
            <w:alias w:val="报告期实施的利润分配方案执行情况"/>
            <w:tag w:val="_GBC_2ae881a0a2d24993be46e97d1328e0fc"/>
            <w:id w:val="1587258"/>
            <w:lock w:val="sdtLocked"/>
            <w:placeholder>
              <w:docPart w:val="GBC22222222222222222222222222222"/>
            </w:placeholder>
          </w:sdtPr>
          <w:sdtEndPr/>
          <w:sdtContent>
            <w:p w:rsidR="00B91EBF" w:rsidRDefault="00B91EBF" w:rsidP="00CC589E">
              <w:pPr>
                <w:spacing w:line="360" w:lineRule="auto"/>
                <w:ind w:firstLineChars="200" w:firstLine="420"/>
              </w:pPr>
              <w:r>
                <w:rPr>
                  <w:rFonts w:hint="eastAsia"/>
                </w:rPr>
                <w:t>公司于</w:t>
              </w:r>
              <w:r w:rsidRPr="000B066D">
                <w:t>2015年5月7日</w:t>
              </w:r>
              <w:r>
                <w:t>召开201</w:t>
              </w:r>
              <w:r>
                <w:rPr>
                  <w:rFonts w:hint="eastAsia"/>
                </w:rPr>
                <w:t>4</w:t>
              </w:r>
              <w:r>
                <w:t>年度股东大会，审议通过201</w:t>
              </w:r>
              <w:r>
                <w:rPr>
                  <w:rFonts w:hint="eastAsia"/>
                </w:rPr>
                <w:t>4</w:t>
              </w:r>
              <w:r>
                <w:t>年度利润分配方案：</w:t>
              </w:r>
              <w:r w:rsidRPr="000B066D">
                <w:rPr>
                  <w:rFonts w:hint="eastAsia"/>
                </w:rPr>
                <w:t>以</w:t>
              </w:r>
              <w:r w:rsidRPr="000B066D">
                <w:t>2014年末总股本995,995,186股为基数，每10股派现金股利1.5元（含税），共计派发现金股利149,399,277.90元；不送红股，也不实施资本公积金转增股本，剩余利润结转以后年度分配。</w:t>
              </w:r>
            </w:p>
            <w:p w:rsidR="00E97DD6" w:rsidRDefault="00B91EBF" w:rsidP="00CC589E">
              <w:pPr>
                <w:spacing w:line="360" w:lineRule="auto"/>
              </w:pPr>
              <w:r>
                <w:t xml:space="preserve">   </w:t>
              </w:r>
              <w:r w:rsidR="00D92911">
                <w:rPr>
                  <w:rFonts w:hint="eastAsia"/>
                </w:rPr>
                <w:t xml:space="preserve"> </w:t>
              </w:r>
              <w:r>
                <w:t>201</w:t>
              </w:r>
              <w:r>
                <w:rPr>
                  <w:rFonts w:hint="eastAsia"/>
                </w:rPr>
                <w:t>5</w:t>
              </w:r>
              <w:r>
                <w:t>年6月1</w:t>
              </w:r>
              <w:r>
                <w:rPr>
                  <w:rFonts w:hint="eastAsia"/>
                </w:rPr>
                <w:t>3</w:t>
              </w:r>
              <w:r>
                <w:t>日，公司发布</w:t>
              </w:r>
              <w:r>
                <w:rPr>
                  <w:rFonts w:hint="eastAsia"/>
                </w:rPr>
                <w:t>《</w:t>
              </w:r>
              <w:r>
                <w:t>201</w:t>
              </w:r>
              <w:r>
                <w:rPr>
                  <w:rFonts w:hint="eastAsia"/>
                </w:rPr>
                <w:t>4</w:t>
              </w:r>
              <w:r>
                <w:t>年度利润分配实施公告</w:t>
              </w:r>
              <w:r>
                <w:rPr>
                  <w:rFonts w:hint="eastAsia"/>
                </w:rPr>
                <w:t>》</w:t>
              </w:r>
              <w:r>
                <w:t>：股权登记日为6月</w:t>
              </w:r>
              <w:r>
                <w:rPr>
                  <w:rFonts w:hint="eastAsia"/>
                </w:rPr>
                <w:t>18</w:t>
              </w:r>
              <w:r>
                <w:t>日，除权（除息）日为6月</w:t>
              </w:r>
              <w:r>
                <w:rPr>
                  <w:rFonts w:hint="eastAsia"/>
                </w:rPr>
                <w:t>19</w:t>
              </w:r>
              <w:r>
                <w:t>日，现金红利发放日为6月</w:t>
              </w:r>
              <w:r>
                <w:rPr>
                  <w:rFonts w:hint="eastAsia"/>
                </w:rPr>
                <w:t>19</w:t>
              </w:r>
              <w:r>
                <w:t>日。截至本报告期末，此次利润分配方案已全部实施完毕</w:t>
              </w:r>
              <w:r>
                <w:rPr>
                  <w:rFonts w:hint="eastAsia"/>
                </w:rPr>
                <w:t>。</w:t>
              </w:r>
            </w:p>
          </w:sdtContent>
        </w:sdt>
      </w:sdtContent>
    </w:sdt>
    <w:p w:rsidR="00E97DD6" w:rsidRDefault="00E97DD6"/>
    <w:p w:rsidR="00E97DD6" w:rsidRDefault="000C28A6">
      <w:pPr>
        <w:pStyle w:val="3"/>
        <w:numPr>
          <w:ilvl w:val="0"/>
          <w:numId w:val="107"/>
        </w:numPr>
      </w:pPr>
      <w:r>
        <w:t>半年度拟定的利润分配预案、公积金转增股本预案</w:t>
      </w:r>
    </w:p>
    <w:tbl>
      <w:tblPr>
        <w:tblStyle w:val="a6"/>
        <w:tblW w:w="0" w:type="auto"/>
        <w:tblLook w:val="04A0" w:firstRow="1" w:lastRow="0" w:firstColumn="1" w:lastColumn="0" w:noHBand="0" w:noVBand="1"/>
      </w:tblPr>
      <w:tblGrid>
        <w:gridCol w:w="4524"/>
        <w:gridCol w:w="4524"/>
      </w:tblGrid>
      <w:sdt>
        <w:sdtPr>
          <w:rPr>
            <w:rFonts w:ascii="Calibri" w:hAnsi="Calibri"/>
          </w:rPr>
          <w:tag w:val="_GBC_e4b48d016b974478b1fce3e8671a7227"/>
          <w:id w:val="1587285"/>
          <w:lock w:val="sdtLocked"/>
          <w:placeholder>
            <w:docPart w:val="GBC22222222222222222222222222222"/>
          </w:placeholder>
        </w:sdtPr>
        <w:sdtEndPr>
          <w:rPr>
            <w:rFonts w:ascii="宋体" w:hAnsi="宋体" w:hint="eastAsia"/>
          </w:rPr>
        </w:sdtEndPr>
        <w:sdtContent>
          <w:tr w:rsidR="00E97DD6" w:rsidTr="000F6939">
            <w:tc>
              <w:tcPr>
                <w:tcW w:w="4524" w:type="dxa"/>
              </w:tcPr>
              <w:p w:rsidR="00E97DD6" w:rsidRDefault="000C28A6">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EndPr/>
              <w:sdtContent>
                <w:tc>
                  <w:tcPr>
                    <w:tcW w:w="4524" w:type="dxa"/>
                  </w:tcPr>
                  <w:p w:rsidR="00E97DD6" w:rsidRDefault="00B91EBF">
                    <w:pPr>
                      <w:jc w:val="left"/>
                    </w:pPr>
                    <w:r>
                      <w:rPr>
                        <w:rFonts w:hint="eastAsia"/>
                      </w:rPr>
                      <w:t>否</w:t>
                    </w:r>
                  </w:p>
                </w:tc>
              </w:sdtContent>
            </w:sdt>
          </w:tr>
        </w:sdtContent>
      </w:sdt>
    </w:tbl>
    <w:p w:rsidR="00E97DD6" w:rsidRDefault="00E97DD6"/>
    <w:p w:rsidR="00E97DD6" w:rsidRDefault="000C28A6" w:rsidP="00CC589E">
      <w:pPr>
        <w:pStyle w:val="2"/>
        <w:numPr>
          <w:ilvl w:val="0"/>
          <w:numId w:val="22"/>
        </w:numPr>
        <w:spacing w:line="360" w:lineRule="auto"/>
      </w:pPr>
      <w:r>
        <w:t>其他披露事项</w:t>
      </w:r>
    </w:p>
    <w:sdt>
      <w:sdtPr>
        <w:rPr>
          <w:rFonts w:ascii="宋体" w:hAnsi="宋体" w:cs="宋体"/>
          <w:b w:val="0"/>
          <w:bCs w:val="0"/>
          <w:kern w:val="0"/>
          <w:szCs w:val="22"/>
        </w:rPr>
        <w:tag w:val="_GBC_49c7f38bf96e47a1b600e7ca37f4693b"/>
        <w:id w:val="1587317"/>
        <w:lock w:val="sdtLocked"/>
        <w:placeholder>
          <w:docPart w:val="GBC22222222222222222222222222222"/>
        </w:placeholder>
      </w:sdtPr>
      <w:sdtEndPr>
        <w:rPr>
          <w:rFonts w:hint="eastAsia"/>
          <w:szCs w:val="24"/>
        </w:rPr>
      </w:sdtEndPr>
      <w:sdtContent>
        <w:p w:rsidR="00E97DD6" w:rsidRPr="001F7C80" w:rsidRDefault="000C28A6" w:rsidP="00CC589E">
          <w:pPr>
            <w:pStyle w:val="3"/>
            <w:numPr>
              <w:ilvl w:val="0"/>
              <w:numId w:val="109"/>
            </w:numPr>
            <w:spacing w:line="360" w:lineRule="auto"/>
          </w:pPr>
          <w:r w:rsidRPr="001F7C80">
            <w:t>预测年初至下一报告期期末的累计净利润可能为亏损或者与上年同期相比发生大幅度变动的警示及说明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
            <w:tag w:val="_GBC_97f2ee5d80d4410d9737f0a85115784c"/>
            <w:id w:val="913059261"/>
            <w:lock w:val="sdtLocked"/>
            <w:placeholder>
              <w:docPart w:val="GBC22222222222222222222222222222"/>
            </w:placeholder>
          </w:sdtPr>
          <w:sdtEndPr/>
          <w:sdtContent>
            <w:p w:rsidR="00E97DD6" w:rsidRDefault="000C28A6" w:rsidP="00CC589E">
              <w:pPr>
                <w:spacing w:line="360" w:lineRule="auto"/>
              </w:pPr>
              <w:r>
                <w:fldChar w:fldCharType="begin"/>
              </w:r>
              <w:r w:rsidR="00E63FB7">
                <w:instrText xml:space="preserve"> MACROBUTTON  SnrToggleCheckbox □适用 </w:instrText>
              </w:r>
              <w:r>
                <w:fldChar w:fldCharType="end"/>
              </w:r>
              <w:r>
                <w:fldChar w:fldCharType="begin"/>
              </w:r>
              <w:r w:rsidR="00E63FB7">
                <w:instrText xml:space="preserve"> MACROBUTTON  SnrToggleCheckbox √不适用 </w:instrText>
              </w:r>
              <w:r>
                <w:fldChar w:fldCharType="end"/>
              </w:r>
            </w:p>
          </w:sdtContent>
        </w:sdt>
      </w:sdtContent>
    </w:sdt>
    <w:p w:rsidR="00E97DD6" w:rsidRDefault="00E97DD6" w:rsidP="00CC589E">
      <w:pPr>
        <w:spacing w:line="360" w:lineRule="auto"/>
      </w:pPr>
    </w:p>
    <w:sdt>
      <w:sdtPr>
        <w:rPr>
          <w:rFonts w:ascii="宋体" w:hAnsi="宋体" w:cs="宋体"/>
          <w:b w:val="0"/>
          <w:bCs w:val="0"/>
          <w:kern w:val="0"/>
          <w:szCs w:val="22"/>
        </w:rPr>
        <w:tag w:val="_GBC_5481acb19f9d4b87a67ea849c04ded71"/>
        <w:id w:val="1587338"/>
        <w:lock w:val="sdtLocked"/>
        <w:placeholder>
          <w:docPart w:val="GBC22222222222222222222222222222"/>
        </w:placeholder>
      </w:sdtPr>
      <w:sdtEndPr>
        <w:rPr>
          <w:rFonts w:hint="eastAsia"/>
          <w:szCs w:val="24"/>
        </w:rPr>
      </w:sdtEndPr>
      <w:sdtContent>
        <w:p w:rsidR="00E97DD6" w:rsidRDefault="000C28A6" w:rsidP="00CC589E">
          <w:pPr>
            <w:pStyle w:val="3"/>
            <w:numPr>
              <w:ilvl w:val="0"/>
              <w:numId w:val="109"/>
            </w:numPr>
            <w:spacing w:line="360" w:lineRule="auto"/>
          </w:pPr>
          <w:r>
            <w:t>董事会、监事会对会计师事务所</w:t>
          </w:r>
          <w:r>
            <w:t>“</w:t>
          </w:r>
          <w:r>
            <w:t>非标准审计报告</w:t>
          </w:r>
          <w:r>
            <w:t>”</w:t>
          </w:r>
          <w:r>
            <w:t>的说明</w:t>
          </w:r>
        </w:p>
        <w:sdt>
          <w:sdtPr>
            <w:rPr>
              <w:rFonts w:hint="eastAsia"/>
            </w:rPr>
            <w:alias w:val="是否适用：董事会对会计师事务所非标准审计报告的说明"/>
            <w:tag w:val="_GBC_2cbc44abb8ad4698887d08481985e96a"/>
            <w:id w:val="1587318"/>
            <w:lock w:val="sdtLocked"/>
            <w:placeholder>
              <w:docPart w:val="GBC22222222222222222222222222222"/>
            </w:placeholder>
          </w:sdtPr>
          <w:sdtEndPr/>
          <w:sdtContent>
            <w:p w:rsidR="00E97DD6" w:rsidRDefault="000C28A6" w:rsidP="00CC589E">
              <w:pPr>
                <w:spacing w:line="360" w:lineRule="auto"/>
              </w:pPr>
              <w:r>
                <w:fldChar w:fldCharType="begin"/>
              </w:r>
              <w:r w:rsidR="004C777D">
                <w:instrText xml:space="preserve"> MACROBUTTON  SnrToggleCheckbox □适用 </w:instrText>
              </w:r>
              <w:r>
                <w:fldChar w:fldCharType="end"/>
              </w:r>
              <w:r>
                <w:fldChar w:fldCharType="begin"/>
              </w:r>
              <w:r w:rsidR="004C777D">
                <w:instrText xml:space="preserve"> MACROBUTTON  SnrToggleCheckbox √不适用 </w:instrText>
              </w:r>
              <w:r>
                <w:fldChar w:fldCharType="end"/>
              </w:r>
            </w:p>
          </w:sdtContent>
        </w:sdt>
      </w:sdtContent>
    </w:sdt>
    <w:p w:rsidR="00CC589E" w:rsidRDefault="00CC589E"/>
    <w:p w:rsidR="00CC589E" w:rsidRDefault="00CC589E"/>
    <w:p w:rsidR="00E97DD6" w:rsidRDefault="000C28A6">
      <w:pPr>
        <w:pStyle w:val="10"/>
        <w:numPr>
          <w:ilvl w:val="0"/>
          <w:numId w:val="3"/>
        </w:numPr>
      </w:pPr>
      <w:bookmarkStart w:id="40" w:name="_Toc392233015"/>
      <w:bookmarkStart w:id="41" w:name="_Toc421002817"/>
      <w:r>
        <w:rPr>
          <w:rFonts w:hint="eastAsia"/>
        </w:rPr>
        <w:t>重要事项</w:t>
      </w:r>
      <w:bookmarkEnd w:id="40"/>
      <w:bookmarkEnd w:id="41"/>
    </w:p>
    <w:p w:rsidR="00E97DD6" w:rsidRDefault="000C28A6">
      <w:pPr>
        <w:pStyle w:val="2"/>
        <w:numPr>
          <w:ilvl w:val="0"/>
          <w:numId w:val="12"/>
        </w:numPr>
        <w:spacing w:line="360" w:lineRule="auto"/>
      </w:pPr>
      <w:r>
        <w:t>重大诉讼、仲裁和媒体普遍质疑的事项</w:t>
      </w:r>
    </w:p>
    <w:sdt>
      <w:sdtPr>
        <w:alias w:val="是否适用：重大诉讼仲裁事项"/>
        <w:tag w:val="_GBC_7f5ebcd2a3bc4433a559892607e3e148"/>
        <w:id w:val="-490789286"/>
        <w:lock w:val="sdtLocked"/>
        <w:placeholder>
          <w:docPart w:val="GBC22222222222222222222222222222"/>
        </w:placeholder>
      </w:sdtPr>
      <w:sdtEndPr/>
      <w:sdtContent>
        <w:p w:rsidR="00E97DD6" w:rsidRDefault="000C28A6">
          <w:r>
            <w:fldChar w:fldCharType="begin"/>
          </w:r>
          <w:r w:rsidR="00112CE8">
            <w:instrText xml:space="preserve"> MACROBUTTON  SnrToggleCheckbox √适用 </w:instrText>
          </w:r>
          <w:r>
            <w:fldChar w:fldCharType="end"/>
          </w:r>
          <w:r>
            <w:fldChar w:fldCharType="begin"/>
          </w:r>
          <w:r w:rsidR="00112CE8">
            <w:instrText xml:space="preserve"> MACROBUTTON  SnrToggleCheckbox □不适用 </w:instrText>
          </w:r>
          <w:r>
            <w:fldChar w:fldCharType="end"/>
          </w:r>
        </w:p>
      </w:sdtContent>
    </w:sdt>
    <w:sdt>
      <w:sdtPr>
        <w:rPr>
          <w:rFonts w:ascii="宋体" w:hAnsi="宋体" w:cs="宋体"/>
          <w:b w:val="0"/>
          <w:bCs w:val="0"/>
          <w:kern w:val="0"/>
          <w:szCs w:val="22"/>
        </w:rPr>
        <w:tag w:val="_GBC_8a1881f5550441ac9311ccc1dc6ce1e1"/>
        <w:id w:val="4049476"/>
        <w:lock w:val="sdtLocked"/>
        <w:placeholder>
          <w:docPart w:val="GBC22222222222222222222222222222"/>
        </w:placeholder>
      </w:sdtPr>
      <w:sdtEndPr>
        <w:rPr>
          <w:rFonts w:asciiTheme="minorEastAsia" w:hAnsiTheme="minorEastAsia" w:hint="eastAsia"/>
          <w:szCs w:val="21"/>
        </w:rPr>
      </w:sdtEndPr>
      <w:sdtContent>
        <w:p w:rsidR="00E97DD6" w:rsidRDefault="000C28A6">
          <w:pPr>
            <w:pStyle w:val="3"/>
            <w:numPr>
              <w:ilvl w:val="0"/>
              <w:numId w:val="33"/>
            </w:numPr>
          </w:pPr>
          <w:r>
            <w:t>诉讼、仲裁或媒体普遍质疑事项已在临时公告披露且无后续进展的</w:t>
          </w:r>
        </w:p>
        <w:tbl>
          <w:tblPr>
            <w:tblStyle w:val="a6"/>
            <w:tblW w:w="0" w:type="auto"/>
            <w:tblLook w:val="04A0" w:firstRow="1" w:lastRow="0" w:firstColumn="1" w:lastColumn="0" w:noHBand="0" w:noVBand="1"/>
          </w:tblPr>
          <w:tblGrid>
            <w:gridCol w:w="4524"/>
            <w:gridCol w:w="4524"/>
          </w:tblGrid>
          <w:tr w:rsidR="00E97DD6" w:rsidTr="009B0249">
            <w:tc>
              <w:tcPr>
                <w:tcW w:w="4524" w:type="dxa"/>
              </w:tcPr>
              <w:p w:rsidR="00E97DD6" w:rsidRDefault="000C28A6">
                <w:pPr>
                  <w:jc w:val="center"/>
                </w:pPr>
                <w:r>
                  <w:t>事项概述及类型</w:t>
                </w:r>
              </w:p>
            </w:tc>
            <w:tc>
              <w:tcPr>
                <w:tcW w:w="4524" w:type="dxa"/>
              </w:tcPr>
              <w:p w:rsidR="00E97DD6" w:rsidRDefault="000C28A6">
                <w:pPr>
                  <w:jc w:val="center"/>
                </w:pPr>
                <w:r>
                  <w:t>查询索引</w:t>
                </w:r>
              </w:p>
            </w:tc>
          </w:tr>
          <w:sdt>
            <w:sdtPr>
              <w:rPr>
                <w:rFonts w:ascii="Calibri" w:hAnsi="Calibri" w:hint="eastAsia"/>
              </w:rPr>
              <w:alias w:val="诉讼、仲裁或媒体质疑事项已在临时报告披露且无后续进展的"/>
              <w:tag w:val="_GBC_21461a80ca784449a8539a689995ab67"/>
              <w:id w:val="1587723"/>
              <w:lock w:val="sdtLocked"/>
            </w:sdtPr>
            <w:sdtEndPr/>
            <w:sdtContent>
              <w:tr w:rsidR="00E97DD6" w:rsidTr="009B0249">
                <w:sdt>
                  <w:sdtPr>
                    <w:rPr>
                      <w:rFonts w:ascii="Calibri" w:hAnsi="Calibri" w:hint="eastAsia"/>
                    </w:rPr>
                    <w:alias w:val="诉讼、仲裁或媒体质疑事项已在临时报告披露且无后续进展的-事项概述及类型"/>
                    <w:tag w:val="_GBC_ec0c895c2d2f4fd6be3e1200948d0d37"/>
                    <w:id w:val="1587724"/>
                    <w:lock w:val="sdtLocked"/>
                    <w:showingPlcHdr/>
                  </w:sdtPr>
                  <w:sdtEndPr>
                    <w:rPr>
                      <w:rFonts w:ascii="Times New Roman" w:hAnsi="Times New Roman"/>
                    </w:rPr>
                  </w:sdtEndPr>
                  <w:sdtContent>
                    <w:tc>
                      <w:tcPr>
                        <w:tcW w:w="4524" w:type="dxa"/>
                      </w:tcPr>
                      <w:p w:rsidR="00E97DD6" w:rsidRDefault="000C28A6">
                        <w:pPr>
                          <w:jc w:val="left"/>
                        </w:pPr>
                        <w:r>
                          <w:rPr>
                            <w:rFonts w:hint="eastAsia"/>
                            <w:color w:val="333399"/>
                          </w:rPr>
                          <w:t xml:space="preserve">　</w:t>
                        </w:r>
                      </w:p>
                    </w:tc>
                  </w:sdtContent>
                </w:sdt>
                <w:sdt>
                  <w:sdtPr>
                    <w:rPr>
                      <w:rFonts w:hint="eastAsia"/>
                    </w:rPr>
                    <w:alias w:val="诉讼、仲裁或媒体质疑事项已在临时报告披露且无后续进展的-查询索引"/>
                    <w:tag w:val="_GBC_1e8e8988d9d44ff0857d9484934e302e"/>
                    <w:id w:val="1587730"/>
                    <w:lock w:val="sdtLocked"/>
                    <w:showingPlcHdr/>
                  </w:sdtPr>
                  <w:sdtEndPr/>
                  <w:sdtContent>
                    <w:tc>
                      <w:tcPr>
                        <w:tcW w:w="4524" w:type="dxa"/>
                      </w:tcPr>
                      <w:p w:rsidR="00E97DD6" w:rsidRDefault="000C28A6">
                        <w:pPr>
                          <w:jc w:val="left"/>
                        </w:pPr>
                        <w:r>
                          <w:rPr>
                            <w:rFonts w:hint="eastAsia"/>
                            <w:color w:val="333399"/>
                          </w:rPr>
                          <w:t xml:space="preserve">　</w:t>
                        </w:r>
                      </w:p>
                    </w:tc>
                  </w:sdtContent>
                </w:sdt>
              </w:tr>
            </w:sdtContent>
          </w:sdt>
          <w:sdt>
            <w:sdtPr>
              <w:rPr>
                <w:rFonts w:ascii="Calibri" w:hAnsi="Calibri" w:hint="eastAsia"/>
              </w:rPr>
              <w:alias w:val="诉讼、仲裁或媒体质疑事项已在临时报告披露且无后续进展的"/>
              <w:tag w:val="_GBC_21461a80ca784449a8539a689995ab67"/>
              <w:id w:val="231199731"/>
              <w:lock w:val="sdtLocked"/>
            </w:sdtPr>
            <w:sdtEndPr/>
            <w:sdtContent>
              <w:tr w:rsidR="00E97DD6" w:rsidTr="009B0249">
                <w:sdt>
                  <w:sdtPr>
                    <w:rPr>
                      <w:rFonts w:ascii="Calibri" w:hAnsi="Calibri" w:hint="eastAsia"/>
                    </w:rPr>
                    <w:alias w:val="诉讼、仲裁或媒体质疑事项已在临时报告披露且无后续进展的-事项概述及类型"/>
                    <w:tag w:val="_GBC_ec0c895c2d2f4fd6be3e1200948d0d37"/>
                    <w:id w:val="-468984233"/>
                    <w:lock w:val="sdtLocked"/>
                    <w:showingPlcHdr/>
                  </w:sdtPr>
                  <w:sdtEndPr>
                    <w:rPr>
                      <w:rFonts w:ascii="Times New Roman" w:hAnsi="Times New Roman"/>
                    </w:rPr>
                  </w:sdtEndPr>
                  <w:sdtContent>
                    <w:tc>
                      <w:tcPr>
                        <w:tcW w:w="4524" w:type="dxa"/>
                      </w:tcPr>
                      <w:p w:rsidR="00E97DD6" w:rsidRDefault="000C28A6">
                        <w:pPr>
                          <w:jc w:val="left"/>
                        </w:pPr>
                        <w:r>
                          <w:rPr>
                            <w:rFonts w:hint="eastAsia"/>
                            <w:color w:val="333399"/>
                          </w:rPr>
                          <w:t xml:space="preserve">　</w:t>
                        </w:r>
                      </w:p>
                    </w:tc>
                  </w:sdtContent>
                </w:sdt>
                <w:sdt>
                  <w:sdtPr>
                    <w:rPr>
                      <w:rFonts w:hint="eastAsia"/>
                    </w:rPr>
                    <w:alias w:val="诉讼、仲裁或媒体质疑事项已在临时报告披露且无后续进展的-查询索引"/>
                    <w:tag w:val="_GBC_1e8e8988d9d44ff0857d9484934e302e"/>
                    <w:id w:val="249552658"/>
                    <w:lock w:val="sdtLocked"/>
                    <w:showingPlcHdr/>
                  </w:sdtPr>
                  <w:sdtEndPr/>
                  <w:sdtContent>
                    <w:tc>
                      <w:tcPr>
                        <w:tcW w:w="4524" w:type="dxa"/>
                      </w:tcPr>
                      <w:p w:rsidR="00E97DD6" w:rsidRDefault="000C28A6">
                        <w:pPr>
                          <w:jc w:val="left"/>
                        </w:pPr>
                        <w:r>
                          <w:rPr>
                            <w:rFonts w:hint="eastAsia"/>
                            <w:color w:val="333399"/>
                          </w:rPr>
                          <w:t xml:space="preserve">　</w:t>
                        </w:r>
                      </w:p>
                    </w:tc>
                  </w:sdtContent>
                </w:sdt>
              </w:tr>
            </w:sdtContent>
          </w:sdt>
        </w:tbl>
        <w:p w:rsidR="00E97DD6" w:rsidRDefault="003F14BB">
          <w:pPr>
            <w:rPr>
              <w:rFonts w:asciiTheme="minorEastAsia" w:hAnsiTheme="minorEastAsia"/>
              <w:szCs w:val="21"/>
            </w:rPr>
          </w:pPr>
        </w:p>
      </w:sdtContent>
    </w:sdt>
    <w:sdt>
      <w:sdtPr>
        <w:rPr>
          <w:rFonts w:ascii="宋体" w:hAnsi="宋体" w:cs="宋体"/>
          <w:b w:val="0"/>
          <w:bCs w:val="0"/>
          <w:kern w:val="0"/>
          <w:szCs w:val="22"/>
        </w:rPr>
        <w:tag w:val="_GBC_55bac835b1bf4133a8b730020ef4b1b2"/>
        <w:id w:val="4049501"/>
        <w:lock w:val="sdtLocked"/>
        <w:placeholder>
          <w:docPart w:val="GBC22222222222222222222222222222"/>
        </w:placeholder>
      </w:sdtPr>
      <w:sdtEndPr>
        <w:rPr>
          <w:rFonts w:hint="eastAsia"/>
          <w:szCs w:val="24"/>
        </w:rPr>
      </w:sdtEndPr>
      <w:sdtContent>
        <w:p w:rsidR="00E97DD6" w:rsidRDefault="000C28A6">
          <w:pPr>
            <w:pStyle w:val="3"/>
            <w:numPr>
              <w:ilvl w:val="0"/>
              <w:numId w:val="33"/>
            </w:numPr>
          </w:pPr>
          <w:r>
            <w:t>临时公告未披露或有后续进展的诉讼、仲裁情况</w:t>
          </w:r>
        </w:p>
        <w:sdt>
          <w:sdtPr>
            <w:alias w:val="是否适用：临时公告未披露或有后续进展的诉讼、仲裁情况"/>
            <w:tag w:val="_GBC_18b8d057733849f18e4bdda03387bd0b"/>
            <w:id w:val="-1252111315"/>
            <w:lock w:val="sdtContentLocked"/>
            <w:placeholder>
              <w:docPart w:val="GBC22222222222222222222222222222"/>
            </w:placeholder>
          </w:sdtPr>
          <w:sdtEndPr/>
          <w:sdtContent>
            <w:p w:rsidR="00E97DD6" w:rsidRDefault="000C28A6">
              <w:r>
                <w:fldChar w:fldCharType="begin"/>
              </w:r>
              <w:r w:rsidR="00B91EBF">
                <w:instrText xml:space="preserve"> MACROBUTTON  SnrToggleCheckbox √适用 </w:instrText>
              </w:r>
              <w:r>
                <w:fldChar w:fldCharType="end"/>
              </w:r>
              <w:r>
                <w:fldChar w:fldCharType="begin"/>
              </w:r>
              <w:r w:rsidR="00B91EBF">
                <w:instrText xml:space="preserve"> MACROBUTTON  SnrToggleCheckbox □不适用 </w:instrText>
              </w:r>
              <w:r>
                <w:fldChar w:fldCharType="end"/>
              </w:r>
            </w:p>
          </w:sdtContent>
        </w:sdt>
        <w:p w:rsidR="00B91EBF" w:rsidRDefault="000C28A6">
          <w:pPr>
            <w:jc w:val="right"/>
          </w:pPr>
          <w:r>
            <w:rPr>
              <w:rFonts w:hint="eastAsia"/>
            </w:rPr>
            <w:t>单位:</w:t>
          </w:r>
          <w:sdt>
            <w:sdtPr>
              <w:rPr>
                <w:rFonts w:hint="eastAsia"/>
              </w:rPr>
              <w:alias w:val="单位：重大诉讼仲裁事项"/>
              <w:tag w:val="_GBC_11e9ad8c0e2e4d0eb8e3958e58a62534"/>
              <w:id w:val="1587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77620">
                <w:rPr>
                  <w:rFonts w:hint="eastAsia"/>
                </w:rPr>
                <w:t>万元</w:t>
              </w:r>
            </w:sdtContent>
          </w:sdt>
          <w:r>
            <w:rPr>
              <w:rFonts w:hint="eastAsia"/>
            </w:rPr>
            <w:t xml:space="preserve">  币种:</w:t>
          </w:r>
          <w:sdt>
            <w:sdtPr>
              <w:rPr>
                <w:rFonts w:hint="eastAsia"/>
              </w:rPr>
              <w:alias w:val="币种：重大诉讼仲裁事项"/>
              <w:tag w:val="_GBC_ea615ca5ce0e445d98e8d02a1caf189b"/>
              <w:id w:val="158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6"/>
            <w:tblW w:w="0" w:type="auto"/>
            <w:tblLayout w:type="fixed"/>
            <w:tblLook w:val="04A0" w:firstRow="1" w:lastRow="0" w:firstColumn="1" w:lastColumn="0" w:noHBand="0" w:noVBand="1"/>
          </w:tblPr>
          <w:tblGrid>
            <w:gridCol w:w="529"/>
            <w:gridCol w:w="633"/>
            <w:gridCol w:w="633"/>
            <w:gridCol w:w="425"/>
            <w:gridCol w:w="1149"/>
            <w:gridCol w:w="1162"/>
            <w:gridCol w:w="1573"/>
            <w:gridCol w:w="529"/>
            <w:gridCol w:w="1364"/>
            <w:gridCol w:w="1051"/>
          </w:tblGrid>
          <w:tr w:rsidR="00B91EBF" w:rsidTr="004B7BCA">
            <w:tc>
              <w:tcPr>
                <w:tcW w:w="9048" w:type="dxa"/>
                <w:gridSpan w:val="10"/>
              </w:tcPr>
              <w:p w:rsidR="00B91EBF" w:rsidRDefault="00B91EBF" w:rsidP="00124A6E">
                <w:r>
                  <w:rPr>
                    <w:rFonts w:hint="eastAsia"/>
                  </w:rPr>
                  <w:t>报告期内:</w:t>
                </w:r>
              </w:p>
            </w:tc>
          </w:tr>
          <w:tr w:rsidR="00B91EBF" w:rsidTr="004B7BCA">
            <w:tc>
              <w:tcPr>
                <w:tcW w:w="529" w:type="dxa"/>
                <w:vAlign w:val="center"/>
              </w:tcPr>
              <w:p w:rsidR="00B91EBF" w:rsidRDefault="00B91EBF" w:rsidP="00124A6E">
                <w:pPr>
                  <w:jc w:val="center"/>
                </w:pPr>
                <w:r>
                  <w:t>起诉(申请)方</w:t>
                </w:r>
              </w:p>
            </w:tc>
            <w:tc>
              <w:tcPr>
                <w:tcW w:w="633" w:type="dxa"/>
                <w:vAlign w:val="center"/>
              </w:tcPr>
              <w:p w:rsidR="00B91EBF" w:rsidRDefault="00B91EBF" w:rsidP="00124A6E">
                <w:pPr>
                  <w:jc w:val="center"/>
                </w:pPr>
                <w:r>
                  <w:t>应诉（被申请</w:t>
                </w:r>
                <w:r>
                  <w:rPr>
                    <w:rFonts w:hint="eastAsia"/>
                  </w:rPr>
                  <w:t>）</w:t>
                </w:r>
                <w:r>
                  <w:t>方</w:t>
                </w:r>
              </w:p>
            </w:tc>
            <w:tc>
              <w:tcPr>
                <w:tcW w:w="633" w:type="dxa"/>
                <w:vAlign w:val="center"/>
              </w:tcPr>
              <w:p w:rsidR="00B91EBF" w:rsidRDefault="00B91EBF" w:rsidP="00124A6E">
                <w:pPr>
                  <w:jc w:val="center"/>
                </w:pPr>
                <w:r>
                  <w:t>承担连带责任方</w:t>
                </w:r>
              </w:p>
            </w:tc>
            <w:tc>
              <w:tcPr>
                <w:tcW w:w="425" w:type="dxa"/>
                <w:vAlign w:val="center"/>
              </w:tcPr>
              <w:p w:rsidR="00B91EBF" w:rsidRDefault="00B91EBF" w:rsidP="00124A6E">
                <w:pPr>
                  <w:jc w:val="center"/>
                </w:pPr>
                <w:r>
                  <w:t>诉讼仲裁类型</w:t>
                </w:r>
              </w:p>
            </w:tc>
            <w:tc>
              <w:tcPr>
                <w:tcW w:w="1149" w:type="dxa"/>
                <w:vAlign w:val="center"/>
              </w:tcPr>
              <w:p w:rsidR="00B91EBF" w:rsidRDefault="00B91EBF" w:rsidP="00124A6E">
                <w:pPr>
                  <w:jc w:val="center"/>
                </w:pPr>
                <w:r>
                  <w:t>诉讼(仲裁)基本情况</w:t>
                </w:r>
              </w:p>
            </w:tc>
            <w:tc>
              <w:tcPr>
                <w:tcW w:w="1162" w:type="dxa"/>
                <w:vAlign w:val="center"/>
              </w:tcPr>
              <w:p w:rsidR="00B91EBF" w:rsidRDefault="00B91EBF" w:rsidP="00124A6E">
                <w:pPr>
                  <w:jc w:val="center"/>
                </w:pPr>
                <w:r>
                  <w:t>诉讼(仲裁)涉及金额</w:t>
                </w:r>
              </w:p>
            </w:tc>
            <w:tc>
              <w:tcPr>
                <w:tcW w:w="1573" w:type="dxa"/>
                <w:vAlign w:val="center"/>
              </w:tcPr>
              <w:p w:rsidR="00B91EBF" w:rsidRDefault="00B91EBF" w:rsidP="00124A6E">
                <w:pPr>
                  <w:jc w:val="center"/>
                </w:pPr>
                <w:r w:rsidRPr="00BA04D7">
                  <w:t>诉讼(仲裁)是否形成预计负债及金额</w:t>
                </w:r>
              </w:p>
            </w:tc>
            <w:tc>
              <w:tcPr>
                <w:tcW w:w="529" w:type="dxa"/>
                <w:vAlign w:val="center"/>
              </w:tcPr>
              <w:p w:rsidR="00B91EBF" w:rsidRDefault="00B91EBF" w:rsidP="00124A6E">
                <w:pPr>
                  <w:jc w:val="center"/>
                </w:pPr>
                <w:r>
                  <w:t>诉讼(仲裁)进展情况</w:t>
                </w:r>
              </w:p>
            </w:tc>
            <w:tc>
              <w:tcPr>
                <w:tcW w:w="1364" w:type="dxa"/>
                <w:vAlign w:val="center"/>
              </w:tcPr>
              <w:p w:rsidR="00B91EBF" w:rsidRDefault="00B91EBF" w:rsidP="00124A6E">
                <w:pPr>
                  <w:jc w:val="center"/>
                </w:pPr>
                <w:r>
                  <w:t>诉讼(仲裁)审理结果及影响</w:t>
                </w:r>
              </w:p>
            </w:tc>
            <w:tc>
              <w:tcPr>
                <w:tcW w:w="1051" w:type="dxa"/>
                <w:vAlign w:val="center"/>
              </w:tcPr>
              <w:p w:rsidR="00B91EBF" w:rsidRDefault="00B91EBF" w:rsidP="00124A6E">
                <w:pPr>
                  <w:jc w:val="center"/>
                </w:pPr>
                <w:r>
                  <w:t>诉讼(仲裁)判决执行情况</w:t>
                </w:r>
              </w:p>
            </w:tc>
          </w:tr>
          <w:sdt>
            <w:sdtPr>
              <w:rPr>
                <w:rFonts w:ascii="Calibri" w:eastAsiaTheme="minorEastAsia" w:hAnsi="Calibri" w:cstheme="minorBidi" w:hint="eastAsia"/>
                <w:kern w:val="2"/>
                <w:szCs w:val="22"/>
              </w:rPr>
              <w:alias w:val="重大诉讼、仲裁事项"/>
              <w:tag w:val="_GBC_f4932742c8e2438e86d7b0124ae5954c"/>
              <w:id w:val="-1813556029"/>
              <w:lock w:val="sdtLocked"/>
            </w:sdtPr>
            <w:sdtEndPr/>
            <w:sdtContent>
              <w:tr w:rsidR="00B91EBF" w:rsidTr="004B7BCA">
                <w:sdt>
                  <w:sdtPr>
                    <w:rPr>
                      <w:rFonts w:ascii="Calibri" w:eastAsiaTheme="minorEastAsia" w:hAnsi="Calibri" w:cstheme="minorBidi" w:hint="eastAsia"/>
                      <w:kern w:val="2"/>
                      <w:szCs w:val="22"/>
                    </w:rPr>
                    <w:alias w:val="起诉（申请）方"/>
                    <w:tag w:val="_GBC_97f1dd105ace4ca3a2f5475560fe5417"/>
                    <w:id w:val="739679793"/>
                    <w:lock w:val="sdtLocked"/>
                  </w:sdtPr>
                  <w:sdtEndPr>
                    <w:rPr>
                      <w:rFonts w:ascii="Times New Roman" w:eastAsia="宋体" w:hAnsi="Times New Roman" w:cs="Times New Roman"/>
                      <w:kern w:val="0"/>
                      <w:sz w:val="20"/>
                      <w:szCs w:val="20"/>
                    </w:rPr>
                  </w:sdtEndPr>
                  <w:sdtContent>
                    <w:tc>
                      <w:tcPr>
                        <w:tcW w:w="529" w:type="dxa"/>
                      </w:tcPr>
                      <w:p w:rsidR="00B91EBF" w:rsidRDefault="00B91EBF" w:rsidP="00124A6E">
                        <w:pPr>
                          <w:jc w:val="left"/>
                        </w:pPr>
                        <w:r>
                          <w:rPr>
                            <w:rFonts w:ascii="Calibri" w:eastAsiaTheme="minorEastAsia" w:hAnsi="Calibri" w:cstheme="minorBidi" w:hint="eastAsia"/>
                            <w:kern w:val="2"/>
                            <w:szCs w:val="22"/>
                          </w:rPr>
                          <w:t>浙江中大元通融资租赁有限公司</w:t>
                        </w:r>
                      </w:p>
                    </w:tc>
                  </w:sdtContent>
                </w:sdt>
                <w:sdt>
                  <w:sdtPr>
                    <w:rPr>
                      <w:rFonts w:hint="eastAsia"/>
                    </w:rPr>
                    <w:alias w:val="应诉（被申请）方"/>
                    <w:tag w:val="_GBC_1d0e39417a8c47f4b824d5634d2a7382"/>
                    <w:id w:val="704684013"/>
                    <w:lock w:val="sdtLocked"/>
                  </w:sdtPr>
                  <w:sdtEndPr/>
                  <w:sdtContent>
                    <w:tc>
                      <w:tcPr>
                        <w:tcW w:w="633" w:type="dxa"/>
                      </w:tcPr>
                      <w:p w:rsidR="00B91EBF" w:rsidRDefault="00B91EBF" w:rsidP="00124A6E">
                        <w:pPr>
                          <w:jc w:val="left"/>
                        </w:pPr>
                        <w:r>
                          <w:rPr>
                            <w:rFonts w:hint="eastAsia"/>
                          </w:rPr>
                          <w:t>江苏华景投资实业有限公司</w:t>
                        </w:r>
                      </w:p>
                    </w:tc>
                  </w:sdtContent>
                </w:sdt>
                <w:sdt>
                  <w:sdtPr>
                    <w:rPr>
                      <w:rFonts w:hint="eastAsia"/>
                    </w:rPr>
                    <w:alias w:val="承担连带责任方"/>
                    <w:tag w:val="_GBC_ea39682a002d4950bc5faf5c54f3b991"/>
                    <w:id w:val="-1470589722"/>
                    <w:lock w:val="sdtLocked"/>
                  </w:sdtPr>
                  <w:sdtEndPr/>
                  <w:sdtContent>
                    <w:tc>
                      <w:tcPr>
                        <w:tcW w:w="633" w:type="dxa"/>
                      </w:tcPr>
                      <w:p w:rsidR="00B91EBF" w:rsidRDefault="00B91EBF" w:rsidP="00124A6E">
                        <w:pPr>
                          <w:jc w:val="left"/>
                        </w:pPr>
                        <w:r>
                          <w:rPr>
                            <w:rFonts w:hint="eastAsia"/>
                          </w:rPr>
                          <w:t>董秀月、蔡贤松、连云港泰方钢结构有限公司</w:t>
                        </w:r>
                      </w:p>
                    </w:tc>
                  </w:sdtContent>
                </w:sdt>
                <w:sdt>
                  <w:sdtPr>
                    <w:rPr>
                      <w:rFonts w:hint="eastAsia"/>
                    </w:rPr>
                    <w:alias w:val="诉讼仲裁类型"/>
                    <w:tag w:val="_GBC_f7f814eb44ff461c8dedaf299a493919"/>
                    <w:id w:val="-1512599922"/>
                    <w:lock w:val="sdtLocked"/>
                  </w:sdtPr>
                  <w:sdtEndPr/>
                  <w:sdtContent>
                    <w:tc>
                      <w:tcPr>
                        <w:tcW w:w="425" w:type="dxa"/>
                      </w:tcPr>
                      <w:p w:rsidR="00B91EBF" w:rsidRDefault="00B91EBF" w:rsidP="00124A6E">
                        <w:pPr>
                          <w:jc w:val="left"/>
                        </w:pPr>
                        <w:r>
                          <w:rPr>
                            <w:rFonts w:hint="eastAsia"/>
                          </w:rPr>
                          <w:t>委托贷款纠纷</w:t>
                        </w:r>
                      </w:p>
                    </w:tc>
                  </w:sdtContent>
                </w:sdt>
                <w:sdt>
                  <w:sdtPr>
                    <w:rPr>
                      <w:rFonts w:hint="eastAsia"/>
                    </w:rPr>
                    <w:alias w:val="诉讼（仲裁）基本情况"/>
                    <w:tag w:val="_GBC_67bd2abb70e6482e9a5a4157f1fb6c20"/>
                    <w:id w:val="1311064081"/>
                    <w:lock w:val="sdtLocked"/>
                  </w:sdtPr>
                  <w:sdtEndPr/>
                  <w:sdtContent>
                    <w:tc>
                      <w:tcPr>
                        <w:tcW w:w="1149" w:type="dxa"/>
                      </w:tcPr>
                      <w:p w:rsidR="00B91EBF" w:rsidRDefault="00B91EBF" w:rsidP="00124A6E">
                        <w:pPr>
                          <w:jc w:val="left"/>
                        </w:pPr>
                        <w:r>
                          <w:rPr>
                            <w:rFonts w:hint="eastAsia"/>
                          </w:rPr>
                          <w:t>子公司中大元通租赁就通过招商银行股份有限公司上海静安寺支行向江苏华景投资者实业有限公司发放委托贷款纠纷事宜起诉江苏华景投资实业有限公司、董秀月、蔡贤松、连云港泰方钢结构有限公司，并经浙江省杭州市中级人民法院受理。【浙江省杭州市中级人民法院民事案件受理通知书（2012浙）杭商初字第37号】</w:t>
                        </w:r>
                      </w:p>
                    </w:tc>
                  </w:sdtContent>
                </w:sdt>
                <w:sdt>
                  <w:sdtPr>
                    <w:rPr>
                      <w:rFonts w:hint="eastAsia"/>
                    </w:rPr>
                    <w:alias w:val="诉讼（仲裁）涉及金额"/>
                    <w:tag w:val="_GBC_39b331050284458ea6c8e0999e0f20ba"/>
                    <w:id w:val="284473078"/>
                    <w:lock w:val="sdtLocked"/>
                  </w:sdtPr>
                  <w:sdtEndPr/>
                  <w:sdtContent>
                    <w:tc>
                      <w:tcPr>
                        <w:tcW w:w="1162" w:type="dxa"/>
                      </w:tcPr>
                      <w:p w:rsidR="00B91EBF" w:rsidRDefault="00B91EBF" w:rsidP="00124A6E">
                        <w:pPr>
                          <w:jc w:val="right"/>
                        </w:pPr>
                        <w:r>
                          <w:rPr>
                            <w:rFonts w:hint="eastAsia"/>
                          </w:rPr>
                          <w:t>3,920.19</w:t>
                        </w:r>
                      </w:p>
                    </w:tc>
                  </w:sdtContent>
                </w:sdt>
                <w:sdt>
                  <w:sdtPr>
                    <w:rPr>
                      <w:rFonts w:hint="eastAsia"/>
                    </w:rPr>
                    <w:alias w:val="诉讼(仲裁)是否形成预计负债及金额"/>
                    <w:tag w:val="_GBC_ee639c5d3abf4a6582e4a80051b63d10"/>
                    <w:id w:val="-429202277"/>
                    <w:lock w:val="sdtLocked"/>
                  </w:sdtPr>
                  <w:sdtEndPr/>
                  <w:sdtContent>
                    <w:tc>
                      <w:tcPr>
                        <w:tcW w:w="1573" w:type="dxa"/>
                      </w:tcPr>
                      <w:p w:rsidR="00B91EBF" w:rsidRDefault="004E0129" w:rsidP="00124A6E">
                        <w:pPr>
                          <w:jc w:val="left"/>
                        </w:pPr>
                        <w:r>
                          <w:rPr>
                            <w:rFonts w:hint="eastAsia"/>
                          </w:rPr>
                          <w:t>截至本期末中大租赁将该笔贷款列为可疑类贷款，按借款本金的</w:t>
                        </w:r>
                        <w:r>
                          <w:t>40%计提风险准备金计1,568.16万元</w:t>
                        </w:r>
                      </w:p>
                    </w:tc>
                  </w:sdtContent>
                </w:sdt>
                <w:sdt>
                  <w:sdtPr>
                    <w:rPr>
                      <w:rFonts w:hint="eastAsia"/>
                    </w:rPr>
                    <w:alias w:val="诉讼（仲裁）进展"/>
                    <w:tag w:val="_GBC_87bb477999a4429f86ef3e8b7e4cc566"/>
                    <w:id w:val="2079700773"/>
                    <w:lock w:val="sdtLocked"/>
                  </w:sdtPr>
                  <w:sdtEndPr/>
                  <w:sdtContent>
                    <w:tc>
                      <w:tcPr>
                        <w:tcW w:w="529" w:type="dxa"/>
                      </w:tcPr>
                      <w:p w:rsidR="00B91EBF" w:rsidRDefault="00B91EBF" w:rsidP="00124A6E">
                        <w:pPr>
                          <w:jc w:val="left"/>
                        </w:pPr>
                        <w:r>
                          <w:rPr>
                            <w:rFonts w:hint="eastAsia"/>
                          </w:rPr>
                          <w:t xml:space="preserve">　</w:t>
                        </w:r>
                      </w:p>
                    </w:tc>
                  </w:sdtContent>
                </w:sdt>
                <w:sdt>
                  <w:sdtPr>
                    <w:rPr>
                      <w:rFonts w:hint="eastAsia"/>
                    </w:rPr>
                    <w:alias w:val="诉讼（仲裁）审理结果及影响"/>
                    <w:tag w:val="_GBC_cec2f6b73aea49b5902f25070fa6a049"/>
                    <w:id w:val="1566842437"/>
                    <w:lock w:val="sdtLocked"/>
                  </w:sdtPr>
                  <w:sdtEndPr/>
                  <w:sdtContent>
                    <w:tc>
                      <w:tcPr>
                        <w:tcW w:w="1364" w:type="dxa"/>
                      </w:tcPr>
                      <w:p w:rsidR="00B91EBF" w:rsidRDefault="00B91EBF" w:rsidP="00124A6E">
                        <w:pPr>
                          <w:jc w:val="left"/>
                        </w:pPr>
                        <w:r>
                          <w:rPr>
                            <w:rFonts w:hint="eastAsia"/>
                          </w:rPr>
                          <w:t>浙江省杭州市中级人民法院于2012年8月判决江苏华景投资实业有限公司归还4097.30万元贷款本息及律师费。【（2012）浙杭商初字第37号】</w:t>
                        </w:r>
                      </w:p>
                    </w:tc>
                  </w:sdtContent>
                </w:sdt>
                <w:sdt>
                  <w:sdtPr>
                    <w:rPr>
                      <w:rFonts w:hint="eastAsia"/>
                    </w:rPr>
                    <w:alias w:val="诉讼（仲裁）判决执行情况"/>
                    <w:tag w:val="_GBC_d452ea9d46274b69ab031b323cbc91ab"/>
                    <w:id w:val="-2032249271"/>
                    <w:lock w:val="sdtLocked"/>
                  </w:sdtPr>
                  <w:sdtEndPr/>
                  <w:sdtContent>
                    <w:tc>
                      <w:tcPr>
                        <w:tcW w:w="1051" w:type="dxa"/>
                      </w:tcPr>
                      <w:p w:rsidR="00B91EBF" w:rsidRDefault="00B61175" w:rsidP="00124A6E">
                        <w:pPr>
                          <w:jc w:val="left"/>
                        </w:pPr>
                        <w:r>
                          <w:rPr>
                            <w:rFonts w:hint="eastAsia"/>
                          </w:rPr>
                          <w:t>截至本财务报告披露</w:t>
                        </w:r>
                        <w:r w:rsidR="00B91EBF">
                          <w:rPr>
                            <w:rFonts w:hint="eastAsia"/>
                          </w:rPr>
                          <w:t>日，江苏华景投资实业有限公司未归还贷款本息及相关费用。杭州市中级人民法院已对江苏华景投资实业有限公司及连带保证人财产采取保全措施。</w:t>
                        </w:r>
                      </w:p>
                    </w:tc>
                  </w:sdtContent>
                </w:sdt>
              </w:tr>
            </w:sdtContent>
          </w:sdt>
          <w:sdt>
            <w:sdtPr>
              <w:rPr>
                <w:rFonts w:ascii="Calibri" w:eastAsiaTheme="minorEastAsia" w:hAnsi="Calibri" w:cstheme="minorBidi" w:hint="eastAsia"/>
                <w:kern w:val="2"/>
                <w:szCs w:val="22"/>
              </w:rPr>
              <w:alias w:val="重大诉讼、仲裁事项"/>
              <w:tag w:val="_GBC_f4932742c8e2438e86d7b0124ae5954c"/>
              <w:id w:val="1464231623"/>
              <w:lock w:val="sdtLocked"/>
            </w:sdtPr>
            <w:sdtEndPr/>
            <w:sdtContent>
              <w:tr w:rsidR="00B91EBF" w:rsidTr="004B7BCA">
                <w:sdt>
                  <w:sdtPr>
                    <w:rPr>
                      <w:rFonts w:ascii="Calibri" w:eastAsiaTheme="minorEastAsia" w:hAnsi="Calibri" w:cstheme="minorBidi" w:hint="eastAsia"/>
                      <w:kern w:val="2"/>
                      <w:szCs w:val="22"/>
                    </w:rPr>
                    <w:alias w:val="起诉（申请）方"/>
                    <w:tag w:val="_GBC_97f1dd105ace4ca3a2f5475560fe5417"/>
                    <w:id w:val="19212593"/>
                    <w:lock w:val="sdtLocked"/>
                  </w:sdtPr>
                  <w:sdtEndPr>
                    <w:rPr>
                      <w:rFonts w:ascii="Times New Roman" w:eastAsia="宋体" w:hAnsi="Times New Roman" w:cs="Times New Roman"/>
                      <w:kern w:val="0"/>
                      <w:sz w:val="20"/>
                      <w:szCs w:val="20"/>
                    </w:rPr>
                  </w:sdtEndPr>
                  <w:sdtContent>
                    <w:tc>
                      <w:tcPr>
                        <w:tcW w:w="529" w:type="dxa"/>
                      </w:tcPr>
                      <w:p w:rsidR="00B91EBF" w:rsidRDefault="00B91EBF" w:rsidP="00124A6E">
                        <w:pPr>
                          <w:jc w:val="left"/>
                        </w:pPr>
                        <w:r>
                          <w:rPr>
                            <w:rFonts w:ascii="Calibri" w:eastAsiaTheme="minorEastAsia" w:hAnsi="Calibri" w:cstheme="minorBidi" w:hint="eastAsia"/>
                            <w:kern w:val="2"/>
                            <w:szCs w:val="22"/>
                          </w:rPr>
                          <w:t>浙江中大元通融资租赁有限公司</w:t>
                        </w:r>
                      </w:p>
                    </w:tc>
                  </w:sdtContent>
                </w:sdt>
                <w:sdt>
                  <w:sdtPr>
                    <w:rPr>
                      <w:rFonts w:hint="eastAsia"/>
                    </w:rPr>
                    <w:alias w:val="应诉（被申请）方"/>
                    <w:tag w:val="_GBC_1d0e39417a8c47f4b824d5634d2a7382"/>
                    <w:id w:val="2106453431"/>
                    <w:lock w:val="sdtLocked"/>
                  </w:sdtPr>
                  <w:sdtEndPr/>
                  <w:sdtContent>
                    <w:tc>
                      <w:tcPr>
                        <w:tcW w:w="633" w:type="dxa"/>
                      </w:tcPr>
                      <w:p w:rsidR="00B91EBF" w:rsidRDefault="00B91EBF" w:rsidP="00124A6E">
                        <w:pPr>
                          <w:jc w:val="left"/>
                        </w:pPr>
                        <w:r>
                          <w:rPr>
                            <w:rFonts w:hint="eastAsia"/>
                          </w:rPr>
                          <w:t>宁波市兴旺市政园林工程集团有限公司</w:t>
                        </w:r>
                      </w:p>
                    </w:tc>
                  </w:sdtContent>
                </w:sdt>
                <w:sdt>
                  <w:sdtPr>
                    <w:rPr>
                      <w:rFonts w:hint="eastAsia"/>
                    </w:rPr>
                    <w:alias w:val="承担连带责任方"/>
                    <w:tag w:val="_GBC_ea39682a002d4950bc5faf5c54f3b991"/>
                    <w:id w:val="-529957496"/>
                    <w:lock w:val="sdtLocked"/>
                  </w:sdtPr>
                  <w:sdtEndPr/>
                  <w:sdtContent>
                    <w:tc>
                      <w:tcPr>
                        <w:tcW w:w="633" w:type="dxa"/>
                      </w:tcPr>
                      <w:p w:rsidR="00B91EBF" w:rsidRDefault="00B91EBF" w:rsidP="00124A6E">
                        <w:pPr>
                          <w:jc w:val="left"/>
                        </w:pPr>
                        <w:r>
                          <w:rPr>
                            <w:rFonts w:hint="eastAsia"/>
                          </w:rPr>
                          <w:t>宁波市海豚湾贸易有限公司、浙江锦洋环保科技有限公司、朱夏生、朱美娜、徐申华、徐虹、朱海伦</w:t>
                        </w:r>
                      </w:p>
                    </w:tc>
                  </w:sdtContent>
                </w:sdt>
                <w:sdt>
                  <w:sdtPr>
                    <w:rPr>
                      <w:rFonts w:hint="eastAsia"/>
                    </w:rPr>
                    <w:alias w:val="诉讼仲裁类型"/>
                    <w:tag w:val="_GBC_f7f814eb44ff461c8dedaf299a493919"/>
                    <w:id w:val="551969128"/>
                    <w:lock w:val="sdtLocked"/>
                  </w:sdtPr>
                  <w:sdtEndPr/>
                  <w:sdtContent>
                    <w:tc>
                      <w:tcPr>
                        <w:tcW w:w="425" w:type="dxa"/>
                      </w:tcPr>
                      <w:p w:rsidR="00B91EBF" w:rsidRDefault="00B91EBF" w:rsidP="00124A6E">
                        <w:pPr>
                          <w:jc w:val="left"/>
                        </w:pPr>
                        <w:r>
                          <w:rPr>
                            <w:rFonts w:hint="eastAsia"/>
                          </w:rPr>
                          <w:t>融资租赁款合同纠纷</w:t>
                        </w:r>
                      </w:p>
                    </w:tc>
                  </w:sdtContent>
                </w:sdt>
                <w:sdt>
                  <w:sdtPr>
                    <w:rPr>
                      <w:rFonts w:hint="eastAsia"/>
                    </w:rPr>
                    <w:alias w:val="诉讼（仲裁）基本情况"/>
                    <w:tag w:val="_GBC_67bd2abb70e6482e9a5a4157f1fb6c20"/>
                    <w:id w:val="717937883"/>
                    <w:lock w:val="sdtLocked"/>
                  </w:sdtPr>
                  <w:sdtEndPr/>
                  <w:sdtContent>
                    <w:tc>
                      <w:tcPr>
                        <w:tcW w:w="1149" w:type="dxa"/>
                      </w:tcPr>
                      <w:p w:rsidR="00B91EBF" w:rsidRDefault="00B91EBF" w:rsidP="00124A6E">
                        <w:pPr>
                          <w:jc w:val="left"/>
                        </w:pPr>
                        <w:r>
                          <w:rPr>
                            <w:rFonts w:hint="eastAsia"/>
                          </w:rPr>
                          <w:t>子公司中大元通租赁向宁波市兴旺市政园林工程集团有限公司就融资租赁合同纠纷事宜提起诉讼，已经杭州市下城区人民法院受理。【（2013）杭下立预字第738号】</w:t>
                        </w:r>
                      </w:p>
                    </w:tc>
                  </w:sdtContent>
                </w:sdt>
                <w:sdt>
                  <w:sdtPr>
                    <w:rPr>
                      <w:rFonts w:hint="eastAsia"/>
                    </w:rPr>
                    <w:alias w:val="诉讼（仲裁）涉及金额"/>
                    <w:tag w:val="_GBC_39b331050284458ea6c8e0999e0f20ba"/>
                    <w:id w:val="549116736"/>
                    <w:lock w:val="sdtLocked"/>
                  </w:sdtPr>
                  <w:sdtEndPr/>
                  <w:sdtContent>
                    <w:tc>
                      <w:tcPr>
                        <w:tcW w:w="1162" w:type="dxa"/>
                      </w:tcPr>
                      <w:p w:rsidR="00B91EBF" w:rsidRDefault="00B91EBF" w:rsidP="00124A6E">
                        <w:pPr>
                          <w:jc w:val="right"/>
                        </w:pPr>
                        <w:r>
                          <w:rPr>
                            <w:rFonts w:hint="eastAsia"/>
                          </w:rPr>
                          <w:t>2,597.2</w:t>
                        </w:r>
                      </w:p>
                    </w:tc>
                  </w:sdtContent>
                </w:sdt>
                <w:sdt>
                  <w:sdtPr>
                    <w:rPr>
                      <w:rFonts w:hint="eastAsia"/>
                    </w:rPr>
                    <w:alias w:val="诉讼(仲裁)是否形成预计负债及金额"/>
                    <w:tag w:val="_GBC_ee639c5d3abf4a6582e4a80051b63d10"/>
                    <w:id w:val="-1955546992"/>
                    <w:lock w:val="sdtLocked"/>
                  </w:sdtPr>
                  <w:sdtEndPr/>
                  <w:sdtContent>
                    <w:tc>
                      <w:tcPr>
                        <w:tcW w:w="1573" w:type="dxa"/>
                      </w:tcPr>
                      <w:p w:rsidR="00B91EBF" w:rsidRDefault="004E0129" w:rsidP="00124A6E">
                        <w:pPr>
                          <w:jc w:val="left"/>
                        </w:pPr>
                        <w:r>
                          <w:rPr>
                            <w:rFonts w:hint="eastAsia"/>
                          </w:rPr>
                          <w:t>截至本期末中大租赁将该笔融资租赁款比照可疑类贷款，按欠款余额的</w:t>
                        </w:r>
                        <w:r>
                          <w:t>40%计提了风险准备金共计603.75万元</w:t>
                        </w:r>
                      </w:p>
                    </w:tc>
                  </w:sdtContent>
                </w:sdt>
                <w:sdt>
                  <w:sdtPr>
                    <w:rPr>
                      <w:rFonts w:hint="eastAsia"/>
                    </w:rPr>
                    <w:alias w:val="诉讼（仲裁）进展"/>
                    <w:tag w:val="_GBC_87bb477999a4429f86ef3e8b7e4cc566"/>
                    <w:id w:val="-808245086"/>
                    <w:lock w:val="sdtLocked"/>
                  </w:sdtPr>
                  <w:sdtEndPr/>
                  <w:sdtContent>
                    <w:tc>
                      <w:tcPr>
                        <w:tcW w:w="529" w:type="dxa"/>
                      </w:tcPr>
                      <w:p w:rsidR="00B91EBF" w:rsidRDefault="00B91EBF" w:rsidP="00124A6E">
                        <w:pPr>
                          <w:jc w:val="left"/>
                        </w:pPr>
                        <w:r>
                          <w:rPr>
                            <w:rFonts w:hint="eastAsia"/>
                          </w:rPr>
                          <w:t xml:space="preserve">　</w:t>
                        </w:r>
                      </w:p>
                    </w:tc>
                  </w:sdtContent>
                </w:sdt>
                <w:sdt>
                  <w:sdtPr>
                    <w:rPr>
                      <w:rFonts w:hint="eastAsia"/>
                    </w:rPr>
                    <w:alias w:val="诉讼（仲裁）审理结果及影响"/>
                    <w:tag w:val="_GBC_cec2f6b73aea49b5902f25070fa6a049"/>
                    <w:id w:val="276767120"/>
                    <w:lock w:val="sdtLocked"/>
                  </w:sdtPr>
                  <w:sdtEndPr/>
                  <w:sdtContent>
                    <w:tc>
                      <w:tcPr>
                        <w:tcW w:w="1364" w:type="dxa"/>
                      </w:tcPr>
                      <w:p w:rsidR="00B91EBF" w:rsidRDefault="00B91EBF" w:rsidP="00124A6E">
                        <w:pPr>
                          <w:jc w:val="left"/>
                        </w:pPr>
                        <w:r>
                          <w:rPr>
                            <w:rFonts w:hint="eastAsia"/>
                          </w:rPr>
                          <w:t>杭州市下城区人民法院于2014年2月18日判决宁波市兴旺市政园林工程集团有限公司归还元通租赁租金及相关费用1,926.90万元。【（2013）杭下商初字第2435号】、【（2013）杭下商初字第2408号】</w:t>
                        </w:r>
                      </w:p>
                    </w:tc>
                  </w:sdtContent>
                </w:sdt>
                <w:sdt>
                  <w:sdtPr>
                    <w:rPr>
                      <w:rFonts w:hint="eastAsia"/>
                    </w:rPr>
                    <w:alias w:val="诉讼（仲裁）判决执行情况"/>
                    <w:tag w:val="_GBC_d452ea9d46274b69ab031b323cbc91ab"/>
                    <w:id w:val="-440914370"/>
                    <w:lock w:val="sdtLocked"/>
                  </w:sdtPr>
                  <w:sdtEndPr/>
                  <w:sdtContent>
                    <w:tc>
                      <w:tcPr>
                        <w:tcW w:w="1051" w:type="dxa"/>
                      </w:tcPr>
                      <w:p w:rsidR="00B91EBF" w:rsidRDefault="00B91EBF" w:rsidP="005932A6">
                        <w:pPr>
                          <w:jc w:val="left"/>
                        </w:pPr>
                        <w:r>
                          <w:rPr>
                            <w:rFonts w:hint="eastAsia"/>
                          </w:rPr>
                          <w:t xml:space="preserve">　</w:t>
                        </w:r>
                      </w:p>
                    </w:tc>
                  </w:sdtContent>
                </w:sdt>
              </w:tr>
            </w:sdtContent>
          </w:sdt>
          <w:sdt>
            <w:sdtPr>
              <w:rPr>
                <w:rFonts w:ascii="Calibri" w:eastAsiaTheme="minorEastAsia" w:hAnsi="Calibri" w:cstheme="minorBidi" w:hint="eastAsia"/>
                <w:kern w:val="2"/>
                <w:szCs w:val="22"/>
              </w:rPr>
              <w:alias w:val="重大诉讼、仲裁事项"/>
              <w:tag w:val="_GBC_f4932742c8e2438e86d7b0124ae5954c"/>
              <w:id w:val="-304010164"/>
              <w:lock w:val="sdtLocked"/>
            </w:sdtPr>
            <w:sdtEndPr/>
            <w:sdtContent>
              <w:tr w:rsidR="00B91EBF" w:rsidTr="004B7BCA">
                <w:sdt>
                  <w:sdtPr>
                    <w:rPr>
                      <w:rFonts w:ascii="Calibri" w:eastAsiaTheme="minorEastAsia" w:hAnsi="Calibri" w:cstheme="minorBidi" w:hint="eastAsia"/>
                      <w:kern w:val="2"/>
                      <w:szCs w:val="22"/>
                    </w:rPr>
                    <w:alias w:val="起诉（申请）方"/>
                    <w:tag w:val="_GBC_97f1dd105ace4ca3a2f5475560fe5417"/>
                    <w:id w:val="868720324"/>
                    <w:lock w:val="sdtLocked"/>
                  </w:sdtPr>
                  <w:sdtEndPr>
                    <w:rPr>
                      <w:rFonts w:ascii="Times New Roman" w:eastAsia="宋体" w:hAnsi="Times New Roman" w:cs="Times New Roman"/>
                      <w:kern w:val="0"/>
                      <w:sz w:val="20"/>
                      <w:szCs w:val="20"/>
                    </w:rPr>
                  </w:sdtEndPr>
                  <w:sdtContent>
                    <w:tc>
                      <w:tcPr>
                        <w:tcW w:w="529" w:type="dxa"/>
                      </w:tcPr>
                      <w:p w:rsidR="00B91EBF" w:rsidRDefault="00B91EBF" w:rsidP="00124A6E">
                        <w:pPr>
                          <w:jc w:val="left"/>
                        </w:pPr>
                        <w:r>
                          <w:rPr>
                            <w:rFonts w:ascii="Calibri" w:eastAsiaTheme="minorEastAsia" w:hAnsi="Calibri" w:cstheme="minorBidi" w:hint="eastAsia"/>
                            <w:kern w:val="2"/>
                            <w:szCs w:val="22"/>
                          </w:rPr>
                          <w:t>浙江中大集团国际贸易有限</w:t>
                        </w:r>
                        <w:r>
                          <w:rPr>
                            <w:rFonts w:ascii="Calibri" w:eastAsiaTheme="minorEastAsia" w:hAnsi="Calibri" w:cstheme="minorBidi" w:hint="eastAsia"/>
                            <w:kern w:val="2"/>
                            <w:szCs w:val="22"/>
                          </w:rPr>
                          <w:lastRenderedPageBreak/>
                          <w:t>公司</w:t>
                        </w:r>
                      </w:p>
                    </w:tc>
                  </w:sdtContent>
                </w:sdt>
                <w:sdt>
                  <w:sdtPr>
                    <w:rPr>
                      <w:rFonts w:hint="eastAsia"/>
                    </w:rPr>
                    <w:alias w:val="应诉（被申请）方"/>
                    <w:tag w:val="_GBC_1d0e39417a8c47f4b824d5634d2a7382"/>
                    <w:id w:val="949205269"/>
                    <w:lock w:val="sdtLocked"/>
                  </w:sdtPr>
                  <w:sdtEndPr/>
                  <w:sdtContent>
                    <w:tc>
                      <w:tcPr>
                        <w:tcW w:w="633" w:type="dxa"/>
                      </w:tcPr>
                      <w:p w:rsidR="00B91EBF" w:rsidRDefault="00B91EBF" w:rsidP="00124A6E">
                        <w:pPr>
                          <w:jc w:val="left"/>
                        </w:pPr>
                        <w:r>
                          <w:rPr>
                            <w:rFonts w:hint="eastAsia"/>
                          </w:rPr>
                          <w:t>湖州新生粮油有限公司</w:t>
                        </w:r>
                      </w:p>
                    </w:tc>
                  </w:sdtContent>
                </w:sdt>
                <w:sdt>
                  <w:sdtPr>
                    <w:rPr>
                      <w:rFonts w:hint="eastAsia"/>
                    </w:rPr>
                    <w:alias w:val="承担连带责任方"/>
                    <w:tag w:val="_GBC_ea39682a002d4950bc5faf5c54f3b991"/>
                    <w:id w:val="-1295053154"/>
                    <w:lock w:val="sdtLocked"/>
                  </w:sdtPr>
                  <w:sdtEndPr/>
                  <w:sdtContent>
                    <w:tc>
                      <w:tcPr>
                        <w:tcW w:w="633" w:type="dxa"/>
                      </w:tcPr>
                      <w:p w:rsidR="00B91EBF" w:rsidRDefault="00B91EBF" w:rsidP="00124A6E">
                        <w:pPr>
                          <w:jc w:val="left"/>
                        </w:pPr>
                        <w:r>
                          <w:rPr>
                            <w:rFonts w:hint="eastAsia"/>
                          </w:rPr>
                          <w:t>湖州双林粮油有限公司</w:t>
                        </w:r>
                      </w:p>
                    </w:tc>
                  </w:sdtContent>
                </w:sdt>
                <w:sdt>
                  <w:sdtPr>
                    <w:rPr>
                      <w:rFonts w:hint="eastAsia"/>
                    </w:rPr>
                    <w:alias w:val="诉讼仲裁类型"/>
                    <w:tag w:val="_GBC_f7f814eb44ff461c8dedaf299a493919"/>
                    <w:id w:val="395325388"/>
                    <w:lock w:val="sdtLocked"/>
                  </w:sdtPr>
                  <w:sdtEndPr/>
                  <w:sdtContent>
                    <w:tc>
                      <w:tcPr>
                        <w:tcW w:w="425" w:type="dxa"/>
                      </w:tcPr>
                      <w:p w:rsidR="00B91EBF" w:rsidRDefault="00B91EBF" w:rsidP="00124A6E">
                        <w:pPr>
                          <w:jc w:val="left"/>
                        </w:pPr>
                        <w:r>
                          <w:rPr>
                            <w:rFonts w:hint="eastAsia"/>
                          </w:rPr>
                          <w:t>贸易合同纠纷</w:t>
                        </w:r>
                      </w:p>
                    </w:tc>
                  </w:sdtContent>
                </w:sdt>
                <w:sdt>
                  <w:sdtPr>
                    <w:rPr>
                      <w:rFonts w:hint="eastAsia"/>
                    </w:rPr>
                    <w:alias w:val="诉讼（仲裁）基本情况"/>
                    <w:tag w:val="_GBC_67bd2abb70e6482e9a5a4157f1fb6c20"/>
                    <w:id w:val="25456745"/>
                    <w:lock w:val="sdtLocked"/>
                  </w:sdtPr>
                  <w:sdtEndPr/>
                  <w:sdtContent>
                    <w:tc>
                      <w:tcPr>
                        <w:tcW w:w="1149" w:type="dxa"/>
                      </w:tcPr>
                      <w:p w:rsidR="00B91EBF" w:rsidRDefault="00B91EBF" w:rsidP="00124A6E">
                        <w:pPr>
                          <w:jc w:val="left"/>
                        </w:pPr>
                        <w:r>
                          <w:rPr>
                            <w:rFonts w:hint="eastAsia"/>
                          </w:rPr>
                          <w:t>由于湖州新生粮油有限公司违约未实际交付货物、也未实施回购，中大国际于2013年10月17日向湖州市中</w:t>
                        </w:r>
                        <w:r>
                          <w:rPr>
                            <w:rFonts w:hint="eastAsia"/>
                          </w:rPr>
                          <w:lastRenderedPageBreak/>
                          <w:t>级人民法院起诉</w:t>
                        </w:r>
                      </w:p>
                    </w:tc>
                  </w:sdtContent>
                </w:sdt>
                <w:sdt>
                  <w:sdtPr>
                    <w:rPr>
                      <w:rFonts w:hint="eastAsia"/>
                    </w:rPr>
                    <w:alias w:val="诉讼（仲裁）涉及金额"/>
                    <w:tag w:val="_GBC_39b331050284458ea6c8e0999e0f20ba"/>
                    <w:id w:val="-829754756"/>
                    <w:lock w:val="sdtLocked"/>
                  </w:sdtPr>
                  <w:sdtEndPr/>
                  <w:sdtContent>
                    <w:tc>
                      <w:tcPr>
                        <w:tcW w:w="1162" w:type="dxa"/>
                      </w:tcPr>
                      <w:p w:rsidR="00B91EBF" w:rsidRDefault="00B91EBF" w:rsidP="00124A6E">
                        <w:pPr>
                          <w:jc w:val="right"/>
                        </w:pPr>
                        <w:r>
                          <w:rPr>
                            <w:rFonts w:hint="eastAsia"/>
                          </w:rPr>
                          <w:t>4,172.90</w:t>
                        </w:r>
                      </w:p>
                    </w:tc>
                  </w:sdtContent>
                </w:sdt>
                <w:sdt>
                  <w:sdtPr>
                    <w:rPr>
                      <w:rFonts w:hint="eastAsia"/>
                    </w:rPr>
                    <w:alias w:val="诉讼(仲裁)是否形成预计负债及金额"/>
                    <w:tag w:val="_GBC_ee639c5d3abf4a6582e4a80051b63d10"/>
                    <w:id w:val="-468360989"/>
                    <w:lock w:val="sdtLocked"/>
                  </w:sdtPr>
                  <w:sdtEndPr/>
                  <w:sdtContent>
                    <w:tc>
                      <w:tcPr>
                        <w:tcW w:w="1573" w:type="dxa"/>
                      </w:tcPr>
                      <w:p w:rsidR="00B91EBF" w:rsidRDefault="004E0129" w:rsidP="00124A6E">
                        <w:pPr>
                          <w:jc w:val="left"/>
                        </w:pPr>
                        <w:r>
                          <w:rPr>
                            <w:rFonts w:hint="eastAsia"/>
                          </w:rPr>
                          <w:t>截至本期末中大国际根据湖州新生及湖州双林粮油有限公司的财务状况，已单项计提了坏账准备</w:t>
                        </w:r>
                        <w:r>
                          <w:t>3,806.73万元</w:t>
                        </w:r>
                      </w:p>
                    </w:tc>
                  </w:sdtContent>
                </w:sdt>
                <w:sdt>
                  <w:sdtPr>
                    <w:rPr>
                      <w:rFonts w:hint="eastAsia"/>
                    </w:rPr>
                    <w:alias w:val="诉讼（仲裁）进展"/>
                    <w:tag w:val="_GBC_87bb477999a4429f86ef3e8b7e4cc566"/>
                    <w:id w:val="1044485221"/>
                    <w:lock w:val="sdtLocked"/>
                  </w:sdtPr>
                  <w:sdtEndPr/>
                  <w:sdtContent>
                    <w:tc>
                      <w:tcPr>
                        <w:tcW w:w="529" w:type="dxa"/>
                      </w:tcPr>
                      <w:p w:rsidR="00B91EBF" w:rsidRDefault="00B91EBF" w:rsidP="00124A6E">
                        <w:pPr>
                          <w:jc w:val="left"/>
                        </w:pPr>
                        <w:r>
                          <w:rPr>
                            <w:rFonts w:hint="eastAsia"/>
                          </w:rPr>
                          <w:t xml:space="preserve">　</w:t>
                        </w:r>
                      </w:p>
                    </w:tc>
                  </w:sdtContent>
                </w:sdt>
                <w:sdt>
                  <w:sdtPr>
                    <w:rPr>
                      <w:rFonts w:hint="eastAsia"/>
                    </w:rPr>
                    <w:alias w:val="诉讼（仲裁）审理结果及影响"/>
                    <w:tag w:val="_GBC_cec2f6b73aea49b5902f25070fa6a049"/>
                    <w:id w:val="1340353548"/>
                    <w:lock w:val="sdtLocked"/>
                  </w:sdtPr>
                  <w:sdtEndPr/>
                  <w:sdtContent>
                    <w:tc>
                      <w:tcPr>
                        <w:tcW w:w="1364" w:type="dxa"/>
                      </w:tcPr>
                      <w:p w:rsidR="00B91EBF" w:rsidRDefault="00B91EBF" w:rsidP="00124A6E">
                        <w:pPr>
                          <w:jc w:val="left"/>
                        </w:pPr>
                        <w:r>
                          <w:rPr>
                            <w:rFonts w:hint="eastAsia"/>
                          </w:rPr>
                          <w:t>2013年12月10日湖州市中级人民法院判决：湖州新生归还原告预付款4172.9万元及相应利息，湖州双林就上述债务中的3672.9万元</w:t>
                        </w:r>
                        <w:r>
                          <w:rPr>
                            <w:rFonts w:hint="eastAsia"/>
                          </w:rPr>
                          <w:lastRenderedPageBreak/>
                          <w:t>及相应利息（本息合计不超过4087万元）承担连带责任。</w:t>
                        </w:r>
                      </w:p>
                    </w:tc>
                  </w:sdtContent>
                </w:sdt>
                <w:sdt>
                  <w:sdtPr>
                    <w:rPr>
                      <w:rFonts w:hint="eastAsia"/>
                    </w:rPr>
                    <w:alias w:val="诉讼（仲裁）判决执行情况"/>
                    <w:tag w:val="_GBC_d452ea9d46274b69ab031b323cbc91ab"/>
                    <w:id w:val="550805574"/>
                    <w:lock w:val="sdtLocked"/>
                  </w:sdtPr>
                  <w:sdtEndPr/>
                  <w:sdtContent>
                    <w:tc>
                      <w:tcPr>
                        <w:tcW w:w="1051" w:type="dxa"/>
                      </w:tcPr>
                      <w:p w:rsidR="00B91EBF" w:rsidRDefault="00B91EBF" w:rsidP="00124A6E">
                        <w:pPr>
                          <w:jc w:val="left"/>
                        </w:pPr>
                        <w:r>
                          <w:rPr>
                            <w:rFonts w:hint="eastAsia"/>
                          </w:rPr>
                          <w:t>2014年2月14日法院向被告下达执行通知书（2014）浙湖执民字第17号。</w:t>
                        </w:r>
                      </w:p>
                    </w:tc>
                  </w:sdtContent>
                </w:sdt>
              </w:tr>
            </w:sdtContent>
          </w:sdt>
          <w:sdt>
            <w:sdtPr>
              <w:rPr>
                <w:rFonts w:ascii="Calibri" w:eastAsiaTheme="minorEastAsia" w:hAnsi="Calibri" w:cstheme="minorBidi" w:hint="eastAsia"/>
                <w:kern w:val="2"/>
                <w:szCs w:val="22"/>
              </w:rPr>
              <w:alias w:val="重大诉讼、仲裁事项"/>
              <w:tag w:val="_GBC_f4932742c8e2438e86d7b0124ae5954c"/>
              <w:id w:val="1164817710"/>
              <w:lock w:val="sdtLocked"/>
            </w:sdtPr>
            <w:sdtEndPr/>
            <w:sdtContent>
              <w:tr w:rsidR="00B91EBF" w:rsidRPr="00B91EBF" w:rsidTr="004B7BCA">
                <w:sdt>
                  <w:sdtPr>
                    <w:rPr>
                      <w:rFonts w:ascii="Calibri" w:eastAsiaTheme="minorEastAsia" w:hAnsi="Calibri" w:cstheme="minorBidi" w:hint="eastAsia"/>
                      <w:kern w:val="2"/>
                      <w:szCs w:val="22"/>
                    </w:rPr>
                    <w:alias w:val="起诉（申请）方"/>
                    <w:tag w:val="_GBC_97f1dd105ace4ca3a2f5475560fe5417"/>
                    <w:id w:val="-1653205364"/>
                    <w:lock w:val="sdtLocked"/>
                  </w:sdtPr>
                  <w:sdtEndPr>
                    <w:rPr>
                      <w:rFonts w:ascii="Times New Roman" w:eastAsia="宋体" w:hAnsi="Times New Roman" w:cs="Times New Roman"/>
                      <w:kern w:val="0"/>
                      <w:sz w:val="20"/>
                      <w:szCs w:val="20"/>
                    </w:rPr>
                  </w:sdtEndPr>
                  <w:sdtContent>
                    <w:tc>
                      <w:tcPr>
                        <w:tcW w:w="529" w:type="dxa"/>
                      </w:tcPr>
                      <w:p w:rsidR="00B91EBF" w:rsidRDefault="00B91EBF" w:rsidP="00124A6E">
                        <w:pPr>
                          <w:jc w:val="left"/>
                        </w:pPr>
                        <w:r>
                          <w:rPr>
                            <w:rFonts w:ascii="Calibri" w:eastAsiaTheme="minorEastAsia" w:hAnsi="Calibri" w:cstheme="minorBidi" w:hint="eastAsia"/>
                            <w:kern w:val="2"/>
                            <w:szCs w:val="22"/>
                          </w:rPr>
                          <w:t>浙江中大集团国际贸易有限公司</w:t>
                        </w:r>
                      </w:p>
                    </w:tc>
                  </w:sdtContent>
                </w:sdt>
                <w:sdt>
                  <w:sdtPr>
                    <w:rPr>
                      <w:rFonts w:hint="eastAsia"/>
                    </w:rPr>
                    <w:alias w:val="应诉（被申请）方"/>
                    <w:tag w:val="_GBC_1d0e39417a8c47f4b824d5634d2a7382"/>
                    <w:id w:val="1447736296"/>
                    <w:lock w:val="sdtLocked"/>
                  </w:sdtPr>
                  <w:sdtEndPr/>
                  <w:sdtContent>
                    <w:tc>
                      <w:tcPr>
                        <w:tcW w:w="633" w:type="dxa"/>
                      </w:tcPr>
                      <w:p w:rsidR="00B91EBF" w:rsidRDefault="00B91EBF" w:rsidP="00124A6E">
                        <w:pPr>
                          <w:jc w:val="left"/>
                        </w:pPr>
                        <w:r>
                          <w:rPr>
                            <w:rFonts w:hint="eastAsia"/>
                          </w:rPr>
                          <w:t>宁波经济技术开发区恒锦贸易有限公司、李强、宁波昊丰塑料包装制品有限公司</w:t>
                        </w:r>
                      </w:p>
                    </w:tc>
                  </w:sdtContent>
                </w:sdt>
                <w:sdt>
                  <w:sdtPr>
                    <w:rPr>
                      <w:rFonts w:hint="eastAsia"/>
                    </w:rPr>
                    <w:alias w:val="承担连带责任方"/>
                    <w:tag w:val="_GBC_ea39682a002d4950bc5faf5c54f3b991"/>
                    <w:id w:val="1029532585"/>
                    <w:lock w:val="sdtLocked"/>
                  </w:sdtPr>
                  <w:sdtEndPr/>
                  <w:sdtContent>
                    <w:tc>
                      <w:tcPr>
                        <w:tcW w:w="633" w:type="dxa"/>
                      </w:tcPr>
                      <w:p w:rsidR="00B91EBF" w:rsidRDefault="00B91EBF" w:rsidP="00124A6E">
                        <w:pPr>
                          <w:jc w:val="left"/>
                        </w:pPr>
                        <w:r>
                          <w:rPr>
                            <w:rFonts w:hint="eastAsia"/>
                          </w:rPr>
                          <w:t xml:space="preserve">　</w:t>
                        </w:r>
                      </w:p>
                    </w:tc>
                  </w:sdtContent>
                </w:sdt>
                <w:sdt>
                  <w:sdtPr>
                    <w:rPr>
                      <w:rFonts w:hint="eastAsia"/>
                    </w:rPr>
                    <w:alias w:val="诉讼仲裁类型"/>
                    <w:tag w:val="_GBC_f7f814eb44ff461c8dedaf299a493919"/>
                    <w:id w:val="-1722582906"/>
                    <w:lock w:val="sdtLocked"/>
                  </w:sdtPr>
                  <w:sdtEndPr/>
                  <w:sdtContent>
                    <w:tc>
                      <w:tcPr>
                        <w:tcW w:w="425" w:type="dxa"/>
                      </w:tcPr>
                      <w:p w:rsidR="00B91EBF" w:rsidRDefault="00B91EBF" w:rsidP="00124A6E">
                        <w:pPr>
                          <w:jc w:val="left"/>
                        </w:pPr>
                        <w:r>
                          <w:rPr>
                            <w:rFonts w:hint="eastAsia"/>
                          </w:rPr>
                          <w:t>代理进口合同违约</w:t>
                        </w:r>
                      </w:p>
                    </w:tc>
                  </w:sdtContent>
                </w:sdt>
                <w:sdt>
                  <w:sdtPr>
                    <w:rPr>
                      <w:rFonts w:hint="eastAsia"/>
                    </w:rPr>
                    <w:alias w:val="诉讼（仲裁）基本情况"/>
                    <w:tag w:val="_GBC_67bd2abb70e6482e9a5a4157f1fb6c20"/>
                    <w:id w:val="171155883"/>
                    <w:lock w:val="sdtLocked"/>
                  </w:sdtPr>
                  <w:sdtEndPr/>
                  <w:sdtContent>
                    <w:tc>
                      <w:tcPr>
                        <w:tcW w:w="1149" w:type="dxa"/>
                      </w:tcPr>
                      <w:p w:rsidR="00B91EBF" w:rsidRDefault="00B91EBF" w:rsidP="00124A6E">
                        <w:pPr>
                          <w:jc w:val="left"/>
                        </w:pPr>
                        <w:r>
                          <w:rPr>
                            <w:rFonts w:hint="eastAsia"/>
                          </w:rPr>
                          <w:t>公司全资子公司浙江中大集团国际贸易有限公司就代理进口合同违约起诉宁波经济技术开发区恒锦贸易有限公司、李强、宁波昊丰塑料包装制品有限公司，并经杭州市下城区人民法院受理【（2014）杭下商字第1496、1497号】</w:t>
                        </w:r>
                      </w:p>
                    </w:tc>
                  </w:sdtContent>
                </w:sdt>
                <w:sdt>
                  <w:sdtPr>
                    <w:rPr>
                      <w:rFonts w:hint="eastAsia"/>
                    </w:rPr>
                    <w:alias w:val="诉讼（仲裁）涉及金额"/>
                    <w:tag w:val="_GBC_39b331050284458ea6c8e0999e0f20ba"/>
                    <w:id w:val="-1907299118"/>
                    <w:lock w:val="sdtLocked"/>
                  </w:sdtPr>
                  <w:sdtEndPr/>
                  <w:sdtContent>
                    <w:tc>
                      <w:tcPr>
                        <w:tcW w:w="1162" w:type="dxa"/>
                      </w:tcPr>
                      <w:p w:rsidR="00B91EBF" w:rsidRDefault="00B91EBF" w:rsidP="00124A6E">
                        <w:pPr>
                          <w:jc w:val="right"/>
                        </w:pPr>
                        <w:r>
                          <w:rPr>
                            <w:rFonts w:hint="eastAsia"/>
                          </w:rPr>
                          <w:t>1,204.66</w:t>
                        </w:r>
                      </w:p>
                    </w:tc>
                  </w:sdtContent>
                </w:sdt>
                <w:sdt>
                  <w:sdtPr>
                    <w:rPr>
                      <w:rFonts w:hint="eastAsia"/>
                    </w:rPr>
                    <w:alias w:val="诉讼(仲裁)是否形成预计负债及金额"/>
                    <w:tag w:val="_GBC_ee639c5d3abf4a6582e4a80051b63d10"/>
                    <w:id w:val="-1872749064"/>
                    <w:lock w:val="sdtLocked"/>
                  </w:sdtPr>
                  <w:sdtEndPr/>
                  <w:sdtContent>
                    <w:tc>
                      <w:tcPr>
                        <w:tcW w:w="1573" w:type="dxa"/>
                      </w:tcPr>
                      <w:p w:rsidR="00B91EBF" w:rsidRDefault="004E0129" w:rsidP="00124A6E">
                        <w:pPr>
                          <w:jc w:val="left"/>
                        </w:pPr>
                        <w:r>
                          <w:rPr>
                            <w:rFonts w:hint="eastAsia"/>
                          </w:rPr>
                          <w:t>截至本期末中大国际对上述涉案应收账款计</w:t>
                        </w:r>
                        <w:r>
                          <w:t>1,136.47万元，按100%计提坏账准备1,136.47万元</w:t>
                        </w:r>
                      </w:p>
                    </w:tc>
                  </w:sdtContent>
                </w:sdt>
                <w:sdt>
                  <w:sdtPr>
                    <w:rPr>
                      <w:rFonts w:hint="eastAsia"/>
                    </w:rPr>
                    <w:alias w:val="诉讼（仲裁）进展"/>
                    <w:tag w:val="_GBC_87bb477999a4429f86ef3e8b7e4cc566"/>
                    <w:id w:val="-212961531"/>
                    <w:lock w:val="sdtLocked"/>
                  </w:sdtPr>
                  <w:sdtEndPr/>
                  <w:sdtContent>
                    <w:tc>
                      <w:tcPr>
                        <w:tcW w:w="529" w:type="dxa"/>
                      </w:tcPr>
                      <w:p w:rsidR="00B91EBF" w:rsidRDefault="00B91EBF" w:rsidP="00124A6E">
                        <w:pPr>
                          <w:jc w:val="left"/>
                        </w:pPr>
                        <w:r>
                          <w:rPr>
                            <w:rFonts w:hint="eastAsia"/>
                          </w:rPr>
                          <w:t xml:space="preserve">　</w:t>
                        </w:r>
                      </w:p>
                    </w:tc>
                  </w:sdtContent>
                </w:sdt>
                <w:sdt>
                  <w:sdtPr>
                    <w:rPr>
                      <w:rFonts w:hint="eastAsia"/>
                    </w:rPr>
                    <w:alias w:val="诉讼（仲裁）审理结果及影响"/>
                    <w:tag w:val="_GBC_cec2f6b73aea49b5902f25070fa6a049"/>
                    <w:id w:val="1650405425"/>
                    <w:lock w:val="sdtLocked"/>
                  </w:sdtPr>
                  <w:sdtEndPr/>
                  <w:sdtContent>
                    <w:tc>
                      <w:tcPr>
                        <w:tcW w:w="1364" w:type="dxa"/>
                      </w:tcPr>
                      <w:p w:rsidR="00B91EBF" w:rsidRDefault="00B91EBF" w:rsidP="00124A6E">
                        <w:pPr>
                          <w:jc w:val="left"/>
                        </w:pPr>
                        <w:r>
                          <w:rPr>
                            <w:rFonts w:hint="eastAsia"/>
                          </w:rPr>
                          <w:t>2014年10月15日，杭州市下城区人民法院判决：宁波经济技术开发区恒锦贸易有限公司支付垫付款10919362.69元，逾期付款利息956124.28元，代理费171121.36元。被告李强、宁波昊丰塑料包装制品有限公司对上述款项承担连带清偿责任。【（2014）杭下商字第1496、1497号】</w:t>
                        </w:r>
                      </w:p>
                    </w:tc>
                  </w:sdtContent>
                </w:sdt>
                <w:sdt>
                  <w:sdtPr>
                    <w:rPr>
                      <w:rFonts w:hint="eastAsia"/>
                    </w:rPr>
                    <w:alias w:val="诉讼（仲裁）判决执行情况"/>
                    <w:tag w:val="_GBC_d452ea9d46274b69ab031b323cbc91ab"/>
                    <w:id w:val="623976250"/>
                    <w:lock w:val="sdtLocked"/>
                  </w:sdtPr>
                  <w:sdtEndPr/>
                  <w:sdtContent>
                    <w:tc>
                      <w:tcPr>
                        <w:tcW w:w="1051" w:type="dxa"/>
                      </w:tcPr>
                      <w:p w:rsidR="00B91EBF" w:rsidRDefault="00B91EBF" w:rsidP="00124A6E">
                        <w:pPr>
                          <w:jc w:val="left"/>
                        </w:pPr>
                        <w:r>
                          <w:rPr>
                            <w:rFonts w:hint="eastAsia"/>
                          </w:rPr>
                          <w:t xml:space="preserve">　</w:t>
                        </w:r>
                        <w:r w:rsidR="005932A6">
                          <w:rPr>
                            <w:rFonts w:hint="eastAsia"/>
                          </w:rPr>
                          <w:t>2015年3月2日中大国际已向下城区人民法院递交强制执行申请书。</w:t>
                        </w:r>
                      </w:p>
                    </w:tc>
                  </w:sdtContent>
                </w:sdt>
              </w:tr>
            </w:sdtContent>
          </w:sdt>
          <w:sdt>
            <w:sdtPr>
              <w:rPr>
                <w:rFonts w:ascii="Calibri" w:eastAsiaTheme="minorEastAsia" w:hAnsi="Calibri" w:cstheme="minorBidi" w:hint="eastAsia"/>
                <w:kern w:val="2"/>
                <w:szCs w:val="22"/>
              </w:rPr>
              <w:alias w:val="重大诉讼、仲裁事项"/>
              <w:tag w:val="_GBC_f4932742c8e2438e86d7b0124ae5954c"/>
              <w:id w:val="-492186676"/>
              <w:lock w:val="sdtLocked"/>
            </w:sdtPr>
            <w:sdtEndPr/>
            <w:sdtContent>
              <w:tr w:rsidR="00B91EBF" w:rsidRPr="00B91EBF" w:rsidTr="004B7BCA">
                <w:sdt>
                  <w:sdtPr>
                    <w:rPr>
                      <w:rFonts w:ascii="Calibri" w:eastAsiaTheme="minorEastAsia" w:hAnsi="Calibri" w:cstheme="minorBidi" w:hint="eastAsia"/>
                      <w:kern w:val="2"/>
                      <w:szCs w:val="22"/>
                    </w:rPr>
                    <w:alias w:val="起诉（申请）方"/>
                    <w:tag w:val="_GBC_97f1dd105ace4ca3a2f5475560fe5417"/>
                    <w:id w:val="264890305"/>
                    <w:lock w:val="sdtLocked"/>
                  </w:sdtPr>
                  <w:sdtEndPr>
                    <w:rPr>
                      <w:rFonts w:ascii="Times New Roman" w:eastAsia="宋体" w:hAnsi="Times New Roman" w:cs="Times New Roman"/>
                      <w:kern w:val="0"/>
                      <w:sz w:val="20"/>
                      <w:szCs w:val="20"/>
                    </w:rPr>
                  </w:sdtEndPr>
                  <w:sdtContent>
                    <w:tc>
                      <w:tcPr>
                        <w:tcW w:w="529" w:type="dxa"/>
                      </w:tcPr>
                      <w:p w:rsidR="00B91EBF" w:rsidRDefault="00B91EBF" w:rsidP="00124A6E">
                        <w:pPr>
                          <w:jc w:val="left"/>
                        </w:pPr>
                        <w:r>
                          <w:rPr>
                            <w:rFonts w:ascii="Calibri" w:eastAsiaTheme="minorEastAsia" w:hAnsi="Calibri" w:cstheme="minorBidi" w:hint="eastAsia"/>
                            <w:kern w:val="2"/>
                            <w:szCs w:val="22"/>
                          </w:rPr>
                          <w:t>浙江中大集团国际贸易有限</w:t>
                        </w:r>
                        <w:r>
                          <w:rPr>
                            <w:rFonts w:ascii="Calibri" w:eastAsiaTheme="minorEastAsia" w:hAnsi="Calibri" w:cstheme="minorBidi" w:hint="eastAsia"/>
                            <w:kern w:val="2"/>
                            <w:szCs w:val="22"/>
                          </w:rPr>
                          <w:lastRenderedPageBreak/>
                          <w:t>公司</w:t>
                        </w:r>
                      </w:p>
                    </w:tc>
                  </w:sdtContent>
                </w:sdt>
                <w:sdt>
                  <w:sdtPr>
                    <w:rPr>
                      <w:rFonts w:hint="eastAsia"/>
                    </w:rPr>
                    <w:alias w:val="应诉（被申请）方"/>
                    <w:tag w:val="_GBC_1d0e39417a8c47f4b824d5634d2a7382"/>
                    <w:id w:val="1145086841"/>
                    <w:lock w:val="sdtLocked"/>
                  </w:sdtPr>
                  <w:sdtEndPr/>
                  <w:sdtContent>
                    <w:tc>
                      <w:tcPr>
                        <w:tcW w:w="633" w:type="dxa"/>
                      </w:tcPr>
                      <w:p w:rsidR="00B91EBF" w:rsidRDefault="00B91EBF" w:rsidP="00124A6E">
                        <w:pPr>
                          <w:jc w:val="left"/>
                        </w:pPr>
                        <w:r>
                          <w:rPr>
                            <w:rFonts w:hint="eastAsia"/>
                          </w:rPr>
                          <w:t>黑龙江泰丰粮油食品有限公</w:t>
                        </w:r>
                        <w:r>
                          <w:rPr>
                            <w:rFonts w:hint="eastAsia"/>
                          </w:rPr>
                          <w:lastRenderedPageBreak/>
                          <w:t>司、浙江泰丰粮油有限公司</w:t>
                        </w:r>
                      </w:p>
                    </w:tc>
                  </w:sdtContent>
                </w:sdt>
                <w:sdt>
                  <w:sdtPr>
                    <w:rPr>
                      <w:rFonts w:hint="eastAsia"/>
                    </w:rPr>
                    <w:alias w:val="承担连带责任方"/>
                    <w:tag w:val="_GBC_ea39682a002d4950bc5faf5c54f3b991"/>
                    <w:id w:val="-1480922926"/>
                    <w:lock w:val="sdtLocked"/>
                  </w:sdtPr>
                  <w:sdtEndPr/>
                  <w:sdtContent>
                    <w:tc>
                      <w:tcPr>
                        <w:tcW w:w="633" w:type="dxa"/>
                      </w:tcPr>
                      <w:p w:rsidR="00B91EBF" w:rsidRDefault="00B91EBF" w:rsidP="00124A6E">
                        <w:pPr>
                          <w:jc w:val="left"/>
                        </w:pPr>
                        <w:r>
                          <w:rPr>
                            <w:rFonts w:hint="eastAsia"/>
                          </w:rPr>
                          <w:t xml:space="preserve">　</w:t>
                        </w:r>
                      </w:p>
                    </w:tc>
                  </w:sdtContent>
                </w:sdt>
                <w:sdt>
                  <w:sdtPr>
                    <w:rPr>
                      <w:rFonts w:hint="eastAsia"/>
                    </w:rPr>
                    <w:alias w:val="诉讼仲裁类型"/>
                    <w:tag w:val="_GBC_f7f814eb44ff461c8dedaf299a493919"/>
                    <w:id w:val="809835893"/>
                    <w:lock w:val="sdtLocked"/>
                  </w:sdtPr>
                  <w:sdtEndPr/>
                  <w:sdtContent>
                    <w:tc>
                      <w:tcPr>
                        <w:tcW w:w="425" w:type="dxa"/>
                      </w:tcPr>
                      <w:p w:rsidR="00B91EBF" w:rsidRDefault="00B91EBF" w:rsidP="00124A6E">
                        <w:pPr>
                          <w:jc w:val="left"/>
                        </w:pPr>
                        <w:r>
                          <w:rPr>
                            <w:rFonts w:hint="eastAsia"/>
                          </w:rPr>
                          <w:t>买卖合同违约</w:t>
                        </w:r>
                      </w:p>
                    </w:tc>
                  </w:sdtContent>
                </w:sdt>
                <w:sdt>
                  <w:sdtPr>
                    <w:rPr>
                      <w:rFonts w:hint="eastAsia"/>
                    </w:rPr>
                    <w:alias w:val="诉讼（仲裁）基本情况"/>
                    <w:tag w:val="_GBC_67bd2abb70e6482e9a5a4157f1fb6c20"/>
                    <w:id w:val="1812977722"/>
                    <w:lock w:val="sdtLocked"/>
                  </w:sdtPr>
                  <w:sdtEndPr/>
                  <w:sdtContent>
                    <w:tc>
                      <w:tcPr>
                        <w:tcW w:w="1149" w:type="dxa"/>
                      </w:tcPr>
                      <w:p w:rsidR="00B91EBF" w:rsidRDefault="00B91EBF" w:rsidP="00124A6E">
                        <w:pPr>
                          <w:jc w:val="left"/>
                        </w:pPr>
                        <w:r>
                          <w:rPr>
                            <w:rFonts w:hint="eastAsia"/>
                          </w:rPr>
                          <w:t>公司全资子公司浙江中大集团国际贸易有限公司就买卖合同违约起诉黑龙江泰丰粮油食品有限公司、浙江泰丰</w:t>
                        </w:r>
                        <w:r>
                          <w:rPr>
                            <w:rFonts w:hint="eastAsia"/>
                          </w:rPr>
                          <w:lastRenderedPageBreak/>
                          <w:t>粮油有限公司，并经杭州市下城区人民法院受理【（2014）杭下商字第2634号】</w:t>
                        </w:r>
                      </w:p>
                    </w:tc>
                  </w:sdtContent>
                </w:sdt>
                <w:sdt>
                  <w:sdtPr>
                    <w:rPr>
                      <w:rFonts w:hint="eastAsia"/>
                    </w:rPr>
                    <w:alias w:val="诉讼（仲裁）涉及金额"/>
                    <w:tag w:val="_GBC_39b331050284458ea6c8e0999e0f20ba"/>
                    <w:id w:val="-1895503703"/>
                    <w:lock w:val="sdtLocked"/>
                  </w:sdtPr>
                  <w:sdtEndPr/>
                  <w:sdtContent>
                    <w:tc>
                      <w:tcPr>
                        <w:tcW w:w="1162" w:type="dxa"/>
                      </w:tcPr>
                      <w:p w:rsidR="00B91EBF" w:rsidRDefault="00B91EBF" w:rsidP="00124A6E">
                        <w:pPr>
                          <w:jc w:val="right"/>
                        </w:pPr>
                        <w:r>
                          <w:rPr>
                            <w:rFonts w:hint="eastAsia"/>
                          </w:rPr>
                          <w:t>2,497.52</w:t>
                        </w:r>
                      </w:p>
                    </w:tc>
                  </w:sdtContent>
                </w:sdt>
                <w:sdt>
                  <w:sdtPr>
                    <w:rPr>
                      <w:rFonts w:hint="eastAsia"/>
                    </w:rPr>
                    <w:alias w:val="诉讼(仲裁)是否形成预计负债及金额"/>
                    <w:tag w:val="_GBC_ee639c5d3abf4a6582e4a80051b63d10"/>
                    <w:id w:val="359321619"/>
                    <w:lock w:val="sdtLocked"/>
                  </w:sdtPr>
                  <w:sdtEndPr/>
                  <w:sdtContent>
                    <w:tc>
                      <w:tcPr>
                        <w:tcW w:w="1573" w:type="dxa"/>
                      </w:tcPr>
                      <w:p w:rsidR="00B91EBF" w:rsidRDefault="004E0129" w:rsidP="00124A6E">
                        <w:pPr>
                          <w:jc w:val="left"/>
                        </w:pPr>
                        <w:r>
                          <w:rPr>
                            <w:rFonts w:hint="eastAsia"/>
                          </w:rPr>
                          <w:t>考虑上述情况，中大国际对上述涉案其他应收款</w:t>
                        </w:r>
                        <w:r>
                          <w:t>20,157,000.00元，根据律师意见书预估损失金额计提坏账准备185.70万元。</w:t>
                        </w:r>
                      </w:p>
                    </w:tc>
                  </w:sdtContent>
                </w:sdt>
                <w:sdt>
                  <w:sdtPr>
                    <w:rPr>
                      <w:rFonts w:hint="eastAsia"/>
                    </w:rPr>
                    <w:alias w:val="诉讼（仲裁）进展"/>
                    <w:tag w:val="_GBC_87bb477999a4429f86ef3e8b7e4cc566"/>
                    <w:id w:val="-929433601"/>
                    <w:lock w:val="sdtLocked"/>
                  </w:sdtPr>
                  <w:sdtEndPr/>
                  <w:sdtContent>
                    <w:tc>
                      <w:tcPr>
                        <w:tcW w:w="529" w:type="dxa"/>
                      </w:tcPr>
                      <w:p w:rsidR="00B91EBF" w:rsidRDefault="00B91EBF" w:rsidP="00124A6E">
                        <w:pPr>
                          <w:jc w:val="left"/>
                        </w:pPr>
                        <w:r>
                          <w:rPr>
                            <w:rFonts w:hint="eastAsia"/>
                          </w:rPr>
                          <w:t xml:space="preserve">　</w:t>
                        </w:r>
                      </w:p>
                    </w:tc>
                  </w:sdtContent>
                </w:sdt>
                <w:sdt>
                  <w:sdtPr>
                    <w:rPr>
                      <w:rFonts w:hint="eastAsia"/>
                    </w:rPr>
                    <w:alias w:val="诉讼（仲裁）审理结果及影响"/>
                    <w:tag w:val="_GBC_cec2f6b73aea49b5902f25070fa6a049"/>
                    <w:id w:val="1364249811"/>
                    <w:lock w:val="sdtLocked"/>
                  </w:sdtPr>
                  <w:sdtEndPr/>
                  <w:sdtContent>
                    <w:tc>
                      <w:tcPr>
                        <w:tcW w:w="1364" w:type="dxa"/>
                      </w:tcPr>
                      <w:p w:rsidR="00B91EBF" w:rsidRDefault="00B91EBF" w:rsidP="00124A6E">
                        <w:pPr>
                          <w:jc w:val="left"/>
                        </w:pPr>
                        <w:r>
                          <w:rPr>
                            <w:rFonts w:hint="eastAsia"/>
                          </w:rPr>
                          <w:t>2015年3月5日杭州市下城区人民法院判决黑龙江泰丰返还公司货款本金及利息，并由浙江泰丰粮油食品有限公司承担连带清偿责任。</w:t>
                        </w:r>
                        <w:r>
                          <w:rPr>
                            <w:rFonts w:hint="eastAsia"/>
                          </w:rPr>
                          <w:lastRenderedPageBreak/>
                          <w:t>【（2014）杭下商初字第2634号】</w:t>
                        </w:r>
                      </w:p>
                    </w:tc>
                  </w:sdtContent>
                </w:sdt>
                <w:sdt>
                  <w:sdtPr>
                    <w:rPr>
                      <w:rFonts w:hint="eastAsia"/>
                    </w:rPr>
                    <w:alias w:val="诉讼（仲裁）判决执行情况"/>
                    <w:tag w:val="_GBC_d452ea9d46274b69ab031b323cbc91ab"/>
                    <w:id w:val="515352913"/>
                    <w:lock w:val="sdtLocked"/>
                  </w:sdtPr>
                  <w:sdtEndPr/>
                  <w:sdtContent>
                    <w:tc>
                      <w:tcPr>
                        <w:tcW w:w="1051" w:type="dxa"/>
                      </w:tcPr>
                      <w:p w:rsidR="00B91EBF" w:rsidRDefault="00B91EBF" w:rsidP="00124A6E">
                        <w:pPr>
                          <w:jc w:val="left"/>
                        </w:pPr>
                        <w:r>
                          <w:rPr>
                            <w:rFonts w:hint="eastAsia"/>
                          </w:rPr>
                          <w:t xml:space="preserve">　</w:t>
                        </w:r>
                      </w:p>
                    </w:tc>
                  </w:sdtContent>
                </w:sdt>
              </w:tr>
            </w:sdtContent>
          </w:sdt>
        </w:tbl>
        <w:p w:rsidR="00E97DD6" w:rsidRPr="00B91EBF" w:rsidRDefault="003F14BB" w:rsidP="00B91EBF"/>
      </w:sdtContent>
    </w:sdt>
    <w:p w:rsidR="00E97DD6" w:rsidRDefault="00E97DD6"/>
    <w:sdt>
      <w:sdtPr>
        <w:rPr>
          <w:rFonts w:ascii="宋体" w:hAnsi="宋体" w:cs="宋体"/>
          <w:b w:val="0"/>
          <w:bCs w:val="0"/>
          <w:kern w:val="0"/>
          <w:szCs w:val="22"/>
        </w:rPr>
        <w:tag w:val="_GBC_67fee24473b546aea830292fec7eeead"/>
        <w:id w:val="4049523"/>
        <w:lock w:val="sdtLocked"/>
        <w:placeholder>
          <w:docPart w:val="GBC22222222222222222222222222222"/>
        </w:placeholder>
      </w:sdtPr>
      <w:sdtEndPr>
        <w:rPr>
          <w:rFonts w:hint="eastAsia"/>
          <w:szCs w:val="24"/>
        </w:rPr>
      </w:sdtEndPr>
      <w:sdtContent>
        <w:p w:rsidR="00E97DD6" w:rsidRDefault="000C28A6">
          <w:pPr>
            <w:pStyle w:val="3"/>
            <w:numPr>
              <w:ilvl w:val="0"/>
              <w:numId w:val="33"/>
            </w:numPr>
          </w:pPr>
          <w:r>
            <w:t>临时公告未披露或有后续进展的媒体普遍质疑事项</w:t>
          </w:r>
        </w:p>
        <w:sdt>
          <w:sdtPr>
            <w:rPr>
              <w:rFonts w:hint="eastAsia"/>
            </w:rPr>
            <w:alias w:val="媒体普遍质疑的事项"/>
            <w:tag w:val="_GBC_828660a5132646f3b963ef471a2dec0d"/>
            <w:id w:val="1587735"/>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sdtContent>
    </w:sdt>
    <w:p w:rsidR="00E97DD6" w:rsidRDefault="00E97DD6"/>
    <w:p w:rsidR="00E97DD6" w:rsidRDefault="000C28A6">
      <w:pPr>
        <w:pStyle w:val="2"/>
        <w:numPr>
          <w:ilvl w:val="0"/>
          <w:numId w:val="12"/>
        </w:numPr>
        <w:spacing w:line="360" w:lineRule="auto"/>
      </w:pPr>
      <w:r>
        <w:t>破产重整相关事项</w:t>
      </w:r>
    </w:p>
    <w:sdt>
      <w:sdtPr>
        <w:alias w:val="是否适用：破产重整相关事项"/>
        <w:tag w:val="_GBC_fcabed63542646979186ea02d2cd228f"/>
        <w:id w:val="935337631"/>
        <w:lock w:val="sdtLocked"/>
        <w:placeholder>
          <w:docPart w:val="GBC22222222222222222222222222222"/>
        </w:placeholder>
      </w:sdtPr>
      <w:sdtEndPr/>
      <w:sdtContent>
        <w:p w:rsidR="004B7BCA" w:rsidRDefault="000C28A6" w:rsidP="00E63FB7">
          <w:r>
            <w:fldChar w:fldCharType="begin"/>
          </w:r>
          <w:r w:rsidR="00E63FB7">
            <w:instrText xml:space="preserve"> MACROBUTTON  SnrToggleCheckbox □适用 </w:instrText>
          </w:r>
          <w:r>
            <w:fldChar w:fldCharType="end"/>
          </w:r>
          <w:r>
            <w:fldChar w:fldCharType="begin"/>
          </w:r>
          <w:r w:rsidR="00E63FB7">
            <w:instrText xml:space="preserve"> MACROBUTTON  SnrToggleCheckbox √不适用 </w:instrText>
          </w:r>
          <w:r>
            <w:fldChar w:fldCharType="end"/>
          </w:r>
        </w:p>
        <w:p w:rsidR="00E63FB7" w:rsidRDefault="003F14BB" w:rsidP="00E63FB7"/>
      </w:sdtContent>
    </w:sdt>
    <w:p w:rsidR="00E97DD6" w:rsidRPr="00112CE8" w:rsidRDefault="000C28A6">
      <w:pPr>
        <w:pStyle w:val="2"/>
        <w:numPr>
          <w:ilvl w:val="0"/>
          <w:numId w:val="12"/>
        </w:numPr>
        <w:spacing w:line="360" w:lineRule="auto"/>
      </w:pPr>
      <w:r w:rsidRPr="00112CE8">
        <w:rPr>
          <w:rFonts w:hint="eastAsia"/>
        </w:rPr>
        <w:t>资产交易、企业合并事项</w:t>
      </w:r>
    </w:p>
    <w:sdt>
      <w:sdtPr>
        <w:rPr>
          <w:rFonts w:hint="eastAsia"/>
          <w:szCs w:val="21"/>
        </w:rPr>
        <w:alias w:val="是否适用：资产交易企业合并事项"/>
        <w:tag w:val="_GBC_83d47f8762dc4765a96fb617f1da9aee"/>
        <w:id w:val="3153290"/>
        <w:lock w:val="sdtLocked"/>
        <w:placeholder>
          <w:docPart w:val="GBC22222222222222222222222222222"/>
        </w:placeholder>
      </w:sdtPr>
      <w:sdtEndPr/>
      <w:sdtContent>
        <w:p w:rsidR="00BE6B58" w:rsidRDefault="000C28A6" w:rsidP="00BE6B58">
          <w:pPr>
            <w:rPr>
              <w:szCs w:val="21"/>
            </w:rPr>
          </w:pPr>
          <w:r>
            <w:rPr>
              <w:szCs w:val="21"/>
            </w:rPr>
            <w:fldChar w:fldCharType="begin"/>
          </w:r>
          <w:r w:rsidR="0090113D">
            <w:rPr>
              <w:szCs w:val="21"/>
            </w:rPr>
            <w:instrText xml:space="preserve"> MACROBUTTON  SnrToggleCheckbox □适用 </w:instrText>
          </w:r>
          <w:r>
            <w:rPr>
              <w:szCs w:val="21"/>
            </w:rPr>
            <w:fldChar w:fldCharType="end"/>
          </w:r>
          <w:r>
            <w:rPr>
              <w:szCs w:val="21"/>
            </w:rPr>
            <w:fldChar w:fldCharType="begin"/>
          </w:r>
          <w:r w:rsidR="0090113D">
            <w:rPr>
              <w:szCs w:val="21"/>
            </w:rPr>
            <w:instrText xml:space="preserve"> MACROBUTTON  SnrToggleCheckbox √不适用 </w:instrText>
          </w:r>
          <w:r>
            <w:rPr>
              <w:szCs w:val="21"/>
            </w:rPr>
            <w:fldChar w:fldCharType="end"/>
          </w:r>
        </w:p>
        <w:p w:rsidR="00E97DD6" w:rsidRDefault="003F14BB">
          <w:pPr>
            <w:rPr>
              <w:szCs w:val="21"/>
            </w:rPr>
          </w:pPr>
        </w:p>
      </w:sdtContent>
    </w:sdt>
    <w:p w:rsidR="00E97DD6" w:rsidRDefault="000C28A6">
      <w:pPr>
        <w:pStyle w:val="2"/>
        <w:numPr>
          <w:ilvl w:val="0"/>
          <w:numId w:val="12"/>
        </w:numPr>
        <w:spacing w:line="360" w:lineRule="auto"/>
      </w:pPr>
      <w:bookmarkStart w:id="42" w:name="_Toc342491956"/>
      <w:bookmarkStart w:id="43" w:name="_Toc342565948"/>
      <w:r>
        <w:rPr>
          <w:rFonts w:hint="eastAsia"/>
        </w:rPr>
        <w:t>公司股权激励情况及其影响</w:t>
      </w:r>
      <w:bookmarkEnd w:id="42"/>
      <w:bookmarkEnd w:id="43"/>
    </w:p>
    <w:p w:rsidR="00E63FB7" w:rsidRDefault="003F14BB" w:rsidP="00E63FB7">
      <w:sdt>
        <w:sdtPr>
          <w:alias w:val="是否适用：公司股权激励情况及影响"/>
          <w:tag w:val="_GBC_15d319f05f2c4b71bec5462e8cbc8c50"/>
          <w:id w:val="3153316"/>
          <w:lock w:val="sdtLocked"/>
          <w:placeholder>
            <w:docPart w:val="GBC22222222222222222222222222222"/>
          </w:placeholder>
        </w:sdtPr>
        <w:sdtEndPr/>
        <w:sdtContent>
          <w:r w:rsidR="000C28A6">
            <w:fldChar w:fldCharType="begin"/>
          </w:r>
          <w:r w:rsidR="00E63FB7">
            <w:instrText xml:space="preserve"> MACROBUTTON  SnrToggleCheckbox □适用 </w:instrText>
          </w:r>
          <w:r w:rsidR="000C28A6">
            <w:fldChar w:fldCharType="end"/>
          </w:r>
          <w:r w:rsidR="000C28A6">
            <w:fldChar w:fldCharType="begin"/>
          </w:r>
          <w:r w:rsidR="00E63FB7">
            <w:instrText xml:space="preserve"> MACROBUTTON  SnrToggleCheckbox √不适用 </w:instrText>
          </w:r>
          <w:r w:rsidR="000C28A6">
            <w:fldChar w:fldCharType="end"/>
          </w:r>
        </w:sdtContent>
      </w:sdt>
    </w:p>
    <w:p w:rsidR="00E97DD6" w:rsidRDefault="00E97DD6"/>
    <w:p w:rsidR="00E97DD6" w:rsidRDefault="000C28A6">
      <w:pPr>
        <w:pStyle w:val="2"/>
        <w:numPr>
          <w:ilvl w:val="0"/>
          <w:numId w:val="12"/>
        </w:numPr>
        <w:spacing w:line="360" w:lineRule="auto"/>
      </w:pPr>
      <w:r>
        <w:rPr>
          <w:rFonts w:hint="eastAsia"/>
        </w:rPr>
        <w:t>重大关联交易</w:t>
      </w:r>
    </w:p>
    <w:sdt>
      <w:sdtPr>
        <w:rPr>
          <w:szCs w:val="21"/>
        </w:rPr>
        <w:alias w:val="是否适用：重大关联交易"/>
        <w:tag w:val="_GBC_6f8684f0183a4aab8e1234a257cb181c"/>
        <w:id w:val="18561233"/>
        <w:lock w:val="sdtContentLocked"/>
        <w:placeholder>
          <w:docPart w:val="GBC22222222222222222222222222222"/>
        </w:placeholder>
      </w:sdtPr>
      <w:sdtEndPr/>
      <w:sdtContent>
        <w:p w:rsidR="00E97DD6" w:rsidRDefault="000C28A6">
          <w:pPr>
            <w:rPr>
              <w:szCs w:val="21"/>
            </w:rPr>
          </w:pPr>
          <w:r>
            <w:rPr>
              <w:szCs w:val="21"/>
            </w:rPr>
            <w:fldChar w:fldCharType="begin"/>
          </w:r>
          <w:r w:rsidR="00B91EBF">
            <w:rPr>
              <w:szCs w:val="21"/>
            </w:rPr>
            <w:instrText xml:space="preserve"> MACROBUTTON  SnrToggleCheckbox √适用 </w:instrText>
          </w:r>
          <w:r>
            <w:rPr>
              <w:szCs w:val="21"/>
            </w:rPr>
            <w:fldChar w:fldCharType="end"/>
          </w:r>
          <w:r>
            <w:rPr>
              <w:szCs w:val="21"/>
            </w:rPr>
            <w:fldChar w:fldCharType="begin"/>
          </w:r>
          <w:r w:rsidR="00B91EBF">
            <w:rPr>
              <w:szCs w:val="21"/>
            </w:rPr>
            <w:instrText xml:space="preserve"> MACROBUTTON  SnrToggleCheckbox □不适用 </w:instrText>
          </w:r>
          <w:r>
            <w:rPr>
              <w:szCs w:val="21"/>
            </w:rPr>
            <w:fldChar w:fldCharType="end"/>
          </w:r>
        </w:p>
      </w:sdtContent>
    </w:sdt>
    <w:p w:rsidR="00E97DD6" w:rsidRDefault="000C28A6">
      <w:pPr>
        <w:pStyle w:val="3"/>
        <w:numPr>
          <w:ilvl w:val="2"/>
          <w:numId w:val="2"/>
        </w:numPr>
      </w:pPr>
      <w:bookmarkStart w:id="44" w:name="_Toc342565953"/>
      <w:bookmarkStart w:id="45" w:name="_Toc342491961"/>
      <w:r>
        <w:rPr>
          <w:rFonts w:hint="eastAsia"/>
        </w:rPr>
        <w:t>与日常经营相关的关联交易</w:t>
      </w:r>
      <w:bookmarkEnd w:id="44"/>
      <w:bookmarkEnd w:id="45"/>
    </w:p>
    <w:sdt>
      <w:sdtPr>
        <w:rPr>
          <w:rFonts w:ascii="Calibri" w:hAnsi="Calibri" w:cs="宋体"/>
          <w:b w:val="0"/>
          <w:bCs w:val="0"/>
          <w:kern w:val="0"/>
          <w:szCs w:val="22"/>
        </w:rPr>
        <w:tag w:val="_GBC_e3f120fb9ddd4d0497e6a85ba0e0bd4a"/>
        <w:id w:val="1598403"/>
        <w:lock w:val="sdtLocked"/>
        <w:placeholder>
          <w:docPart w:val="GBC22222222222222222222222222222"/>
        </w:placeholder>
      </w:sdtPr>
      <w:sdtEndPr>
        <w:rPr>
          <w:rFonts w:ascii="宋体" w:hAnsi="宋体" w:hint="eastAsia"/>
          <w:szCs w:val="24"/>
        </w:rPr>
      </w:sdtEndPr>
      <w:sdtContent>
        <w:p w:rsidR="00E97DD6" w:rsidRDefault="000C28A6">
          <w:pPr>
            <w:pStyle w:val="4"/>
            <w:numPr>
              <w:ilvl w:val="2"/>
              <w:numId w:val="16"/>
            </w:numPr>
          </w:pPr>
          <w:r>
            <w:t>已在临时公告披露且后续实施无进展或变化的事项</w:t>
          </w:r>
        </w:p>
        <w:tbl>
          <w:tblPr>
            <w:tblStyle w:val="a6"/>
            <w:tblW w:w="0" w:type="auto"/>
            <w:tblLook w:val="04A0" w:firstRow="1" w:lastRow="0" w:firstColumn="1" w:lastColumn="0" w:noHBand="0" w:noVBand="1"/>
          </w:tblPr>
          <w:tblGrid>
            <w:gridCol w:w="4524"/>
            <w:gridCol w:w="4524"/>
          </w:tblGrid>
          <w:tr w:rsidR="00E97DD6" w:rsidTr="009B0249">
            <w:tc>
              <w:tcPr>
                <w:tcW w:w="4524" w:type="dxa"/>
              </w:tcPr>
              <w:p w:rsidR="00E97DD6" w:rsidRDefault="000C28A6">
                <w:pPr>
                  <w:jc w:val="center"/>
                </w:pPr>
                <w:r>
                  <w:t>事项概述</w:t>
                </w:r>
              </w:p>
            </w:tc>
            <w:tc>
              <w:tcPr>
                <w:tcW w:w="4524" w:type="dxa"/>
              </w:tcPr>
              <w:p w:rsidR="00E97DD6" w:rsidRDefault="000C28A6">
                <w:pPr>
                  <w:jc w:val="center"/>
                </w:pPr>
                <w:r>
                  <w:t>查询索引</w:t>
                </w:r>
              </w:p>
            </w:tc>
          </w:tr>
          <w:sdt>
            <w:sdtPr>
              <w:rPr>
                <w:rFonts w:ascii="Calibri" w:hAnsi="Calibri" w:hint="eastAsia"/>
              </w:rPr>
              <w:alias w:val="与日常经营相关的关联交易事项已在临时报告披露且后续实施无进展或变化的"/>
              <w:tag w:val="_GBC_b8c19e32301a498896ec108b3b76afbc"/>
              <w:id w:val="1598225"/>
              <w:lock w:val="sdtLocked"/>
            </w:sdtPr>
            <w:sdtEndPr/>
            <w:sdtContent>
              <w:tr w:rsidR="00E97DD6" w:rsidTr="009B0249">
                <w:sdt>
                  <w:sdtPr>
                    <w:rPr>
                      <w:rFonts w:ascii="Calibri" w:hAnsi="Calibri" w:hint="eastAsia"/>
                    </w:rPr>
                    <w:alias w:val="与日常经营相关的关联交易事项已在临时报告披露且后续实施无进展或变化的-事项概述"/>
                    <w:tag w:val="_GBC_f6daa469411040f6a47e0ea1d0ed2042"/>
                    <w:id w:val="1598226"/>
                    <w:lock w:val="sdtLocked"/>
                  </w:sdtPr>
                  <w:sdtEndPr>
                    <w:rPr>
                      <w:rFonts w:ascii="Times New Roman" w:hAnsi="Times New Roman"/>
                    </w:rPr>
                  </w:sdtEndPr>
                  <w:sdtContent>
                    <w:tc>
                      <w:tcPr>
                        <w:tcW w:w="4524" w:type="dxa"/>
                      </w:tcPr>
                      <w:p w:rsidR="00E97DD6" w:rsidRDefault="00B91EBF">
                        <w:r>
                          <w:rPr>
                            <w:rFonts w:ascii="Calibri" w:hAnsi="Calibri" w:hint="eastAsia"/>
                          </w:rPr>
                          <w:t>1</w:t>
                        </w:r>
                        <w:r>
                          <w:rPr>
                            <w:rFonts w:ascii="Calibri" w:hAnsi="Calibri" w:hint="eastAsia"/>
                          </w:rPr>
                          <w:t>、本公司</w:t>
                        </w:r>
                        <w:r>
                          <w:rPr>
                            <w:rFonts w:ascii="Calibri" w:hAnsi="Calibri" w:hint="eastAsia"/>
                          </w:rPr>
                          <w:t>2014</w:t>
                        </w:r>
                        <w:r>
                          <w:rPr>
                            <w:rFonts w:ascii="Calibri" w:hAnsi="Calibri" w:hint="eastAsia"/>
                          </w:rPr>
                          <w:t>年度向物产集团及浙江物产实业控股（集团）有限公司累计借款发生额为</w:t>
                        </w:r>
                        <w:r>
                          <w:rPr>
                            <w:rFonts w:ascii="Calibri" w:hAnsi="Calibri" w:hint="eastAsia"/>
                          </w:rPr>
                          <w:t>90.6</w:t>
                        </w:r>
                        <w:r>
                          <w:rPr>
                            <w:rFonts w:ascii="Calibri" w:hAnsi="Calibri" w:hint="eastAsia"/>
                          </w:rPr>
                          <w:t>亿元人民币，本公司共支付上述关联公司利息共计</w:t>
                        </w:r>
                        <w:r>
                          <w:rPr>
                            <w:rFonts w:ascii="Calibri" w:hAnsi="Calibri" w:hint="eastAsia"/>
                          </w:rPr>
                          <w:t>10720.21</w:t>
                        </w:r>
                        <w:r>
                          <w:rPr>
                            <w:rFonts w:ascii="Calibri" w:hAnsi="Calibri" w:hint="eastAsia"/>
                          </w:rPr>
                          <w:t>万元人民币；预计</w:t>
                        </w:r>
                        <w:r>
                          <w:rPr>
                            <w:rFonts w:ascii="Calibri" w:hAnsi="Calibri" w:hint="eastAsia"/>
                          </w:rPr>
                          <w:t>2015</w:t>
                        </w:r>
                        <w:r>
                          <w:rPr>
                            <w:rFonts w:ascii="Calibri" w:hAnsi="Calibri" w:hint="eastAsia"/>
                          </w:rPr>
                          <w:t>年度累计借款发生额不超过</w:t>
                        </w:r>
                        <w:r>
                          <w:rPr>
                            <w:rFonts w:ascii="Calibri" w:hAnsi="Calibri" w:hint="eastAsia"/>
                          </w:rPr>
                          <w:t>95</w:t>
                        </w:r>
                        <w:r>
                          <w:rPr>
                            <w:rFonts w:ascii="Calibri" w:hAnsi="Calibri" w:hint="eastAsia"/>
                          </w:rPr>
                          <w:t>亿元。</w:t>
                        </w:r>
                        <w:r>
                          <w:rPr>
                            <w:rFonts w:ascii="Calibri" w:hAnsi="Calibri" w:hint="eastAsia"/>
                          </w:rPr>
                          <w:t>2</w:t>
                        </w:r>
                        <w:r>
                          <w:rPr>
                            <w:rFonts w:ascii="Calibri" w:hAnsi="Calibri" w:hint="eastAsia"/>
                          </w:rPr>
                          <w:t>、公司控股股东物产集团</w:t>
                        </w:r>
                        <w:r>
                          <w:rPr>
                            <w:rFonts w:ascii="Calibri" w:hAnsi="Calibri" w:hint="eastAsia"/>
                          </w:rPr>
                          <w:t>2014</w:t>
                        </w:r>
                        <w:r>
                          <w:rPr>
                            <w:rFonts w:ascii="Calibri" w:hAnsi="Calibri" w:hint="eastAsia"/>
                          </w:rPr>
                          <w:t>年度实际为本公司借款总额</w:t>
                        </w:r>
                        <w:r>
                          <w:rPr>
                            <w:rFonts w:ascii="Calibri" w:hAnsi="Calibri" w:hint="eastAsia"/>
                          </w:rPr>
                          <w:t>1</w:t>
                        </w:r>
                        <w:r>
                          <w:rPr>
                            <w:rFonts w:ascii="Calibri" w:hAnsi="Calibri" w:hint="eastAsia"/>
                          </w:rPr>
                          <w:t>亿元提供担保，公司</w:t>
                        </w:r>
                        <w:r>
                          <w:rPr>
                            <w:rFonts w:ascii="Calibri" w:hAnsi="Calibri" w:hint="eastAsia"/>
                          </w:rPr>
                          <w:t>2014</w:t>
                        </w:r>
                        <w:r>
                          <w:rPr>
                            <w:rFonts w:ascii="Calibri" w:hAnsi="Calibri" w:hint="eastAsia"/>
                          </w:rPr>
                          <w:t>年度共向物产集团支付担保费用</w:t>
                        </w:r>
                        <w:r>
                          <w:rPr>
                            <w:rFonts w:ascii="Calibri" w:hAnsi="Calibri" w:hint="eastAsia"/>
                          </w:rPr>
                          <w:t>125</w:t>
                        </w:r>
                        <w:r>
                          <w:rPr>
                            <w:rFonts w:ascii="Calibri" w:hAnsi="Calibri" w:hint="eastAsia"/>
                          </w:rPr>
                          <w:t>万元；</w:t>
                        </w:r>
                        <w:r>
                          <w:rPr>
                            <w:rFonts w:ascii="Calibri" w:hAnsi="Calibri" w:hint="eastAsia"/>
                          </w:rPr>
                          <w:t>2015</w:t>
                        </w:r>
                        <w:r>
                          <w:rPr>
                            <w:rFonts w:ascii="Calibri" w:hAnsi="Calibri" w:hint="eastAsia"/>
                          </w:rPr>
                          <w:t>年度计划为本公司借款总额不超过</w:t>
                        </w:r>
                        <w:r>
                          <w:rPr>
                            <w:rFonts w:ascii="Calibri" w:hAnsi="Calibri" w:hint="eastAsia"/>
                          </w:rPr>
                          <w:t>9</w:t>
                        </w:r>
                        <w:r>
                          <w:rPr>
                            <w:rFonts w:ascii="Calibri" w:hAnsi="Calibri" w:hint="eastAsia"/>
                          </w:rPr>
                          <w:t>亿元提供担保。</w:t>
                        </w:r>
                      </w:p>
                    </w:tc>
                  </w:sdtContent>
                </w:sdt>
                <w:sdt>
                  <w:sdtPr>
                    <w:rPr>
                      <w:rFonts w:hint="eastAsia"/>
                    </w:rPr>
                    <w:alias w:val="与日常经营相关的关联交易事项已在临时报告披露且后续实施无进展或变化的-查询索引"/>
                    <w:tag w:val="_GBC_4e91a58a428d445f9303a49c834ab14f"/>
                    <w:id w:val="1598232"/>
                    <w:lock w:val="sdtLocked"/>
                  </w:sdtPr>
                  <w:sdtEndPr/>
                  <w:sdtContent>
                    <w:tc>
                      <w:tcPr>
                        <w:tcW w:w="4524" w:type="dxa"/>
                      </w:tcPr>
                      <w:p w:rsidR="00E97DD6" w:rsidRDefault="00B91EBF">
                        <w:r>
                          <w:rPr>
                            <w:rFonts w:hint="eastAsia"/>
                          </w:rPr>
                          <w:t>详见</w:t>
                        </w:r>
                        <w:r>
                          <w:t>2015年3月31日《中国证券报》、《上海证券报》、《证券时报》、《证券日报》及上海证券交易所网站（www.sse.com.cn）</w:t>
                        </w:r>
                      </w:p>
                    </w:tc>
                  </w:sdtContent>
                </w:sdt>
              </w:tr>
            </w:sdtContent>
          </w:sdt>
          <w:sdt>
            <w:sdtPr>
              <w:rPr>
                <w:rFonts w:ascii="Calibri" w:hAnsi="Calibri" w:hint="eastAsia"/>
              </w:rPr>
              <w:alias w:val="与日常经营相关的关联交易事项已在临时报告披露且后续实施无进展或变化的"/>
              <w:tag w:val="_GBC_b8c19e32301a498896ec108b3b76afbc"/>
              <w:id w:val="-510144354"/>
              <w:lock w:val="sdtLocked"/>
            </w:sdtPr>
            <w:sdtEndPr/>
            <w:sdtContent>
              <w:tr w:rsidR="00E97DD6" w:rsidTr="009B0249">
                <w:sdt>
                  <w:sdtPr>
                    <w:rPr>
                      <w:rFonts w:ascii="Calibri" w:hAnsi="Calibri" w:hint="eastAsia"/>
                    </w:rPr>
                    <w:alias w:val="与日常经营相关的关联交易事项已在临时报告披露且后续实施无进展或变化的-事项概述"/>
                    <w:tag w:val="_GBC_f6daa469411040f6a47e0ea1d0ed2042"/>
                    <w:id w:val="2056887492"/>
                    <w:lock w:val="sdtLocked"/>
                  </w:sdtPr>
                  <w:sdtEndPr>
                    <w:rPr>
                      <w:rFonts w:ascii="Times New Roman" w:hAnsi="Times New Roman"/>
                    </w:rPr>
                  </w:sdtEndPr>
                  <w:sdtContent>
                    <w:tc>
                      <w:tcPr>
                        <w:tcW w:w="4524" w:type="dxa"/>
                      </w:tcPr>
                      <w:p w:rsidR="00E97DD6" w:rsidRDefault="00B91EBF">
                        <w:r>
                          <w:rPr>
                            <w:rFonts w:ascii="Calibri" w:hAnsi="Calibri" w:hint="eastAsia"/>
                          </w:rPr>
                          <w:t>本公司控股子公司中大地产项目子公司与物产金属及其子公司进行钢材配送战略合作。预计</w:t>
                        </w:r>
                        <w:r>
                          <w:rPr>
                            <w:rFonts w:ascii="Calibri" w:hAnsi="Calibri" w:hint="eastAsia"/>
                          </w:rPr>
                          <w:t>2015</w:t>
                        </w:r>
                        <w:r>
                          <w:rPr>
                            <w:rFonts w:ascii="Calibri" w:hAnsi="Calibri" w:hint="eastAsia"/>
                          </w:rPr>
                          <w:t>年中大地产与物产金属交易金额约</w:t>
                        </w:r>
                        <w:r>
                          <w:rPr>
                            <w:rFonts w:ascii="Calibri" w:hAnsi="Calibri" w:hint="eastAsia"/>
                          </w:rPr>
                          <w:t>4200</w:t>
                        </w:r>
                        <w:r>
                          <w:rPr>
                            <w:rFonts w:ascii="Calibri" w:hAnsi="Calibri" w:hint="eastAsia"/>
                          </w:rPr>
                          <w:t>万元，</w:t>
                        </w:r>
                        <w:r>
                          <w:rPr>
                            <w:rFonts w:ascii="Calibri" w:hAnsi="Calibri" w:hint="eastAsia"/>
                          </w:rPr>
                          <w:t>2014</w:t>
                        </w:r>
                        <w:r>
                          <w:rPr>
                            <w:rFonts w:ascii="Calibri" w:hAnsi="Calibri" w:hint="eastAsia"/>
                          </w:rPr>
                          <w:t>年度中大地产与物产金属已发生金额为</w:t>
                        </w:r>
                        <w:r>
                          <w:rPr>
                            <w:rFonts w:ascii="Calibri" w:hAnsi="Calibri" w:hint="eastAsia"/>
                          </w:rPr>
                          <w:t>6254</w:t>
                        </w:r>
                        <w:r>
                          <w:rPr>
                            <w:rFonts w:ascii="Calibri" w:hAnsi="Calibri" w:hint="eastAsia"/>
                          </w:rPr>
                          <w:t>万元。</w:t>
                        </w:r>
                      </w:p>
                    </w:tc>
                  </w:sdtContent>
                </w:sdt>
                <w:sdt>
                  <w:sdtPr>
                    <w:rPr>
                      <w:rFonts w:hint="eastAsia"/>
                    </w:rPr>
                    <w:alias w:val="与日常经营相关的关联交易事项已在临时报告披露且后续实施无进展或变化的-查询索引"/>
                    <w:tag w:val="_GBC_4e91a58a428d445f9303a49c834ab14f"/>
                    <w:id w:val="1674071967"/>
                    <w:lock w:val="sdtLocked"/>
                  </w:sdtPr>
                  <w:sdtEndPr/>
                  <w:sdtContent>
                    <w:tc>
                      <w:tcPr>
                        <w:tcW w:w="4524" w:type="dxa"/>
                      </w:tcPr>
                      <w:p w:rsidR="00E97DD6" w:rsidRDefault="00B91EBF">
                        <w:r>
                          <w:rPr>
                            <w:rFonts w:hint="eastAsia"/>
                          </w:rPr>
                          <w:t>详见</w:t>
                        </w:r>
                        <w:r>
                          <w:t>2015年3月31日《中国证券报》、《上海证券报》、《证券时报》、《证券日报》及上海证券交易所网站（www.sse.com.cn）</w:t>
                        </w:r>
                      </w:p>
                    </w:tc>
                  </w:sdtContent>
                </w:sdt>
              </w:tr>
            </w:sdtContent>
          </w:sdt>
        </w:tbl>
      </w:sdtContent>
    </w:sdt>
    <w:p w:rsidR="00E97DD6" w:rsidRDefault="00E97DD6"/>
    <w:sdt>
      <w:sdtPr>
        <w:rPr>
          <w:rFonts w:ascii="Calibri" w:hAnsi="Calibri" w:cs="宋体"/>
          <w:b w:val="0"/>
          <w:bCs w:val="0"/>
          <w:kern w:val="0"/>
          <w:szCs w:val="22"/>
        </w:rPr>
        <w:tag w:val="_GBC_d1a5434415ef46c8a3cc82c5b9406802"/>
        <w:id w:val="1598430"/>
        <w:lock w:val="sdtLocked"/>
        <w:placeholder>
          <w:docPart w:val="GBC22222222222222222222222222222"/>
        </w:placeholder>
      </w:sdtPr>
      <w:sdtEndPr>
        <w:rPr>
          <w:rFonts w:ascii="宋体" w:hAnsi="宋体" w:hint="eastAsia"/>
          <w:szCs w:val="24"/>
        </w:rPr>
      </w:sdtEndPr>
      <w:sdtContent>
        <w:p w:rsidR="00E97DD6" w:rsidRDefault="000C28A6">
          <w:pPr>
            <w:pStyle w:val="4"/>
            <w:numPr>
              <w:ilvl w:val="2"/>
              <w:numId w:val="16"/>
            </w:numPr>
          </w:pPr>
          <w:r>
            <w:t>已在临时公告披露，但有后续实施的进展或变化的事项</w:t>
          </w:r>
        </w:p>
        <w:sdt>
          <w:sdtPr>
            <w:rPr>
              <w:rFonts w:hint="eastAsia"/>
            </w:rPr>
            <w:alias w:val="与日常经营相关的关联交易事项已在临时报告披露，后续实施的进展或变化"/>
            <w:tag w:val="_GBC_cc730f50f1b54927a32bd234318c58c8"/>
            <w:id w:val="1598237"/>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sdtContent>
    </w:sdt>
    <w:p w:rsidR="00E97DD6" w:rsidRDefault="00E97DD6"/>
    <w:bookmarkStart w:id="46" w:name="_Toc342491964" w:displacedByCustomXml="next"/>
    <w:bookmarkStart w:id="47" w:name="_Toc342565956" w:displacedByCustomXml="next"/>
    <w:sdt>
      <w:sdtPr>
        <w:rPr>
          <w:rFonts w:ascii="Calibri" w:hAnsi="Calibri" w:cs="宋体" w:hint="eastAsia"/>
          <w:b w:val="0"/>
          <w:bCs w:val="0"/>
          <w:kern w:val="0"/>
          <w:szCs w:val="22"/>
        </w:rPr>
        <w:tag w:val="_GBC_64631289a8a847be9c1c64db58042289"/>
        <w:id w:val="1598458"/>
        <w:lock w:val="sdtLocked"/>
        <w:placeholder>
          <w:docPart w:val="GBC22222222222222222222222222222"/>
        </w:placeholder>
      </w:sdtPr>
      <w:sdtEndPr>
        <w:rPr>
          <w:rFonts w:ascii="宋体" w:hAnsi="宋体" w:hint="default"/>
          <w:szCs w:val="21"/>
        </w:rPr>
      </w:sdtEndPr>
      <w:sdtContent>
        <w:p w:rsidR="00E97DD6" w:rsidRDefault="000C28A6">
          <w:pPr>
            <w:pStyle w:val="4"/>
            <w:numPr>
              <w:ilvl w:val="2"/>
              <w:numId w:val="16"/>
            </w:numPr>
          </w:pPr>
          <w:r>
            <w:rPr>
              <w:rFonts w:hint="eastAsia"/>
            </w:rPr>
            <w:t>临时公告未披露的事</w:t>
          </w:r>
          <w:bookmarkEnd w:id="47"/>
          <w:bookmarkEnd w:id="46"/>
          <w:r>
            <w:rPr>
              <w:rFonts w:hint="eastAsia"/>
            </w:rPr>
            <w:t>项</w:t>
          </w:r>
        </w:p>
        <w:p w:rsidR="00E97DD6" w:rsidRDefault="003F14BB" w:rsidP="00E63FB7">
          <w:pPr>
            <w:rPr>
              <w:szCs w:val="21"/>
            </w:rPr>
          </w:pPr>
          <w:sdt>
            <w:sdtPr>
              <w:alias w:val="是否适用：与日常经营相关的关联交易_临时公告未披露的事项"/>
              <w:tag w:val="_GBC_52d79ce08b95436aa34c2722340c2efb"/>
              <w:id w:val="-1645579082"/>
              <w:lock w:val="sdtLocked"/>
              <w:placeholder>
                <w:docPart w:val="GBC22222222222222222222222222222"/>
              </w:placeholder>
            </w:sdtPr>
            <w:sdtEndPr/>
            <w:sdtContent>
              <w:r w:rsidR="000C28A6">
                <w:fldChar w:fldCharType="begin"/>
              </w:r>
              <w:r w:rsidR="00E63FB7">
                <w:instrText xml:space="preserve"> MACROBUTTON  SnrToggleCheckbox □适用 </w:instrText>
              </w:r>
              <w:r w:rsidR="000C28A6">
                <w:fldChar w:fldCharType="end"/>
              </w:r>
              <w:r w:rsidR="000C28A6">
                <w:fldChar w:fldCharType="begin"/>
              </w:r>
              <w:r w:rsidR="00E63FB7">
                <w:instrText xml:space="preserve"> MACROBUTTON  SnrToggleCheckbox √不适用 </w:instrText>
              </w:r>
              <w:r w:rsidR="000C28A6">
                <w:fldChar w:fldCharType="end"/>
              </w:r>
            </w:sdtContent>
          </w:sdt>
        </w:p>
      </w:sdtContent>
    </w:sdt>
    <w:p w:rsidR="00E97DD6" w:rsidRDefault="00E97DD6"/>
    <w:p w:rsidR="00E97DD6" w:rsidRPr="00D77D96" w:rsidRDefault="000C28A6">
      <w:pPr>
        <w:pStyle w:val="3"/>
        <w:numPr>
          <w:ilvl w:val="2"/>
          <w:numId w:val="2"/>
        </w:numPr>
      </w:pPr>
      <w:r w:rsidRPr="00D77D96">
        <w:rPr>
          <w:rFonts w:hint="eastAsia"/>
        </w:rPr>
        <w:t>关联债权债务往来</w:t>
      </w:r>
    </w:p>
    <w:sdt>
      <w:sdtPr>
        <w:rPr>
          <w:rFonts w:ascii="Calibri" w:hAnsi="Calibri" w:cs="宋体"/>
          <w:b w:val="0"/>
          <w:bCs w:val="0"/>
          <w:kern w:val="0"/>
          <w:szCs w:val="22"/>
        </w:rPr>
        <w:tag w:val="_GBC_4736e8c925224a89bfd2a4c1c76fe92c"/>
        <w:id w:val="1506370"/>
        <w:lock w:val="sdtLocked"/>
        <w:placeholder>
          <w:docPart w:val="GBC22222222222222222222222222222"/>
        </w:placeholder>
      </w:sdtPr>
      <w:sdtEndPr>
        <w:rPr>
          <w:rFonts w:ascii="宋体" w:hAnsi="宋体" w:hint="eastAsia"/>
          <w:szCs w:val="24"/>
        </w:rPr>
      </w:sdtEndPr>
      <w:sdtContent>
        <w:p w:rsidR="00E97DD6" w:rsidRPr="00624CCF" w:rsidRDefault="000C28A6">
          <w:pPr>
            <w:pStyle w:val="4"/>
            <w:numPr>
              <w:ilvl w:val="0"/>
              <w:numId w:val="36"/>
            </w:numPr>
          </w:pPr>
          <w:r w:rsidRPr="00624CCF">
            <w:t>已在临时公告披露，但有后续实施的进展或变化的事项</w:t>
          </w:r>
        </w:p>
        <w:sdt>
          <w:sdtPr>
            <w:rPr>
              <w:rFonts w:hint="eastAsia"/>
            </w:rPr>
            <w:alias w:val="关联债权债务往来事项已在临时报告披露，后续实施的进展或变化"/>
            <w:tag w:val="_GBC_9643da06705046fba8d3e56b9f0600ce"/>
            <w:id w:val="1506262"/>
            <w:lock w:val="sdtLocked"/>
            <w:placeholder>
              <w:docPart w:val="GBC22222222222222222222222222222"/>
            </w:placeholder>
          </w:sdtPr>
          <w:sdtEndPr/>
          <w:sdtContent>
            <w:p w:rsidR="00E63FB7" w:rsidRDefault="00E63FB7"/>
            <w:tbl>
              <w:tblPr>
                <w:tblW w:w="5000" w:type="pct"/>
                <w:tblLook w:val="04A0" w:firstRow="1" w:lastRow="0" w:firstColumn="1" w:lastColumn="0" w:noHBand="0" w:noVBand="1"/>
              </w:tblPr>
              <w:tblGrid>
                <w:gridCol w:w="1056"/>
                <w:gridCol w:w="622"/>
                <w:gridCol w:w="620"/>
                <w:gridCol w:w="620"/>
                <w:gridCol w:w="622"/>
                <w:gridCol w:w="2106"/>
                <w:gridCol w:w="1477"/>
                <w:gridCol w:w="1926"/>
              </w:tblGrid>
              <w:tr w:rsidR="00112CE8" w:rsidRPr="00112CE8" w:rsidTr="004B7BCA">
                <w:trPr>
                  <w:trHeight w:val="285"/>
                </w:trPr>
                <w:tc>
                  <w:tcPr>
                    <w:tcW w:w="5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关联方</w:t>
                    </w:r>
                  </w:p>
                </w:tc>
                <w:tc>
                  <w:tcPr>
                    <w:tcW w:w="3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关联关系</w:t>
                    </w:r>
                  </w:p>
                </w:tc>
                <w:tc>
                  <w:tcPr>
                    <w:tcW w:w="1029" w:type="pct"/>
                    <w:gridSpan w:val="3"/>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jc w:val="center"/>
                      <w:rPr>
                        <w:szCs w:val="21"/>
                      </w:rPr>
                    </w:pPr>
                    <w:r w:rsidRPr="00112CE8">
                      <w:rPr>
                        <w:rFonts w:hint="eastAsia"/>
                        <w:szCs w:val="21"/>
                      </w:rPr>
                      <w:t>向关联方提供资金</w:t>
                    </w:r>
                  </w:p>
                </w:tc>
                <w:tc>
                  <w:tcPr>
                    <w:tcW w:w="3043" w:type="pct"/>
                    <w:gridSpan w:val="3"/>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jc w:val="center"/>
                      <w:rPr>
                        <w:szCs w:val="21"/>
                      </w:rPr>
                    </w:pPr>
                    <w:r w:rsidRPr="00112CE8">
                      <w:rPr>
                        <w:rFonts w:hint="eastAsia"/>
                        <w:szCs w:val="21"/>
                      </w:rPr>
                      <w:t>关联方向上市公司提供资金</w:t>
                    </w:r>
                  </w:p>
                </w:tc>
              </w:tr>
              <w:tr w:rsidR="00112CE8" w:rsidRPr="00112CE8" w:rsidTr="004B7BCA">
                <w:trPr>
                  <w:trHeight w:val="285"/>
                </w:trPr>
                <w:tc>
                  <w:tcPr>
                    <w:tcW w:w="584" w:type="pct"/>
                    <w:vMerge/>
                    <w:tcBorders>
                      <w:top w:val="single" w:sz="8" w:space="0" w:color="auto"/>
                      <w:left w:val="single" w:sz="8" w:space="0" w:color="auto"/>
                      <w:bottom w:val="single" w:sz="8" w:space="0" w:color="000000"/>
                      <w:right w:val="single" w:sz="8" w:space="0" w:color="auto"/>
                    </w:tcBorders>
                    <w:vAlign w:val="center"/>
                    <w:hideMark/>
                  </w:tcPr>
                  <w:p w:rsidR="00E63FB7" w:rsidRPr="00112CE8" w:rsidRDefault="00E63FB7" w:rsidP="00E63FB7">
                    <w:pPr>
                      <w:rPr>
                        <w:szCs w:val="21"/>
                      </w:rPr>
                    </w:pPr>
                  </w:p>
                </w:tc>
                <w:tc>
                  <w:tcPr>
                    <w:tcW w:w="344" w:type="pct"/>
                    <w:vMerge/>
                    <w:tcBorders>
                      <w:top w:val="single" w:sz="8" w:space="0" w:color="auto"/>
                      <w:left w:val="single" w:sz="8" w:space="0" w:color="auto"/>
                      <w:bottom w:val="single" w:sz="8" w:space="0" w:color="000000"/>
                      <w:right w:val="single" w:sz="8" w:space="0" w:color="auto"/>
                    </w:tcBorders>
                    <w:vAlign w:val="center"/>
                    <w:hideMark/>
                  </w:tcPr>
                  <w:p w:rsidR="00E63FB7" w:rsidRPr="00112CE8" w:rsidRDefault="00E63FB7" w:rsidP="00E63FB7">
                    <w:pPr>
                      <w:rPr>
                        <w:szCs w:val="21"/>
                      </w:rPr>
                    </w:pPr>
                  </w:p>
                </w:tc>
                <w:tc>
                  <w:tcPr>
                    <w:tcW w:w="343"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期初余额</w:t>
                    </w:r>
                  </w:p>
                </w:tc>
                <w:tc>
                  <w:tcPr>
                    <w:tcW w:w="343"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发生额</w:t>
                    </w:r>
                  </w:p>
                </w:tc>
                <w:tc>
                  <w:tcPr>
                    <w:tcW w:w="34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期末余额</w:t>
                    </w:r>
                  </w:p>
                </w:tc>
                <w:tc>
                  <w:tcPr>
                    <w:tcW w:w="116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期初余额</w:t>
                    </w:r>
                  </w:p>
                </w:tc>
                <w:tc>
                  <w:tcPr>
                    <w:tcW w:w="816"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发生额</w:t>
                    </w:r>
                  </w:p>
                </w:tc>
                <w:tc>
                  <w:tcPr>
                    <w:tcW w:w="106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center"/>
                      <w:rPr>
                        <w:szCs w:val="21"/>
                      </w:rPr>
                    </w:pPr>
                    <w:r w:rsidRPr="00112CE8">
                      <w:rPr>
                        <w:rFonts w:hint="eastAsia"/>
                        <w:szCs w:val="21"/>
                      </w:rPr>
                      <w:t>期末余额</w:t>
                    </w:r>
                  </w:p>
                </w:tc>
              </w:tr>
              <w:tr w:rsidR="00112CE8" w:rsidRPr="00112CE8" w:rsidTr="004B7BCA">
                <w:trPr>
                  <w:trHeight w:val="285"/>
                </w:trPr>
                <w:tc>
                  <w:tcPr>
                    <w:tcW w:w="584" w:type="pct"/>
                    <w:tcBorders>
                      <w:top w:val="nil"/>
                      <w:left w:val="single" w:sz="8" w:space="0" w:color="auto"/>
                      <w:bottom w:val="single" w:sz="8" w:space="0" w:color="auto"/>
                      <w:right w:val="single" w:sz="8" w:space="0" w:color="auto"/>
                    </w:tcBorders>
                    <w:shd w:val="clear" w:color="auto" w:fill="auto"/>
                    <w:vAlign w:val="center"/>
                    <w:hideMark/>
                  </w:tcPr>
                  <w:p w:rsidR="00E63FB7" w:rsidRPr="00112CE8" w:rsidRDefault="00E63FB7" w:rsidP="00E63FB7">
                    <w:pPr>
                      <w:rPr>
                        <w:sz w:val="18"/>
                        <w:szCs w:val="18"/>
                      </w:rPr>
                    </w:pPr>
                    <w:r w:rsidRPr="00112CE8">
                      <w:rPr>
                        <w:rFonts w:hint="eastAsia"/>
                        <w:sz w:val="18"/>
                        <w:szCs w:val="18"/>
                      </w:rPr>
                      <w:t>物产集团</w:t>
                    </w:r>
                  </w:p>
                </w:tc>
                <w:tc>
                  <w:tcPr>
                    <w:tcW w:w="34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rPr>
                        <w:sz w:val="18"/>
                        <w:szCs w:val="18"/>
                      </w:rPr>
                    </w:pPr>
                    <w:r w:rsidRPr="00112CE8">
                      <w:rPr>
                        <w:rFonts w:hint="eastAsia"/>
                        <w:sz w:val="18"/>
                        <w:szCs w:val="18"/>
                      </w:rPr>
                      <w:t>母公司</w:t>
                    </w:r>
                  </w:p>
                </w:tc>
                <w:tc>
                  <w:tcPr>
                    <w:tcW w:w="343"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343"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34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116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w:t>
                    </w:r>
                    <w:r w:rsidRPr="00112CE8">
                      <w:rPr>
                        <w:sz w:val="18"/>
                        <w:szCs w:val="18"/>
                      </w:rPr>
                      <w:t xml:space="preserve"> 5,305,013,176.86</w:t>
                    </w:r>
                  </w:p>
                </w:tc>
                <w:tc>
                  <w:tcPr>
                    <w:tcW w:w="816" w:type="pct"/>
                    <w:tcBorders>
                      <w:top w:val="nil"/>
                      <w:left w:val="nil"/>
                      <w:bottom w:val="single" w:sz="8" w:space="0" w:color="auto"/>
                      <w:right w:val="single" w:sz="8" w:space="0" w:color="auto"/>
                    </w:tcBorders>
                    <w:shd w:val="clear" w:color="auto" w:fill="auto"/>
                    <w:vAlign w:val="center"/>
                    <w:hideMark/>
                  </w:tcPr>
                  <w:p w:rsidR="00E63FB7" w:rsidRPr="00112CE8" w:rsidRDefault="00624CCF" w:rsidP="00E63FB7">
                    <w:pPr>
                      <w:jc w:val="right"/>
                      <w:rPr>
                        <w:sz w:val="18"/>
                        <w:szCs w:val="18"/>
                      </w:rPr>
                    </w:pPr>
                    <w:r w:rsidRPr="00112CE8">
                      <w:rPr>
                        <w:rFonts w:hint="eastAsia"/>
                        <w:sz w:val="18"/>
                        <w:szCs w:val="18"/>
                      </w:rPr>
                      <w:t>673,965,601.51</w:t>
                    </w:r>
                  </w:p>
                </w:tc>
                <w:tc>
                  <w:tcPr>
                    <w:tcW w:w="106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w:t>
                    </w:r>
                    <w:r w:rsidRPr="00112CE8">
                      <w:rPr>
                        <w:sz w:val="18"/>
                        <w:szCs w:val="18"/>
                      </w:rPr>
                      <w:t xml:space="preserve"> 5,978,978,778.37</w:t>
                    </w:r>
                  </w:p>
                </w:tc>
              </w:tr>
              <w:tr w:rsidR="00112CE8" w:rsidRPr="00112CE8" w:rsidTr="004B7BCA">
                <w:trPr>
                  <w:trHeight w:val="285"/>
                </w:trPr>
                <w:tc>
                  <w:tcPr>
                    <w:tcW w:w="584" w:type="pct"/>
                    <w:tcBorders>
                      <w:top w:val="nil"/>
                      <w:left w:val="single" w:sz="8" w:space="0" w:color="auto"/>
                      <w:bottom w:val="single" w:sz="8" w:space="0" w:color="auto"/>
                      <w:right w:val="single" w:sz="8" w:space="0" w:color="auto"/>
                    </w:tcBorders>
                    <w:shd w:val="clear" w:color="auto" w:fill="auto"/>
                    <w:vAlign w:val="center"/>
                    <w:hideMark/>
                  </w:tcPr>
                  <w:p w:rsidR="00E63FB7" w:rsidRPr="00112CE8" w:rsidRDefault="00E63FB7" w:rsidP="00E63FB7">
                    <w:pPr>
                      <w:rPr>
                        <w:sz w:val="18"/>
                        <w:szCs w:val="18"/>
                      </w:rPr>
                    </w:pPr>
                    <w:r w:rsidRPr="00112CE8">
                      <w:rPr>
                        <w:rFonts w:hint="eastAsia"/>
                        <w:sz w:val="18"/>
                        <w:szCs w:val="18"/>
                      </w:rPr>
                      <w:t>物产实业</w:t>
                    </w:r>
                  </w:p>
                </w:tc>
                <w:tc>
                  <w:tcPr>
                    <w:tcW w:w="34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rPr>
                        <w:sz w:val="18"/>
                        <w:szCs w:val="18"/>
                      </w:rPr>
                    </w:pPr>
                    <w:r w:rsidRPr="00112CE8">
                      <w:rPr>
                        <w:rFonts w:hint="eastAsia"/>
                        <w:sz w:val="18"/>
                        <w:szCs w:val="18"/>
                      </w:rPr>
                      <w:t>全资子公司</w:t>
                    </w:r>
                  </w:p>
                </w:tc>
                <w:tc>
                  <w:tcPr>
                    <w:tcW w:w="343"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343"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34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116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w:t>
                    </w:r>
                    <w:r w:rsidRPr="00112CE8">
                      <w:rPr>
                        <w:sz w:val="18"/>
                        <w:szCs w:val="18"/>
                      </w:rPr>
                      <w:t xml:space="preserve"> 500,000,000.00</w:t>
                    </w:r>
                  </w:p>
                </w:tc>
                <w:tc>
                  <w:tcPr>
                    <w:tcW w:w="816" w:type="pct"/>
                    <w:tcBorders>
                      <w:top w:val="nil"/>
                      <w:left w:val="nil"/>
                      <w:bottom w:val="single" w:sz="8" w:space="0" w:color="auto"/>
                      <w:right w:val="single" w:sz="8" w:space="0" w:color="auto"/>
                    </w:tcBorders>
                    <w:shd w:val="clear" w:color="auto" w:fill="auto"/>
                    <w:vAlign w:val="center"/>
                    <w:hideMark/>
                  </w:tcPr>
                  <w:p w:rsidR="00E63FB7" w:rsidRPr="00112CE8" w:rsidRDefault="00624CCF" w:rsidP="00E63FB7">
                    <w:pPr>
                      <w:jc w:val="right"/>
                      <w:rPr>
                        <w:sz w:val="18"/>
                        <w:szCs w:val="18"/>
                      </w:rPr>
                    </w:pPr>
                    <w:r w:rsidRPr="00112CE8">
                      <w:rPr>
                        <w:rFonts w:hint="eastAsia"/>
                        <w:sz w:val="18"/>
                        <w:szCs w:val="18"/>
                      </w:rPr>
                      <w:t>-500,000,000</w:t>
                    </w:r>
                    <w:r w:rsidR="00E63FB7" w:rsidRPr="00112CE8">
                      <w:rPr>
                        <w:rFonts w:hint="eastAsia"/>
                        <w:sz w:val="18"/>
                        <w:szCs w:val="18"/>
                      </w:rPr>
                      <w:t xml:space="preserve">　</w:t>
                    </w:r>
                  </w:p>
                </w:tc>
                <w:tc>
                  <w:tcPr>
                    <w:tcW w:w="1064" w:type="pct"/>
                    <w:tcBorders>
                      <w:top w:val="nil"/>
                      <w:left w:val="nil"/>
                      <w:bottom w:val="single" w:sz="8" w:space="0" w:color="auto"/>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r>
              <w:tr w:rsidR="00112CE8" w:rsidRPr="00112CE8" w:rsidTr="004B7BCA">
                <w:trPr>
                  <w:trHeight w:val="285"/>
                </w:trPr>
                <w:tc>
                  <w:tcPr>
                    <w:tcW w:w="92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3FB7" w:rsidRPr="00112CE8" w:rsidRDefault="00E63FB7" w:rsidP="00E63FB7">
                    <w:pPr>
                      <w:jc w:val="center"/>
                      <w:rPr>
                        <w:sz w:val="18"/>
                        <w:szCs w:val="18"/>
                      </w:rPr>
                    </w:pPr>
                    <w:r w:rsidRPr="00112CE8">
                      <w:rPr>
                        <w:rFonts w:hint="eastAsia"/>
                        <w:sz w:val="18"/>
                        <w:szCs w:val="18"/>
                      </w:rPr>
                      <w:t>合计</w:t>
                    </w:r>
                  </w:p>
                </w:tc>
                <w:tc>
                  <w:tcPr>
                    <w:tcW w:w="343" w:type="pct"/>
                    <w:tcBorders>
                      <w:top w:val="nil"/>
                      <w:left w:val="nil"/>
                      <w:bottom w:val="nil"/>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343" w:type="pct"/>
                    <w:tcBorders>
                      <w:top w:val="nil"/>
                      <w:left w:val="nil"/>
                      <w:bottom w:val="nil"/>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344" w:type="pct"/>
                    <w:tcBorders>
                      <w:top w:val="nil"/>
                      <w:left w:val="nil"/>
                      <w:bottom w:val="nil"/>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xml:space="preserve">　</w:t>
                    </w:r>
                  </w:p>
                </w:tc>
                <w:tc>
                  <w:tcPr>
                    <w:tcW w:w="1164" w:type="pct"/>
                    <w:tcBorders>
                      <w:top w:val="nil"/>
                      <w:left w:val="nil"/>
                      <w:bottom w:val="nil"/>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w:t>
                    </w:r>
                    <w:r w:rsidRPr="00112CE8">
                      <w:rPr>
                        <w:sz w:val="18"/>
                        <w:szCs w:val="18"/>
                      </w:rPr>
                      <w:t xml:space="preserve"> 5,805,013,176.86</w:t>
                    </w:r>
                  </w:p>
                </w:tc>
                <w:tc>
                  <w:tcPr>
                    <w:tcW w:w="816" w:type="pct"/>
                    <w:tcBorders>
                      <w:top w:val="nil"/>
                      <w:left w:val="nil"/>
                      <w:bottom w:val="nil"/>
                      <w:right w:val="single" w:sz="8" w:space="0" w:color="auto"/>
                    </w:tcBorders>
                    <w:shd w:val="clear" w:color="auto" w:fill="auto"/>
                    <w:vAlign w:val="center"/>
                    <w:hideMark/>
                  </w:tcPr>
                  <w:p w:rsidR="00E63FB7" w:rsidRPr="00112CE8" w:rsidRDefault="00624CCF" w:rsidP="00E63FB7">
                    <w:pPr>
                      <w:jc w:val="right"/>
                      <w:rPr>
                        <w:sz w:val="18"/>
                        <w:szCs w:val="18"/>
                      </w:rPr>
                    </w:pPr>
                    <w:r w:rsidRPr="00112CE8">
                      <w:rPr>
                        <w:rFonts w:hint="eastAsia"/>
                        <w:sz w:val="18"/>
                        <w:szCs w:val="18"/>
                      </w:rPr>
                      <w:t>173,965,601.51</w:t>
                    </w:r>
                    <w:r w:rsidR="00E63FB7" w:rsidRPr="00112CE8">
                      <w:rPr>
                        <w:rFonts w:hint="eastAsia"/>
                        <w:sz w:val="18"/>
                        <w:szCs w:val="18"/>
                      </w:rPr>
                      <w:t xml:space="preserve">　</w:t>
                    </w:r>
                  </w:p>
                </w:tc>
                <w:tc>
                  <w:tcPr>
                    <w:tcW w:w="1064" w:type="pct"/>
                    <w:tcBorders>
                      <w:top w:val="nil"/>
                      <w:left w:val="nil"/>
                      <w:bottom w:val="nil"/>
                      <w:right w:val="single" w:sz="8" w:space="0" w:color="auto"/>
                    </w:tcBorders>
                    <w:shd w:val="clear" w:color="auto" w:fill="auto"/>
                    <w:vAlign w:val="center"/>
                    <w:hideMark/>
                  </w:tcPr>
                  <w:p w:rsidR="00E63FB7" w:rsidRPr="00112CE8" w:rsidRDefault="00E63FB7" w:rsidP="00E63FB7">
                    <w:pPr>
                      <w:jc w:val="right"/>
                      <w:rPr>
                        <w:sz w:val="18"/>
                        <w:szCs w:val="18"/>
                      </w:rPr>
                    </w:pPr>
                    <w:r w:rsidRPr="00112CE8">
                      <w:rPr>
                        <w:rFonts w:hint="eastAsia"/>
                        <w:sz w:val="18"/>
                        <w:szCs w:val="18"/>
                      </w:rPr>
                      <w:t> </w:t>
                    </w:r>
                    <w:r w:rsidRPr="00112CE8">
                      <w:rPr>
                        <w:sz w:val="18"/>
                        <w:szCs w:val="18"/>
                      </w:rPr>
                      <w:t xml:space="preserve"> 5,978,978,778.37</w:t>
                    </w:r>
                    <w:r w:rsidRPr="00112CE8">
                      <w:rPr>
                        <w:rFonts w:hint="eastAsia"/>
                        <w:sz w:val="18"/>
                        <w:szCs w:val="18"/>
                      </w:rPr>
                      <w:t xml:space="preserve">　</w:t>
                    </w:r>
                  </w:p>
                </w:tc>
              </w:tr>
              <w:tr w:rsidR="00112CE8" w:rsidRPr="00112CE8" w:rsidTr="004B7BCA">
                <w:trPr>
                  <w:trHeight w:val="510"/>
                </w:trPr>
                <w:tc>
                  <w:tcPr>
                    <w:tcW w:w="92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报告期内公司向控股股东及其子公司提供资金的发生额（元）</w:t>
                    </w:r>
                  </w:p>
                </w:tc>
                <w:tc>
                  <w:tcPr>
                    <w:tcW w:w="4072" w:type="pct"/>
                    <w:gridSpan w:val="6"/>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jc w:val="right"/>
                      <w:rPr>
                        <w:szCs w:val="21"/>
                      </w:rPr>
                    </w:pPr>
                    <w:r w:rsidRPr="00112CE8">
                      <w:rPr>
                        <w:rFonts w:hint="eastAsia"/>
                        <w:szCs w:val="21"/>
                      </w:rPr>
                      <w:t xml:space="preserve">　</w:t>
                    </w:r>
                  </w:p>
                </w:tc>
              </w:tr>
              <w:tr w:rsidR="00112CE8" w:rsidRPr="00112CE8" w:rsidTr="004B7BCA">
                <w:trPr>
                  <w:trHeight w:val="510"/>
                </w:trPr>
                <w:tc>
                  <w:tcPr>
                    <w:tcW w:w="92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公司向控股股东及其子公司提供资金的余额（元）</w:t>
                    </w:r>
                  </w:p>
                </w:tc>
                <w:tc>
                  <w:tcPr>
                    <w:tcW w:w="4072" w:type="pct"/>
                    <w:gridSpan w:val="6"/>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jc w:val="right"/>
                      <w:rPr>
                        <w:szCs w:val="21"/>
                      </w:rPr>
                    </w:pPr>
                    <w:r w:rsidRPr="00112CE8">
                      <w:rPr>
                        <w:rFonts w:hint="eastAsia"/>
                        <w:szCs w:val="21"/>
                      </w:rPr>
                      <w:t xml:space="preserve">　</w:t>
                    </w:r>
                  </w:p>
                </w:tc>
              </w:tr>
              <w:tr w:rsidR="00112CE8" w:rsidRPr="00112CE8" w:rsidTr="004B7BCA">
                <w:trPr>
                  <w:trHeight w:val="285"/>
                </w:trPr>
                <w:tc>
                  <w:tcPr>
                    <w:tcW w:w="92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关联债权债务形成原因</w:t>
                    </w:r>
                  </w:p>
                </w:tc>
                <w:tc>
                  <w:tcPr>
                    <w:tcW w:w="4072" w:type="pct"/>
                    <w:gridSpan w:val="6"/>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 xml:space="preserve">　本公司因业务发展需要</w:t>
                    </w:r>
                  </w:p>
                </w:tc>
              </w:tr>
              <w:tr w:rsidR="00112CE8" w:rsidRPr="00112CE8" w:rsidTr="004B7BCA">
                <w:trPr>
                  <w:trHeight w:val="285"/>
                </w:trPr>
                <w:tc>
                  <w:tcPr>
                    <w:tcW w:w="92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关联债权债务清偿情况</w:t>
                    </w:r>
                  </w:p>
                </w:tc>
                <w:tc>
                  <w:tcPr>
                    <w:tcW w:w="4072" w:type="pct"/>
                    <w:gridSpan w:val="6"/>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 xml:space="preserve">　</w:t>
                    </w:r>
                  </w:p>
                </w:tc>
              </w:tr>
              <w:tr w:rsidR="00112CE8" w:rsidRPr="00112CE8" w:rsidTr="004B7BCA">
                <w:trPr>
                  <w:trHeight w:val="285"/>
                </w:trPr>
                <w:tc>
                  <w:tcPr>
                    <w:tcW w:w="92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与关联债权债务有关的承诺</w:t>
                    </w:r>
                  </w:p>
                </w:tc>
                <w:tc>
                  <w:tcPr>
                    <w:tcW w:w="4072" w:type="pct"/>
                    <w:gridSpan w:val="6"/>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 xml:space="preserve">　</w:t>
                    </w:r>
                  </w:p>
                </w:tc>
              </w:tr>
              <w:tr w:rsidR="00112CE8" w:rsidRPr="00112CE8" w:rsidTr="004B7BCA">
                <w:trPr>
                  <w:trHeight w:val="510"/>
                </w:trPr>
                <w:tc>
                  <w:tcPr>
                    <w:tcW w:w="928"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关联债权债务对公司经营成果及财务状况的影响</w:t>
                    </w:r>
                  </w:p>
                </w:tc>
                <w:tc>
                  <w:tcPr>
                    <w:tcW w:w="4072" w:type="pct"/>
                    <w:gridSpan w:val="6"/>
                    <w:tcBorders>
                      <w:top w:val="single" w:sz="8" w:space="0" w:color="auto"/>
                      <w:left w:val="nil"/>
                      <w:bottom w:val="single" w:sz="8" w:space="0" w:color="auto"/>
                      <w:right w:val="single" w:sz="8" w:space="0" w:color="000000"/>
                    </w:tcBorders>
                    <w:shd w:val="clear" w:color="auto" w:fill="auto"/>
                    <w:vAlign w:val="center"/>
                    <w:hideMark/>
                  </w:tcPr>
                  <w:p w:rsidR="00E63FB7" w:rsidRPr="00112CE8" w:rsidRDefault="00E63FB7" w:rsidP="00E63FB7">
                    <w:pPr>
                      <w:rPr>
                        <w:szCs w:val="21"/>
                      </w:rPr>
                    </w:pPr>
                    <w:r w:rsidRPr="00112CE8">
                      <w:rPr>
                        <w:rFonts w:hint="eastAsia"/>
                        <w:szCs w:val="21"/>
                      </w:rPr>
                      <w:t xml:space="preserve">　</w:t>
                    </w:r>
                  </w:p>
                </w:tc>
              </w:tr>
            </w:tbl>
            <w:p w:rsidR="00E97DD6" w:rsidRPr="00E63FB7" w:rsidRDefault="003F14BB" w:rsidP="00E63FB7"/>
          </w:sdtContent>
        </w:sdt>
      </w:sdtContent>
    </w:sdt>
    <w:sdt>
      <w:sdtPr>
        <w:rPr>
          <w:rFonts w:ascii="Calibri" w:hAnsi="Calibri" w:cs="宋体" w:hint="eastAsia"/>
          <w:b w:val="0"/>
          <w:bCs w:val="0"/>
          <w:kern w:val="0"/>
          <w:szCs w:val="22"/>
        </w:rPr>
        <w:tag w:val="_GBC_d50cba25d78746c7b565733df5f848b1"/>
        <w:id w:val="1272197"/>
        <w:lock w:val="sdtLocked"/>
        <w:placeholder>
          <w:docPart w:val="GBC22222222222222222222222222222"/>
        </w:placeholder>
      </w:sdtPr>
      <w:sdtEndPr>
        <w:rPr>
          <w:rFonts w:asciiTheme="minorEastAsia" w:eastAsiaTheme="minorEastAsia" w:hAnsiTheme="minorEastAsia"/>
          <w:szCs w:val="21"/>
        </w:rPr>
      </w:sdtEndPr>
      <w:sdtContent>
        <w:p w:rsidR="00E97DD6" w:rsidRDefault="000C28A6">
          <w:pPr>
            <w:pStyle w:val="4"/>
            <w:numPr>
              <w:ilvl w:val="0"/>
              <w:numId w:val="36"/>
            </w:numPr>
          </w:pPr>
          <w:r>
            <w:rPr>
              <w:rFonts w:hint="eastAsia"/>
            </w:rPr>
            <w:t>临时公告未披露的事项</w:t>
          </w:r>
        </w:p>
        <w:sdt>
          <w:sdtPr>
            <w:alias w:val="是否适用：关联债权债务往来_临时公告未披露的事项"/>
            <w:tag w:val="_GBC_f50bc3ea25e9401baa84dcf72e3a8adb"/>
            <w:id w:val="409281415"/>
            <w:lock w:val="sdtLocked"/>
            <w:placeholder>
              <w:docPart w:val="GBC22222222222222222222222222222"/>
            </w:placeholder>
          </w:sdtPr>
          <w:sdtEndPr/>
          <w:sdtContent>
            <w:p w:rsidR="00E97DD6" w:rsidRDefault="000C28A6" w:rsidP="00E63FB7">
              <w:pPr>
                <w:rPr>
                  <w:rFonts w:asciiTheme="minorEastAsia" w:eastAsiaTheme="minorEastAsia" w:hAnsiTheme="minorEastAsia"/>
                  <w:szCs w:val="21"/>
                </w:rPr>
              </w:pPr>
              <w:r>
                <w:fldChar w:fldCharType="begin"/>
              </w:r>
              <w:r w:rsidR="00E63FB7">
                <w:instrText xml:space="preserve"> MACROBUTTON  SnrToggleCheckbox □适用 </w:instrText>
              </w:r>
              <w:r>
                <w:fldChar w:fldCharType="end"/>
              </w:r>
              <w:r>
                <w:fldChar w:fldCharType="begin"/>
              </w:r>
              <w:r w:rsidR="00E63FB7">
                <w:instrText xml:space="preserve"> MACROBUTTON  SnrToggleCheckbox √不适用 </w:instrText>
              </w:r>
              <w:r>
                <w:fldChar w:fldCharType="end"/>
              </w:r>
            </w:p>
          </w:sdtContent>
        </w:sdt>
        <w:bookmarkStart w:id="48" w:name="_Toc342491977" w:displacedByCustomXml="next"/>
        <w:bookmarkStart w:id="49" w:name="_Toc342565969" w:displacedByCustomXml="next"/>
      </w:sdtContent>
    </w:sdt>
    <w:p w:rsidR="00E97DD6" w:rsidRDefault="00E97DD6"/>
    <w:p w:rsidR="00E97DD6" w:rsidRDefault="000C28A6">
      <w:pPr>
        <w:pStyle w:val="2"/>
        <w:numPr>
          <w:ilvl w:val="0"/>
          <w:numId w:val="12"/>
        </w:numPr>
        <w:spacing w:line="360" w:lineRule="auto"/>
      </w:pPr>
      <w:r>
        <w:rPr>
          <w:rFonts w:hint="eastAsia"/>
        </w:rPr>
        <w:t>重大合同及其履行情况</w:t>
      </w:r>
      <w:bookmarkEnd w:id="49"/>
      <w:bookmarkEnd w:id="48"/>
    </w:p>
    <w:p w:rsidR="00E97DD6" w:rsidRDefault="000C28A6">
      <w:pPr>
        <w:pStyle w:val="3"/>
        <w:numPr>
          <w:ilvl w:val="0"/>
          <w:numId w:val="37"/>
        </w:numPr>
      </w:pPr>
      <w:r>
        <w:t>托管、承包、租赁事项</w:t>
      </w:r>
    </w:p>
    <w:p w:rsidR="00892328" w:rsidRDefault="003F14BB" w:rsidP="00892328">
      <w:pPr>
        <w:rPr>
          <w:szCs w:val="21"/>
          <w:shd w:val="pct15" w:color="auto" w:fill="FFFFFF"/>
        </w:rPr>
      </w:pPr>
      <w:sdt>
        <w:sdtPr>
          <w:rPr>
            <w:szCs w:val="21"/>
          </w:rPr>
          <w:alias w:val="是否适用：托管、承包、租赁事项"/>
          <w:tag w:val="_GBC_4e3f336d3a994921b61ec214f8a56eb8"/>
          <w:id w:val="18561277"/>
          <w:lock w:val="sdtLocked"/>
          <w:placeholder>
            <w:docPart w:val="GBC22222222222222222222222222222"/>
          </w:placeholder>
        </w:sdtPr>
        <w:sdtEndPr/>
        <w:sdtContent>
          <w:r w:rsidR="000C28A6">
            <w:rPr>
              <w:szCs w:val="21"/>
            </w:rPr>
            <w:fldChar w:fldCharType="begin"/>
          </w:r>
          <w:r w:rsidR="00892328">
            <w:rPr>
              <w:szCs w:val="21"/>
            </w:rPr>
            <w:instrText xml:space="preserve"> MACROBUTTON  SnrToggleCheckbox □适用 </w:instrText>
          </w:r>
          <w:r w:rsidR="000C28A6">
            <w:rPr>
              <w:szCs w:val="21"/>
            </w:rPr>
            <w:fldChar w:fldCharType="end"/>
          </w:r>
          <w:r w:rsidR="000C28A6">
            <w:rPr>
              <w:szCs w:val="21"/>
            </w:rPr>
            <w:fldChar w:fldCharType="begin"/>
          </w:r>
          <w:r w:rsidR="00892328">
            <w:rPr>
              <w:szCs w:val="21"/>
            </w:rPr>
            <w:instrText xml:space="preserve"> MACROBUTTON  SnrToggleCheckbox √不适用 </w:instrText>
          </w:r>
          <w:r w:rsidR="000C28A6">
            <w:rPr>
              <w:szCs w:val="21"/>
            </w:rPr>
            <w:fldChar w:fldCharType="end"/>
          </w:r>
        </w:sdtContent>
      </w:sdt>
    </w:p>
    <w:p w:rsidR="00E97DD6" w:rsidRPr="00D77D96" w:rsidRDefault="000C28A6">
      <w:pPr>
        <w:pStyle w:val="3"/>
        <w:numPr>
          <w:ilvl w:val="0"/>
          <w:numId w:val="37"/>
        </w:numPr>
      </w:pPr>
      <w:bookmarkStart w:id="50" w:name="_Toc342565974"/>
      <w:bookmarkStart w:id="51" w:name="_Toc342491982"/>
      <w:bookmarkStart w:id="52" w:name="OLE_LINK2"/>
      <w:bookmarkStart w:id="53" w:name="OLE_LINK3"/>
      <w:r w:rsidRPr="00D77D96">
        <w:rPr>
          <w:rFonts w:hint="eastAsia"/>
        </w:rPr>
        <w:lastRenderedPageBreak/>
        <w:t>担保情况</w:t>
      </w:r>
      <w:bookmarkEnd w:id="50"/>
      <w:bookmarkEnd w:id="51"/>
    </w:p>
    <w:bookmarkEnd w:id="53" w:displacedByCustomXml="next"/>
    <w:bookmarkEnd w:id="52" w:displacedByCustomXml="next"/>
    <w:sdt>
      <w:sdtPr>
        <w:alias w:val="是否适用：担保情况"/>
        <w:tag w:val="_GBC_8e704f4ba8d644c0bade3c293748eec0"/>
        <w:id w:val="18561293"/>
        <w:lock w:val="sdtContentLocked"/>
        <w:placeholder>
          <w:docPart w:val="GBC22222222222222222222222222222"/>
        </w:placeholder>
      </w:sdtPr>
      <w:sdtEndPr/>
      <w:sdtContent>
        <w:p w:rsidR="00E97DD6" w:rsidRDefault="000C28A6">
          <w:r>
            <w:fldChar w:fldCharType="begin"/>
          </w:r>
          <w:r w:rsidR="00E63FB7">
            <w:instrText xml:space="preserve"> MACROBUTTON  SnrToggleCheckbox √适用 </w:instrText>
          </w:r>
          <w:r>
            <w:fldChar w:fldCharType="end"/>
          </w:r>
          <w:r>
            <w:fldChar w:fldCharType="begin"/>
          </w:r>
          <w:r w:rsidR="00E63FB7">
            <w:instrText xml:space="preserve"> MACROBUTTON  SnrToggleCheckbox □不适用 </w:instrText>
          </w:r>
          <w:r>
            <w:fldChar w:fldCharType="end"/>
          </w:r>
        </w:p>
      </w:sdtContent>
    </w:sdt>
    <w:sdt>
      <w:sdtPr>
        <w:rPr>
          <w:rFonts w:hint="eastAsia"/>
          <w:szCs w:val="21"/>
        </w:rPr>
        <w:tag w:val="_GBC_8a3a17d99c834e3d99cab4673693e33f"/>
        <w:id w:val="1272430"/>
        <w:lock w:val="sdtLocked"/>
        <w:placeholder>
          <w:docPart w:val="GBC22222222222222222222222222222"/>
        </w:placeholder>
      </w:sdtPr>
      <w:sdtEndPr>
        <w:rPr>
          <w:rFonts w:asciiTheme="minorEastAsia" w:eastAsiaTheme="minorEastAsia" w:hAnsiTheme="minorEastAsia"/>
        </w:rPr>
      </w:sdtEndPr>
      <w:sdtContent>
        <w:p w:rsidR="00E97DD6" w:rsidRDefault="000C28A6" w:rsidP="00AE2896">
          <w:pPr>
            <w:ind w:rightChars="-150" w:right="-315"/>
            <w:jc w:val="right"/>
            <w:rPr>
              <w:szCs w:val="21"/>
            </w:rPr>
          </w:pPr>
          <w:r>
            <w:rPr>
              <w:rFonts w:hint="eastAsia"/>
              <w:szCs w:val="21"/>
            </w:rPr>
            <w:t>单位</w:t>
          </w:r>
          <w:r>
            <w:rPr>
              <w:szCs w:val="21"/>
            </w:rPr>
            <w:t xml:space="preserve">: </w:t>
          </w:r>
          <w:sdt>
            <w:sdtPr>
              <w:rPr>
                <w:szCs w:val="21"/>
              </w:rPr>
              <w:alias w:val="单位：担保情况"/>
              <w:tag w:val="_GBC_ce6b3d40cd9545d4953357947a4a6eb8"/>
              <w:id w:val="185612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E47DC">
                <w:rPr>
                  <w:szCs w:val="21"/>
                </w:rPr>
                <w:t>万元</w:t>
              </w:r>
            </w:sdtContent>
          </w:sdt>
          <w:r>
            <w:rPr>
              <w:rFonts w:hint="eastAsia"/>
              <w:szCs w:val="21"/>
            </w:rPr>
            <w:t xml:space="preserve">  币种</w:t>
          </w:r>
          <w:r>
            <w:rPr>
              <w:szCs w:val="21"/>
            </w:rPr>
            <w:t xml:space="preserve">: </w:t>
          </w:r>
          <w:sdt>
            <w:sdtPr>
              <w:rPr>
                <w:szCs w:val="21"/>
              </w:rPr>
              <w:alias w:val="币种：担保情况"/>
              <w:tag w:val="_GBC_f86bcd8175bd443d9449044e518d0c52"/>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63"/>
            <w:gridCol w:w="662"/>
            <w:gridCol w:w="662"/>
            <w:gridCol w:w="666"/>
            <w:gridCol w:w="638"/>
            <w:gridCol w:w="712"/>
            <w:gridCol w:w="13"/>
            <w:gridCol w:w="18"/>
            <w:gridCol w:w="673"/>
            <w:gridCol w:w="590"/>
            <w:gridCol w:w="693"/>
            <w:gridCol w:w="708"/>
            <w:gridCol w:w="708"/>
            <w:gridCol w:w="710"/>
            <w:gridCol w:w="704"/>
            <w:gridCol w:w="425"/>
          </w:tblGrid>
          <w:tr w:rsidR="009E47DC" w:rsidTr="00E61928">
            <w:trPr>
              <w:trHeight w:val="293"/>
            </w:trPr>
            <w:tc>
              <w:tcPr>
                <w:tcW w:w="5000" w:type="pct"/>
                <w:gridSpan w:val="16"/>
                <w:tcBorders>
                  <w:top w:val="single" w:sz="4" w:space="0" w:color="auto"/>
                  <w:bottom w:val="single" w:sz="4" w:space="0" w:color="auto"/>
                </w:tcBorders>
                <w:shd w:val="clear" w:color="auto" w:fill="auto"/>
              </w:tcPr>
              <w:p w:rsidR="009E47DC" w:rsidRDefault="009E47DC" w:rsidP="00E61928">
                <w:pPr>
                  <w:autoSpaceDE w:val="0"/>
                  <w:autoSpaceDN w:val="0"/>
                  <w:adjustRightInd w:val="0"/>
                  <w:jc w:val="center"/>
                  <w:rPr>
                    <w:szCs w:val="21"/>
                  </w:rPr>
                </w:pPr>
                <w:bookmarkStart w:id="54" w:name="_Toc342565976"/>
                <w:bookmarkStart w:id="55" w:name="_Toc342491984"/>
                <w:r>
                  <w:rPr>
                    <w:rFonts w:hint="eastAsia"/>
                    <w:szCs w:val="21"/>
                  </w:rPr>
                  <w:t>公司对外担保情况（不包括对子公司的担保）</w:t>
                </w:r>
              </w:p>
            </w:tc>
          </w:tr>
          <w:tr w:rsidR="009E47DC" w:rsidTr="00E61928">
            <w:trPr>
              <w:trHeight w:val="293"/>
            </w:trPr>
            <w:tc>
              <w:tcPr>
                <w:tcW w:w="358" w:type="pct"/>
                <w:tcBorders>
                  <w:top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w:t>
                </w:r>
              </w:p>
              <w:p w:rsidR="009E47DC" w:rsidRDefault="009E47DC" w:rsidP="00E61928">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w:t>
                </w:r>
              </w:p>
              <w:p w:rsidR="009E47DC" w:rsidRDefault="009E47DC" w:rsidP="00E61928">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担保逾期金额</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9E47DC" w:rsidRDefault="009E47DC" w:rsidP="00E61928">
                <w:pPr>
                  <w:autoSpaceDE w:val="0"/>
                  <w:autoSpaceDN w:val="0"/>
                  <w:adjustRightInd w:val="0"/>
                  <w:jc w:val="center"/>
                  <w:rPr>
                    <w:szCs w:val="21"/>
                  </w:rPr>
                </w:pPr>
                <w:r>
                  <w:rPr>
                    <w:rFonts w:hint="eastAsia"/>
                    <w:szCs w:val="21"/>
                  </w:rPr>
                  <w:t>关联</w:t>
                </w:r>
              </w:p>
              <w:p w:rsidR="009E47DC" w:rsidRDefault="009E47DC" w:rsidP="00E61928">
                <w:pPr>
                  <w:autoSpaceDE w:val="0"/>
                  <w:autoSpaceDN w:val="0"/>
                  <w:adjustRightInd w:val="0"/>
                  <w:jc w:val="center"/>
                  <w:rPr>
                    <w:szCs w:val="21"/>
                  </w:rPr>
                </w:pPr>
                <w:r>
                  <w:rPr>
                    <w:rFonts w:hint="eastAsia"/>
                    <w:szCs w:val="21"/>
                  </w:rPr>
                  <w:t>关系</w:t>
                </w:r>
              </w:p>
            </w:tc>
          </w:tr>
          <w:sdt>
            <w:sdtPr>
              <w:rPr>
                <w:szCs w:val="21"/>
              </w:rPr>
              <w:alias w:val="担保情况"/>
              <w:tag w:val="_GBC_b06660adfcf74305882962975949ae48"/>
              <w:id w:val="1356617628"/>
              <w:lock w:val="sdtLocked"/>
            </w:sdtPr>
            <w:sdtEndPr>
              <w:rPr>
                <w:color w:val="FFC000"/>
              </w:rPr>
            </w:sdtEndPr>
            <w:sdtContent>
              <w:tr w:rsidR="009E47DC" w:rsidTr="00E61928">
                <w:trPr>
                  <w:trHeight w:val="293"/>
                </w:trPr>
                <w:sdt>
                  <w:sdtPr>
                    <w:rPr>
                      <w:szCs w:val="21"/>
                    </w:rPr>
                    <w:alias w:val="担保方"/>
                    <w:tag w:val="_GBC_5affd8b884f1464797032948a4cfa959"/>
                    <w:id w:val="957457569"/>
                    <w:lock w:val="sdtLocked"/>
                  </w:sdtPr>
                  <w:sdtEndPr/>
                  <w:sdtContent>
                    <w:tc>
                      <w:tcPr>
                        <w:tcW w:w="358" w:type="pct"/>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szCs w:val="21"/>
                          </w:rPr>
                          <w:t>浙江物产元通汽车集团有限公司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担保方与上市公司的关联关系"/>
                        <w:tag w:val="_GBC_ca4fe651974b4507af9ac16e7d9a73ad"/>
                        <w:id w:val="551662422"/>
                        <w:lock w:val="sdtLocked"/>
                        <w:comboBox>
                          <w:listItem w:displayText="公司本部" w:value="公司本部"/>
                          <w:listItem w:displayText="控股子公司" w:value="控股子公司"/>
                          <w:listItem w:displayText="全资子公司" w:value="全资子公司"/>
                        </w:comboBox>
                      </w:sdtPr>
                      <w:sdtEndPr/>
                      <w:sdtContent>
                        <w:r w:rsidR="009E47DC">
                          <w:rPr>
                            <w:rFonts w:hint="eastAsia"/>
                            <w:bCs/>
                            <w:szCs w:val="21"/>
                          </w:rPr>
                          <w:t>控股子公司</w:t>
                        </w:r>
                      </w:sdtContent>
                    </w:sdt>
                  </w:p>
                </w:tc>
                <w:sdt>
                  <w:sdtPr>
                    <w:rPr>
                      <w:szCs w:val="21"/>
                    </w:rPr>
                    <w:alias w:val="被担保方"/>
                    <w:tag w:val="_GBC_61830ab7d2ae427e824ffbaebf170ab6"/>
                    <w:id w:val="1125583935"/>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szCs w:val="21"/>
                          </w:rPr>
                          <w:t>浙江通诚格力电器有限公司</w:t>
                        </w:r>
                      </w:p>
                    </w:tc>
                  </w:sdtContent>
                </w:sdt>
                <w:sdt>
                  <w:sdtPr>
                    <w:rPr>
                      <w:szCs w:val="21"/>
                    </w:rPr>
                    <w:alias w:val="担保金额"/>
                    <w:tag w:val="_GBC_0072743a33b14d3aa9a496a6105e6c4f"/>
                    <w:id w:val="482658134"/>
                    <w:lock w:val="sdtLocked"/>
                    <w:text/>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9E47DC" w:rsidRDefault="00D368D2" w:rsidP="00D368D2">
                        <w:pPr>
                          <w:autoSpaceDE w:val="0"/>
                          <w:autoSpaceDN w:val="0"/>
                          <w:adjustRightInd w:val="0"/>
                          <w:jc w:val="right"/>
                          <w:rPr>
                            <w:szCs w:val="21"/>
                          </w:rPr>
                        </w:pPr>
                        <w:r>
                          <w:rPr>
                            <w:szCs w:val="21"/>
                          </w:rPr>
                          <w:t>1,820</w:t>
                        </w:r>
                      </w:p>
                    </w:tc>
                  </w:sdtContent>
                </w:sdt>
                <w:sdt>
                  <w:sdtPr>
                    <w:rPr>
                      <w:szCs w:val="21"/>
                    </w:rPr>
                    <w:alias w:val="担保发生日期"/>
                    <w:tag w:val="_GBC_1ede1bdcb93c4f0b851aa6e8762f4c7b"/>
                    <w:id w:val="-1735463702"/>
                    <w:lock w:val="sdtLocked"/>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9E47DC">
                        <w:pPr>
                          <w:autoSpaceDE w:val="0"/>
                          <w:autoSpaceDN w:val="0"/>
                          <w:adjustRightInd w:val="0"/>
                          <w:rPr>
                            <w:szCs w:val="21"/>
                          </w:rPr>
                        </w:pPr>
                        <w:r>
                          <w:rPr>
                            <w:szCs w:val="21"/>
                          </w:rPr>
                          <w:t>2015/3/13</w:t>
                        </w:r>
                      </w:p>
                    </w:tc>
                  </w:sdtContent>
                </w:sdt>
                <w:sdt>
                  <w:sdtPr>
                    <w:rPr>
                      <w:szCs w:val="21"/>
                    </w:rPr>
                    <w:alias w:val="担保起始日"/>
                    <w:tag w:val="_GBC_115aa6589f3f42fcbca0b598a8665aef"/>
                    <w:id w:val="1234740761"/>
                    <w:lock w:val="sdtLocked"/>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9E47DC">
                        <w:pPr>
                          <w:autoSpaceDE w:val="0"/>
                          <w:autoSpaceDN w:val="0"/>
                          <w:adjustRightInd w:val="0"/>
                          <w:rPr>
                            <w:szCs w:val="21"/>
                          </w:rPr>
                        </w:pPr>
                        <w:r>
                          <w:rPr>
                            <w:szCs w:val="21"/>
                          </w:rPr>
                          <w:t>2015/3/13</w:t>
                        </w:r>
                      </w:p>
                    </w:tc>
                  </w:sdtContent>
                </w:sdt>
                <w:sdt>
                  <w:sdtPr>
                    <w:rPr>
                      <w:szCs w:val="21"/>
                    </w:rPr>
                    <w:alias w:val="担保到期日"/>
                    <w:tag w:val="_GBC_ab17ae6e5a27499499222ecc36c913c8"/>
                    <w:id w:val="1774968260"/>
                    <w:lock w:val="sdtLocked"/>
                  </w:sdtPr>
                  <w:sdtEnd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9E47DC" w:rsidRDefault="009E47DC" w:rsidP="009E47DC">
                        <w:pPr>
                          <w:autoSpaceDE w:val="0"/>
                          <w:autoSpaceDN w:val="0"/>
                          <w:adjustRightInd w:val="0"/>
                          <w:rPr>
                            <w:szCs w:val="21"/>
                          </w:rPr>
                        </w:pPr>
                        <w:r>
                          <w:rPr>
                            <w:szCs w:val="21"/>
                          </w:rPr>
                          <w:t>2015/9/13</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bb527d10f5142f59d0575ba0d7f9546"/>
                      <w:id w:val="211393439"/>
                      <w:lock w:val="sdtLocked"/>
                      <w:comboBox>
                        <w:listItem w:displayText="一般担保" w:value="一般担保"/>
                        <w:listItem w:displayText="连带责任担保" w:value="连带责任担保"/>
                      </w:comboBox>
                    </w:sdtPr>
                    <w:sdtEndPr/>
                    <w:sdtContent>
                      <w:p w:rsidR="009E47DC" w:rsidRDefault="009E47DC" w:rsidP="00E61928">
                        <w:pPr>
                          <w:autoSpaceDE w:val="0"/>
                          <w:autoSpaceDN w:val="0"/>
                          <w:adjustRightInd w:val="0"/>
                          <w:rPr>
                            <w:szCs w:val="21"/>
                          </w:rPr>
                        </w:pPr>
                        <w:r>
                          <w:rPr>
                            <w:szCs w:val="21"/>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担保是否已经履行完毕"/>
                        <w:tag w:val="_GBC_7eaa05be07cf4e44934718b29c14e009"/>
                        <w:id w:val="-1872065681"/>
                        <w:lock w:val="sdtLocked"/>
                        <w:comboBox>
                          <w:listItem w:displayText="是" w:value="是"/>
                          <w:listItem w:displayText="否" w:value="否"/>
                        </w:comboBox>
                      </w:sdtPr>
                      <w:sdtEndPr/>
                      <w:sdtContent>
                        <w:r w:rsidR="009E47DC">
                          <w:rPr>
                            <w:rFonts w:hint="eastAsia"/>
                            <w:bCs/>
                            <w:szCs w:val="21"/>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担保是否逾期"/>
                        <w:tag w:val="_GBC_64fcfa99e12d42dea44d5cb4d01ad2e4"/>
                        <w:id w:val="2129279788"/>
                        <w:lock w:val="sdtLocked"/>
                        <w:comboBox>
                          <w:listItem w:displayText="是" w:value="true"/>
                          <w:listItem w:displayText="否" w:value="false"/>
                        </w:comboBox>
                      </w:sdtPr>
                      <w:sdtEndPr/>
                      <w:sdtContent>
                        <w:r w:rsidR="009E47DC">
                          <w:rPr>
                            <w:rFonts w:hint="eastAsia"/>
                            <w:bCs/>
                            <w:szCs w:val="21"/>
                          </w:rPr>
                          <w:t>否</w:t>
                        </w:r>
                      </w:sdtContent>
                    </w:sdt>
                  </w:p>
                </w:tc>
                <w:sdt>
                  <w:sdtPr>
                    <w:rPr>
                      <w:bCs/>
                      <w:szCs w:val="21"/>
                    </w:rPr>
                    <w:alias w:val="担保逾期金额"/>
                    <w:tag w:val="_GBC_b14a6bbad6264ba491da411a98292831"/>
                    <w:id w:val="1228653105"/>
                    <w:lock w:val="sdtLocked"/>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jc w:val="right"/>
                          <w:rPr>
                            <w:bCs/>
                            <w:szCs w:val="21"/>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是否存在反担保"/>
                        <w:tag w:val="_GBC_9efa90f9cdeb4f4ab466747e3da93885"/>
                        <w:id w:val="1234431431"/>
                        <w:lock w:val="sdtLocked"/>
                        <w:comboBox>
                          <w:listItem w:displayText="是" w:value="是"/>
                          <w:listItem w:displayText="否" w:value="否"/>
                        </w:comboBox>
                      </w:sdtPr>
                      <w:sdtEndPr/>
                      <w:sdtContent>
                        <w:r w:rsidR="009E47DC">
                          <w:rPr>
                            <w:rFonts w:hint="eastAsia"/>
                            <w:bCs/>
                            <w:szCs w:val="21"/>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是否为关联方担保"/>
                        <w:tag w:val="_GBC_38ff3fb3a7c349358348c8d5e203d302"/>
                        <w:id w:val="1265272807"/>
                        <w:lock w:val="sdtLocked"/>
                        <w:comboBox>
                          <w:listItem w:displayText="是" w:value="是"/>
                          <w:listItem w:displayText="否" w:value="否"/>
                        </w:comboBox>
                      </w:sdtPr>
                      <w:sdtEndPr/>
                      <w:sdtContent>
                        <w:r w:rsidR="009E47DC">
                          <w:rPr>
                            <w:rFonts w:hint="eastAsia"/>
                            <w:bCs/>
                            <w:szCs w:val="21"/>
                          </w:rPr>
                          <w:t>是</w:t>
                        </w:r>
                      </w:sdtContent>
                    </w:sdt>
                  </w:p>
                </w:tc>
                <w:sdt>
                  <w:sdtPr>
                    <w:rPr>
                      <w:szCs w:val="21"/>
                    </w:rPr>
                    <w:alias w:val="担保中关联方与本公司关系"/>
                    <w:tag w:val="_GBC_aced0e81f87f431684ccb5f900e6865b"/>
                    <w:id w:val="264887623"/>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9E47DC" w:rsidRDefault="009E47DC" w:rsidP="00E61928">
                        <w:pPr>
                          <w:autoSpaceDE w:val="0"/>
                          <w:autoSpaceDN w:val="0"/>
                          <w:adjustRightInd w:val="0"/>
                          <w:jc w:val="center"/>
                          <w:rPr>
                            <w:szCs w:val="21"/>
                          </w:rPr>
                        </w:pPr>
                        <w:r>
                          <w:rPr>
                            <w:szCs w:val="21"/>
                          </w:rPr>
                          <w:t>参股子公司</w:t>
                        </w:r>
                      </w:p>
                    </w:tc>
                  </w:sdtContent>
                </w:sdt>
              </w:tr>
            </w:sdtContent>
          </w:sdt>
          <w:sdt>
            <w:sdtPr>
              <w:rPr>
                <w:szCs w:val="21"/>
              </w:rPr>
              <w:alias w:val="担保情况"/>
              <w:tag w:val="_GBC_b06660adfcf74305882962975949ae48"/>
              <w:id w:val="19519742"/>
              <w:lock w:val="sdtLocked"/>
            </w:sdtPr>
            <w:sdtEndPr>
              <w:rPr>
                <w:color w:val="FFC000"/>
              </w:rPr>
            </w:sdtEndPr>
            <w:sdtContent>
              <w:tr w:rsidR="009E47DC" w:rsidTr="00E61928">
                <w:trPr>
                  <w:trHeight w:val="293"/>
                </w:trPr>
                <w:sdt>
                  <w:sdtPr>
                    <w:rPr>
                      <w:szCs w:val="21"/>
                    </w:rPr>
                    <w:alias w:val="担保方"/>
                    <w:tag w:val="_GBC_5affd8b884f1464797032948a4cfa959"/>
                    <w:id w:val="1502854967"/>
                    <w:lock w:val="sdtLocked"/>
                  </w:sdtPr>
                  <w:sdtEndPr/>
                  <w:sdtContent>
                    <w:tc>
                      <w:tcPr>
                        <w:tcW w:w="358" w:type="pct"/>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szCs w:val="21"/>
                          </w:rPr>
                          <w:t>浙江物产元通汽车集团有限公司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担保方与上市公司的关联关系"/>
                        <w:tag w:val="_GBC_ca4fe651974b4507af9ac16e7d9a73ad"/>
                        <w:id w:val="148723945"/>
                        <w:lock w:val="sdtLocked"/>
                        <w:comboBox>
                          <w:listItem w:displayText="公司本部" w:value="公司本部"/>
                          <w:listItem w:displayText="控股子公司" w:value="控股子公司"/>
                          <w:listItem w:displayText="全资子公司" w:value="全资子公司"/>
                        </w:comboBox>
                      </w:sdtPr>
                      <w:sdtEndPr/>
                      <w:sdtContent>
                        <w:r w:rsidR="009E47DC">
                          <w:rPr>
                            <w:rFonts w:hint="eastAsia"/>
                            <w:bCs/>
                            <w:szCs w:val="21"/>
                          </w:rPr>
                          <w:t>控股子公司</w:t>
                        </w:r>
                      </w:sdtContent>
                    </w:sdt>
                  </w:p>
                </w:tc>
                <w:sdt>
                  <w:sdtPr>
                    <w:rPr>
                      <w:szCs w:val="21"/>
                    </w:rPr>
                    <w:alias w:val="被担保方"/>
                    <w:tag w:val="_GBC_61830ab7d2ae427e824ffbaebf170ab6"/>
                    <w:id w:val="806518120"/>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szCs w:val="21"/>
                          </w:rPr>
                          <w:t>浙江通诚格力电器有限公司</w:t>
                        </w:r>
                      </w:p>
                    </w:tc>
                  </w:sdtContent>
                </w:sdt>
                <w:sdt>
                  <w:sdtPr>
                    <w:rPr>
                      <w:szCs w:val="21"/>
                    </w:rPr>
                    <w:alias w:val="担保金额"/>
                    <w:tag w:val="_GBC_0072743a33b14d3aa9a496a6105e6c4f"/>
                    <w:id w:val="1468705119"/>
                    <w:lock w:val="sdtLocked"/>
                    <w:text/>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9E47DC" w:rsidRDefault="00D368D2" w:rsidP="00D368D2">
                        <w:pPr>
                          <w:autoSpaceDE w:val="0"/>
                          <w:autoSpaceDN w:val="0"/>
                          <w:adjustRightInd w:val="0"/>
                          <w:jc w:val="right"/>
                          <w:rPr>
                            <w:szCs w:val="21"/>
                          </w:rPr>
                        </w:pPr>
                        <w:r>
                          <w:rPr>
                            <w:szCs w:val="21"/>
                          </w:rPr>
                          <w:t>1,456</w:t>
                        </w:r>
                      </w:p>
                    </w:tc>
                  </w:sdtContent>
                </w:sdt>
                <w:sdt>
                  <w:sdtPr>
                    <w:rPr>
                      <w:szCs w:val="21"/>
                    </w:rPr>
                    <w:alias w:val="担保发生日期"/>
                    <w:tag w:val="_GBC_1ede1bdcb93c4f0b851aa6e8762f4c7b"/>
                    <w:id w:val="-2209776"/>
                    <w:lock w:val="sdtLocked"/>
                  </w:sdtPr>
                  <w:sdtEnd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szCs w:val="21"/>
                          </w:rPr>
                          <w:t>2015/3/10</w:t>
                        </w:r>
                      </w:p>
                    </w:tc>
                  </w:sdtContent>
                </w:sdt>
                <w:sdt>
                  <w:sdtPr>
                    <w:rPr>
                      <w:szCs w:val="21"/>
                    </w:rPr>
                    <w:alias w:val="担保起始日"/>
                    <w:tag w:val="_GBC_115aa6589f3f42fcbca0b598a8665aef"/>
                    <w:id w:val="-242106716"/>
                    <w:lock w:val="sdtLocked"/>
                  </w:sdtPr>
                  <w:sdtEnd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szCs w:val="21"/>
                          </w:rPr>
                          <w:t>2015/3/10</w:t>
                        </w:r>
                      </w:p>
                    </w:tc>
                  </w:sdtContent>
                </w:sdt>
                <w:sdt>
                  <w:sdtPr>
                    <w:rPr>
                      <w:szCs w:val="21"/>
                    </w:rPr>
                    <w:alias w:val="担保到期日"/>
                    <w:tag w:val="_GBC_ab17ae6e5a27499499222ecc36c913c8"/>
                    <w:id w:val="-102726063"/>
                    <w:lock w:val="sdtLocked"/>
                  </w:sdtPr>
                  <w:sdtEnd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szCs w:val="21"/>
                          </w:rPr>
                          <w:t>2015/9/10</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8bb527d10f5142f59d0575ba0d7f9546"/>
                      <w:id w:val="578182317"/>
                      <w:lock w:val="sdtLocked"/>
                      <w:comboBox>
                        <w:listItem w:displayText="一般担保" w:value="一般担保"/>
                        <w:listItem w:displayText="连带责任担保" w:value="连带责任担保"/>
                      </w:comboBox>
                    </w:sdtPr>
                    <w:sdtEndPr/>
                    <w:sdtContent>
                      <w:p w:rsidR="009E47DC" w:rsidRDefault="009E47DC" w:rsidP="00E61928">
                        <w:pPr>
                          <w:autoSpaceDE w:val="0"/>
                          <w:autoSpaceDN w:val="0"/>
                          <w:adjustRightInd w:val="0"/>
                          <w:rPr>
                            <w:szCs w:val="21"/>
                          </w:rPr>
                        </w:pPr>
                        <w:r>
                          <w:rPr>
                            <w:szCs w:val="21"/>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担保是否已经履行完毕"/>
                        <w:tag w:val="_GBC_7eaa05be07cf4e44934718b29c14e009"/>
                        <w:id w:val="-1477381763"/>
                        <w:lock w:val="sdtLocked"/>
                        <w:comboBox>
                          <w:listItem w:displayText="是" w:value="是"/>
                          <w:listItem w:displayText="否" w:value="否"/>
                        </w:comboBox>
                      </w:sdtPr>
                      <w:sdtEndPr/>
                      <w:sdtContent>
                        <w:r w:rsidR="009E47DC">
                          <w:rPr>
                            <w:rFonts w:hint="eastAsia"/>
                            <w:bCs/>
                            <w:szCs w:val="21"/>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担保是否逾期"/>
                        <w:tag w:val="_GBC_64fcfa99e12d42dea44d5cb4d01ad2e4"/>
                        <w:id w:val="-949783092"/>
                        <w:lock w:val="sdtLocked"/>
                        <w:comboBox>
                          <w:listItem w:displayText="是" w:value="true"/>
                          <w:listItem w:displayText="否" w:value="false"/>
                        </w:comboBox>
                      </w:sdtPr>
                      <w:sdtEndPr/>
                      <w:sdtContent>
                        <w:r w:rsidR="009E47DC">
                          <w:rPr>
                            <w:rFonts w:hint="eastAsia"/>
                            <w:bCs/>
                            <w:szCs w:val="21"/>
                          </w:rPr>
                          <w:t>否</w:t>
                        </w:r>
                      </w:sdtContent>
                    </w:sdt>
                  </w:p>
                </w:tc>
                <w:sdt>
                  <w:sdtPr>
                    <w:rPr>
                      <w:bCs/>
                      <w:szCs w:val="21"/>
                    </w:rPr>
                    <w:alias w:val="担保逾期金额"/>
                    <w:tag w:val="_GBC_b14a6bbad6264ba491da411a98292831"/>
                    <w:id w:val="1984434137"/>
                    <w:lock w:val="sdtLocked"/>
                  </w:sdtPr>
                  <w:sdtEnd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jc w:val="right"/>
                          <w:rPr>
                            <w:bCs/>
                            <w:szCs w:val="21"/>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是否存在反担保"/>
                        <w:tag w:val="_GBC_9efa90f9cdeb4f4ab466747e3da93885"/>
                        <w:id w:val="906263306"/>
                        <w:lock w:val="sdtLocked"/>
                        <w:comboBox>
                          <w:listItem w:displayText="是" w:value="是"/>
                          <w:listItem w:displayText="否" w:value="否"/>
                        </w:comboBox>
                      </w:sdtPr>
                      <w:sdtEndPr/>
                      <w:sdtContent>
                        <w:r w:rsidR="009E47DC">
                          <w:rPr>
                            <w:rFonts w:hint="eastAsia"/>
                            <w:bCs/>
                            <w:szCs w:val="21"/>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9E47DC" w:rsidRDefault="003F14BB" w:rsidP="00E61928">
                    <w:pPr>
                      <w:autoSpaceDE w:val="0"/>
                      <w:autoSpaceDN w:val="0"/>
                      <w:adjustRightInd w:val="0"/>
                      <w:rPr>
                        <w:color w:val="FFC000"/>
                        <w:szCs w:val="21"/>
                      </w:rPr>
                    </w:pPr>
                    <w:sdt>
                      <w:sdtPr>
                        <w:rPr>
                          <w:rFonts w:hint="eastAsia"/>
                          <w:bCs/>
                          <w:szCs w:val="21"/>
                        </w:rPr>
                        <w:alias w:val="是否为关联方担保"/>
                        <w:tag w:val="_GBC_38ff3fb3a7c349358348c8d5e203d302"/>
                        <w:id w:val="-2099934495"/>
                        <w:lock w:val="sdtLocked"/>
                        <w:comboBox>
                          <w:listItem w:displayText="是" w:value="是"/>
                          <w:listItem w:displayText="否" w:value="否"/>
                        </w:comboBox>
                      </w:sdtPr>
                      <w:sdtEndPr/>
                      <w:sdtContent>
                        <w:r w:rsidR="009E47DC">
                          <w:rPr>
                            <w:rFonts w:hint="eastAsia"/>
                            <w:bCs/>
                            <w:szCs w:val="21"/>
                          </w:rPr>
                          <w:t>是</w:t>
                        </w:r>
                      </w:sdtContent>
                    </w:sdt>
                  </w:p>
                </w:tc>
                <w:sdt>
                  <w:sdtPr>
                    <w:rPr>
                      <w:szCs w:val="21"/>
                    </w:rPr>
                    <w:alias w:val="担保中关联方与本公司关系"/>
                    <w:tag w:val="_GBC_aced0e81f87f431684ccb5f900e6865b"/>
                    <w:id w:val="94096784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30" w:type="pct"/>
                        <w:tcBorders>
                          <w:top w:val="single" w:sz="4" w:space="0" w:color="auto"/>
                          <w:left w:val="single" w:sz="4" w:space="0" w:color="auto"/>
                          <w:bottom w:val="single" w:sz="4" w:space="0" w:color="auto"/>
                        </w:tcBorders>
                        <w:shd w:val="clear" w:color="auto" w:fill="auto"/>
                      </w:tcPr>
                      <w:p w:rsidR="009E47DC" w:rsidRDefault="009E47DC" w:rsidP="00E61928">
                        <w:pPr>
                          <w:autoSpaceDE w:val="0"/>
                          <w:autoSpaceDN w:val="0"/>
                          <w:adjustRightInd w:val="0"/>
                          <w:jc w:val="center"/>
                          <w:rPr>
                            <w:szCs w:val="21"/>
                          </w:rPr>
                        </w:pPr>
                        <w:r>
                          <w:rPr>
                            <w:szCs w:val="21"/>
                          </w:rPr>
                          <w:t>参股子公司</w:t>
                        </w:r>
                      </w:p>
                    </w:tc>
                  </w:sdtContent>
                </w:sdt>
              </w:tr>
            </w:sdtContent>
          </w:sdt>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报告期内担保发生额合计（不包括对子公司的担保）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9E47DC" w:rsidRDefault="003F14BB" w:rsidP="00D368D2">
                <w:pPr>
                  <w:jc w:val="right"/>
                  <w:rPr>
                    <w:color w:val="FFC000"/>
                    <w:szCs w:val="21"/>
                  </w:rPr>
                </w:pPr>
                <w:sdt>
                  <w:sdtPr>
                    <w:rPr>
                      <w:szCs w:val="21"/>
                    </w:rPr>
                    <w:alias w:val="报告期内担保发生额合计"/>
                    <w:tag w:val="_GBC_1e0b956ee0ab41b28f35b93762935346"/>
                    <w:id w:val="-349409444"/>
                    <w:lock w:val="sdtLocked"/>
                    <w:text/>
                  </w:sdtPr>
                  <w:sdtEndPr/>
                  <w:sdtContent>
                    <w:r w:rsidR="00D368D2">
                      <w:rPr>
                        <w:szCs w:val="21"/>
                      </w:rPr>
                      <w:t>3,276</w:t>
                    </w:r>
                  </w:sdtContent>
                </w:sdt>
              </w:p>
            </w:tc>
          </w:tr>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9" w:type="pct"/>
                <w:gridSpan w:val="9"/>
                <w:tcBorders>
                  <w:top w:val="single" w:sz="4" w:space="0" w:color="auto"/>
                  <w:left w:val="single" w:sz="4" w:space="0" w:color="auto"/>
                  <w:bottom w:val="single" w:sz="4" w:space="0" w:color="auto"/>
                </w:tcBorders>
                <w:shd w:val="clear" w:color="auto" w:fill="auto"/>
              </w:tcPr>
              <w:p w:rsidR="009E47DC" w:rsidRDefault="003F14BB" w:rsidP="00D368D2">
                <w:pPr>
                  <w:autoSpaceDE w:val="0"/>
                  <w:autoSpaceDN w:val="0"/>
                  <w:adjustRightInd w:val="0"/>
                  <w:jc w:val="right"/>
                  <w:rPr>
                    <w:color w:val="FFC000"/>
                    <w:szCs w:val="21"/>
                  </w:rPr>
                </w:pPr>
                <w:sdt>
                  <w:sdtPr>
                    <w:rPr>
                      <w:szCs w:val="21"/>
                    </w:rPr>
                    <w:alias w:val="报告期末担保余额合计"/>
                    <w:tag w:val="_GBC_0841ba77bf9541d7a29ea5326e29b173"/>
                    <w:id w:val="1944337067"/>
                    <w:lock w:val="sdtLocked"/>
                    <w:text/>
                  </w:sdtPr>
                  <w:sdtEndPr/>
                  <w:sdtContent>
                    <w:r w:rsidR="00D368D2">
                      <w:rPr>
                        <w:szCs w:val="21"/>
                      </w:rPr>
                      <w:t>3,276</w:t>
                    </w:r>
                  </w:sdtContent>
                </w:sdt>
              </w:p>
            </w:tc>
          </w:tr>
          <w:tr w:rsidR="009E47DC" w:rsidTr="00E61928">
            <w:trPr>
              <w:trHeight w:val="308"/>
            </w:trPr>
            <w:tc>
              <w:tcPr>
                <w:tcW w:w="5000" w:type="pct"/>
                <w:gridSpan w:val="16"/>
                <w:tcBorders>
                  <w:top w:val="single" w:sz="4" w:space="0" w:color="auto"/>
                  <w:bottom w:val="single" w:sz="4" w:space="0" w:color="auto"/>
                </w:tcBorders>
                <w:shd w:val="clear" w:color="auto" w:fill="auto"/>
              </w:tcPr>
              <w:p w:rsidR="009E47DC" w:rsidRDefault="009E47DC" w:rsidP="00E61928">
                <w:pPr>
                  <w:autoSpaceDE w:val="0"/>
                  <w:autoSpaceDN w:val="0"/>
                  <w:adjustRightInd w:val="0"/>
                  <w:jc w:val="center"/>
                  <w:rPr>
                    <w:szCs w:val="21"/>
                  </w:rPr>
                </w:pPr>
                <w:r>
                  <w:rPr>
                    <w:rFonts w:hint="eastAsia"/>
                    <w:szCs w:val="21"/>
                  </w:rPr>
                  <w:t>公司对子公司的担保情况</w:t>
                </w:r>
              </w:p>
            </w:tc>
          </w:tr>
          <w:tr w:rsidR="009E47DC" w:rsidTr="00E61928">
            <w:trPr>
              <w:trHeight w:val="308"/>
            </w:trPr>
            <w:tc>
              <w:tcPr>
                <w:tcW w:w="2181" w:type="pct"/>
                <w:gridSpan w:val="8"/>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color w:val="FF0000"/>
                    <w:szCs w:val="21"/>
                  </w:rPr>
                </w:pPr>
                <w:r>
                  <w:rPr>
                    <w:rFonts w:hint="eastAsia"/>
                    <w:szCs w:val="21"/>
                  </w:rPr>
                  <w:t>报告期内对子公司担保发生额合计</w:t>
                </w:r>
              </w:p>
            </w:tc>
            <w:tc>
              <w:tcPr>
                <w:tcW w:w="2819" w:type="pct"/>
                <w:gridSpan w:val="8"/>
                <w:tcBorders>
                  <w:top w:val="single" w:sz="4" w:space="0" w:color="auto"/>
                  <w:left w:val="single" w:sz="4" w:space="0" w:color="auto"/>
                  <w:bottom w:val="single" w:sz="4" w:space="0" w:color="auto"/>
                </w:tcBorders>
                <w:shd w:val="clear" w:color="auto" w:fill="auto"/>
              </w:tcPr>
              <w:p w:rsidR="009E47DC" w:rsidRDefault="003F14BB" w:rsidP="00D368D2">
                <w:pPr>
                  <w:jc w:val="right"/>
                  <w:rPr>
                    <w:color w:val="FFC000"/>
                    <w:szCs w:val="21"/>
                  </w:rPr>
                </w:pPr>
                <w:sdt>
                  <w:sdtPr>
                    <w:rPr>
                      <w:szCs w:val="21"/>
                    </w:rPr>
                    <w:alias w:val="报告期内对控股子公司担保发生额合计"/>
                    <w:tag w:val="_GBC_b08c16a380844c988754d9f9bfa3f42c"/>
                    <w:id w:val="200056113"/>
                    <w:lock w:val="sdtLocked"/>
                    <w:text/>
                  </w:sdtPr>
                  <w:sdtEndPr/>
                  <w:sdtContent>
                    <w:r w:rsidR="00D368D2">
                      <w:rPr>
                        <w:szCs w:val="21"/>
                      </w:rPr>
                      <w:t>456,086</w:t>
                    </w:r>
                  </w:sdtContent>
                </w:sdt>
              </w:p>
            </w:tc>
          </w:tr>
          <w:tr w:rsidR="009E47DC" w:rsidTr="00E61928">
            <w:trPr>
              <w:trHeight w:val="308"/>
            </w:trPr>
            <w:tc>
              <w:tcPr>
                <w:tcW w:w="2181" w:type="pct"/>
                <w:gridSpan w:val="8"/>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9E47DC" w:rsidRDefault="003F14BB" w:rsidP="00D368D2">
                <w:pPr>
                  <w:autoSpaceDE w:val="0"/>
                  <w:autoSpaceDN w:val="0"/>
                  <w:adjustRightInd w:val="0"/>
                  <w:jc w:val="right"/>
                  <w:rPr>
                    <w:color w:val="FFC000"/>
                    <w:szCs w:val="21"/>
                  </w:rPr>
                </w:pPr>
                <w:sdt>
                  <w:sdtPr>
                    <w:rPr>
                      <w:szCs w:val="21"/>
                    </w:rPr>
                    <w:alias w:val="报告期末对控股子公司担保余额合计"/>
                    <w:tag w:val="_GBC_405678233040444fb72c7ad1acf0840b"/>
                    <w:id w:val="-869612953"/>
                    <w:lock w:val="sdtLocked"/>
                    <w:text/>
                  </w:sdtPr>
                  <w:sdtEndPr/>
                  <w:sdtContent>
                    <w:r w:rsidR="00D368D2">
                      <w:rPr>
                        <w:szCs w:val="21"/>
                      </w:rPr>
                      <w:t>162,496</w:t>
                    </w:r>
                  </w:sdtContent>
                </w:sdt>
              </w:p>
            </w:tc>
          </w:tr>
          <w:tr w:rsidR="009E47DC" w:rsidTr="00E61928">
            <w:trPr>
              <w:trHeight w:val="308"/>
            </w:trPr>
            <w:tc>
              <w:tcPr>
                <w:tcW w:w="5000" w:type="pct"/>
                <w:gridSpan w:val="16"/>
                <w:tcBorders>
                  <w:top w:val="single" w:sz="4" w:space="0" w:color="auto"/>
                  <w:bottom w:val="single" w:sz="4" w:space="0" w:color="auto"/>
                </w:tcBorders>
                <w:shd w:val="clear" w:color="auto" w:fill="auto"/>
              </w:tcPr>
              <w:p w:rsidR="009E47DC" w:rsidRDefault="009E47DC" w:rsidP="00E61928">
                <w:pPr>
                  <w:autoSpaceDE w:val="0"/>
                  <w:autoSpaceDN w:val="0"/>
                  <w:adjustRightInd w:val="0"/>
                  <w:jc w:val="center"/>
                  <w:rPr>
                    <w:szCs w:val="21"/>
                  </w:rPr>
                </w:pPr>
                <w:r>
                  <w:rPr>
                    <w:rFonts w:hint="eastAsia"/>
                    <w:szCs w:val="21"/>
                  </w:rPr>
                  <w:t>公司担保总额情况（包括对子公司的担保）</w:t>
                </w:r>
              </w:p>
            </w:tc>
          </w:tr>
          <w:tr w:rsidR="009E47DC" w:rsidTr="00E61928">
            <w:trPr>
              <w:trHeight w:val="470"/>
            </w:trPr>
            <w:tc>
              <w:tcPr>
                <w:tcW w:w="2181" w:type="pct"/>
                <w:gridSpan w:val="8"/>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9" w:type="pct"/>
                <w:gridSpan w:val="8"/>
                <w:tcBorders>
                  <w:top w:val="single" w:sz="4" w:space="0" w:color="auto"/>
                  <w:left w:val="single" w:sz="4" w:space="0" w:color="auto"/>
                  <w:bottom w:val="single" w:sz="4" w:space="0" w:color="auto"/>
                </w:tcBorders>
                <w:shd w:val="clear" w:color="auto" w:fill="auto"/>
              </w:tcPr>
              <w:p w:rsidR="009E47DC" w:rsidRDefault="003F14BB" w:rsidP="00E61928">
                <w:pPr>
                  <w:autoSpaceDE w:val="0"/>
                  <w:autoSpaceDN w:val="0"/>
                  <w:adjustRightInd w:val="0"/>
                  <w:jc w:val="right"/>
                  <w:rPr>
                    <w:color w:val="FFC000"/>
                    <w:szCs w:val="21"/>
                  </w:rPr>
                </w:pPr>
                <w:sdt>
                  <w:sdtPr>
                    <w:rPr>
                      <w:szCs w:val="21"/>
                    </w:rPr>
                    <w:alias w:val="担保总额"/>
                    <w:tag w:val="_GBC_19969402da1c4eceb323a61f46d22c63"/>
                    <w:id w:val="1566834288"/>
                    <w:lock w:val="sdtLocked"/>
                    <w:text/>
                  </w:sdtPr>
                  <w:sdtEndPr/>
                  <w:sdtContent>
                    <w:r w:rsidR="00D368D2">
                      <w:rPr>
                        <w:szCs w:val="21"/>
                      </w:rPr>
                      <w:t>165,772</w:t>
                    </w:r>
                  </w:sdtContent>
                </w:sdt>
              </w:p>
            </w:tc>
          </w:tr>
          <w:tr w:rsidR="009E47DC" w:rsidTr="00E61928">
            <w:trPr>
              <w:trHeight w:val="308"/>
            </w:trPr>
            <w:tc>
              <w:tcPr>
                <w:tcW w:w="2181" w:type="pct"/>
                <w:gridSpan w:val="8"/>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7fa62e15b14e47c890e6c82fe297aea1"/>
                <w:id w:val="-2143030868"/>
                <w:lock w:val="sdtLocked"/>
              </w:sdtPr>
              <w:sdtEndPr/>
              <w:sdtContent>
                <w:tc>
                  <w:tcPr>
                    <w:tcW w:w="2819" w:type="pct"/>
                    <w:gridSpan w:val="8"/>
                    <w:tcBorders>
                      <w:top w:val="single" w:sz="4" w:space="0" w:color="auto"/>
                      <w:left w:val="single" w:sz="4" w:space="0" w:color="auto"/>
                      <w:bottom w:val="single" w:sz="4" w:space="0" w:color="auto"/>
                    </w:tcBorders>
                    <w:shd w:val="clear" w:color="auto" w:fill="auto"/>
                  </w:tcPr>
                  <w:p w:rsidR="009E47DC" w:rsidRDefault="001B5E44" w:rsidP="001B5E44">
                    <w:pPr>
                      <w:autoSpaceDE w:val="0"/>
                      <w:autoSpaceDN w:val="0"/>
                      <w:adjustRightInd w:val="0"/>
                      <w:jc w:val="right"/>
                      <w:rPr>
                        <w:color w:val="008000"/>
                        <w:szCs w:val="21"/>
                      </w:rPr>
                    </w:pPr>
                    <w:r>
                      <w:rPr>
                        <w:rFonts w:hint="eastAsia"/>
                        <w:szCs w:val="21"/>
                      </w:rPr>
                      <w:t>26.16</w:t>
                    </w:r>
                  </w:p>
                </w:tc>
              </w:sdtContent>
            </w:sdt>
          </w:tr>
          <w:tr w:rsidR="009E47DC" w:rsidTr="00E61928">
            <w:trPr>
              <w:trHeight w:val="308"/>
            </w:trPr>
            <w:tc>
              <w:tcPr>
                <w:tcW w:w="5000" w:type="pct"/>
                <w:gridSpan w:val="16"/>
                <w:tcBorders>
                  <w:top w:val="single" w:sz="4" w:space="0" w:color="auto"/>
                  <w:bottom w:val="single" w:sz="4" w:space="0" w:color="auto"/>
                </w:tcBorders>
                <w:shd w:val="clear" w:color="auto" w:fill="auto"/>
              </w:tcPr>
              <w:p w:rsidR="009E47DC" w:rsidRDefault="009E47DC" w:rsidP="00E61928">
                <w:pPr>
                  <w:pStyle w:val="a8"/>
                  <w:autoSpaceDE w:val="0"/>
                  <w:autoSpaceDN w:val="0"/>
                  <w:adjustRightInd w:val="0"/>
                  <w:rPr>
                    <w:rFonts w:ascii="宋体" w:hAnsi="宋体"/>
                  </w:rPr>
                </w:pPr>
                <w:r>
                  <w:rPr>
                    <w:rFonts w:ascii="宋体" w:hAnsi="宋体" w:hint="eastAsia"/>
                  </w:rPr>
                  <w:t>其中：</w:t>
                </w:r>
              </w:p>
            </w:tc>
          </w:tr>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9E47DC" w:rsidRDefault="003F14BB" w:rsidP="00E61928">
                <w:pPr>
                  <w:jc w:val="right"/>
                  <w:rPr>
                    <w:color w:val="FFC000"/>
                    <w:szCs w:val="21"/>
                  </w:rPr>
                </w:pPr>
                <w:sdt>
                  <w:sdtPr>
                    <w:rPr>
                      <w:szCs w:val="21"/>
                    </w:rPr>
                    <w:alias w:val="为股东、实际控制人及其关联方提供担保的金额"/>
                    <w:tag w:val="_GBC_3b5bfce19b8240dc95b9dfb2adc6ee00"/>
                    <w:id w:val="-871681465"/>
                    <w:lock w:val="sdtLocked"/>
                    <w:showingPlcHdr/>
                    <w:text/>
                  </w:sdtPr>
                  <w:sdtEndPr/>
                  <w:sdtContent>
                    <w:r w:rsidR="009E47DC">
                      <w:rPr>
                        <w:rFonts w:hint="eastAsia"/>
                        <w:color w:val="333399"/>
                      </w:rPr>
                      <w:t xml:space="preserve">　</w:t>
                    </w:r>
                  </w:sdtContent>
                </w:sdt>
              </w:p>
            </w:tc>
          </w:tr>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9E47DC" w:rsidRDefault="003F14BB" w:rsidP="00E61928">
                <w:pPr>
                  <w:autoSpaceDE w:val="0"/>
                  <w:autoSpaceDN w:val="0"/>
                  <w:adjustRightInd w:val="0"/>
                  <w:jc w:val="right"/>
                  <w:rPr>
                    <w:color w:val="FFC000"/>
                    <w:szCs w:val="21"/>
                  </w:rPr>
                </w:pPr>
                <w:sdt>
                  <w:sdtPr>
                    <w:rPr>
                      <w:szCs w:val="21"/>
                    </w:rPr>
                    <w:alias w:val="直接或间接为资产负债率超过70％的被担保对象提供的债务担保金额"/>
                    <w:tag w:val="_GBC_58edfb5e74e64291ae5ca1605335f255"/>
                    <w:id w:val="387006304"/>
                    <w:lock w:val="sdtLocked"/>
                    <w:text/>
                  </w:sdtPr>
                  <w:sdtEndPr/>
                  <w:sdtContent>
                    <w:r w:rsidR="00D368D2">
                      <w:rPr>
                        <w:szCs w:val="21"/>
                      </w:rPr>
                      <w:t>23,416</w:t>
                    </w:r>
                  </w:sdtContent>
                </w:sdt>
              </w:p>
            </w:tc>
          </w:tr>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9" w:type="pct"/>
                <w:gridSpan w:val="9"/>
                <w:tcBorders>
                  <w:top w:val="single" w:sz="4" w:space="0" w:color="auto"/>
                  <w:left w:val="single" w:sz="4" w:space="0" w:color="auto"/>
                  <w:bottom w:val="single" w:sz="4" w:space="0" w:color="auto"/>
                </w:tcBorders>
                <w:shd w:val="clear" w:color="auto" w:fill="auto"/>
              </w:tcPr>
              <w:p w:rsidR="009E47DC" w:rsidRDefault="003F14BB" w:rsidP="00E61928">
                <w:pPr>
                  <w:jc w:val="right"/>
                  <w:rPr>
                    <w:color w:val="FFC000"/>
                    <w:szCs w:val="21"/>
                  </w:rPr>
                </w:pPr>
                <w:sdt>
                  <w:sdtPr>
                    <w:rPr>
                      <w:szCs w:val="21"/>
                    </w:rPr>
                    <w:alias w:val="担保总额超过净资产50％部分的金额"/>
                    <w:tag w:val="_GBC_b08acbeeeeae47e5ac06b68f512e91bb"/>
                    <w:id w:val="-2049829570"/>
                    <w:lock w:val="sdtLocked"/>
                    <w:showingPlcHdr/>
                    <w:text/>
                  </w:sdtPr>
                  <w:sdtEndPr/>
                  <w:sdtContent>
                    <w:r w:rsidR="00D368D2">
                      <w:rPr>
                        <w:szCs w:val="21"/>
                      </w:rPr>
                      <w:t xml:space="preserve">     </w:t>
                    </w:r>
                  </w:sdtContent>
                </w:sdt>
              </w:p>
            </w:tc>
          </w:tr>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9E47DC" w:rsidRDefault="009E47DC" w:rsidP="00E61928">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3a424869926542318e9a6da636547a46"/>
                <w:id w:val="1197658045"/>
                <w:lock w:val="sdtLocked"/>
                <w:text/>
              </w:sdtPr>
              <w:sdtEndPr/>
              <w:sdtContent>
                <w:tc>
                  <w:tcPr>
                    <w:tcW w:w="2829" w:type="pct"/>
                    <w:gridSpan w:val="9"/>
                    <w:tcBorders>
                      <w:top w:val="single" w:sz="4" w:space="0" w:color="auto"/>
                      <w:left w:val="single" w:sz="4" w:space="0" w:color="auto"/>
                      <w:bottom w:val="single" w:sz="4" w:space="0" w:color="auto"/>
                    </w:tcBorders>
                    <w:shd w:val="clear" w:color="auto" w:fill="auto"/>
                  </w:tcPr>
                  <w:p w:rsidR="009E47DC" w:rsidRDefault="00D368D2" w:rsidP="00E61928">
                    <w:pPr>
                      <w:autoSpaceDE w:val="0"/>
                      <w:autoSpaceDN w:val="0"/>
                      <w:adjustRightInd w:val="0"/>
                      <w:jc w:val="right"/>
                      <w:rPr>
                        <w:color w:val="FFC000"/>
                        <w:szCs w:val="21"/>
                      </w:rPr>
                    </w:pPr>
                    <w:r>
                      <w:rPr>
                        <w:szCs w:val="21"/>
                      </w:rPr>
                      <w:t>23,416</w:t>
                    </w:r>
                  </w:p>
                </w:tc>
              </w:sdtContent>
            </w:sdt>
          </w:tr>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vAlign w:val="center"/>
              </w:tcPr>
              <w:p w:rsidR="009E47DC" w:rsidRDefault="009E47DC" w:rsidP="00E61928">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c659762bd8da480f8945a64f49ff7afa"/>
                <w:id w:val="-506980883"/>
                <w:lock w:val="sdtLocked"/>
                <w:showingPlcHdr/>
              </w:sdtPr>
              <w:sdtEndPr/>
              <w:sdtContent>
                <w:tc>
                  <w:tcPr>
                    <w:tcW w:w="2829" w:type="pct"/>
                    <w:gridSpan w:val="9"/>
                    <w:tcBorders>
                      <w:top w:val="single" w:sz="4" w:space="0" w:color="auto"/>
                      <w:left w:val="single" w:sz="4" w:space="0" w:color="auto"/>
                      <w:bottom w:val="single" w:sz="4" w:space="0" w:color="auto"/>
                    </w:tcBorders>
                    <w:shd w:val="clear" w:color="auto" w:fill="auto"/>
                  </w:tcPr>
                  <w:p w:rsidR="009E47DC" w:rsidRDefault="009E47DC" w:rsidP="00E61928">
                    <w:pPr>
                      <w:autoSpaceDE w:val="0"/>
                      <w:autoSpaceDN w:val="0"/>
                      <w:adjustRightInd w:val="0"/>
                      <w:rPr>
                        <w:szCs w:val="21"/>
                      </w:rPr>
                    </w:pPr>
                    <w:r>
                      <w:rPr>
                        <w:rFonts w:hint="eastAsia"/>
                        <w:color w:val="333399"/>
                      </w:rPr>
                      <w:t xml:space="preserve">　</w:t>
                    </w:r>
                  </w:p>
                </w:tc>
              </w:sdtContent>
            </w:sdt>
          </w:tr>
          <w:tr w:rsidR="009E47DC" w:rsidTr="00E61928">
            <w:trPr>
              <w:trHeight w:val="308"/>
            </w:trPr>
            <w:tc>
              <w:tcPr>
                <w:tcW w:w="2171" w:type="pct"/>
                <w:gridSpan w:val="7"/>
                <w:tcBorders>
                  <w:top w:val="single" w:sz="4" w:space="0" w:color="auto"/>
                  <w:bottom w:val="single" w:sz="4" w:space="0" w:color="auto"/>
                  <w:right w:val="single" w:sz="4" w:space="0" w:color="auto"/>
                </w:tcBorders>
                <w:shd w:val="clear" w:color="auto" w:fill="auto"/>
              </w:tcPr>
              <w:p w:rsidR="009E47DC" w:rsidRDefault="009E47DC" w:rsidP="00E61928">
                <w:pPr>
                  <w:autoSpaceDE w:val="0"/>
                  <w:autoSpaceDN w:val="0"/>
                  <w:adjustRightInd w:val="0"/>
                  <w:rPr>
                    <w:szCs w:val="21"/>
                  </w:rPr>
                </w:pPr>
                <w:r>
                  <w:rPr>
                    <w:rFonts w:hint="eastAsia"/>
                    <w:szCs w:val="21"/>
                  </w:rPr>
                  <w:t>担保情况说明</w:t>
                </w:r>
              </w:p>
            </w:tc>
            <w:sdt>
              <w:sdtPr>
                <w:rPr>
                  <w:szCs w:val="21"/>
                </w:rPr>
                <w:alias w:val="担保情况说明"/>
                <w:tag w:val="_GBC_fe6e6153cd9e4604b02dd6267f3a9f83"/>
                <w:id w:val="-2084752337"/>
                <w:lock w:val="sdtLocked"/>
                <w:showingPlcHdr/>
              </w:sdtPr>
              <w:sdtEndPr/>
              <w:sdtContent>
                <w:tc>
                  <w:tcPr>
                    <w:tcW w:w="2829" w:type="pct"/>
                    <w:gridSpan w:val="9"/>
                    <w:tcBorders>
                      <w:top w:val="single" w:sz="4" w:space="0" w:color="auto"/>
                      <w:left w:val="single" w:sz="4" w:space="0" w:color="auto"/>
                      <w:bottom w:val="single" w:sz="4" w:space="0" w:color="auto"/>
                    </w:tcBorders>
                    <w:shd w:val="clear" w:color="auto" w:fill="auto"/>
                  </w:tcPr>
                  <w:p w:rsidR="009E47DC" w:rsidRDefault="009E47DC" w:rsidP="00E61928">
                    <w:pPr>
                      <w:autoSpaceDE w:val="0"/>
                      <w:autoSpaceDN w:val="0"/>
                      <w:adjustRightInd w:val="0"/>
                      <w:rPr>
                        <w:szCs w:val="21"/>
                      </w:rPr>
                    </w:pPr>
                    <w:r>
                      <w:rPr>
                        <w:rFonts w:hint="eastAsia"/>
                        <w:color w:val="333399"/>
                      </w:rPr>
                      <w:t xml:space="preserve">　</w:t>
                    </w:r>
                  </w:p>
                </w:tc>
              </w:sdtContent>
            </w:sdt>
          </w:tr>
        </w:tbl>
        <w:p w:rsidR="009E47DC" w:rsidRDefault="003F14BB"/>
      </w:sdtContent>
    </w:sdt>
    <w:sdt>
      <w:sdtPr>
        <w:rPr>
          <w:rFonts w:ascii="宋体" w:hAnsi="宋体" w:cs="宋体"/>
          <w:b w:val="0"/>
          <w:bCs w:val="0"/>
          <w:kern w:val="0"/>
          <w:szCs w:val="24"/>
        </w:rPr>
        <w:tag w:val="_GBC_d5aa8a13347f4577aff16fa2380995ae"/>
        <w:id w:val="1272337"/>
        <w:lock w:val="sdtLocked"/>
        <w:placeholder>
          <w:docPart w:val="GBC22222222222222222222222222222"/>
        </w:placeholder>
      </w:sdtPr>
      <w:sdtEndPr>
        <w:rPr>
          <w:rFonts w:hint="eastAsia"/>
        </w:rPr>
      </w:sdtEndPr>
      <w:sdtContent>
        <w:p w:rsidR="00E97DD6" w:rsidRDefault="000C28A6">
          <w:pPr>
            <w:pStyle w:val="3"/>
            <w:numPr>
              <w:ilvl w:val="0"/>
              <w:numId w:val="37"/>
            </w:numPr>
          </w:pPr>
          <w:r>
            <w:t>其他重大合同或交易</w:t>
          </w:r>
        </w:p>
        <w:sdt>
          <w:sdtPr>
            <w:rPr>
              <w:rFonts w:hint="eastAsia"/>
            </w:rPr>
            <w:alias w:val="其他重大合同"/>
            <w:tag w:val="_GBC_a446d2d0ba0b40c8b34135a32bdcad58"/>
            <w:id w:val="1507842"/>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sdtContent>
    </w:sdt>
    <w:p w:rsidR="00E97DD6" w:rsidRDefault="00E97DD6"/>
    <w:p w:rsidR="001C7297" w:rsidRDefault="001C7297">
      <w:pPr>
        <w:sectPr w:rsidR="001C7297" w:rsidSect="00884539">
          <w:pgSz w:w="11906" w:h="16838"/>
          <w:pgMar w:top="1525" w:right="1276" w:bottom="1440" w:left="1797" w:header="855" w:footer="992" w:gutter="0"/>
          <w:cols w:space="425"/>
          <w:docGrid w:linePitch="312"/>
        </w:sectPr>
      </w:pPr>
    </w:p>
    <w:p w:rsidR="00E97DD6" w:rsidRDefault="000C28A6">
      <w:pPr>
        <w:pStyle w:val="2"/>
        <w:numPr>
          <w:ilvl w:val="0"/>
          <w:numId w:val="12"/>
        </w:numPr>
        <w:spacing w:line="360" w:lineRule="auto"/>
      </w:pPr>
      <w:r>
        <w:rPr>
          <w:rFonts w:hint="eastAsia"/>
        </w:rPr>
        <w:lastRenderedPageBreak/>
        <w:t>承诺事项履行情况</w:t>
      </w:r>
      <w:bookmarkEnd w:id="54"/>
      <w:bookmarkEnd w:id="55"/>
    </w:p>
    <w:sdt>
      <w:sdtPr>
        <w:alias w:val="是否适用：承诺事项履行情况"/>
        <w:tag w:val="_GBC_49253469d7c648bbb3d376932e99d0bb"/>
        <w:id w:val="18561325"/>
        <w:lock w:val="sdtContentLocked"/>
        <w:placeholder>
          <w:docPart w:val="GBC22222222222222222222222222222"/>
        </w:placeholder>
      </w:sdtPr>
      <w:sdtEndPr/>
      <w:sdtContent>
        <w:p w:rsidR="00E97DD6" w:rsidRDefault="000C28A6">
          <w:r>
            <w:fldChar w:fldCharType="begin"/>
          </w:r>
          <w:r w:rsidR="00B91EBF">
            <w:instrText xml:space="preserve"> MACROBUTTON  SnrToggleCheckbox √适用 </w:instrText>
          </w:r>
          <w:r>
            <w:fldChar w:fldCharType="end"/>
          </w:r>
          <w:r>
            <w:fldChar w:fldCharType="begin"/>
          </w:r>
          <w:r w:rsidR="00B91EBF">
            <w:instrText xml:space="preserve"> MACROBUTTON  SnrToggleCheckbox □不适用 </w:instrText>
          </w:r>
          <w:r>
            <w:fldChar w:fldCharType="end"/>
          </w:r>
        </w:p>
      </w:sdtContent>
    </w:sdt>
    <w:sdt>
      <w:sdtPr>
        <w:rPr>
          <w:rFonts w:ascii="宋体" w:hAnsi="宋体" w:cs="宋体" w:hint="eastAsia"/>
          <w:b w:val="0"/>
          <w:bCs w:val="0"/>
          <w:kern w:val="0"/>
          <w:szCs w:val="22"/>
        </w:rPr>
        <w:tag w:val="_GBC_410b2a8e490a4d57a840057323b96e1a"/>
        <w:id w:val="1508419"/>
        <w:lock w:val="sdtLocked"/>
        <w:placeholder>
          <w:docPart w:val="GBC22222222222222222222222222222"/>
        </w:placeholder>
      </w:sdtPr>
      <w:sdtEndPr>
        <w:rPr>
          <w:rFonts w:asciiTheme="minorEastAsia" w:eastAsiaTheme="minorEastAsia" w:hAnsiTheme="minorEastAsia"/>
          <w:szCs w:val="21"/>
        </w:rPr>
      </w:sdtEndPr>
      <w:sdtContent>
        <w:p w:rsidR="00E97DD6" w:rsidRDefault="000C28A6">
          <w:pPr>
            <w:pStyle w:val="3"/>
            <w:numPr>
              <w:ilvl w:val="1"/>
              <w:numId w:val="21"/>
            </w:numPr>
          </w:pPr>
          <w:r>
            <w:rPr>
              <w:rFonts w:hint="eastAsia"/>
            </w:rPr>
            <w:t>上市公司、持股</w:t>
          </w:r>
          <w:r>
            <w:rPr>
              <w:rFonts w:hint="eastAsia"/>
            </w:rPr>
            <w:t>5</w:t>
          </w:r>
          <w:r>
            <w:rPr>
              <w:rFonts w:ascii="宋体" w:hAnsi="宋体" w:hint="eastAsia"/>
            </w:rPr>
            <w:t>%</w:t>
          </w:r>
          <w:r>
            <w:rPr>
              <w:rFonts w:hint="eastAsia"/>
            </w:rPr>
            <w:t>以上的股东、控股股东及实际控制人在报告期内或持续到报告期内的承诺事项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842"/>
            <w:gridCol w:w="551"/>
            <w:gridCol w:w="7296"/>
            <w:gridCol w:w="896"/>
            <w:gridCol w:w="676"/>
            <w:gridCol w:w="717"/>
            <w:gridCol w:w="1217"/>
            <w:gridCol w:w="1009"/>
          </w:tblGrid>
          <w:tr w:rsidR="00B91EBF" w:rsidTr="001C7297">
            <w:trPr>
              <w:trHeight w:val="1344"/>
            </w:trPr>
            <w:tc>
              <w:tcPr>
                <w:tcW w:w="0" w:type="auto"/>
                <w:shd w:val="clear" w:color="auto" w:fill="auto"/>
                <w:vAlign w:val="center"/>
              </w:tcPr>
              <w:p w:rsidR="00B91EBF" w:rsidRDefault="00B91EBF" w:rsidP="00124A6E">
                <w:pPr>
                  <w:jc w:val="center"/>
                  <w:rPr>
                    <w:szCs w:val="21"/>
                  </w:rPr>
                </w:pPr>
                <w:bookmarkStart w:id="56" w:name="_Toc342491988"/>
                <w:bookmarkStart w:id="57" w:name="_Toc342565980"/>
                <w:r>
                  <w:rPr>
                    <w:rFonts w:hint="eastAsia"/>
                    <w:szCs w:val="21"/>
                  </w:rPr>
                  <w:t>承诺背景</w:t>
                </w:r>
              </w:p>
            </w:tc>
            <w:tc>
              <w:tcPr>
                <w:tcW w:w="0" w:type="auto"/>
                <w:shd w:val="clear" w:color="auto" w:fill="auto"/>
                <w:vAlign w:val="center"/>
              </w:tcPr>
              <w:p w:rsidR="00B91EBF" w:rsidRDefault="00B91EBF" w:rsidP="00124A6E">
                <w:pPr>
                  <w:jc w:val="center"/>
                  <w:rPr>
                    <w:szCs w:val="21"/>
                  </w:rPr>
                </w:pPr>
                <w:r>
                  <w:rPr>
                    <w:rFonts w:hint="eastAsia"/>
                    <w:szCs w:val="21"/>
                  </w:rPr>
                  <w:t>承诺类型</w:t>
                </w:r>
              </w:p>
            </w:tc>
            <w:tc>
              <w:tcPr>
                <w:tcW w:w="0" w:type="auto"/>
                <w:shd w:val="clear" w:color="auto" w:fill="auto"/>
                <w:vAlign w:val="center"/>
              </w:tcPr>
              <w:p w:rsidR="00B91EBF" w:rsidRDefault="00B91EBF" w:rsidP="00124A6E">
                <w:pPr>
                  <w:jc w:val="center"/>
                  <w:rPr>
                    <w:szCs w:val="21"/>
                  </w:rPr>
                </w:pPr>
                <w:r>
                  <w:rPr>
                    <w:rFonts w:hint="eastAsia"/>
                    <w:szCs w:val="21"/>
                  </w:rPr>
                  <w:t>承诺方</w:t>
                </w:r>
              </w:p>
            </w:tc>
            <w:tc>
              <w:tcPr>
                <w:tcW w:w="0" w:type="auto"/>
                <w:shd w:val="clear" w:color="auto" w:fill="auto"/>
                <w:vAlign w:val="center"/>
              </w:tcPr>
              <w:p w:rsidR="00B91EBF" w:rsidRDefault="00B91EBF" w:rsidP="00124A6E">
                <w:pPr>
                  <w:jc w:val="center"/>
                  <w:rPr>
                    <w:szCs w:val="21"/>
                  </w:rPr>
                </w:pPr>
                <w:r>
                  <w:rPr>
                    <w:rFonts w:hint="eastAsia"/>
                    <w:szCs w:val="21"/>
                  </w:rPr>
                  <w:t>承诺内容</w:t>
                </w:r>
              </w:p>
            </w:tc>
            <w:tc>
              <w:tcPr>
                <w:tcW w:w="0" w:type="auto"/>
                <w:shd w:val="clear" w:color="auto" w:fill="auto"/>
                <w:vAlign w:val="center"/>
              </w:tcPr>
              <w:p w:rsidR="00B91EBF" w:rsidRDefault="00B91EBF" w:rsidP="00124A6E">
                <w:pPr>
                  <w:jc w:val="center"/>
                  <w:rPr>
                    <w:szCs w:val="21"/>
                  </w:rPr>
                </w:pPr>
                <w:r>
                  <w:rPr>
                    <w:rFonts w:hint="eastAsia"/>
                    <w:szCs w:val="21"/>
                  </w:rPr>
                  <w:t>承诺时间及期限</w:t>
                </w:r>
              </w:p>
            </w:tc>
            <w:tc>
              <w:tcPr>
                <w:tcW w:w="0" w:type="auto"/>
                <w:shd w:val="clear" w:color="auto" w:fill="auto"/>
                <w:vAlign w:val="center"/>
              </w:tcPr>
              <w:p w:rsidR="00B91EBF" w:rsidRDefault="00B91EBF" w:rsidP="00124A6E">
                <w:pPr>
                  <w:jc w:val="center"/>
                  <w:rPr>
                    <w:szCs w:val="21"/>
                  </w:rPr>
                </w:pPr>
                <w:r>
                  <w:rPr>
                    <w:rFonts w:hint="eastAsia"/>
                    <w:szCs w:val="21"/>
                  </w:rPr>
                  <w:t>是否有履行期限</w:t>
                </w:r>
              </w:p>
            </w:tc>
            <w:tc>
              <w:tcPr>
                <w:tcW w:w="0" w:type="auto"/>
                <w:shd w:val="clear" w:color="auto" w:fill="auto"/>
                <w:vAlign w:val="center"/>
              </w:tcPr>
              <w:p w:rsidR="00B91EBF" w:rsidRDefault="00B91EBF" w:rsidP="00124A6E">
                <w:pPr>
                  <w:jc w:val="center"/>
                  <w:rPr>
                    <w:szCs w:val="21"/>
                  </w:rPr>
                </w:pPr>
                <w:r>
                  <w:rPr>
                    <w:rFonts w:hint="eastAsia"/>
                    <w:szCs w:val="21"/>
                  </w:rPr>
                  <w:t>是否及时严格履行</w:t>
                </w:r>
              </w:p>
            </w:tc>
            <w:tc>
              <w:tcPr>
                <w:tcW w:w="0" w:type="auto"/>
                <w:shd w:val="clear" w:color="auto" w:fill="auto"/>
                <w:vAlign w:val="center"/>
              </w:tcPr>
              <w:p w:rsidR="00B91EBF" w:rsidRDefault="00B91EBF" w:rsidP="00124A6E">
                <w:pPr>
                  <w:jc w:val="center"/>
                  <w:rPr>
                    <w:szCs w:val="21"/>
                  </w:rPr>
                </w:pPr>
                <w:r>
                  <w:rPr>
                    <w:rFonts w:hint="eastAsia"/>
                    <w:szCs w:val="21"/>
                  </w:rPr>
                  <w:t>如未能及时履行应说明未完成履行的具体原因</w:t>
                </w:r>
              </w:p>
            </w:tc>
            <w:tc>
              <w:tcPr>
                <w:tcW w:w="0" w:type="auto"/>
                <w:shd w:val="clear" w:color="auto" w:fill="auto"/>
                <w:vAlign w:val="center"/>
              </w:tcPr>
              <w:p w:rsidR="00B91EBF" w:rsidRDefault="00B91EBF" w:rsidP="00124A6E">
                <w:pPr>
                  <w:jc w:val="center"/>
                  <w:rPr>
                    <w:szCs w:val="21"/>
                  </w:rPr>
                </w:pPr>
                <w:r>
                  <w:rPr>
                    <w:rFonts w:hint="eastAsia"/>
                    <w:szCs w:val="21"/>
                  </w:rPr>
                  <w:t>如未能及时履行应说明下一步计划</w:t>
                </w:r>
              </w:p>
            </w:tc>
          </w:tr>
          <w:sdt>
            <w:sdtPr>
              <w:rPr>
                <w:rFonts w:hint="eastAsia"/>
                <w:szCs w:val="21"/>
              </w:rPr>
              <w:alias w:val="与重大资产重组相关的承诺"/>
              <w:tag w:val="_GBC_1d765d23139c48c09061f16bf0f30be9"/>
              <w:id w:val="2071380577"/>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与重大资产重组相关的承诺</w:t>
                    </w:r>
                  </w:p>
                </w:tc>
                <w:sdt>
                  <w:sdtPr>
                    <w:rPr>
                      <w:szCs w:val="21"/>
                    </w:rPr>
                    <w:alias w:val="与重大资产重组相关的承诺-承诺类型"/>
                    <w:tag w:val="_GBC_b8356c60f08343a386da24b2d11fefbc"/>
                    <w:id w:val="-16097303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解决关联交易</w:t>
                        </w:r>
                      </w:p>
                    </w:tc>
                  </w:sdtContent>
                </w:sdt>
                <w:sdt>
                  <w:sdtPr>
                    <w:rPr>
                      <w:szCs w:val="21"/>
                    </w:rPr>
                    <w:alias w:val="与重大资产重组相关的承诺-承诺方"/>
                    <w:tag w:val="_GBC_14ad6c9e48a048258d76a6f110a04108"/>
                    <w:id w:val="828262125"/>
                    <w:lock w:val="sdtLocked"/>
                  </w:sdtPr>
                  <w:sdtEndPr/>
                  <w:sdtContent>
                    <w:tc>
                      <w:tcPr>
                        <w:tcW w:w="0" w:type="auto"/>
                        <w:shd w:val="clear" w:color="auto" w:fill="auto"/>
                      </w:tcPr>
                      <w:p w:rsidR="00B91EBF" w:rsidRDefault="00B91EBF" w:rsidP="00124A6E">
                        <w:pPr>
                          <w:rPr>
                            <w:szCs w:val="21"/>
                          </w:rPr>
                        </w:pPr>
                        <w:r>
                          <w:rPr>
                            <w:szCs w:val="21"/>
                          </w:rPr>
                          <w:t>物产集团</w:t>
                        </w:r>
                      </w:p>
                    </w:tc>
                  </w:sdtContent>
                </w:sdt>
                <w:sdt>
                  <w:sdtPr>
                    <w:rPr>
                      <w:szCs w:val="21"/>
                    </w:rPr>
                    <w:alias w:val="与重大资产重组相关的承诺-承诺内容"/>
                    <w:tag w:val="_GBC_e45072ea086b415ea651978071fa42da"/>
                    <w:id w:val="935407350"/>
                    <w:lock w:val="sdtLocked"/>
                  </w:sdtPr>
                  <w:sdtEndPr/>
                  <w:sdtContent>
                    <w:tc>
                      <w:tcPr>
                        <w:tcW w:w="0" w:type="auto"/>
                        <w:shd w:val="clear" w:color="auto" w:fill="auto"/>
                      </w:tcPr>
                      <w:p w:rsidR="00B91EBF" w:rsidRDefault="00B91EBF" w:rsidP="00124A6E">
                        <w:pPr>
                          <w:rPr>
                            <w:szCs w:val="21"/>
                          </w:rPr>
                        </w:pPr>
                        <w:r>
                          <w:rPr>
                            <w:szCs w:val="21"/>
                          </w:rPr>
                          <w:t>物产集团承诺，将尽可能减少并规范与中大股份之间的关联交易；对于关联交易事项，将严格履行法定程序，依法及时进行信息披露，保证不通过关联交易损害中大股份及其他股东的合法权益；对于物产元通与物产集团及其下属相关公司的资金互保事项，将在本次资产注入后按上市公司及物产集团的有关要求及程序进行规范。</w:t>
                        </w:r>
                      </w:p>
                    </w:tc>
                  </w:sdtContent>
                </w:sdt>
                <w:sdt>
                  <w:sdtPr>
                    <w:rPr>
                      <w:szCs w:val="21"/>
                    </w:rPr>
                    <w:alias w:val="与重大资产重组相关的承诺-承诺时间及期限"/>
                    <w:tag w:val="_GBC_7b034cff54c144b3bae314d22845db3b"/>
                    <w:id w:val="-423266277"/>
                    <w:lock w:val="sdtLocked"/>
                  </w:sdtPr>
                  <w:sdtEndPr/>
                  <w:sdtContent>
                    <w:tc>
                      <w:tcPr>
                        <w:tcW w:w="0" w:type="auto"/>
                        <w:shd w:val="clear" w:color="auto" w:fill="auto"/>
                      </w:tcPr>
                      <w:p w:rsidR="00B91EBF" w:rsidRDefault="00B91EBF" w:rsidP="00124A6E">
                        <w:pPr>
                          <w:rPr>
                            <w:szCs w:val="21"/>
                          </w:rPr>
                        </w:pPr>
                        <w:r>
                          <w:rPr>
                            <w:szCs w:val="21"/>
                          </w:rPr>
                          <w:t>2007年12月28日</w:t>
                        </w:r>
                      </w:p>
                    </w:tc>
                  </w:sdtContent>
                </w:sdt>
                <w:sdt>
                  <w:sdtPr>
                    <w:rPr>
                      <w:szCs w:val="21"/>
                    </w:rPr>
                    <w:alias w:val="与重大资产重组相关的承诺-是否有履行期限"/>
                    <w:tag w:val="_GBC_c220eb6037c94807b6f8906cc6b65fa1"/>
                    <w:id w:val="130374406"/>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1450114652"/>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2009973702"/>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967041487"/>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重大资产重组相关的承诺"/>
              <w:tag w:val="_GBC_1d765d23139c48c09061f16bf0f30be9"/>
              <w:id w:val="809373025"/>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与重大资产重组相关的承诺</w:t>
                    </w:r>
                  </w:p>
                </w:tc>
                <w:sdt>
                  <w:sdtPr>
                    <w:rPr>
                      <w:szCs w:val="21"/>
                    </w:rPr>
                    <w:alias w:val="与重大资产重组相关的承诺-承诺类型"/>
                    <w:tag w:val="_GBC_b8356c60f08343a386da24b2d11fefbc"/>
                    <w:id w:val="166135039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其他</w:t>
                        </w:r>
                      </w:p>
                    </w:tc>
                  </w:sdtContent>
                </w:sdt>
                <w:sdt>
                  <w:sdtPr>
                    <w:rPr>
                      <w:szCs w:val="21"/>
                    </w:rPr>
                    <w:alias w:val="与重大资产重组相关的承诺-承诺方"/>
                    <w:tag w:val="_GBC_14ad6c9e48a048258d76a6f110a04108"/>
                    <w:id w:val="757710800"/>
                    <w:lock w:val="sdtLocked"/>
                  </w:sdtPr>
                  <w:sdtEndPr/>
                  <w:sdtContent>
                    <w:tc>
                      <w:tcPr>
                        <w:tcW w:w="0" w:type="auto"/>
                        <w:shd w:val="clear" w:color="auto" w:fill="auto"/>
                      </w:tcPr>
                      <w:p w:rsidR="00B91EBF" w:rsidRDefault="00B91EBF" w:rsidP="00124A6E">
                        <w:pPr>
                          <w:rPr>
                            <w:szCs w:val="21"/>
                          </w:rPr>
                        </w:pPr>
                        <w:r>
                          <w:rPr>
                            <w:szCs w:val="21"/>
                          </w:rPr>
                          <w:t>物产集团</w:t>
                        </w:r>
                      </w:p>
                    </w:tc>
                  </w:sdtContent>
                </w:sdt>
                <w:sdt>
                  <w:sdtPr>
                    <w:rPr>
                      <w:szCs w:val="21"/>
                    </w:rPr>
                    <w:alias w:val="与重大资产重组相关的承诺-承诺内容"/>
                    <w:tag w:val="_GBC_e45072ea086b415ea651978071fa42da"/>
                    <w:id w:val="-366138308"/>
                    <w:lock w:val="sdtLocked"/>
                  </w:sdtPr>
                  <w:sdtEndPr/>
                  <w:sdtContent>
                    <w:tc>
                      <w:tcPr>
                        <w:tcW w:w="0" w:type="auto"/>
                        <w:shd w:val="clear" w:color="auto" w:fill="auto"/>
                      </w:tcPr>
                      <w:p w:rsidR="00B91EBF" w:rsidRDefault="00B91EBF" w:rsidP="00124A6E">
                        <w:pPr>
                          <w:rPr>
                            <w:szCs w:val="21"/>
                          </w:rPr>
                        </w:pPr>
                        <w:r>
                          <w:rPr>
                            <w:szCs w:val="21"/>
                          </w:rPr>
                          <w:t>物产集团承诺，在实际经营运作过程中，将继续保持规范运作，确保与中大股份在人员、财务、机构、资产和业务等方面完全分开。</w:t>
                        </w:r>
                      </w:p>
                    </w:tc>
                  </w:sdtContent>
                </w:sdt>
                <w:sdt>
                  <w:sdtPr>
                    <w:rPr>
                      <w:szCs w:val="21"/>
                    </w:rPr>
                    <w:alias w:val="与重大资产重组相关的承诺-承诺时间及期限"/>
                    <w:tag w:val="_GBC_7b034cff54c144b3bae314d22845db3b"/>
                    <w:id w:val="1011413068"/>
                    <w:lock w:val="sdtLocked"/>
                  </w:sdtPr>
                  <w:sdtEndPr/>
                  <w:sdtContent>
                    <w:tc>
                      <w:tcPr>
                        <w:tcW w:w="0" w:type="auto"/>
                        <w:shd w:val="clear" w:color="auto" w:fill="auto"/>
                      </w:tcPr>
                      <w:p w:rsidR="00B91EBF" w:rsidRDefault="00B91EBF" w:rsidP="00124A6E">
                        <w:pPr>
                          <w:rPr>
                            <w:szCs w:val="21"/>
                          </w:rPr>
                        </w:pPr>
                        <w:r>
                          <w:rPr>
                            <w:szCs w:val="21"/>
                          </w:rPr>
                          <w:t>2007年12月28日</w:t>
                        </w:r>
                      </w:p>
                    </w:tc>
                  </w:sdtContent>
                </w:sdt>
                <w:sdt>
                  <w:sdtPr>
                    <w:rPr>
                      <w:szCs w:val="21"/>
                    </w:rPr>
                    <w:alias w:val="与重大资产重组相关的承诺-是否有履行期限"/>
                    <w:tag w:val="_GBC_c220eb6037c94807b6f8906cc6b65fa1"/>
                    <w:id w:val="182639865"/>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1744792089"/>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472180182"/>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1139255357"/>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重大资产重组相关的承诺"/>
              <w:tag w:val="_GBC_1d765d23139c48c09061f16bf0f30be9"/>
              <w:id w:val="705751545"/>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与重大资产重组相关的承诺</w:t>
                    </w:r>
                  </w:p>
                </w:tc>
                <w:sdt>
                  <w:sdtPr>
                    <w:rPr>
                      <w:szCs w:val="21"/>
                    </w:rPr>
                    <w:alias w:val="与重大资产重组相关的承诺-承诺类型"/>
                    <w:tag w:val="_GBC_b8356c60f08343a386da24b2d11fefbc"/>
                    <w:id w:val="-208421376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解决同业竞争</w:t>
                        </w:r>
                      </w:p>
                    </w:tc>
                  </w:sdtContent>
                </w:sdt>
                <w:sdt>
                  <w:sdtPr>
                    <w:rPr>
                      <w:szCs w:val="21"/>
                    </w:rPr>
                    <w:alias w:val="与重大资产重组相关的承诺-承诺方"/>
                    <w:tag w:val="_GBC_14ad6c9e48a048258d76a6f110a04108"/>
                    <w:id w:val="-612357597"/>
                    <w:lock w:val="sdtLocked"/>
                  </w:sdtPr>
                  <w:sdtEndPr/>
                  <w:sdtContent>
                    <w:tc>
                      <w:tcPr>
                        <w:tcW w:w="0" w:type="auto"/>
                        <w:shd w:val="clear" w:color="auto" w:fill="auto"/>
                      </w:tcPr>
                      <w:p w:rsidR="00B91EBF" w:rsidRDefault="00B91EBF" w:rsidP="00124A6E">
                        <w:pPr>
                          <w:rPr>
                            <w:szCs w:val="21"/>
                          </w:rPr>
                        </w:pPr>
                        <w:r>
                          <w:rPr>
                            <w:szCs w:val="21"/>
                          </w:rPr>
                          <w:t>物产集团</w:t>
                        </w:r>
                      </w:p>
                    </w:tc>
                  </w:sdtContent>
                </w:sdt>
                <w:sdt>
                  <w:sdtPr>
                    <w:rPr>
                      <w:szCs w:val="21"/>
                    </w:rPr>
                    <w:alias w:val="与重大资产重组相关的承诺-承诺内容"/>
                    <w:tag w:val="_GBC_e45072ea086b415ea651978071fa42da"/>
                    <w:id w:val="-876771430"/>
                    <w:lock w:val="sdtLocked"/>
                  </w:sdtPr>
                  <w:sdtEndPr/>
                  <w:sdtContent>
                    <w:tc>
                      <w:tcPr>
                        <w:tcW w:w="0" w:type="auto"/>
                        <w:shd w:val="clear" w:color="auto" w:fill="auto"/>
                      </w:tcPr>
                      <w:p w:rsidR="00B91EBF" w:rsidRDefault="00B91EBF" w:rsidP="00124A6E">
                        <w:pPr>
                          <w:rPr>
                            <w:szCs w:val="21"/>
                          </w:rPr>
                        </w:pPr>
                        <w:r>
                          <w:rPr>
                            <w:szCs w:val="21"/>
                          </w:rPr>
                          <w:t>2007年12月28日，物产集团出具了《避免同业竞争承诺函》，就本次交易前与中大股份存在同业竞争的房地产业务、纺织品贸易业务、期货业务，以及本次交易后新增同业竞争的汽车销售业务、钢材贸易业务、油品销售业务、进出口业务等方面进行了承诺，并就与中大股份避免同业竞争出具了持续性承诺。（该《避免同业竞争承诺函》作为《发行股份收购资产协议》的附件，已经公司2008年第一次临时股东大会审议通过）</w:t>
                        </w:r>
                      </w:p>
                    </w:tc>
                  </w:sdtContent>
                </w:sdt>
                <w:sdt>
                  <w:sdtPr>
                    <w:rPr>
                      <w:szCs w:val="21"/>
                    </w:rPr>
                    <w:alias w:val="与重大资产重组相关的承诺-承诺时间及期限"/>
                    <w:tag w:val="_GBC_7b034cff54c144b3bae314d22845db3b"/>
                    <w:id w:val="2020578448"/>
                    <w:lock w:val="sdtLocked"/>
                  </w:sdtPr>
                  <w:sdtEndPr/>
                  <w:sdtContent>
                    <w:tc>
                      <w:tcPr>
                        <w:tcW w:w="0" w:type="auto"/>
                        <w:shd w:val="clear" w:color="auto" w:fill="auto"/>
                      </w:tcPr>
                      <w:p w:rsidR="00B91EBF" w:rsidRDefault="00B91EBF" w:rsidP="00124A6E">
                        <w:pPr>
                          <w:rPr>
                            <w:szCs w:val="21"/>
                          </w:rPr>
                        </w:pPr>
                        <w:r>
                          <w:rPr>
                            <w:szCs w:val="21"/>
                          </w:rPr>
                          <w:t>2007年12月28日</w:t>
                        </w:r>
                      </w:p>
                    </w:tc>
                  </w:sdtContent>
                </w:sdt>
                <w:sdt>
                  <w:sdtPr>
                    <w:rPr>
                      <w:szCs w:val="21"/>
                    </w:rPr>
                    <w:alias w:val="与重大资产重组相关的承诺-是否有履行期限"/>
                    <w:tag w:val="_GBC_c220eb6037c94807b6f8906cc6b65fa1"/>
                    <w:id w:val="-1063716810"/>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1661532219"/>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1473715356"/>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623467272"/>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重大资产重组相关的承诺"/>
              <w:tag w:val="_GBC_1d765d23139c48c09061f16bf0f30be9"/>
              <w:id w:val="-101034915"/>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与重大资产重组相关的承诺</w:t>
                    </w:r>
                  </w:p>
                </w:tc>
                <w:sdt>
                  <w:sdtPr>
                    <w:rPr>
                      <w:szCs w:val="21"/>
                    </w:rPr>
                    <w:alias w:val="与重大资产重组相关的承诺-承诺类型"/>
                    <w:tag w:val="_GBC_b8356c60f08343a386da24b2d11fefbc"/>
                    <w:id w:val="182978731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解决同业竞争</w:t>
                        </w:r>
                      </w:p>
                    </w:tc>
                  </w:sdtContent>
                </w:sdt>
                <w:sdt>
                  <w:sdtPr>
                    <w:rPr>
                      <w:szCs w:val="21"/>
                    </w:rPr>
                    <w:alias w:val="与重大资产重组相关的承诺-承诺方"/>
                    <w:tag w:val="_GBC_14ad6c9e48a048258d76a6f110a04108"/>
                    <w:id w:val="-855196096"/>
                    <w:lock w:val="sdtLocked"/>
                  </w:sdtPr>
                  <w:sdtEndPr/>
                  <w:sdtContent>
                    <w:tc>
                      <w:tcPr>
                        <w:tcW w:w="0" w:type="auto"/>
                        <w:shd w:val="clear" w:color="auto" w:fill="auto"/>
                      </w:tcPr>
                      <w:p w:rsidR="00B91EBF" w:rsidRDefault="00B91EBF" w:rsidP="00124A6E">
                        <w:pPr>
                          <w:rPr>
                            <w:szCs w:val="21"/>
                          </w:rPr>
                        </w:pPr>
                        <w:r>
                          <w:rPr>
                            <w:szCs w:val="21"/>
                          </w:rPr>
                          <w:t>物产集团</w:t>
                        </w:r>
                      </w:p>
                    </w:tc>
                  </w:sdtContent>
                </w:sdt>
                <w:sdt>
                  <w:sdtPr>
                    <w:rPr>
                      <w:szCs w:val="21"/>
                    </w:rPr>
                    <w:alias w:val="与重大资产重组相关的承诺-承诺内容"/>
                    <w:tag w:val="_GBC_e45072ea086b415ea651978071fa42da"/>
                    <w:id w:val="339201508"/>
                    <w:lock w:val="sdtLocked"/>
                  </w:sdtPr>
                  <w:sdtEndPr/>
                  <w:sdtContent>
                    <w:tc>
                      <w:tcPr>
                        <w:tcW w:w="0" w:type="auto"/>
                        <w:shd w:val="clear" w:color="auto" w:fill="auto"/>
                      </w:tcPr>
                      <w:p w:rsidR="00B91EBF" w:rsidRDefault="00B91EBF" w:rsidP="00124A6E">
                        <w:pPr>
                          <w:rPr>
                            <w:szCs w:val="21"/>
                          </w:rPr>
                        </w:pPr>
                        <w:r>
                          <w:rPr>
                            <w:szCs w:val="21"/>
                          </w:rPr>
                          <w:t>2008年6月12日，物产集团出具了《关于避免同业竞争的补充承诺函》，对落实避免同业竞争解决措施的机制、因同业竞争导致中大股份遭受可能经济损失的利益补偿（赔偿）等相关事项进行了补充承诺</w:t>
                        </w:r>
                      </w:p>
                    </w:tc>
                  </w:sdtContent>
                </w:sdt>
                <w:sdt>
                  <w:sdtPr>
                    <w:rPr>
                      <w:szCs w:val="21"/>
                    </w:rPr>
                    <w:alias w:val="与重大资产重组相关的承诺-承诺时间及期限"/>
                    <w:tag w:val="_GBC_7b034cff54c144b3bae314d22845db3b"/>
                    <w:id w:val="-96714500"/>
                    <w:lock w:val="sdtLocked"/>
                  </w:sdtPr>
                  <w:sdtEndPr/>
                  <w:sdtContent>
                    <w:tc>
                      <w:tcPr>
                        <w:tcW w:w="0" w:type="auto"/>
                        <w:shd w:val="clear" w:color="auto" w:fill="auto"/>
                      </w:tcPr>
                      <w:p w:rsidR="00B91EBF" w:rsidRDefault="00B91EBF" w:rsidP="00124A6E">
                        <w:pPr>
                          <w:rPr>
                            <w:szCs w:val="21"/>
                          </w:rPr>
                        </w:pPr>
                        <w:r>
                          <w:rPr>
                            <w:szCs w:val="21"/>
                          </w:rPr>
                          <w:t>2008年6月12日</w:t>
                        </w:r>
                      </w:p>
                    </w:tc>
                  </w:sdtContent>
                </w:sdt>
                <w:sdt>
                  <w:sdtPr>
                    <w:rPr>
                      <w:szCs w:val="21"/>
                    </w:rPr>
                    <w:alias w:val="与重大资产重组相关的承诺-是否有履行期限"/>
                    <w:tag w:val="_GBC_c220eb6037c94807b6f8906cc6b65fa1"/>
                    <w:id w:val="1505247138"/>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2117318872"/>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1987856221"/>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1216341749"/>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重大资产重组相关的承诺"/>
              <w:tag w:val="_GBC_1d765d23139c48c09061f16bf0f30be9"/>
              <w:id w:val="-1462799095"/>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w:t>
                    </w:r>
                    <w:r>
                      <w:rPr>
                        <w:rFonts w:hint="eastAsia"/>
                        <w:szCs w:val="21"/>
                      </w:rPr>
                      <w:lastRenderedPageBreak/>
                      <w:t>的承诺</w:t>
                    </w:r>
                  </w:p>
                </w:tc>
                <w:sdt>
                  <w:sdtPr>
                    <w:rPr>
                      <w:szCs w:val="21"/>
                    </w:rPr>
                    <w:alias w:val="与重大资产重组相关的承诺-承诺类型"/>
                    <w:tag w:val="_GBC_b8356c60f08343a386da24b2d11fefbc"/>
                    <w:id w:val="-6280978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解决土地等产</w:t>
                        </w:r>
                        <w:r>
                          <w:rPr>
                            <w:szCs w:val="21"/>
                          </w:rPr>
                          <w:lastRenderedPageBreak/>
                          <w:t>权瑕疵</w:t>
                        </w:r>
                      </w:p>
                    </w:tc>
                  </w:sdtContent>
                </w:sdt>
                <w:sdt>
                  <w:sdtPr>
                    <w:rPr>
                      <w:szCs w:val="21"/>
                    </w:rPr>
                    <w:alias w:val="与重大资产重组相关的承诺-承诺方"/>
                    <w:tag w:val="_GBC_14ad6c9e48a048258d76a6f110a04108"/>
                    <w:id w:val="-563252870"/>
                    <w:lock w:val="sdtLocked"/>
                  </w:sdtPr>
                  <w:sdtEndPr/>
                  <w:sdtContent>
                    <w:tc>
                      <w:tcPr>
                        <w:tcW w:w="0" w:type="auto"/>
                        <w:shd w:val="clear" w:color="auto" w:fill="auto"/>
                      </w:tcPr>
                      <w:p w:rsidR="00B91EBF" w:rsidRDefault="00B91EBF" w:rsidP="00124A6E">
                        <w:pPr>
                          <w:rPr>
                            <w:szCs w:val="21"/>
                          </w:rPr>
                        </w:pPr>
                        <w:r>
                          <w:rPr>
                            <w:szCs w:val="21"/>
                          </w:rPr>
                          <w:t>物产集</w:t>
                        </w:r>
                        <w:r>
                          <w:rPr>
                            <w:szCs w:val="21"/>
                          </w:rPr>
                          <w:lastRenderedPageBreak/>
                          <w:t>团</w:t>
                        </w:r>
                      </w:p>
                    </w:tc>
                  </w:sdtContent>
                </w:sdt>
                <w:sdt>
                  <w:sdtPr>
                    <w:rPr>
                      <w:szCs w:val="21"/>
                    </w:rPr>
                    <w:alias w:val="与重大资产重组相关的承诺-承诺内容"/>
                    <w:tag w:val="_GBC_e45072ea086b415ea651978071fa42da"/>
                    <w:id w:val="-833301227"/>
                    <w:lock w:val="sdtLocked"/>
                  </w:sdtPr>
                  <w:sdtEndPr/>
                  <w:sdtContent>
                    <w:tc>
                      <w:tcPr>
                        <w:tcW w:w="0" w:type="auto"/>
                        <w:shd w:val="clear" w:color="auto" w:fill="auto"/>
                      </w:tcPr>
                      <w:p w:rsidR="00B91EBF" w:rsidRDefault="00B91EBF" w:rsidP="00124A6E">
                        <w:pPr>
                          <w:rPr>
                            <w:szCs w:val="21"/>
                          </w:rPr>
                        </w:pPr>
                        <w:r>
                          <w:rPr>
                            <w:szCs w:val="21"/>
                          </w:rPr>
                          <w:t>针对物产元通及下属企业在物业拥有和使用方面存在物业权属证明不完备、物业租赁手续不完备等若干不规范情形，物产集团承诺将与有关部门沟通，尽力促使物产元通及相关企业可有效拥有或使用相关物业。若因该等物业不规范情</w:t>
                        </w:r>
                        <w:r>
                          <w:rPr>
                            <w:szCs w:val="21"/>
                          </w:rPr>
                          <w:lastRenderedPageBreak/>
                          <w:t>形显著影响各相关企业拥有和使用该等物业以从事正常业务经营，物产集团将视情况尽力减轻和消除不利影响，并对各相关企业因此产生的合理预见以外的支出或损失予以补偿。</w:t>
                        </w:r>
                      </w:p>
                    </w:tc>
                  </w:sdtContent>
                </w:sdt>
                <w:sdt>
                  <w:sdtPr>
                    <w:rPr>
                      <w:szCs w:val="21"/>
                    </w:rPr>
                    <w:alias w:val="与重大资产重组相关的承诺-承诺时间及期限"/>
                    <w:tag w:val="_GBC_7b034cff54c144b3bae314d22845db3b"/>
                    <w:id w:val="-19555338"/>
                    <w:lock w:val="sdtLocked"/>
                  </w:sdtPr>
                  <w:sdtEndPr/>
                  <w:sdtContent>
                    <w:tc>
                      <w:tcPr>
                        <w:tcW w:w="0" w:type="auto"/>
                        <w:shd w:val="clear" w:color="auto" w:fill="auto"/>
                      </w:tcPr>
                      <w:p w:rsidR="00B91EBF" w:rsidRDefault="00B91EBF" w:rsidP="00124A6E">
                        <w:pPr>
                          <w:rPr>
                            <w:szCs w:val="21"/>
                          </w:rPr>
                        </w:pPr>
                        <w:r>
                          <w:rPr>
                            <w:szCs w:val="21"/>
                          </w:rPr>
                          <w:t>2007年12月28日</w:t>
                        </w:r>
                      </w:p>
                    </w:tc>
                  </w:sdtContent>
                </w:sdt>
                <w:sdt>
                  <w:sdtPr>
                    <w:rPr>
                      <w:szCs w:val="21"/>
                    </w:rPr>
                    <w:alias w:val="与重大资产重组相关的承诺-是否有履行期限"/>
                    <w:tag w:val="_GBC_c220eb6037c94807b6f8906cc6b65fa1"/>
                    <w:id w:val="-1953228860"/>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39869429"/>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492843500"/>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1815212853"/>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重大资产重组相关的承诺"/>
              <w:tag w:val="_GBC_1d765d23139c48c09061f16bf0f30be9"/>
              <w:id w:val="-1590070971"/>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与重大资产重组相关的承诺</w:t>
                    </w:r>
                  </w:p>
                </w:tc>
                <w:sdt>
                  <w:sdtPr>
                    <w:rPr>
                      <w:szCs w:val="21"/>
                    </w:rPr>
                    <w:alias w:val="与重大资产重组相关的承诺-承诺类型"/>
                    <w:tag w:val="_GBC_b8356c60f08343a386da24b2d11fefbc"/>
                    <w:id w:val="104356223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解决土地等产权瑕疵</w:t>
                        </w:r>
                      </w:p>
                    </w:tc>
                  </w:sdtContent>
                </w:sdt>
                <w:sdt>
                  <w:sdtPr>
                    <w:rPr>
                      <w:szCs w:val="21"/>
                    </w:rPr>
                    <w:alias w:val="与重大资产重组相关的承诺-承诺方"/>
                    <w:tag w:val="_GBC_14ad6c9e48a048258d76a6f110a04108"/>
                    <w:id w:val="35624535"/>
                    <w:lock w:val="sdtLocked"/>
                  </w:sdtPr>
                  <w:sdtEndPr/>
                  <w:sdtContent>
                    <w:tc>
                      <w:tcPr>
                        <w:tcW w:w="0" w:type="auto"/>
                        <w:shd w:val="clear" w:color="auto" w:fill="auto"/>
                      </w:tcPr>
                      <w:p w:rsidR="00B91EBF" w:rsidRDefault="00B91EBF" w:rsidP="00124A6E">
                        <w:pPr>
                          <w:rPr>
                            <w:szCs w:val="21"/>
                          </w:rPr>
                        </w:pPr>
                        <w:r>
                          <w:rPr>
                            <w:szCs w:val="21"/>
                          </w:rPr>
                          <w:t>物产集团</w:t>
                        </w:r>
                      </w:p>
                    </w:tc>
                  </w:sdtContent>
                </w:sdt>
                <w:sdt>
                  <w:sdtPr>
                    <w:rPr>
                      <w:szCs w:val="21"/>
                    </w:rPr>
                    <w:alias w:val="与重大资产重组相关的承诺-承诺内容"/>
                    <w:tag w:val="_GBC_e45072ea086b415ea651978071fa42da"/>
                    <w:id w:val="-681427715"/>
                    <w:lock w:val="sdtLocked"/>
                  </w:sdtPr>
                  <w:sdtEndPr/>
                  <w:sdtContent>
                    <w:tc>
                      <w:tcPr>
                        <w:tcW w:w="0" w:type="auto"/>
                        <w:shd w:val="clear" w:color="auto" w:fill="auto"/>
                      </w:tcPr>
                      <w:p w:rsidR="00B91EBF" w:rsidRDefault="00B91EBF" w:rsidP="00124A6E">
                        <w:pPr>
                          <w:rPr>
                            <w:szCs w:val="21"/>
                          </w:rPr>
                        </w:pPr>
                        <w:r>
                          <w:rPr>
                            <w:szCs w:val="21"/>
                          </w:rPr>
                          <w:t>物产集团出具《关于瑕疵物业资产的补充承诺函》，承诺若因该等物业不规范情形导致相关企业产生显著的额外支出或损失，物产集团将视情况积极采取相关措施，补偿各相关企业因此产生的合理预见以外的支出。目前，物产元通及相关企业未因该等物业之使用而受到处罚或发生额外损失。</w:t>
                        </w:r>
                      </w:p>
                    </w:tc>
                  </w:sdtContent>
                </w:sdt>
                <w:sdt>
                  <w:sdtPr>
                    <w:rPr>
                      <w:szCs w:val="21"/>
                    </w:rPr>
                    <w:alias w:val="与重大资产重组相关的承诺-承诺时间及期限"/>
                    <w:tag w:val="_GBC_7b034cff54c144b3bae314d22845db3b"/>
                    <w:id w:val="234746464"/>
                    <w:lock w:val="sdtLocked"/>
                  </w:sdtPr>
                  <w:sdtEndPr/>
                  <w:sdtContent>
                    <w:tc>
                      <w:tcPr>
                        <w:tcW w:w="0" w:type="auto"/>
                        <w:shd w:val="clear" w:color="auto" w:fill="auto"/>
                      </w:tcPr>
                      <w:p w:rsidR="00B91EBF" w:rsidRDefault="00B91EBF" w:rsidP="00124A6E">
                        <w:pPr>
                          <w:rPr>
                            <w:szCs w:val="21"/>
                          </w:rPr>
                        </w:pPr>
                        <w:r>
                          <w:rPr>
                            <w:szCs w:val="21"/>
                          </w:rPr>
                          <w:t>2008年6月12日</w:t>
                        </w:r>
                      </w:p>
                    </w:tc>
                  </w:sdtContent>
                </w:sdt>
                <w:sdt>
                  <w:sdtPr>
                    <w:rPr>
                      <w:szCs w:val="21"/>
                    </w:rPr>
                    <w:alias w:val="与重大资产重组相关的承诺-是否有履行期限"/>
                    <w:tag w:val="_GBC_c220eb6037c94807b6f8906cc6b65fa1"/>
                    <w:id w:val="-889422799"/>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1220969806"/>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1738283599"/>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1963719761"/>
                    <w:lock w:val="sdtLocked"/>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重大资产重组相关的承诺"/>
              <w:tag w:val="_GBC_1d765d23139c48c09061f16bf0f30be9"/>
              <w:id w:val="1413735423"/>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与重大资产重组相关的承诺</w:t>
                    </w:r>
                  </w:p>
                </w:tc>
                <w:sdt>
                  <w:sdtPr>
                    <w:rPr>
                      <w:szCs w:val="21"/>
                    </w:rPr>
                    <w:alias w:val="与重大资产重组相关的承诺-承诺类型"/>
                    <w:tag w:val="_GBC_b8356c60f08343a386da24b2d11fefbc"/>
                    <w:id w:val="-119600288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置入资产价值保证及补偿</w:t>
                        </w:r>
                      </w:p>
                    </w:tc>
                  </w:sdtContent>
                </w:sdt>
                <w:sdt>
                  <w:sdtPr>
                    <w:rPr>
                      <w:szCs w:val="21"/>
                    </w:rPr>
                    <w:alias w:val="与重大资产重组相关的承诺-承诺方"/>
                    <w:tag w:val="_GBC_14ad6c9e48a048258d76a6f110a04108"/>
                    <w:id w:val="-807851840"/>
                    <w:lock w:val="sdtLocked"/>
                  </w:sdtPr>
                  <w:sdtEndPr/>
                  <w:sdtContent>
                    <w:tc>
                      <w:tcPr>
                        <w:tcW w:w="0" w:type="auto"/>
                        <w:shd w:val="clear" w:color="auto" w:fill="auto"/>
                      </w:tcPr>
                      <w:p w:rsidR="00B91EBF" w:rsidRDefault="00B91EBF" w:rsidP="00124A6E">
                        <w:pPr>
                          <w:rPr>
                            <w:szCs w:val="21"/>
                          </w:rPr>
                        </w:pPr>
                        <w:r>
                          <w:rPr>
                            <w:szCs w:val="21"/>
                          </w:rPr>
                          <w:t>物产集团</w:t>
                        </w:r>
                      </w:p>
                    </w:tc>
                  </w:sdtContent>
                </w:sdt>
                <w:sdt>
                  <w:sdtPr>
                    <w:rPr>
                      <w:szCs w:val="21"/>
                    </w:rPr>
                    <w:alias w:val="与重大资产重组相关的承诺-承诺内容"/>
                    <w:tag w:val="_GBC_e45072ea086b415ea651978071fa42da"/>
                    <w:id w:val="-1530566176"/>
                    <w:lock w:val="sdtLocked"/>
                  </w:sdtPr>
                  <w:sdtEndPr/>
                  <w:sdtContent>
                    <w:tc>
                      <w:tcPr>
                        <w:tcW w:w="0" w:type="auto"/>
                        <w:shd w:val="clear" w:color="auto" w:fill="auto"/>
                      </w:tcPr>
                      <w:p w:rsidR="00B91EBF" w:rsidRDefault="00B91EBF" w:rsidP="00124A6E">
                        <w:pPr>
                          <w:rPr>
                            <w:szCs w:val="21"/>
                          </w:rPr>
                        </w:pPr>
                        <w:r>
                          <w:rPr>
                            <w:szCs w:val="21"/>
                          </w:rPr>
                          <w:t>关于物产元通下属子公司浙江元通机电发展有限公司（以下简称“机电发展”）资产剥离的承诺。物产集团承诺，截至发行股票收购资产交易交割日，机电发展运营正常，不存在除日常经营外的重大负债及或有负债；若机电发展因未披露或发现的负债，导致本公司产生额外支出或损失，物产集团将在确认相关损失后的30个工作日内以现金方式向本公司进行补偿。该优化方案已经公司第五届董事会第十八次会议审议通过。</w:t>
                        </w:r>
                      </w:p>
                    </w:tc>
                  </w:sdtContent>
                </w:sdt>
                <w:sdt>
                  <w:sdtPr>
                    <w:rPr>
                      <w:szCs w:val="21"/>
                    </w:rPr>
                    <w:alias w:val="与重大资产重组相关的承诺-承诺时间及期限"/>
                    <w:tag w:val="_GBC_7b034cff54c144b3bae314d22845db3b"/>
                    <w:id w:val="48420958"/>
                    <w:lock w:val="sdtLocked"/>
                  </w:sdtPr>
                  <w:sdtEndPr/>
                  <w:sdtContent>
                    <w:tc>
                      <w:tcPr>
                        <w:tcW w:w="0" w:type="auto"/>
                        <w:shd w:val="clear" w:color="auto" w:fill="auto"/>
                      </w:tcPr>
                      <w:p w:rsidR="00B91EBF" w:rsidRDefault="00B91EBF" w:rsidP="00124A6E">
                        <w:pPr>
                          <w:rPr>
                            <w:szCs w:val="21"/>
                          </w:rPr>
                        </w:pPr>
                        <w:r>
                          <w:rPr>
                            <w:szCs w:val="21"/>
                          </w:rPr>
                          <w:t>2010年8月14日</w:t>
                        </w:r>
                      </w:p>
                    </w:tc>
                  </w:sdtContent>
                </w:sdt>
                <w:sdt>
                  <w:sdtPr>
                    <w:rPr>
                      <w:szCs w:val="21"/>
                    </w:rPr>
                    <w:alias w:val="与重大资产重组相关的承诺-是否有履行期限"/>
                    <w:tag w:val="_GBC_c220eb6037c94807b6f8906cc6b65fa1"/>
                    <w:id w:val="-63410174"/>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1138997375"/>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1372272189"/>
                    <w:lock w:val="sdtLocked"/>
                    <w:showingPlcHdr/>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467948500"/>
                    <w:lock w:val="sdtLocked"/>
                    <w:showingPlcHdr/>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重大资产重组相关的承诺"/>
              <w:tag w:val="_GBC_1d765d23139c48c09061f16bf0f30be9"/>
              <w:id w:val="1479186521"/>
              <w:lock w:val="sdtLocked"/>
            </w:sdtPr>
            <w:sdtEndPr>
              <w:rPr>
                <w:rFonts w:hint="default"/>
              </w:rPr>
            </w:sdtEndPr>
            <w:sdtContent>
              <w:tr w:rsidR="00B91EBF" w:rsidTr="001C7297">
                <w:trPr>
                  <w:trHeight w:val="806"/>
                </w:trPr>
                <w:tc>
                  <w:tcPr>
                    <w:tcW w:w="0" w:type="auto"/>
                    <w:shd w:val="clear" w:color="auto" w:fill="auto"/>
                    <w:vAlign w:val="center"/>
                  </w:tcPr>
                  <w:p w:rsidR="00B91EBF" w:rsidRDefault="00B91EBF" w:rsidP="00124A6E">
                    <w:pPr>
                      <w:rPr>
                        <w:szCs w:val="21"/>
                      </w:rPr>
                    </w:pPr>
                    <w:r>
                      <w:rPr>
                        <w:rFonts w:hint="eastAsia"/>
                        <w:szCs w:val="21"/>
                      </w:rPr>
                      <w:t>与重大资产重组相关的承诺</w:t>
                    </w:r>
                  </w:p>
                </w:tc>
                <w:sdt>
                  <w:sdtPr>
                    <w:rPr>
                      <w:szCs w:val="21"/>
                    </w:rPr>
                    <w:alias w:val="与重大资产重组相关的承诺-承诺类型"/>
                    <w:tag w:val="_GBC_b8356c60f08343a386da24b2d11fefbc"/>
                    <w:id w:val="3007462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szCs w:val="21"/>
                          </w:rPr>
                          <w:t>置入资产价值保证及补偿</w:t>
                        </w:r>
                      </w:p>
                    </w:tc>
                  </w:sdtContent>
                </w:sdt>
                <w:sdt>
                  <w:sdtPr>
                    <w:rPr>
                      <w:szCs w:val="21"/>
                    </w:rPr>
                    <w:alias w:val="与重大资产重组相关的承诺-承诺方"/>
                    <w:tag w:val="_GBC_14ad6c9e48a048258d76a6f110a04108"/>
                    <w:id w:val="683557535"/>
                    <w:lock w:val="sdtLocked"/>
                  </w:sdtPr>
                  <w:sdtEndPr/>
                  <w:sdtContent>
                    <w:tc>
                      <w:tcPr>
                        <w:tcW w:w="0" w:type="auto"/>
                        <w:shd w:val="clear" w:color="auto" w:fill="auto"/>
                      </w:tcPr>
                      <w:p w:rsidR="00B91EBF" w:rsidRDefault="00B91EBF" w:rsidP="00124A6E">
                        <w:pPr>
                          <w:rPr>
                            <w:szCs w:val="21"/>
                          </w:rPr>
                        </w:pPr>
                        <w:r>
                          <w:rPr>
                            <w:szCs w:val="21"/>
                          </w:rPr>
                          <w:t>物产集团</w:t>
                        </w:r>
                      </w:p>
                    </w:tc>
                  </w:sdtContent>
                </w:sdt>
                <w:sdt>
                  <w:sdtPr>
                    <w:rPr>
                      <w:szCs w:val="21"/>
                    </w:rPr>
                    <w:alias w:val="与重大资产重组相关的承诺-承诺内容"/>
                    <w:tag w:val="_GBC_e45072ea086b415ea651978071fa42da"/>
                    <w:id w:val="631211442"/>
                    <w:lock w:val="sdtLocked"/>
                  </w:sdtPr>
                  <w:sdtEndPr/>
                  <w:sdtContent>
                    <w:tc>
                      <w:tcPr>
                        <w:tcW w:w="0" w:type="auto"/>
                        <w:shd w:val="clear" w:color="auto" w:fill="auto"/>
                      </w:tcPr>
                      <w:p w:rsidR="00B91EBF" w:rsidRDefault="00B91EBF" w:rsidP="00124A6E">
                        <w:pPr>
                          <w:rPr>
                            <w:szCs w:val="21"/>
                          </w:rPr>
                        </w:pPr>
                        <w:r>
                          <w:rPr>
                            <w:szCs w:val="21"/>
                          </w:rPr>
                          <w:t>关于在交割日前物产元通未被披露或发现但起因于交割日之前的索赔、负债、或有负债、责任的承诺。物产集团承诺，将严格履行其于前次非公开发行中签署的协议及作出的有关承诺，对一切在交割日物产元通未被披露或发现但起因于交割日之前的索赔、负债、或有负债、责任，物产集团保证使本公司免除一切责任或做出赔偿。</w:t>
                        </w:r>
                      </w:p>
                    </w:tc>
                  </w:sdtContent>
                </w:sdt>
                <w:sdt>
                  <w:sdtPr>
                    <w:rPr>
                      <w:szCs w:val="21"/>
                    </w:rPr>
                    <w:alias w:val="与重大资产重组相关的承诺-承诺时间及期限"/>
                    <w:tag w:val="_GBC_7b034cff54c144b3bae314d22845db3b"/>
                    <w:id w:val="1632282231"/>
                    <w:lock w:val="sdtLocked"/>
                  </w:sdtPr>
                  <w:sdtEndPr/>
                  <w:sdtContent>
                    <w:tc>
                      <w:tcPr>
                        <w:tcW w:w="0" w:type="auto"/>
                        <w:shd w:val="clear" w:color="auto" w:fill="auto"/>
                      </w:tcPr>
                      <w:p w:rsidR="00B91EBF" w:rsidRDefault="00B91EBF" w:rsidP="00124A6E">
                        <w:pPr>
                          <w:rPr>
                            <w:szCs w:val="21"/>
                          </w:rPr>
                        </w:pPr>
                        <w:r>
                          <w:rPr>
                            <w:szCs w:val="21"/>
                          </w:rPr>
                          <w:t>2009年6月10日</w:t>
                        </w:r>
                      </w:p>
                    </w:tc>
                  </w:sdtContent>
                </w:sdt>
                <w:sdt>
                  <w:sdtPr>
                    <w:rPr>
                      <w:szCs w:val="21"/>
                    </w:rPr>
                    <w:alias w:val="与重大资产重组相关的承诺-是否有履行期限"/>
                    <w:tag w:val="_GBC_c220eb6037c94807b6f8906cc6b65fa1"/>
                    <w:id w:val="-2027243088"/>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否</w:t>
                        </w:r>
                      </w:p>
                    </w:tc>
                  </w:sdtContent>
                </w:sdt>
                <w:sdt>
                  <w:sdtPr>
                    <w:rPr>
                      <w:szCs w:val="21"/>
                    </w:rPr>
                    <w:alias w:val="与重大资产重组相关的承诺-是否及时严格履行"/>
                    <w:tag w:val="_GBC_6c5667eb558043cca8fe82b69e3869f3"/>
                    <w:id w:val="130376989"/>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szCs w:val="21"/>
                          </w:rPr>
                          <w:t>是</w:t>
                        </w:r>
                      </w:p>
                    </w:tc>
                  </w:sdtContent>
                </w:sdt>
                <w:sdt>
                  <w:sdtPr>
                    <w:rPr>
                      <w:szCs w:val="21"/>
                    </w:rPr>
                    <w:alias w:val="与重大资产重组相关的承诺-如未能及时履行应说明未完成履行的具体原因"/>
                    <w:tag w:val="_GBC_52b99e10b31f4277ad330ea4a452bb49"/>
                    <w:id w:val="1586874920"/>
                    <w:lock w:val="sdtLocked"/>
                    <w:showingPlcHdr/>
                  </w:sdtPr>
                  <w:sdtEndPr/>
                  <w:sdtContent>
                    <w:tc>
                      <w:tcPr>
                        <w:tcW w:w="0" w:type="auto"/>
                        <w:shd w:val="clear" w:color="auto" w:fill="auto"/>
                      </w:tcPr>
                      <w:p w:rsidR="00B91EBF" w:rsidRDefault="00B91EBF" w:rsidP="00124A6E">
                        <w:pPr>
                          <w:rPr>
                            <w:szCs w:val="21"/>
                          </w:rPr>
                        </w:pPr>
                        <w:r>
                          <w:rPr>
                            <w:rFonts w:hint="eastAsia"/>
                          </w:rPr>
                          <w:t xml:space="preserve">　</w:t>
                        </w:r>
                      </w:p>
                    </w:tc>
                  </w:sdtContent>
                </w:sdt>
                <w:sdt>
                  <w:sdtPr>
                    <w:rPr>
                      <w:szCs w:val="21"/>
                    </w:rPr>
                    <w:alias w:val="与重大资产重组相关的承诺-如未能及时履行应说明下一步计划"/>
                    <w:tag w:val="_GBC_517b7be693254ac6a71feb787347f896"/>
                    <w:id w:val="-979843777"/>
                    <w:lock w:val="sdtLocked"/>
                    <w:showingPlcHdr/>
                  </w:sdtPr>
                  <w:sdtEndPr/>
                  <w:sdtContent>
                    <w:tc>
                      <w:tcPr>
                        <w:tcW w:w="0" w:type="auto"/>
                        <w:shd w:val="clear" w:color="auto" w:fill="auto"/>
                      </w:tcPr>
                      <w:p w:rsidR="00B91EBF" w:rsidRDefault="00B91EBF" w:rsidP="00124A6E">
                        <w:pPr>
                          <w:rPr>
                            <w:szCs w:val="21"/>
                          </w:rPr>
                        </w:pPr>
                        <w:r>
                          <w:rPr>
                            <w:rFonts w:hint="eastAsia"/>
                          </w:rPr>
                          <w:t xml:space="preserve">　</w:t>
                        </w:r>
                      </w:p>
                    </w:tc>
                  </w:sdtContent>
                </w:sdt>
              </w:tr>
            </w:sdtContent>
          </w:sdt>
          <w:sdt>
            <w:sdtPr>
              <w:rPr>
                <w:rFonts w:hint="eastAsia"/>
                <w:szCs w:val="21"/>
              </w:rPr>
              <w:alias w:val="与再融资相关的承诺"/>
              <w:tag w:val="_GBC_00c05353cd6f4a53880bc5749bf4a534"/>
              <w:id w:val="655194974"/>
              <w:lock w:val="sdtLocked"/>
            </w:sdtPr>
            <w:sdtEndPr>
              <w:rPr>
                <w:rFonts w:hint="default"/>
              </w:rPr>
            </w:sdtEndPr>
            <w:sdtContent>
              <w:tr w:rsidR="00B91EBF" w:rsidTr="001C7297">
                <w:trPr>
                  <w:trHeight w:val="537"/>
                </w:trPr>
                <w:tc>
                  <w:tcPr>
                    <w:tcW w:w="0" w:type="auto"/>
                    <w:shd w:val="clear" w:color="auto" w:fill="auto"/>
                    <w:vAlign w:val="center"/>
                  </w:tcPr>
                  <w:p w:rsidR="00B91EBF" w:rsidRDefault="00B91EBF" w:rsidP="00124A6E">
                    <w:pPr>
                      <w:jc w:val="center"/>
                      <w:rPr>
                        <w:szCs w:val="21"/>
                      </w:rPr>
                    </w:pPr>
                    <w:r>
                      <w:rPr>
                        <w:rFonts w:hint="eastAsia"/>
                        <w:szCs w:val="21"/>
                      </w:rPr>
                      <w:t>与再融资相关的承诺</w:t>
                    </w:r>
                  </w:p>
                </w:tc>
                <w:sdt>
                  <w:sdtPr>
                    <w:rPr>
                      <w:szCs w:val="21"/>
                    </w:rPr>
                    <w:alias w:val="与再融资相关的承诺-承诺类型"/>
                    <w:tag w:val="_GBC_6aae5bfe874349559b91652efb0e5cc7"/>
                    <w:id w:val="-81749875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0" w:type="auto"/>
                        <w:shd w:val="clear" w:color="auto" w:fill="auto"/>
                      </w:tcPr>
                      <w:p w:rsidR="00B91EBF" w:rsidRDefault="00B91EBF" w:rsidP="00124A6E">
                        <w:pPr>
                          <w:rPr>
                            <w:szCs w:val="21"/>
                          </w:rPr>
                        </w:pPr>
                        <w:r>
                          <w:rPr>
                            <w:rFonts w:hint="eastAsia"/>
                            <w:szCs w:val="21"/>
                          </w:rPr>
                          <w:t>股份限售</w:t>
                        </w:r>
                      </w:p>
                    </w:tc>
                  </w:sdtContent>
                </w:sdt>
                <w:sdt>
                  <w:sdtPr>
                    <w:rPr>
                      <w:szCs w:val="21"/>
                    </w:rPr>
                    <w:alias w:val="与再融资相关的承诺-承诺方"/>
                    <w:tag w:val="_GBC_d6386ab7e0a746b19e0604fdcf6438a0"/>
                    <w:id w:val="-1731994363"/>
                    <w:lock w:val="sdtLocked"/>
                  </w:sdtPr>
                  <w:sdtEndPr/>
                  <w:sdtContent>
                    <w:tc>
                      <w:tcPr>
                        <w:tcW w:w="0" w:type="auto"/>
                        <w:shd w:val="clear" w:color="auto" w:fill="auto"/>
                      </w:tcPr>
                      <w:p w:rsidR="00B91EBF" w:rsidRDefault="00B91EBF" w:rsidP="00124A6E">
                        <w:pPr>
                          <w:rPr>
                            <w:szCs w:val="21"/>
                          </w:rPr>
                        </w:pPr>
                        <w:r>
                          <w:rPr>
                            <w:rFonts w:hint="eastAsia"/>
                            <w:szCs w:val="21"/>
                          </w:rPr>
                          <w:t>物产集团</w:t>
                        </w:r>
                      </w:p>
                    </w:tc>
                  </w:sdtContent>
                </w:sdt>
                <w:sdt>
                  <w:sdtPr>
                    <w:rPr>
                      <w:szCs w:val="21"/>
                    </w:rPr>
                    <w:alias w:val="与再融资相关的承诺-承诺内容"/>
                    <w:tag w:val="_GBC_9090af7ce8e84887873e14ae38b73fea"/>
                    <w:id w:val="1816291715"/>
                    <w:lock w:val="sdtLocked"/>
                  </w:sdtPr>
                  <w:sdtEndPr/>
                  <w:sdtContent>
                    <w:tc>
                      <w:tcPr>
                        <w:tcW w:w="0" w:type="auto"/>
                        <w:shd w:val="clear" w:color="auto" w:fill="auto"/>
                      </w:tcPr>
                      <w:p w:rsidR="00B91EBF" w:rsidRDefault="00B91EBF" w:rsidP="00124A6E">
                        <w:pPr>
                          <w:rPr>
                            <w:szCs w:val="21"/>
                          </w:rPr>
                        </w:pPr>
                        <w:r>
                          <w:rPr>
                            <w:szCs w:val="21"/>
                          </w:rPr>
                          <w:t>2014年8月6日，公司2014年度非公开发行股票新增股份已在中国证券登记结算有限责任公司上海分公司办理完毕登记托管手续。在本次非公开发行中，物产集团承诺本次认购的36,095,891股股票自登记至物产集团账户之日起36个月内不上市交易或转让。</w:t>
                        </w:r>
                      </w:p>
                    </w:tc>
                  </w:sdtContent>
                </w:sdt>
                <w:sdt>
                  <w:sdtPr>
                    <w:rPr>
                      <w:szCs w:val="21"/>
                    </w:rPr>
                    <w:alias w:val="与再融资相关的承诺-承诺时间及期限"/>
                    <w:tag w:val="_GBC_a470ccd8406745cd8badc9f84d291cca"/>
                    <w:id w:val="571162235"/>
                    <w:lock w:val="sdtLocked"/>
                  </w:sdtPr>
                  <w:sdtEndPr/>
                  <w:sdtContent>
                    <w:tc>
                      <w:tcPr>
                        <w:tcW w:w="0" w:type="auto"/>
                        <w:shd w:val="clear" w:color="auto" w:fill="auto"/>
                      </w:tcPr>
                      <w:p w:rsidR="00B91EBF" w:rsidRDefault="00B91EBF" w:rsidP="00124A6E">
                        <w:pPr>
                          <w:rPr>
                            <w:szCs w:val="21"/>
                          </w:rPr>
                        </w:pPr>
                        <w:r>
                          <w:rPr>
                            <w:szCs w:val="21"/>
                          </w:rPr>
                          <w:t>2014年8月6日</w:t>
                        </w:r>
                      </w:p>
                    </w:tc>
                  </w:sdtContent>
                </w:sdt>
                <w:sdt>
                  <w:sdtPr>
                    <w:rPr>
                      <w:szCs w:val="21"/>
                    </w:rPr>
                    <w:alias w:val="与再融资相关的承诺-是否有履行期限"/>
                    <w:tag w:val="_GBC_aa52852aa91140948eceea3b39698e56"/>
                    <w:id w:val="1124120889"/>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rFonts w:hint="eastAsia"/>
                            <w:szCs w:val="21"/>
                          </w:rPr>
                          <w:t>是</w:t>
                        </w:r>
                      </w:p>
                    </w:tc>
                  </w:sdtContent>
                </w:sdt>
                <w:sdt>
                  <w:sdtPr>
                    <w:rPr>
                      <w:szCs w:val="21"/>
                    </w:rPr>
                    <w:alias w:val="与再融资相关的承诺-是否及时严格履行"/>
                    <w:tag w:val="_GBC_8b3b3b7f393b41a8bb786d68f3b0befc"/>
                    <w:id w:val="501945680"/>
                    <w:lock w:val="sdtLocked"/>
                    <w:comboBox>
                      <w:listItem w:displayText="是" w:value="是"/>
                      <w:listItem w:displayText="否" w:value="否"/>
                    </w:comboBox>
                  </w:sdtPr>
                  <w:sdtEndPr/>
                  <w:sdtContent>
                    <w:tc>
                      <w:tcPr>
                        <w:tcW w:w="0" w:type="auto"/>
                        <w:shd w:val="clear" w:color="auto" w:fill="auto"/>
                      </w:tcPr>
                      <w:p w:rsidR="00B91EBF" w:rsidRDefault="00B91EBF" w:rsidP="00124A6E">
                        <w:pPr>
                          <w:rPr>
                            <w:szCs w:val="21"/>
                          </w:rPr>
                        </w:pPr>
                        <w:r>
                          <w:rPr>
                            <w:rFonts w:hint="eastAsia"/>
                            <w:szCs w:val="21"/>
                          </w:rPr>
                          <w:t>是</w:t>
                        </w:r>
                      </w:p>
                    </w:tc>
                  </w:sdtContent>
                </w:sdt>
                <w:sdt>
                  <w:sdtPr>
                    <w:rPr>
                      <w:szCs w:val="21"/>
                    </w:rPr>
                    <w:alias w:val="与再融资相关的承诺-如未能及时履行应说明未完成履行的具体原因"/>
                    <w:tag w:val="_GBC_6c48d63e4feb45c8b0f43bff8c37dbba"/>
                    <w:id w:val="-47997676"/>
                    <w:lock w:val="sdtLocked"/>
                    <w:showingPlcHdr/>
                  </w:sdtPr>
                  <w:sdtEndPr/>
                  <w:sdtContent>
                    <w:tc>
                      <w:tcPr>
                        <w:tcW w:w="0" w:type="auto"/>
                        <w:shd w:val="clear" w:color="auto" w:fill="auto"/>
                      </w:tcPr>
                      <w:p w:rsidR="00B91EBF" w:rsidRDefault="00B91EBF" w:rsidP="00124A6E">
                        <w:pPr>
                          <w:rPr>
                            <w:szCs w:val="21"/>
                          </w:rPr>
                        </w:pPr>
                        <w:r>
                          <w:rPr>
                            <w:szCs w:val="21"/>
                          </w:rPr>
                          <w:t xml:space="preserve">     </w:t>
                        </w:r>
                      </w:p>
                    </w:tc>
                  </w:sdtContent>
                </w:sdt>
                <w:sdt>
                  <w:sdtPr>
                    <w:rPr>
                      <w:szCs w:val="21"/>
                    </w:rPr>
                    <w:alias w:val="与再融资相关的承诺-如未能及时履行应说明下一步计划"/>
                    <w:tag w:val="_GBC_124d31dd51ae406a86edae2c84c3b3b9"/>
                    <w:id w:val="1474097830"/>
                    <w:lock w:val="sdtLocked"/>
                    <w:showingPlcHdr/>
                  </w:sdtPr>
                  <w:sdtEndPr/>
                  <w:sdtContent>
                    <w:tc>
                      <w:tcPr>
                        <w:tcW w:w="0" w:type="auto"/>
                        <w:shd w:val="clear" w:color="auto" w:fill="auto"/>
                      </w:tcPr>
                      <w:p w:rsidR="00B91EBF" w:rsidRDefault="00B91EBF" w:rsidP="00124A6E">
                        <w:pPr>
                          <w:rPr>
                            <w:szCs w:val="21"/>
                          </w:rPr>
                        </w:pPr>
                        <w:r>
                          <w:rPr>
                            <w:szCs w:val="21"/>
                          </w:rPr>
                          <w:t xml:space="preserve">     </w:t>
                        </w:r>
                      </w:p>
                    </w:tc>
                  </w:sdtContent>
                </w:sdt>
              </w:tr>
            </w:sdtContent>
          </w:sdt>
        </w:tbl>
        <w:p w:rsidR="00B91EBF" w:rsidRDefault="00B91EBF"/>
        <w:p w:rsidR="001C7297" w:rsidRDefault="003F14BB">
          <w:pPr>
            <w:sectPr w:rsidR="001C7297" w:rsidSect="001C7297">
              <w:pgSz w:w="16838" w:h="11906" w:orient="landscape"/>
              <w:pgMar w:top="1797" w:right="1525" w:bottom="1276" w:left="1440" w:header="855" w:footer="992" w:gutter="0"/>
              <w:cols w:space="425"/>
              <w:docGrid w:linePitch="312"/>
            </w:sectPr>
          </w:pPr>
        </w:p>
      </w:sdtContent>
    </w:sdt>
    <w:p w:rsidR="00E97DD6" w:rsidRPr="00BA04D7" w:rsidRDefault="000C28A6">
      <w:pPr>
        <w:pStyle w:val="2"/>
        <w:numPr>
          <w:ilvl w:val="0"/>
          <w:numId w:val="12"/>
        </w:numPr>
        <w:spacing w:line="360" w:lineRule="auto"/>
      </w:pPr>
      <w:r w:rsidRPr="00BA04D7">
        <w:lastRenderedPageBreak/>
        <w:t>聘任、解聘会计师事务所情况</w:t>
      </w:r>
    </w:p>
    <w:sdt>
      <w:sdtPr>
        <w:alias w:val="是否适用：聘任、解聘会计师事务所情况"/>
        <w:tag w:val="_GBC_7c5c6a1905784221bae81fc158a4ae24"/>
        <w:id w:val="260104454"/>
        <w:lock w:val="sdtContentLocked"/>
        <w:placeholder>
          <w:docPart w:val="GBC22222222222222222222222222222"/>
        </w:placeholder>
      </w:sdtPr>
      <w:sdtEndPr/>
      <w:sdtContent>
        <w:p w:rsidR="00E97DD6" w:rsidRDefault="000C28A6">
          <w:r>
            <w:fldChar w:fldCharType="begin"/>
          </w:r>
          <w:r w:rsidR="00E63FB7">
            <w:instrText xml:space="preserve"> MACROBUTTON  SnrToggleCheckbox √适用 </w:instrText>
          </w:r>
          <w:r>
            <w:fldChar w:fldCharType="end"/>
          </w:r>
          <w:r>
            <w:fldChar w:fldCharType="begin"/>
          </w:r>
          <w:r w:rsidR="00E63FB7">
            <w:instrText xml:space="preserve"> MACROBUTTON  SnrToggleCheckbox □不适用 </w:instrText>
          </w:r>
          <w:r>
            <w:fldChar w:fldCharType="end"/>
          </w:r>
        </w:p>
      </w:sdtContent>
    </w:sdt>
    <w:sdt>
      <w:sdtPr>
        <w:tag w:val="_GBC_168c825f84404d09a91f400f68606566"/>
        <w:id w:val="1508710"/>
        <w:lock w:val="sdtLocked"/>
        <w:placeholder>
          <w:docPart w:val="GBC22222222222222222222222222222"/>
        </w:placeholder>
      </w:sdtPr>
      <w:sdtEndPr>
        <w:rPr>
          <w:rFonts w:hint="eastAsia"/>
        </w:rPr>
      </w:sdtEndPr>
      <w:sdtContent>
        <w:p w:rsidR="00E97DD6" w:rsidRDefault="000C28A6" w:rsidP="00744F30">
          <w:r>
            <w:t>聘任、解聘会计师事务所的情况说明</w:t>
          </w:r>
        </w:p>
        <w:sdt>
          <w:sdtPr>
            <w:rPr>
              <w:rFonts w:hint="eastAsia"/>
            </w:rPr>
            <w:alias w:val="聘任、解聘会计师事务所情况说明"/>
            <w:tag w:val="_GBC_401d64dcf7814aa386f72c6694ccf3b2"/>
            <w:id w:val="1508699"/>
            <w:lock w:val="sdtLocked"/>
            <w:placeholder>
              <w:docPart w:val="GBC22222222222222222222222222222"/>
            </w:placeholder>
          </w:sdtPr>
          <w:sdtEndPr/>
          <w:sdtContent>
            <w:p w:rsidR="001C7297" w:rsidRDefault="00744F30" w:rsidP="00AE2896">
              <w:pPr>
                <w:ind w:firstLineChars="200" w:firstLine="420"/>
              </w:pPr>
              <w:r>
                <w:t xml:space="preserve">2015年5月7日，公司召开2014年度股东大会，通过了《关于续聘天健会计师事务所（特殊普通合伙）为公司2015年审计机构的议案》，续聘天健会计师事务（特殊普通合伙）所作为公司2015年财务报表及内部控制的审计机构。 </w:t>
              </w:r>
            </w:p>
            <w:p w:rsidR="00E97DD6" w:rsidRDefault="003F14BB" w:rsidP="00AE2896">
              <w:pPr>
                <w:ind w:firstLineChars="200" w:firstLine="420"/>
              </w:pPr>
            </w:p>
          </w:sdtContent>
        </w:sdt>
      </w:sdtContent>
    </w:sdt>
    <w:sdt>
      <w:sdtPr>
        <w:rPr>
          <w:rFonts w:ascii="Calibri" w:hAnsi="Calibri" w:cs="宋体"/>
          <w:b w:val="0"/>
          <w:bCs w:val="0"/>
          <w:kern w:val="0"/>
          <w:szCs w:val="22"/>
        </w:rPr>
        <w:tag w:val="_GBC_dc6d9bc335cc4ec1be5886b6b0d874fc"/>
        <w:id w:val="1144913"/>
        <w:lock w:val="sdtLocked"/>
        <w:placeholder>
          <w:docPart w:val="GBC22222222222222222222222222222"/>
        </w:placeholder>
      </w:sdtPr>
      <w:sdtEndPr>
        <w:rPr>
          <w:rFonts w:ascii="宋体" w:hAnsi="宋体" w:hint="eastAsia"/>
          <w:szCs w:val="24"/>
        </w:rPr>
      </w:sdtEndPr>
      <w:sdtContent>
        <w:p w:rsidR="00E97DD6" w:rsidRDefault="000C28A6">
          <w:pPr>
            <w:pStyle w:val="2"/>
            <w:numPr>
              <w:ilvl w:val="0"/>
              <w:numId w:val="12"/>
            </w:numPr>
            <w:spacing w:line="360" w:lineRule="auto"/>
          </w:pPr>
          <w:r>
            <w:t>上市公司及其董事、监事、高级管理人员、持有</w:t>
          </w:r>
          <w:r>
            <w:t>5%</w:t>
          </w:r>
          <w:r>
            <w:t>以上股份的股东、实际控制人、收购人处罚及整改情况</w:t>
          </w:r>
        </w:p>
        <w:sdt>
          <w:sdtPr>
            <w:alias w:val="是否适用：上市公司及其董事、监事、高级管理人员、持有5%以上股份的股东、实际控制人、收购人处罚及整改情况"/>
            <w:tag w:val="_GBC_905b44bb663c4d41a949e306b1a9e853"/>
            <w:id w:val="-1307696121"/>
            <w:lock w:val="sdtLocked"/>
            <w:placeholder>
              <w:docPart w:val="GBC22222222222222222222222222222"/>
            </w:placeholder>
          </w:sdtPr>
          <w:sdtEndPr/>
          <w:sdtContent>
            <w:p w:rsidR="00E97DD6" w:rsidRDefault="000C28A6" w:rsidP="00892328">
              <w:r>
                <w:fldChar w:fldCharType="begin"/>
              </w:r>
              <w:r w:rsidR="00892328">
                <w:instrText xml:space="preserve"> MACROBUTTON  SnrToggleCheckbox □适用 </w:instrText>
              </w:r>
              <w:r>
                <w:fldChar w:fldCharType="end"/>
              </w:r>
              <w:r>
                <w:fldChar w:fldCharType="begin"/>
              </w:r>
              <w:r w:rsidR="00892328">
                <w:instrText xml:space="preserve"> MACROBUTTON  SnrToggleCheckbox √不适用 </w:instrText>
              </w:r>
              <w:r>
                <w:fldChar w:fldCharType="end"/>
              </w:r>
            </w:p>
          </w:sdtContent>
        </w:sdt>
      </w:sdtContent>
    </w:sdt>
    <w:p w:rsidR="00E97DD6" w:rsidRDefault="00E97DD6"/>
    <w:p w:rsidR="00E97DD6" w:rsidRDefault="000C28A6">
      <w:pPr>
        <w:pStyle w:val="2"/>
        <w:numPr>
          <w:ilvl w:val="0"/>
          <w:numId w:val="12"/>
        </w:numPr>
        <w:spacing w:line="360" w:lineRule="auto"/>
      </w:pPr>
      <w:r>
        <w:rPr>
          <w:rFonts w:hint="eastAsia"/>
        </w:rPr>
        <w:t>可转换公司债券情况</w:t>
      </w:r>
      <w:bookmarkEnd w:id="56"/>
      <w:bookmarkEnd w:id="57"/>
    </w:p>
    <w:sdt>
      <w:sdtPr>
        <w:alias w:val="是否适用：可转换公司债券情况"/>
        <w:tag w:val="_GBC_41bbed4574e3479ab6876cdc094938ab"/>
        <w:id w:val="-651216828"/>
        <w:lock w:val="sdtLocked"/>
        <w:placeholder>
          <w:docPart w:val="GBC22222222222222222222222222222"/>
        </w:placeholder>
      </w:sdtPr>
      <w:sdtEndPr/>
      <w:sdtContent>
        <w:p w:rsidR="00892328" w:rsidRDefault="000C28A6" w:rsidP="00892328">
          <w:r>
            <w:fldChar w:fldCharType="begin"/>
          </w:r>
          <w:r w:rsidR="00892328">
            <w:instrText xml:space="preserve"> MACROBUTTON  SnrToggleCheckbox □适用 </w:instrText>
          </w:r>
          <w:r>
            <w:fldChar w:fldCharType="end"/>
          </w:r>
          <w:r>
            <w:fldChar w:fldCharType="begin"/>
          </w:r>
          <w:r w:rsidR="00892328">
            <w:instrText xml:space="preserve"> MACROBUTTON  SnrToggleCheckbox √不适用 </w:instrText>
          </w:r>
          <w:r>
            <w:fldChar w:fldCharType="end"/>
          </w:r>
        </w:p>
      </w:sdtContent>
    </w:sdt>
    <w:bookmarkStart w:id="58" w:name="_Toc342565988" w:displacedByCustomXml="prev"/>
    <w:p w:rsidR="00E97DD6" w:rsidRDefault="00E97DD6"/>
    <w:sdt>
      <w:sdtPr>
        <w:rPr>
          <w:rFonts w:ascii="Calibri" w:hAnsi="Calibri" w:cs="宋体"/>
          <w:b w:val="0"/>
          <w:bCs w:val="0"/>
          <w:kern w:val="0"/>
          <w:szCs w:val="22"/>
        </w:rPr>
        <w:tag w:val="_GBC_1439d0e61967443a9b63c3e172d59d95"/>
        <w:id w:val="19905572"/>
        <w:lock w:val="sdtLocked"/>
        <w:placeholder>
          <w:docPart w:val="GBC22222222222222222222222222222"/>
        </w:placeholder>
      </w:sdtPr>
      <w:sdtEndPr>
        <w:rPr>
          <w:rFonts w:ascii="宋体" w:hAnsi="宋体" w:hint="eastAsia"/>
          <w:szCs w:val="24"/>
        </w:rPr>
      </w:sdtEndPr>
      <w:sdtContent>
        <w:p w:rsidR="00E97DD6" w:rsidRDefault="000C28A6">
          <w:pPr>
            <w:pStyle w:val="2"/>
            <w:numPr>
              <w:ilvl w:val="0"/>
              <w:numId w:val="12"/>
            </w:numPr>
          </w:pPr>
          <w:r>
            <w:t>公司治理情况</w:t>
          </w:r>
        </w:p>
        <w:sdt>
          <w:sdtPr>
            <w:rPr>
              <w:rFonts w:hint="eastAsia"/>
            </w:rPr>
            <w:alias w:val="公司治理与相关规定存在差异的说明"/>
            <w:tag w:val="_GBC_f2fd77a739534190967fc451125736bf"/>
            <w:id w:val="1510438"/>
            <w:lock w:val="sdtLocked"/>
            <w:placeholder>
              <w:docPart w:val="GBC22222222222222222222222222222"/>
            </w:placeholder>
          </w:sdtPr>
          <w:sdtEndPr/>
          <w:sdtContent>
            <w:p w:rsidR="00124A6E" w:rsidRDefault="00124A6E" w:rsidP="001C7297">
              <w:pPr>
                <w:ind w:firstLineChars="200" w:firstLine="420"/>
              </w:pPr>
              <w:r>
                <w:rPr>
                  <w:rFonts w:hint="eastAsia"/>
                </w:rPr>
                <w:t>报告期内，公司按照《公司法》、《证券法》、《上市公司治理准则》等法律法规及中国证券监督管理委员会、上海证券交易所关于公司治理的要求，持续完善公司法人治理结构，健全公司制度体系，推进公司内部控制规范建设与实施，提升公司治理水平。具体情况如下：</w:t>
              </w:r>
            </w:p>
            <w:p w:rsidR="00124A6E" w:rsidRDefault="00124A6E" w:rsidP="00124A6E">
              <w:r>
                <w:t xml:space="preserve">   1、公司股东大会、董事会、监事会及管理层按照《公司章程》赋予的职责，独立运作、各尽其职。报告期内，公司召开股东大会1次，董事会会议</w:t>
              </w:r>
              <w:r>
                <w:rPr>
                  <w:rFonts w:hint="eastAsia"/>
                </w:rPr>
                <w:t>5</w:t>
              </w:r>
              <w:r>
                <w:t>次，监事会会议</w:t>
              </w:r>
              <w:r>
                <w:rPr>
                  <w:rFonts w:hint="eastAsia"/>
                </w:rPr>
                <w:t>3</w:t>
              </w:r>
              <w:r>
                <w:t>次，会议的召开程序、表决程序合法、有效。董事会下设的审计、薪酬与考核、战略、提名、投资者关系五个专门委员会，均按公司相关制度履行了各自的职能。</w:t>
              </w:r>
            </w:p>
            <w:p w:rsidR="00124A6E" w:rsidRDefault="00124A6E" w:rsidP="00124A6E">
              <w:r>
                <w:t xml:space="preserve">   2、公司召开第</w:t>
              </w:r>
              <w:r>
                <w:rPr>
                  <w:rFonts w:hint="eastAsia"/>
                </w:rPr>
                <w:t>七</w:t>
              </w:r>
              <w:r>
                <w:t>届董事会第十次会议审议通过了《公司201</w:t>
              </w:r>
              <w:r>
                <w:rPr>
                  <w:rFonts w:hint="eastAsia"/>
                </w:rPr>
                <w:t>4</w:t>
              </w:r>
              <w:r>
                <w:t>年度内部控制自我评价报告的议案》，公司聘请的天健会计师事务所(特殊普通合伙)对公司201</w:t>
              </w:r>
              <w:r>
                <w:rPr>
                  <w:rFonts w:hint="eastAsia"/>
                </w:rPr>
                <w:t>4</w:t>
              </w:r>
              <w:r>
                <w:t xml:space="preserve">年度内部控制进行了独立审计，并出具了无保留意见的内部控制审计报告。 </w:t>
              </w:r>
            </w:p>
            <w:p w:rsidR="00124A6E" w:rsidRDefault="00124A6E" w:rsidP="00124A6E">
              <w:r>
                <w:t xml:space="preserve">   </w:t>
              </w:r>
              <w:r>
                <w:rPr>
                  <w:rFonts w:hint="eastAsia"/>
                </w:rPr>
                <w:t>3</w:t>
              </w:r>
              <w:r>
                <w:t>、公司举行了投资者接待日活动，公司高级管理人员直接面对投资者，就公司的经营业绩、发展战略和现金分红等具体情况向投资者进行说明，并回答投资者关心的问题，以便广大投资者更全面、深入的了解公司情况。</w:t>
              </w:r>
            </w:p>
            <w:p w:rsidR="00124A6E" w:rsidRPr="006C4170" w:rsidRDefault="00124A6E" w:rsidP="00124A6E">
              <w:r>
                <w:rPr>
                  <w:rFonts w:hint="eastAsia"/>
                </w:rPr>
                <w:t xml:space="preserve">   4</w:t>
              </w:r>
              <w:r w:rsidRPr="006C4170">
                <w:t>、关于上市公司防控和打击内幕交易活动的情况：报告期内，公司严格执行内幕信息登记管理制度，在定期报告披露和临时公告披露期间及非公开发行股票重大事项，公司严格控制知情人范围并组织填写《内幕信息知情人登记表》，如实、完整记录上述信息在公开前的所有内幕信息知情人名单，以及知情人知悉内幕信息的时间等。报告期内，公司董事、监事、高级管理人员及其他相关人员严格遵守内幕信息知情人管理制度，未发现有内幕信息知情人利用内幕信息买卖公司股票的情况，未发生因内幕信息知情人涉嫌内幕交易受到监管部门查处情况。</w:t>
              </w:r>
            </w:p>
            <w:p w:rsidR="00E97DD6" w:rsidRDefault="00124A6E" w:rsidP="00124A6E">
              <w:r>
                <w:t xml:space="preserve">   201</w:t>
              </w:r>
              <w:r>
                <w:rPr>
                  <w:rFonts w:hint="eastAsia"/>
                </w:rPr>
                <w:t>5</w:t>
              </w:r>
              <w:r>
                <w:t>年下半年，公司将进一步健全公司治理结构，完善各项制度，从而不断提高公司的运作水平，为公司在控制风险中加速发展保驾护航</w:t>
              </w:r>
              <w:r>
                <w:rPr>
                  <w:rFonts w:hint="eastAsia"/>
                </w:rPr>
                <w:t>。</w:t>
              </w:r>
            </w:p>
          </w:sdtContent>
        </w:sdt>
      </w:sdtContent>
    </w:sdt>
    <w:p w:rsidR="00E97DD6" w:rsidRDefault="00E97DD6"/>
    <w:p w:rsidR="00E97DD6" w:rsidRDefault="000C28A6">
      <w:pPr>
        <w:pStyle w:val="2"/>
        <w:numPr>
          <w:ilvl w:val="0"/>
          <w:numId w:val="12"/>
        </w:numPr>
        <w:spacing w:line="360" w:lineRule="auto"/>
      </w:pPr>
      <w:r>
        <w:t>其他重大事项的说明</w:t>
      </w:r>
    </w:p>
    <w:sdt>
      <w:sdtPr>
        <w:rPr>
          <w:rFonts w:ascii="宋体" w:hAnsi="宋体" w:cs="宋体"/>
          <w:b w:val="0"/>
          <w:bCs w:val="0"/>
          <w:kern w:val="0"/>
          <w:szCs w:val="22"/>
        </w:rPr>
        <w:tag w:val="_GBC_f91381e83091471ba899c0f0e450b4c5"/>
        <w:id w:val="19905591"/>
        <w:lock w:val="sdtLocked"/>
        <w:placeholder>
          <w:docPart w:val="GBC22222222222222222222222222222"/>
        </w:placeholder>
      </w:sdtPr>
      <w:sdtEndPr>
        <w:rPr>
          <w:rFonts w:hint="eastAsia"/>
          <w:szCs w:val="24"/>
        </w:rPr>
      </w:sdtEndPr>
      <w:sdtContent>
        <w:p w:rsidR="00E97DD6" w:rsidRDefault="000C28A6">
          <w:pPr>
            <w:pStyle w:val="3"/>
            <w:numPr>
              <w:ilvl w:val="0"/>
              <w:numId w:val="110"/>
            </w:numPr>
          </w:pPr>
          <w:r>
            <w:t>董事会对会计政策、会计估计或核算方法变更的原因和影响的分析说明</w:t>
          </w:r>
        </w:p>
        <w:sdt>
          <w:sdtPr>
            <w:alias w:val="是否适用：董事会对会计政策、会计估计或核算方法变更的原因和影响的分析说明"/>
            <w:tag w:val="_GBC_94fd3b79bf064515b6233e94574a12e5"/>
            <w:id w:val="1557195836"/>
            <w:lock w:val="sdtLocked"/>
            <w:placeholder>
              <w:docPart w:val="GBC22222222222222222222222222222"/>
            </w:placeholder>
          </w:sdtPr>
          <w:sdtEndPr/>
          <w:sdtContent>
            <w:p w:rsidR="00E97DD6" w:rsidRDefault="000C28A6" w:rsidP="00744F30">
              <w:r>
                <w:fldChar w:fldCharType="begin"/>
              </w:r>
              <w:r w:rsidR="00744F30">
                <w:instrText xml:space="preserve"> MACROBUTTON  SnrToggleCheckbox □适用 </w:instrText>
              </w:r>
              <w:r>
                <w:fldChar w:fldCharType="end"/>
              </w:r>
              <w:r>
                <w:fldChar w:fldCharType="begin"/>
              </w:r>
              <w:r w:rsidR="00744F30">
                <w:instrText xml:space="preserve"> MACROBUTTON  SnrToggleCheckbox √不适用 </w:instrText>
              </w:r>
              <w:r>
                <w:fldChar w:fldCharType="end"/>
              </w:r>
            </w:p>
          </w:sdtContent>
        </w:sdt>
        <w:p w:rsidR="00E97DD6" w:rsidRPr="00744F30" w:rsidRDefault="003F14BB" w:rsidP="00744F30"/>
      </w:sdtContent>
    </w:sdt>
    <w:sdt>
      <w:sdtPr>
        <w:rPr>
          <w:rFonts w:ascii="宋体" w:hAnsi="宋体" w:cs="宋体"/>
          <w:b w:val="0"/>
          <w:bCs w:val="0"/>
          <w:kern w:val="0"/>
          <w:szCs w:val="22"/>
        </w:rPr>
        <w:tag w:val="_GBC_b0d83ac2c3424285806d6a4b2c7db3cd"/>
        <w:id w:val="19905599"/>
        <w:lock w:val="sdtLocked"/>
        <w:placeholder>
          <w:docPart w:val="GBC22222222222222222222222222222"/>
        </w:placeholder>
      </w:sdtPr>
      <w:sdtEndPr>
        <w:rPr>
          <w:rFonts w:hint="eastAsia"/>
          <w:szCs w:val="24"/>
        </w:rPr>
      </w:sdtEndPr>
      <w:sdtContent>
        <w:p w:rsidR="00E97DD6" w:rsidRDefault="000C28A6">
          <w:pPr>
            <w:pStyle w:val="3"/>
            <w:numPr>
              <w:ilvl w:val="0"/>
              <w:numId w:val="110"/>
            </w:numPr>
          </w:pPr>
          <w:r>
            <w:t>董事会对重要前期差错更正的原因及影响的分析说明</w:t>
          </w:r>
        </w:p>
        <w:sdt>
          <w:sdtPr>
            <w:alias w:val="是否适用：董事会对重要前期差错更正的原因及影响的分析说明"/>
            <w:tag w:val="_GBC_d5c426c919554134ac67f66452512dcb"/>
            <w:id w:val="-2022082616"/>
            <w:lock w:val="sdtLocked"/>
            <w:placeholder>
              <w:docPart w:val="GBC22222222222222222222222222222"/>
            </w:placeholder>
          </w:sdtPr>
          <w:sdtEndPr/>
          <w:sdtContent>
            <w:p w:rsidR="00E97DD6" w:rsidRDefault="000C28A6" w:rsidP="00744F30">
              <w:r>
                <w:fldChar w:fldCharType="begin"/>
              </w:r>
              <w:r w:rsidR="00744F30">
                <w:instrText xml:space="preserve"> MACROBUTTON  SnrToggleCheckbox □适用 </w:instrText>
              </w:r>
              <w:r>
                <w:fldChar w:fldCharType="end"/>
              </w:r>
              <w:r>
                <w:fldChar w:fldCharType="begin"/>
              </w:r>
              <w:r w:rsidR="00744F30">
                <w:instrText xml:space="preserve"> MACROBUTTON  SnrToggleCheckbox √不适用 </w:instrText>
              </w:r>
              <w:r>
                <w:fldChar w:fldCharType="end"/>
              </w:r>
            </w:p>
          </w:sdtContent>
        </w:sdt>
        <w:p w:rsidR="00E97DD6" w:rsidRPr="00744F30" w:rsidRDefault="003F14BB" w:rsidP="00744F30"/>
      </w:sdtContent>
    </w:sdt>
    <w:p w:rsidR="00E97DD6" w:rsidRDefault="00E97DD6"/>
    <w:p w:rsidR="00E97DD6" w:rsidRDefault="000C28A6">
      <w:pPr>
        <w:pStyle w:val="10"/>
        <w:numPr>
          <w:ilvl w:val="0"/>
          <w:numId w:val="3"/>
        </w:numPr>
      </w:pPr>
      <w:bookmarkStart w:id="59" w:name="_Toc392233016"/>
      <w:bookmarkStart w:id="60" w:name="_Toc421002818"/>
      <w:r>
        <w:rPr>
          <w:rFonts w:hint="eastAsia"/>
        </w:rPr>
        <w:lastRenderedPageBreak/>
        <w:t>股份变动及股东情况</w:t>
      </w:r>
      <w:bookmarkEnd w:id="59"/>
      <w:bookmarkEnd w:id="60"/>
      <w:bookmarkEnd w:id="58"/>
    </w:p>
    <w:p w:rsidR="00E97DD6" w:rsidRDefault="000C28A6">
      <w:pPr>
        <w:pStyle w:val="2"/>
        <w:numPr>
          <w:ilvl w:val="0"/>
          <w:numId w:val="1"/>
        </w:numPr>
        <w:spacing w:line="360" w:lineRule="auto"/>
        <w:ind w:left="448" w:hanging="448"/>
      </w:pPr>
      <w:bookmarkStart w:id="61" w:name="_Toc342059476"/>
      <w:bookmarkStart w:id="62" w:name="_Toc342565989"/>
      <w:r>
        <w:t>股</w:t>
      </w:r>
      <w:r>
        <w:rPr>
          <w:rFonts w:hint="eastAsia"/>
        </w:rPr>
        <w:t>本变动情况</w:t>
      </w:r>
      <w:bookmarkEnd w:id="61"/>
      <w:bookmarkEnd w:id="62"/>
    </w:p>
    <w:p w:rsidR="00E97DD6" w:rsidRDefault="000C28A6">
      <w:pPr>
        <w:pStyle w:val="3"/>
        <w:numPr>
          <w:ilvl w:val="1"/>
          <w:numId w:val="17"/>
        </w:numPr>
      </w:pPr>
      <w:bookmarkStart w:id="63" w:name="_Toc342059477"/>
      <w:bookmarkStart w:id="64" w:name="_Toc342565990"/>
      <w:r>
        <w:rPr>
          <w:rFonts w:hint="eastAsia"/>
        </w:rPr>
        <w:t>股份变动情况表</w:t>
      </w:r>
      <w:bookmarkEnd w:id="63"/>
      <w:bookmarkEnd w:id="64"/>
    </w:p>
    <w:p w:rsidR="00E97DD6" w:rsidRDefault="000C28A6">
      <w:pPr>
        <w:pStyle w:val="4"/>
        <w:numPr>
          <w:ilvl w:val="2"/>
          <w:numId w:val="18"/>
        </w:numPr>
      </w:pPr>
      <w:r>
        <w:rPr>
          <w:rFonts w:hint="eastAsia"/>
        </w:rPr>
        <w:t>股份变动情况表</w:t>
      </w:r>
    </w:p>
    <w:sdt>
      <w:sdtPr>
        <w:rPr>
          <w:rFonts w:hint="eastAsia"/>
        </w:rPr>
        <w:tag w:val="_GBC_dd8bc2a0b3ed4147a1e657cdc8573344"/>
        <w:id w:val="6765606"/>
        <w:lock w:val="sdtLocked"/>
        <w:placeholder>
          <w:docPart w:val="GBC22222222222222222222222222222"/>
        </w:placeholder>
      </w:sdtPr>
      <w:sdtEndPr/>
      <w:sdtContent>
        <w:p w:rsidR="001C7297" w:rsidRDefault="000C28A6">
          <w:r>
            <w:rPr>
              <w:rFonts w:hint="eastAsia"/>
            </w:rPr>
            <w:t>报告期内，公司股份总数及股本结构未发生变化。</w:t>
          </w:r>
        </w:p>
        <w:p w:rsidR="00E97DD6" w:rsidRDefault="003F14BB"/>
      </w:sdtContent>
    </w:sdt>
    <w:p w:rsidR="00E97DD6" w:rsidRDefault="000C28A6">
      <w:pPr>
        <w:pStyle w:val="3"/>
        <w:numPr>
          <w:ilvl w:val="1"/>
          <w:numId w:val="17"/>
        </w:numPr>
      </w:pPr>
      <w:bookmarkStart w:id="65" w:name="_Toc342565996"/>
      <w:bookmarkStart w:id="66" w:name="_Toc342059483"/>
      <w:r>
        <w:t>限售股份变动情况</w:t>
      </w:r>
    </w:p>
    <w:sdt>
      <w:sdtPr>
        <w:alias w:val="是否适用：限售股份变动情况表"/>
        <w:tag w:val="_GBC_6f5978a50e224b6aa94189436cdee711"/>
        <w:id w:val="1353003451"/>
        <w:lock w:val="sdtLocked"/>
        <w:placeholder>
          <w:docPart w:val="GBC22222222222222222222222222222"/>
        </w:placeholder>
      </w:sdtPr>
      <w:sdtEndPr/>
      <w:sdtContent>
        <w:p w:rsidR="00744F30" w:rsidRDefault="000C28A6" w:rsidP="00744F30">
          <w:pPr>
            <w:rPr>
              <w:rFonts w:asciiTheme="minorEastAsia" w:eastAsiaTheme="minorEastAsia" w:hAnsiTheme="minorEastAsia"/>
            </w:rPr>
          </w:pPr>
          <w:r>
            <w:fldChar w:fldCharType="begin"/>
          </w:r>
          <w:r w:rsidR="00744F30">
            <w:instrText xml:space="preserve"> MACROBUTTON  SnrToggleCheckbox □适用 </w:instrText>
          </w:r>
          <w:r>
            <w:fldChar w:fldCharType="end"/>
          </w:r>
          <w:r>
            <w:fldChar w:fldCharType="begin"/>
          </w:r>
          <w:r w:rsidR="00744F30">
            <w:instrText xml:space="preserve"> MACROBUTTON  SnrToggleCheckbox √不适用 </w:instrText>
          </w:r>
          <w:r>
            <w:fldChar w:fldCharType="end"/>
          </w:r>
        </w:p>
      </w:sdtContent>
    </w:sdt>
    <w:p w:rsidR="00E97DD6" w:rsidRDefault="00E97DD6">
      <w:pPr>
        <w:rPr>
          <w:rFonts w:asciiTheme="minorEastAsia" w:eastAsiaTheme="minorEastAsia" w:hAnsiTheme="minorEastAsia"/>
        </w:rPr>
      </w:pPr>
    </w:p>
    <w:p w:rsidR="00E97DD6" w:rsidRDefault="000C28A6">
      <w:pPr>
        <w:pStyle w:val="2"/>
        <w:numPr>
          <w:ilvl w:val="0"/>
          <w:numId w:val="1"/>
        </w:numPr>
        <w:spacing w:line="360" w:lineRule="auto"/>
        <w:ind w:left="448" w:hanging="448"/>
      </w:pPr>
      <w:r>
        <w:t>股东情况</w:t>
      </w:r>
      <w:bookmarkEnd w:id="65"/>
      <w:bookmarkEnd w:id="66"/>
    </w:p>
    <w:sdt>
      <w:sdtPr>
        <w:rPr>
          <w:rFonts w:ascii="宋体" w:hAnsi="宋体" w:cs="宋体"/>
          <w:b w:val="0"/>
          <w:bCs w:val="0"/>
          <w:kern w:val="0"/>
          <w:szCs w:val="22"/>
        </w:rPr>
        <w:tag w:val="_GBC_ba0ac3b5d31347c0a620e3662112fa62"/>
        <w:id w:val="19905801"/>
        <w:lock w:val="sdtLocked"/>
        <w:placeholder>
          <w:docPart w:val="GBC22222222222222222222222222222"/>
        </w:placeholder>
      </w:sdtPr>
      <w:sdtEndPr>
        <w:rPr>
          <w:szCs w:val="24"/>
        </w:rPr>
      </w:sdtEndPr>
      <w:sdtContent>
        <w:p w:rsidR="00E97DD6" w:rsidRDefault="000C28A6">
          <w:pPr>
            <w:pStyle w:val="3"/>
            <w:numPr>
              <w:ilvl w:val="1"/>
              <w:numId w:val="19"/>
            </w:numPr>
          </w:pPr>
          <w:r>
            <w:t>股东总数</w:t>
          </w:r>
          <w:r>
            <w:t>:</w:t>
          </w:r>
        </w:p>
        <w:tbl>
          <w:tblPr>
            <w:tblStyle w:val="a6"/>
            <w:tblW w:w="0" w:type="auto"/>
            <w:tblLook w:val="04A0" w:firstRow="1" w:lastRow="0" w:firstColumn="1" w:lastColumn="0" w:noHBand="0" w:noVBand="1"/>
          </w:tblPr>
          <w:tblGrid>
            <w:gridCol w:w="5070"/>
            <w:gridCol w:w="3978"/>
          </w:tblGrid>
          <w:tr w:rsidR="00E97DD6" w:rsidTr="00310188">
            <w:tc>
              <w:tcPr>
                <w:tcW w:w="5070" w:type="dxa"/>
              </w:tcPr>
              <w:p w:rsidR="00E97DD6" w:rsidRDefault="000C28A6">
                <w:r>
                  <w:t>截止报告期末股东总数(户)</w:t>
                </w:r>
              </w:p>
            </w:tc>
            <w:sdt>
              <w:sdtPr>
                <w:alias w:val="报告期末股东总数"/>
                <w:tag w:val="_GBC_9fd402ec66014f4e9716c7fdb0286bd2"/>
                <w:id w:val="19905797"/>
                <w:lock w:val="sdtLocked"/>
              </w:sdtPr>
              <w:sdtEndPr/>
              <w:sdtContent>
                <w:tc>
                  <w:tcPr>
                    <w:tcW w:w="3978" w:type="dxa"/>
                  </w:tcPr>
                  <w:p w:rsidR="00E97DD6" w:rsidRDefault="00124A6E">
                    <w:pPr>
                      <w:jc w:val="right"/>
                    </w:pPr>
                    <w:r>
                      <w:t>61,040</w:t>
                    </w:r>
                  </w:p>
                </w:tc>
              </w:sdtContent>
            </w:sdt>
          </w:tr>
        </w:tbl>
      </w:sdtContent>
    </w:sdt>
    <w:p w:rsidR="00E97DD6" w:rsidRDefault="00E97DD6"/>
    <w:p w:rsidR="00E97DD6" w:rsidRDefault="000C28A6">
      <w:pPr>
        <w:pStyle w:val="3"/>
        <w:numPr>
          <w:ilvl w:val="1"/>
          <w:numId w:val="19"/>
        </w:numPr>
      </w:pPr>
      <w:bookmarkStart w:id="67" w:name="_Toc342565998"/>
      <w:bookmarkStart w:id="68" w:name="_Toc342059485"/>
      <w:r>
        <w:rPr>
          <w:rFonts w:hint="eastAsia"/>
          <w:szCs w:val="21"/>
        </w:rPr>
        <w:t>截止报告期末前十名股东、前十名流通股东（或无限售条件股东）持股情况表</w:t>
      </w:r>
    </w:p>
    <w:sdt>
      <w:sdtPr>
        <w:rPr>
          <w:rFonts w:hint="eastAsia"/>
          <w:b/>
          <w:bCs/>
          <w:szCs w:val="22"/>
        </w:rPr>
        <w:tag w:val="_GBC_558dfa41ef4b4fa8adb57b3c9c0a2887"/>
        <w:id w:val="6766955"/>
        <w:lock w:val="sdtLocked"/>
        <w:placeholder>
          <w:docPart w:val="GBC22222222222222222222222222222"/>
        </w:placeholder>
      </w:sdtPr>
      <w:sdtEndPr>
        <w:rPr>
          <w:rFonts w:hint="default"/>
          <w:b w:val="0"/>
          <w:bCs w:val="0"/>
          <w:szCs w:val="24"/>
        </w:rPr>
      </w:sdtEndPr>
      <w:sdtContent>
        <w:bookmarkEnd w:id="68" w:displacedByCustomXml="prev"/>
        <w:bookmarkEnd w:id="67" w:displacedByCustomXml="prev"/>
        <w:p w:rsidR="00E97DD6" w:rsidRDefault="000C28A6">
          <w:pPr>
            <w:jc w:val="right"/>
            <w:rPr>
              <w:szCs w:val="21"/>
            </w:rPr>
          </w:pPr>
          <w:r>
            <w:rPr>
              <w:bCs/>
              <w:szCs w:val="21"/>
            </w:rPr>
            <w:t>单位:</w:t>
          </w:r>
          <w:sdt>
            <w:sdtPr>
              <w:rPr>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bCs/>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456"/>
            <w:gridCol w:w="1600"/>
            <w:gridCol w:w="31"/>
            <w:gridCol w:w="1003"/>
            <w:gridCol w:w="391"/>
            <w:gridCol w:w="773"/>
            <w:gridCol w:w="103"/>
            <w:gridCol w:w="426"/>
            <w:gridCol w:w="427"/>
            <w:gridCol w:w="426"/>
          </w:tblGrid>
          <w:tr w:rsidR="00124A6E" w:rsidRPr="001C7297" w:rsidTr="001C7297">
            <w:trPr>
              <w:cantSplit/>
            </w:trPr>
            <w:tc>
              <w:tcPr>
                <w:tcW w:w="5000" w:type="pct"/>
                <w:gridSpan w:val="11"/>
                <w:shd w:val="clear" w:color="auto" w:fill="auto"/>
              </w:tcPr>
              <w:p w:rsidR="00124A6E" w:rsidRPr="001C7297" w:rsidRDefault="00124A6E" w:rsidP="00124A6E">
                <w:pPr>
                  <w:pStyle w:val="a8"/>
                  <w:jc w:val="center"/>
                  <w:rPr>
                    <w:rFonts w:ascii="宋体" w:hAnsi="宋体"/>
                  </w:rPr>
                </w:pPr>
                <w:r w:rsidRPr="001C7297">
                  <w:rPr>
                    <w:rFonts w:ascii="宋体" w:hAnsi="宋体"/>
                  </w:rPr>
                  <w:t>前十名股东持股情况</w:t>
                </w:r>
              </w:p>
            </w:tc>
          </w:tr>
          <w:tr w:rsidR="001C7297" w:rsidRPr="001C7297" w:rsidTr="00534000">
            <w:trPr>
              <w:cantSplit/>
            </w:trPr>
            <w:tc>
              <w:tcPr>
                <w:tcW w:w="1334" w:type="pct"/>
                <w:vMerge w:val="restart"/>
                <w:shd w:val="clear" w:color="auto" w:fill="auto"/>
                <w:vAlign w:val="center"/>
              </w:tcPr>
              <w:p w:rsidR="00124A6E" w:rsidRPr="001C7297" w:rsidRDefault="00124A6E" w:rsidP="00124A6E">
                <w:pPr>
                  <w:jc w:val="center"/>
                  <w:rPr>
                    <w:szCs w:val="21"/>
                  </w:rPr>
                </w:pPr>
                <w:r w:rsidRPr="001C7297">
                  <w:rPr>
                    <w:szCs w:val="21"/>
                  </w:rPr>
                  <w:t>股东名称</w:t>
                </w:r>
              </w:p>
              <w:p w:rsidR="00124A6E" w:rsidRPr="001C7297" w:rsidRDefault="00124A6E" w:rsidP="00124A6E">
                <w:pPr>
                  <w:jc w:val="center"/>
                  <w:rPr>
                    <w:szCs w:val="21"/>
                  </w:rPr>
                </w:pPr>
                <w:r w:rsidRPr="001C7297">
                  <w:rPr>
                    <w:rFonts w:hint="eastAsia"/>
                    <w:szCs w:val="21"/>
                  </w:rPr>
                  <w:t>（全称）</w:t>
                </w:r>
              </w:p>
            </w:tc>
            <w:tc>
              <w:tcPr>
                <w:tcW w:w="805" w:type="pct"/>
                <w:vMerge w:val="restart"/>
                <w:shd w:val="clear" w:color="auto" w:fill="auto"/>
                <w:vAlign w:val="center"/>
              </w:tcPr>
              <w:p w:rsidR="00124A6E" w:rsidRPr="001C7297" w:rsidRDefault="00124A6E" w:rsidP="00124A6E">
                <w:pPr>
                  <w:jc w:val="center"/>
                  <w:rPr>
                    <w:szCs w:val="21"/>
                  </w:rPr>
                </w:pPr>
                <w:r w:rsidRPr="001C7297">
                  <w:rPr>
                    <w:szCs w:val="21"/>
                  </w:rPr>
                  <w:t>报告期内增减</w:t>
                </w:r>
              </w:p>
            </w:tc>
            <w:tc>
              <w:tcPr>
                <w:tcW w:w="884" w:type="pct"/>
                <w:vMerge w:val="restart"/>
                <w:shd w:val="clear" w:color="auto" w:fill="auto"/>
                <w:vAlign w:val="center"/>
              </w:tcPr>
              <w:p w:rsidR="00124A6E" w:rsidRPr="001C7297" w:rsidRDefault="00124A6E" w:rsidP="00124A6E">
                <w:pPr>
                  <w:jc w:val="center"/>
                  <w:rPr>
                    <w:szCs w:val="21"/>
                  </w:rPr>
                </w:pPr>
                <w:r w:rsidRPr="001C7297">
                  <w:rPr>
                    <w:szCs w:val="21"/>
                  </w:rPr>
                  <w:t>期末持股数量</w:t>
                </w:r>
              </w:p>
            </w:tc>
            <w:tc>
              <w:tcPr>
                <w:tcW w:w="571" w:type="pct"/>
                <w:gridSpan w:val="2"/>
                <w:vMerge w:val="restart"/>
                <w:shd w:val="clear" w:color="auto" w:fill="auto"/>
                <w:vAlign w:val="center"/>
              </w:tcPr>
              <w:p w:rsidR="00124A6E" w:rsidRPr="001C7297" w:rsidRDefault="00124A6E" w:rsidP="00124A6E">
                <w:pPr>
                  <w:jc w:val="center"/>
                  <w:rPr>
                    <w:szCs w:val="21"/>
                  </w:rPr>
                </w:pPr>
                <w:r w:rsidRPr="001C7297">
                  <w:rPr>
                    <w:szCs w:val="21"/>
                  </w:rPr>
                  <w:t>比例(%)</w:t>
                </w:r>
              </w:p>
            </w:tc>
            <w:tc>
              <w:tcPr>
                <w:tcW w:w="700" w:type="pct"/>
                <w:gridSpan w:val="3"/>
                <w:vMerge w:val="restart"/>
                <w:shd w:val="clear" w:color="auto" w:fill="auto"/>
                <w:vAlign w:val="center"/>
              </w:tcPr>
              <w:p w:rsidR="00124A6E" w:rsidRPr="001C7297" w:rsidRDefault="00124A6E" w:rsidP="00124A6E">
                <w:pPr>
                  <w:pStyle w:val="af0"/>
                  <w:rPr>
                    <w:rFonts w:ascii="宋体" w:hAnsi="宋体"/>
                    <w:bCs/>
                    <w:color w:val="00B050"/>
                  </w:rPr>
                </w:pPr>
                <w:r w:rsidRPr="001C7297">
                  <w:rPr>
                    <w:rFonts w:ascii="宋体" w:hAnsi="宋体"/>
                    <w:bCs/>
                  </w:rPr>
                  <w:t>持有有限售条件股份数量</w:t>
                </w:r>
              </w:p>
            </w:tc>
            <w:tc>
              <w:tcPr>
                <w:tcW w:w="471" w:type="pct"/>
                <w:gridSpan w:val="2"/>
                <w:shd w:val="clear" w:color="auto" w:fill="auto"/>
                <w:vAlign w:val="center"/>
              </w:tcPr>
              <w:p w:rsidR="00124A6E" w:rsidRPr="001C7297" w:rsidRDefault="00124A6E" w:rsidP="00124A6E">
                <w:pPr>
                  <w:jc w:val="center"/>
                  <w:rPr>
                    <w:szCs w:val="21"/>
                  </w:rPr>
                </w:pPr>
                <w:r w:rsidRPr="001C7297">
                  <w:rPr>
                    <w:szCs w:val="21"/>
                  </w:rPr>
                  <w:t>质押或冻结情况</w:t>
                </w:r>
              </w:p>
            </w:tc>
            <w:tc>
              <w:tcPr>
                <w:tcW w:w="235" w:type="pct"/>
                <w:vMerge w:val="restart"/>
                <w:shd w:val="clear" w:color="auto" w:fill="auto"/>
                <w:vAlign w:val="center"/>
              </w:tcPr>
              <w:p w:rsidR="00124A6E" w:rsidRPr="001C7297" w:rsidRDefault="00124A6E" w:rsidP="00124A6E">
                <w:pPr>
                  <w:jc w:val="center"/>
                  <w:rPr>
                    <w:szCs w:val="21"/>
                  </w:rPr>
                </w:pPr>
                <w:r w:rsidRPr="001C7297">
                  <w:rPr>
                    <w:szCs w:val="21"/>
                  </w:rPr>
                  <w:t>股东性质</w:t>
                </w:r>
              </w:p>
            </w:tc>
          </w:tr>
          <w:tr w:rsidR="001C7297" w:rsidRPr="001C7297" w:rsidTr="00534000">
            <w:trPr>
              <w:cantSplit/>
            </w:trPr>
            <w:tc>
              <w:tcPr>
                <w:tcW w:w="1334" w:type="pct"/>
                <w:vMerge/>
                <w:tcBorders>
                  <w:bottom w:val="single" w:sz="4" w:space="0" w:color="auto"/>
                </w:tcBorders>
                <w:shd w:val="clear" w:color="auto" w:fill="auto"/>
              </w:tcPr>
              <w:p w:rsidR="00124A6E" w:rsidRPr="001C7297" w:rsidRDefault="00124A6E" w:rsidP="00124A6E">
                <w:pPr>
                  <w:jc w:val="center"/>
                  <w:rPr>
                    <w:szCs w:val="21"/>
                  </w:rPr>
                </w:pPr>
              </w:p>
            </w:tc>
            <w:tc>
              <w:tcPr>
                <w:tcW w:w="805" w:type="pct"/>
                <w:vMerge/>
                <w:tcBorders>
                  <w:bottom w:val="single" w:sz="4" w:space="0" w:color="auto"/>
                </w:tcBorders>
                <w:shd w:val="clear" w:color="auto" w:fill="auto"/>
              </w:tcPr>
              <w:p w:rsidR="00124A6E" w:rsidRPr="001C7297" w:rsidRDefault="00124A6E" w:rsidP="00124A6E">
                <w:pPr>
                  <w:jc w:val="center"/>
                  <w:rPr>
                    <w:szCs w:val="21"/>
                  </w:rPr>
                </w:pPr>
              </w:p>
            </w:tc>
            <w:tc>
              <w:tcPr>
                <w:tcW w:w="884" w:type="pct"/>
                <w:vMerge/>
                <w:tcBorders>
                  <w:bottom w:val="single" w:sz="4" w:space="0" w:color="auto"/>
                </w:tcBorders>
                <w:shd w:val="clear" w:color="auto" w:fill="auto"/>
              </w:tcPr>
              <w:p w:rsidR="00124A6E" w:rsidRPr="001C7297" w:rsidRDefault="00124A6E" w:rsidP="00124A6E">
                <w:pPr>
                  <w:jc w:val="center"/>
                  <w:rPr>
                    <w:szCs w:val="21"/>
                  </w:rPr>
                </w:pPr>
              </w:p>
            </w:tc>
            <w:tc>
              <w:tcPr>
                <w:tcW w:w="571" w:type="pct"/>
                <w:gridSpan w:val="2"/>
                <w:vMerge/>
                <w:tcBorders>
                  <w:bottom w:val="single" w:sz="4" w:space="0" w:color="auto"/>
                </w:tcBorders>
                <w:shd w:val="clear" w:color="auto" w:fill="auto"/>
              </w:tcPr>
              <w:p w:rsidR="00124A6E" w:rsidRPr="001C7297" w:rsidRDefault="00124A6E" w:rsidP="00124A6E">
                <w:pPr>
                  <w:jc w:val="center"/>
                  <w:rPr>
                    <w:szCs w:val="21"/>
                  </w:rPr>
                </w:pPr>
              </w:p>
            </w:tc>
            <w:tc>
              <w:tcPr>
                <w:tcW w:w="700" w:type="pct"/>
                <w:gridSpan w:val="3"/>
                <w:vMerge/>
                <w:tcBorders>
                  <w:bottom w:val="single" w:sz="4" w:space="0" w:color="auto"/>
                </w:tcBorders>
                <w:shd w:val="clear" w:color="auto" w:fill="auto"/>
              </w:tcPr>
              <w:p w:rsidR="00124A6E" w:rsidRPr="001C7297" w:rsidRDefault="00124A6E" w:rsidP="00124A6E">
                <w:pPr>
                  <w:jc w:val="center"/>
                  <w:rPr>
                    <w:szCs w:val="21"/>
                  </w:rPr>
                </w:pPr>
              </w:p>
            </w:tc>
            <w:tc>
              <w:tcPr>
                <w:tcW w:w="235" w:type="pct"/>
                <w:tcBorders>
                  <w:bottom w:val="single" w:sz="4" w:space="0" w:color="auto"/>
                </w:tcBorders>
                <w:shd w:val="clear" w:color="auto" w:fill="auto"/>
                <w:vAlign w:val="center"/>
              </w:tcPr>
              <w:p w:rsidR="00124A6E" w:rsidRPr="001C7297" w:rsidRDefault="00124A6E" w:rsidP="00124A6E">
                <w:pPr>
                  <w:jc w:val="center"/>
                  <w:rPr>
                    <w:szCs w:val="21"/>
                  </w:rPr>
                </w:pPr>
                <w:r w:rsidRPr="001C7297">
                  <w:rPr>
                    <w:szCs w:val="21"/>
                  </w:rPr>
                  <w:t>股份状态</w:t>
                </w:r>
              </w:p>
            </w:tc>
            <w:tc>
              <w:tcPr>
                <w:tcW w:w="235" w:type="pct"/>
                <w:tcBorders>
                  <w:bottom w:val="single" w:sz="4" w:space="0" w:color="auto"/>
                </w:tcBorders>
                <w:shd w:val="clear" w:color="auto" w:fill="auto"/>
              </w:tcPr>
              <w:p w:rsidR="00124A6E" w:rsidRPr="001C7297" w:rsidRDefault="00124A6E" w:rsidP="00124A6E">
                <w:pPr>
                  <w:jc w:val="center"/>
                  <w:rPr>
                    <w:szCs w:val="21"/>
                  </w:rPr>
                </w:pPr>
                <w:r w:rsidRPr="001C7297">
                  <w:rPr>
                    <w:szCs w:val="21"/>
                  </w:rPr>
                  <w:t>数量</w:t>
                </w:r>
              </w:p>
            </w:tc>
            <w:tc>
              <w:tcPr>
                <w:tcW w:w="235" w:type="pct"/>
                <w:vMerge/>
                <w:shd w:val="clear" w:color="auto" w:fill="auto"/>
              </w:tcPr>
              <w:p w:rsidR="00124A6E" w:rsidRPr="001C7297" w:rsidRDefault="00124A6E" w:rsidP="00124A6E">
                <w:pPr>
                  <w:jc w:val="center"/>
                  <w:rPr>
                    <w:szCs w:val="21"/>
                  </w:rPr>
                </w:pPr>
              </w:p>
            </w:tc>
          </w:tr>
          <w:sdt>
            <w:sdtPr>
              <w:rPr>
                <w:szCs w:val="21"/>
              </w:rPr>
              <w:alias w:val="前十名股东持股情况"/>
              <w:tag w:val="_GBC_5fc8eaeeffc7456eb1a09687db3d4206"/>
              <w:id w:val="1762566643"/>
              <w:lock w:val="sdtLocked"/>
            </w:sdtPr>
            <w:sdtEndPr>
              <w:rPr>
                <w:color w:val="FF9900"/>
              </w:rPr>
            </w:sdtEndPr>
            <w:sdtContent>
              <w:tr w:rsidR="001C7297" w:rsidRPr="001C7297" w:rsidTr="00534000">
                <w:trPr>
                  <w:cantSplit/>
                  <w:trHeight w:val="993"/>
                </w:trPr>
                <w:sdt>
                  <w:sdtPr>
                    <w:rPr>
                      <w:szCs w:val="21"/>
                    </w:rPr>
                    <w:alias w:val="前十名股东名称"/>
                    <w:tag w:val="_GBC_8846839d232a4529b490cc7f8ba3425b"/>
                    <w:id w:val="941499428"/>
                    <w:lock w:val="sdtLocked"/>
                  </w:sdtPr>
                  <w:sdtEndPr/>
                  <w:sdtContent>
                    <w:tc>
                      <w:tcPr>
                        <w:tcW w:w="1334" w:type="pct"/>
                        <w:shd w:val="clear" w:color="auto" w:fill="auto"/>
                      </w:tcPr>
                      <w:p w:rsidR="00124A6E" w:rsidRPr="001C7297" w:rsidRDefault="001C7297" w:rsidP="00124A6E">
                        <w:pPr>
                          <w:rPr>
                            <w:szCs w:val="21"/>
                          </w:rPr>
                        </w:pPr>
                        <w:r w:rsidRPr="001C7297">
                          <w:rPr>
                            <w:rFonts w:hint="eastAsia"/>
                            <w:szCs w:val="21"/>
                          </w:rPr>
                          <w:t>浙江省物产集团有限公司</w:t>
                        </w:r>
                      </w:p>
                    </w:tc>
                  </w:sdtContent>
                </w:sdt>
                <w:sdt>
                  <w:sdtPr>
                    <w:rPr>
                      <w:szCs w:val="21"/>
                    </w:rPr>
                    <w:alias w:val="前十名股东报告期内增减"/>
                    <w:tag w:val="_GBC_dd82656118864f5fa58cbb732b2e3d44"/>
                    <w:id w:val="-994876928"/>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283200381"/>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304,997,543</w:t>
                        </w:r>
                      </w:p>
                    </w:tc>
                  </w:sdtContent>
                </w:sdt>
                <w:sdt>
                  <w:sdtPr>
                    <w:rPr>
                      <w:szCs w:val="21"/>
                    </w:rPr>
                    <w:alias w:val="前十名股东持股比例"/>
                    <w:tag w:val="_GBC_af1e942e468b47a4afb89abcd0f832eb"/>
                    <w:id w:val="1690185658"/>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30.62</w:t>
                        </w:r>
                      </w:p>
                    </w:tc>
                  </w:sdtContent>
                </w:sdt>
                <w:sdt>
                  <w:sdtPr>
                    <w:rPr>
                      <w:szCs w:val="21"/>
                    </w:rPr>
                    <w:alias w:val="前十名股东持有有限售条件股份数量"/>
                    <w:tag w:val="_GBC_eba1aeefd3564272b49eded8e8392686"/>
                    <w:id w:val="833117315"/>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36,095,891</w:t>
                        </w:r>
                      </w:p>
                    </w:tc>
                  </w:sdtContent>
                </w:sdt>
                <w:sdt>
                  <w:sdtPr>
                    <w:rPr>
                      <w:szCs w:val="21"/>
                    </w:rPr>
                    <w:alias w:val="前十名股东持有股份状态"/>
                    <w:tag w:val="_GBC_d5194108b2a8481e94140819dbdc5afe"/>
                    <w:id w:val="141875011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无</w:t>
                        </w:r>
                      </w:p>
                    </w:tc>
                  </w:sdtContent>
                </w:sdt>
                <w:sdt>
                  <w:sdtPr>
                    <w:rPr>
                      <w:szCs w:val="21"/>
                    </w:rPr>
                    <w:alias w:val="前十名股东持有股份质押或冻结数量"/>
                    <w:tag w:val="_GBC_c5bdf1d3cef34caf9d7c35760892e906"/>
                    <w:id w:val="-581840360"/>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14707145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国有法人</w:t>
                        </w:r>
                      </w:p>
                    </w:tc>
                  </w:sdtContent>
                </w:sdt>
              </w:tr>
            </w:sdtContent>
          </w:sdt>
          <w:sdt>
            <w:sdtPr>
              <w:rPr>
                <w:szCs w:val="21"/>
              </w:rPr>
              <w:alias w:val="前十名股东持股情况"/>
              <w:tag w:val="_GBC_5fc8eaeeffc7456eb1a09687db3d4206"/>
              <w:id w:val="-364909283"/>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1393004808"/>
                    <w:lock w:val="sdtLocked"/>
                  </w:sdtPr>
                  <w:sdtEndPr/>
                  <w:sdtContent>
                    <w:tc>
                      <w:tcPr>
                        <w:tcW w:w="1334" w:type="pct"/>
                        <w:shd w:val="clear" w:color="auto" w:fill="auto"/>
                      </w:tcPr>
                      <w:p w:rsidR="00124A6E" w:rsidRPr="001C7297" w:rsidRDefault="00124A6E" w:rsidP="00124A6E">
                        <w:pPr>
                          <w:rPr>
                            <w:szCs w:val="21"/>
                          </w:rPr>
                        </w:pPr>
                        <w:r w:rsidRPr="001C7297">
                          <w:rPr>
                            <w:szCs w:val="21"/>
                          </w:rPr>
                          <w:t>李怡名</w:t>
                        </w:r>
                      </w:p>
                    </w:tc>
                  </w:sdtContent>
                </w:sdt>
                <w:sdt>
                  <w:sdtPr>
                    <w:rPr>
                      <w:szCs w:val="21"/>
                    </w:rPr>
                    <w:alias w:val="前十名股东报告期内增减"/>
                    <w:tag w:val="_GBC_dd82656118864f5fa58cbb732b2e3d44"/>
                    <w:id w:val="1098991349"/>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2090649118"/>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25,684,931</w:t>
                        </w:r>
                      </w:p>
                    </w:tc>
                  </w:sdtContent>
                </w:sdt>
                <w:sdt>
                  <w:sdtPr>
                    <w:rPr>
                      <w:szCs w:val="21"/>
                    </w:rPr>
                    <w:alias w:val="前十名股东持股比例"/>
                    <w:tag w:val="_GBC_af1e942e468b47a4afb89abcd0f832eb"/>
                    <w:id w:val="-740568079"/>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2.58</w:t>
                        </w:r>
                      </w:p>
                    </w:tc>
                  </w:sdtContent>
                </w:sdt>
                <w:sdt>
                  <w:sdtPr>
                    <w:rPr>
                      <w:szCs w:val="21"/>
                    </w:rPr>
                    <w:alias w:val="前十名股东持有有限售条件股份数量"/>
                    <w:tag w:val="_GBC_eba1aeefd3564272b49eded8e8392686"/>
                    <w:id w:val="891627208"/>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25,684,931</w:t>
                        </w:r>
                      </w:p>
                    </w:tc>
                  </w:sdtContent>
                </w:sdt>
                <w:sdt>
                  <w:sdtPr>
                    <w:rPr>
                      <w:szCs w:val="21"/>
                    </w:rPr>
                    <w:alias w:val="前十名股东持有股份状态"/>
                    <w:tag w:val="_GBC_d5194108b2a8481e94140819dbdc5afe"/>
                    <w:id w:val="6158045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1738159312"/>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14424175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sdt>
            <w:sdtPr>
              <w:rPr>
                <w:szCs w:val="21"/>
              </w:rPr>
              <w:alias w:val="前十名股东持股情况"/>
              <w:tag w:val="_GBC_5fc8eaeeffc7456eb1a09687db3d4206"/>
              <w:id w:val="1521588074"/>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251048239"/>
                    <w:lock w:val="sdtLocked"/>
                  </w:sdtPr>
                  <w:sdtEndPr/>
                  <w:sdtContent>
                    <w:tc>
                      <w:tcPr>
                        <w:tcW w:w="1334" w:type="pct"/>
                        <w:shd w:val="clear" w:color="auto" w:fill="auto"/>
                      </w:tcPr>
                      <w:p w:rsidR="00124A6E" w:rsidRPr="001C7297" w:rsidRDefault="001C7297" w:rsidP="00124A6E">
                        <w:pPr>
                          <w:rPr>
                            <w:szCs w:val="21"/>
                          </w:rPr>
                        </w:pPr>
                        <w:r>
                          <w:rPr>
                            <w:szCs w:val="21"/>
                          </w:rPr>
                          <w:t>浙江省财务开发</w:t>
                        </w:r>
                        <w:r>
                          <w:rPr>
                            <w:rFonts w:hint="eastAsia"/>
                            <w:szCs w:val="21"/>
                          </w:rPr>
                          <w:t>公司</w:t>
                        </w:r>
                      </w:p>
                    </w:tc>
                  </w:sdtContent>
                </w:sdt>
                <w:sdt>
                  <w:sdtPr>
                    <w:rPr>
                      <w:szCs w:val="21"/>
                    </w:rPr>
                    <w:alias w:val="前十名股东报告期内增减"/>
                    <w:tag w:val="_GBC_dd82656118864f5fa58cbb732b2e3d44"/>
                    <w:id w:val="-245188164"/>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646048932"/>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21,364,032</w:t>
                        </w:r>
                      </w:p>
                    </w:tc>
                  </w:sdtContent>
                </w:sdt>
                <w:sdt>
                  <w:sdtPr>
                    <w:rPr>
                      <w:szCs w:val="21"/>
                    </w:rPr>
                    <w:alias w:val="前十名股东持股比例"/>
                    <w:tag w:val="_GBC_af1e942e468b47a4afb89abcd0f832eb"/>
                    <w:id w:val="-328606601"/>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2.14</w:t>
                        </w:r>
                      </w:p>
                    </w:tc>
                  </w:sdtContent>
                </w:sdt>
                <w:sdt>
                  <w:sdtPr>
                    <w:rPr>
                      <w:szCs w:val="21"/>
                    </w:rPr>
                    <w:alias w:val="前十名股东持有有限售条件股份数量"/>
                    <w:tag w:val="_GBC_eba1aeefd3564272b49eded8e8392686"/>
                    <w:id w:val="544031908"/>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前十名股东持有股份状态"/>
                    <w:tag w:val="_GBC_d5194108b2a8481e94140819dbdc5afe"/>
                    <w:id w:val="-145701971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无</w:t>
                        </w:r>
                      </w:p>
                    </w:tc>
                  </w:sdtContent>
                </w:sdt>
                <w:sdt>
                  <w:sdtPr>
                    <w:rPr>
                      <w:szCs w:val="21"/>
                    </w:rPr>
                    <w:alias w:val="前十名股东持有股份质押或冻结数量"/>
                    <w:tag w:val="_GBC_c5bdf1d3cef34caf9d7c35760892e906"/>
                    <w:id w:val="1221412384"/>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21212029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国有法人</w:t>
                        </w:r>
                      </w:p>
                    </w:tc>
                  </w:sdtContent>
                </w:sdt>
              </w:tr>
            </w:sdtContent>
          </w:sdt>
          <w:sdt>
            <w:sdtPr>
              <w:rPr>
                <w:szCs w:val="21"/>
              </w:rPr>
              <w:alias w:val="前十名股东持股情况"/>
              <w:tag w:val="_GBC_5fc8eaeeffc7456eb1a09687db3d4206"/>
              <w:id w:val="344831935"/>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773604109"/>
                    <w:lock w:val="sdtLocked"/>
                  </w:sdtPr>
                  <w:sdtEndPr/>
                  <w:sdtContent>
                    <w:tc>
                      <w:tcPr>
                        <w:tcW w:w="1334" w:type="pct"/>
                        <w:shd w:val="clear" w:color="auto" w:fill="auto"/>
                      </w:tcPr>
                      <w:p w:rsidR="00124A6E" w:rsidRPr="001C7297" w:rsidRDefault="00124A6E" w:rsidP="00124A6E">
                        <w:pPr>
                          <w:rPr>
                            <w:szCs w:val="21"/>
                          </w:rPr>
                        </w:pPr>
                        <w:r w:rsidRPr="001C7297">
                          <w:rPr>
                            <w:szCs w:val="21"/>
                          </w:rPr>
                          <w:t>诺安基金－光大银行－诺安金狮二十五号资产管理计划</w:t>
                        </w:r>
                      </w:p>
                    </w:tc>
                  </w:sdtContent>
                </w:sdt>
                <w:sdt>
                  <w:sdtPr>
                    <w:rPr>
                      <w:szCs w:val="21"/>
                    </w:rPr>
                    <w:alias w:val="前十名股东报告期内增减"/>
                    <w:tag w:val="_GBC_dd82656118864f5fa58cbb732b2e3d44"/>
                    <w:id w:val="-1866971205"/>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401882447"/>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20,684,932</w:t>
                        </w:r>
                      </w:p>
                    </w:tc>
                  </w:sdtContent>
                </w:sdt>
                <w:sdt>
                  <w:sdtPr>
                    <w:rPr>
                      <w:szCs w:val="21"/>
                    </w:rPr>
                    <w:alias w:val="前十名股东持股比例"/>
                    <w:tag w:val="_GBC_af1e942e468b47a4afb89abcd0f832eb"/>
                    <w:id w:val="1192041995"/>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2.08</w:t>
                        </w:r>
                      </w:p>
                    </w:tc>
                  </w:sdtContent>
                </w:sdt>
                <w:sdt>
                  <w:sdtPr>
                    <w:rPr>
                      <w:szCs w:val="21"/>
                    </w:rPr>
                    <w:alias w:val="前十名股东持有有限售条件股份数量"/>
                    <w:tag w:val="_GBC_eba1aeefd3564272b49eded8e8392686"/>
                    <w:id w:val="-664706033"/>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20,684,932</w:t>
                        </w:r>
                      </w:p>
                    </w:tc>
                  </w:sdtContent>
                </w:sdt>
                <w:sdt>
                  <w:sdtPr>
                    <w:rPr>
                      <w:szCs w:val="21"/>
                    </w:rPr>
                    <w:alias w:val="前十名股东持有股份状态"/>
                    <w:tag w:val="_GBC_d5194108b2a8481e94140819dbdc5afe"/>
                    <w:id w:val="-34301953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1658960653"/>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10602914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sdt>
            <w:sdtPr>
              <w:rPr>
                <w:szCs w:val="21"/>
              </w:rPr>
              <w:alias w:val="前十名股东持股情况"/>
              <w:tag w:val="_GBC_5fc8eaeeffc7456eb1a09687db3d4206"/>
              <w:id w:val="186798871"/>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1878923520"/>
                    <w:lock w:val="sdtLocked"/>
                  </w:sdtPr>
                  <w:sdtEndPr/>
                  <w:sdtContent>
                    <w:tc>
                      <w:tcPr>
                        <w:tcW w:w="1334" w:type="pct"/>
                        <w:shd w:val="clear" w:color="auto" w:fill="auto"/>
                      </w:tcPr>
                      <w:p w:rsidR="00124A6E" w:rsidRPr="001C7297" w:rsidRDefault="00124A6E" w:rsidP="00124A6E">
                        <w:pPr>
                          <w:rPr>
                            <w:szCs w:val="21"/>
                          </w:rPr>
                        </w:pPr>
                        <w:r w:rsidRPr="001C7297">
                          <w:rPr>
                            <w:szCs w:val="21"/>
                          </w:rPr>
                          <w:t>国联安基金－民生银行－国联安－尚佑－定向增发11号资产管理计划</w:t>
                        </w:r>
                      </w:p>
                    </w:tc>
                  </w:sdtContent>
                </w:sdt>
                <w:sdt>
                  <w:sdtPr>
                    <w:rPr>
                      <w:szCs w:val="21"/>
                    </w:rPr>
                    <w:alias w:val="前十名股东报告期内增减"/>
                    <w:tag w:val="_GBC_dd82656118864f5fa58cbb732b2e3d44"/>
                    <w:id w:val="1622501542"/>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43146438"/>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20,547,945</w:t>
                        </w:r>
                      </w:p>
                    </w:tc>
                  </w:sdtContent>
                </w:sdt>
                <w:sdt>
                  <w:sdtPr>
                    <w:rPr>
                      <w:szCs w:val="21"/>
                    </w:rPr>
                    <w:alias w:val="前十名股东持股比例"/>
                    <w:tag w:val="_GBC_af1e942e468b47a4afb89abcd0f832eb"/>
                    <w:id w:val="991214390"/>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2.06</w:t>
                        </w:r>
                      </w:p>
                    </w:tc>
                  </w:sdtContent>
                </w:sdt>
                <w:sdt>
                  <w:sdtPr>
                    <w:rPr>
                      <w:szCs w:val="21"/>
                    </w:rPr>
                    <w:alias w:val="前十名股东持有有限售条件股份数量"/>
                    <w:tag w:val="_GBC_eba1aeefd3564272b49eded8e8392686"/>
                    <w:id w:val="1554571052"/>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20,547,945</w:t>
                        </w:r>
                      </w:p>
                    </w:tc>
                  </w:sdtContent>
                </w:sdt>
                <w:sdt>
                  <w:sdtPr>
                    <w:rPr>
                      <w:szCs w:val="21"/>
                    </w:rPr>
                    <w:alias w:val="前十名股东持有股份状态"/>
                    <w:tag w:val="_GBC_d5194108b2a8481e94140819dbdc5afe"/>
                    <w:id w:val="2785465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447631816"/>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2857323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sdt>
            <w:sdtPr>
              <w:rPr>
                <w:szCs w:val="21"/>
              </w:rPr>
              <w:alias w:val="前十名股东持股情况"/>
              <w:tag w:val="_GBC_5fc8eaeeffc7456eb1a09687db3d4206"/>
              <w:id w:val="-430127693"/>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34358734"/>
                    <w:lock w:val="sdtLocked"/>
                  </w:sdtPr>
                  <w:sdtEndPr/>
                  <w:sdtContent>
                    <w:tc>
                      <w:tcPr>
                        <w:tcW w:w="1334" w:type="pct"/>
                        <w:shd w:val="clear" w:color="auto" w:fill="auto"/>
                      </w:tcPr>
                      <w:p w:rsidR="00124A6E" w:rsidRPr="001C7297" w:rsidRDefault="00124A6E" w:rsidP="00124A6E">
                        <w:pPr>
                          <w:rPr>
                            <w:szCs w:val="21"/>
                          </w:rPr>
                        </w:pPr>
                        <w:r w:rsidRPr="001C7297">
                          <w:rPr>
                            <w:szCs w:val="21"/>
                          </w:rPr>
                          <w:t>北京世纪力宏计算机软件科技有限公司</w:t>
                        </w:r>
                      </w:p>
                    </w:tc>
                  </w:sdtContent>
                </w:sdt>
                <w:sdt>
                  <w:sdtPr>
                    <w:rPr>
                      <w:szCs w:val="21"/>
                    </w:rPr>
                    <w:alias w:val="前十名股东报告期内增减"/>
                    <w:tag w:val="_GBC_dd82656118864f5fa58cbb732b2e3d44"/>
                    <w:id w:val="1972471855"/>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1044595892"/>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20,547,945</w:t>
                        </w:r>
                      </w:p>
                    </w:tc>
                  </w:sdtContent>
                </w:sdt>
                <w:sdt>
                  <w:sdtPr>
                    <w:rPr>
                      <w:szCs w:val="21"/>
                    </w:rPr>
                    <w:alias w:val="前十名股东持股比例"/>
                    <w:tag w:val="_GBC_af1e942e468b47a4afb89abcd0f832eb"/>
                    <w:id w:val="-1230225209"/>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2.06</w:t>
                        </w:r>
                      </w:p>
                    </w:tc>
                  </w:sdtContent>
                </w:sdt>
                <w:sdt>
                  <w:sdtPr>
                    <w:rPr>
                      <w:szCs w:val="21"/>
                    </w:rPr>
                    <w:alias w:val="前十名股东持有有限售条件股份数量"/>
                    <w:tag w:val="_GBC_eba1aeefd3564272b49eded8e8392686"/>
                    <w:id w:val="1823700598"/>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20,547,945</w:t>
                        </w:r>
                      </w:p>
                    </w:tc>
                  </w:sdtContent>
                </w:sdt>
                <w:sdt>
                  <w:sdtPr>
                    <w:rPr>
                      <w:szCs w:val="21"/>
                    </w:rPr>
                    <w:alias w:val="前十名股东持有股份状态"/>
                    <w:tag w:val="_GBC_d5194108b2a8481e94140819dbdc5afe"/>
                    <w:id w:val="-63417061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92977173"/>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173697557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sdt>
            <w:sdtPr>
              <w:rPr>
                <w:szCs w:val="21"/>
              </w:rPr>
              <w:alias w:val="前十名股东持股情况"/>
              <w:tag w:val="_GBC_5fc8eaeeffc7456eb1a09687db3d4206"/>
              <w:id w:val="868419939"/>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1076275428"/>
                    <w:lock w:val="sdtLocked"/>
                  </w:sdtPr>
                  <w:sdtEndPr/>
                  <w:sdtContent>
                    <w:tc>
                      <w:tcPr>
                        <w:tcW w:w="1334" w:type="pct"/>
                        <w:shd w:val="clear" w:color="auto" w:fill="auto"/>
                      </w:tcPr>
                      <w:p w:rsidR="00124A6E" w:rsidRPr="001C7297" w:rsidRDefault="00124A6E" w:rsidP="00124A6E">
                        <w:pPr>
                          <w:rPr>
                            <w:szCs w:val="21"/>
                          </w:rPr>
                        </w:pPr>
                        <w:r w:rsidRPr="001C7297">
                          <w:rPr>
                            <w:szCs w:val="21"/>
                          </w:rPr>
                          <w:t>中国农业银行股份有限公司－富国中证国有企业改革指数分级证券投资基金</w:t>
                        </w:r>
                      </w:p>
                    </w:tc>
                  </w:sdtContent>
                </w:sdt>
                <w:sdt>
                  <w:sdtPr>
                    <w:rPr>
                      <w:szCs w:val="21"/>
                    </w:rPr>
                    <w:alias w:val="前十名股东报告期内增减"/>
                    <w:tag w:val="_GBC_dd82656118864f5fa58cbb732b2e3d44"/>
                    <w:id w:val="661511003"/>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19,340,273</w:t>
                        </w:r>
                      </w:p>
                    </w:tc>
                  </w:sdtContent>
                </w:sdt>
                <w:sdt>
                  <w:sdtPr>
                    <w:rPr>
                      <w:szCs w:val="21"/>
                    </w:rPr>
                    <w:alias w:val="股东持有股份数量"/>
                    <w:tag w:val="_GBC_21e721a8c42f4a7d9ae0210dfab58dc0"/>
                    <w:id w:val="-1588686820"/>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19,340,273</w:t>
                        </w:r>
                      </w:p>
                    </w:tc>
                  </w:sdtContent>
                </w:sdt>
                <w:sdt>
                  <w:sdtPr>
                    <w:rPr>
                      <w:szCs w:val="21"/>
                    </w:rPr>
                    <w:alias w:val="前十名股东持股比例"/>
                    <w:tag w:val="_GBC_af1e942e468b47a4afb89abcd0f832eb"/>
                    <w:id w:val="-475536049"/>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1.94</w:t>
                        </w:r>
                      </w:p>
                    </w:tc>
                  </w:sdtContent>
                </w:sdt>
                <w:sdt>
                  <w:sdtPr>
                    <w:rPr>
                      <w:szCs w:val="21"/>
                    </w:rPr>
                    <w:alias w:val="前十名股东持有有限售条件股份数量"/>
                    <w:tag w:val="_GBC_eba1aeefd3564272b49eded8e8392686"/>
                    <w:id w:val="2046482789"/>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前十名股东持有股份状态"/>
                    <w:tag w:val="_GBC_d5194108b2a8481e94140819dbdc5afe"/>
                    <w:id w:val="190903609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425473889"/>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71651668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sdt>
            <w:sdtPr>
              <w:rPr>
                <w:szCs w:val="21"/>
              </w:rPr>
              <w:alias w:val="前十名股东持股情况"/>
              <w:tag w:val="_GBC_5fc8eaeeffc7456eb1a09687db3d4206"/>
              <w:id w:val="145864208"/>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1902714015"/>
                    <w:lock w:val="sdtLocked"/>
                  </w:sdtPr>
                  <w:sdtEndPr/>
                  <w:sdtContent>
                    <w:tc>
                      <w:tcPr>
                        <w:tcW w:w="1334" w:type="pct"/>
                        <w:shd w:val="clear" w:color="auto" w:fill="auto"/>
                      </w:tcPr>
                      <w:p w:rsidR="00124A6E" w:rsidRPr="001C7297" w:rsidRDefault="00124A6E" w:rsidP="00124A6E">
                        <w:pPr>
                          <w:rPr>
                            <w:szCs w:val="21"/>
                          </w:rPr>
                        </w:pPr>
                        <w:r w:rsidRPr="001C7297">
                          <w:rPr>
                            <w:szCs w:val="21"/>
                          </w:rPr>
                          <w:t>财通基金－工商银行－财通基金－富春定增17号资产管理计划</w:t>
                        </w:r>
                      </w:p>
                    </w:tc>
                  </w:sdtContent>
                </w:sdt>
                <w:sdt>
                  <w:sdtPr>
                    <w:rPr>
                      <w:szCs w:val="21"/>
                    </w:rPr>
                    <w:alias w:val="前十名股东报告期内增减"/>
                    <w:tag w:val="_GBC_dd82656118864f5fa58cbb732b2e3d44"/>
                    <w:id w:val="1491205982"/>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365944980"/>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10,958,904</w:t>
                        </w:r>
                      </w:p>
                    </w:tc>
                  </w:sdtContent>
                </w:sdt>
                <w:sdt>
                  <w:sdtPr>
                    <w:rPr>
                      <w:szCs w:val="21"/>
                    </w:rPr>
                    <w:alias w:val="前十名股东持股比例"/>
                    <w:tag w:val="_GBC_af1e942e468b47a4afb89abcd0f832eb"/>
                    <w:id w:val="-375937855"/>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1.10</w:t>
                        </w:r>
                      </w:p>
                    </w:tc>
                  </w:sdtContent>
                </w:sdt>
                <w:sdt>
                  <w:sdtPr>
                    <w:rPr>
                      <w:szCs w:val="21"/>
                    </w:rPr>
                    <w:alias w:val="前十名股东持有有限售条件股份数量"/>
                    <w:tag w:val="_GBC_eba1aeefd3564272b49eded8e8392686"/>
                    <w:id w:val="-463499840"/>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10,958,904</w:t>
                        </w:r>
                      </w:p>
                    </w:tc>
                  </w:sdtContent>
                </w:sdt>
                <w:sdt>
                  <w:sdtPr>
                    <w:rPr>
                      <w:szCs w:val="21"/>
                    </w:rPr>
                    <w:alias w:val="前十名股东持有股份状态"/>
                    <w:tag w:val="_GBC_d5194108b2a8481e94140819dbdc5afe"/>
                    <w:id w:val="131437486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183667979"/>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13981681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sdt>
            <w:sdtPr>
              <w:rPr>
                <w:szCs w:val="21"/>
              </w:rPr>
              <w:alias w:val="前十名股东持股情况"/>
              <w:tag w:val="_GBC_5fc8eaeeffc7456eb1a09687db3d4206"/>
              <w:id w:val="2129817521"/>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529883217"/>
                    <w:lock w:val="sdtLocked"/>
                  </w:sdtPr>
                  <w:sdtEndPr/>
                  <w:sdtContent>
                    <w:tc>
                      <w:tcPr>
                        <w:tcW w:w="1334" w:type="pct"/>
                        <w:shd w:val="clear" w:color="auto" w:fill="auto"/>
                      </w:tcPr>
                      <w:p w:rsidR="00124A6E" w:rsidRPr="001C7297" w:rsidRDefault="00124A6E" w:rsidP="00124A6E">
                        <w:pPr>
                          <w:rPr>
                            <w:szCs w:val="21"/>
                          </w:rPr>
                        </w:pPr>
                        <w:r w:rsidRPr="001C7297">
                          <w:rPr>
                            <w:szCs w:val="21"/>
                          </w:rPr>
                          <w:t>财通基金－兴业银行－海通证券股份有限公司</w:t>
                        </w:r>
                      </w:p>
                    </w:tc>
                  </w:sdtContent>
                </w:sdt>
                <w:sdt>
                  <w:sdtPr>
                    <w:rPr>
                      <w:szCs w:val="21"/>
                    </w:rPr>
                    <w:alias w:val="前十名股东报告期内增减"/>
                    <w:tag w:val="_GBC_dd82656118864f5fa58cbb732b2e3d44"/>
                    <w:id w:val="1530992287"/>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254718768"/>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9,452,055</w:t>
                        </w:r>
                      </w:p>
                    </w:tc>
                  </w:sdtContent>
                </w:sdt>
                <w:sdt>
                  <w:sdtPr>
                    <w:rPr>
                      <w:szCs w:val="21"/>
                    </w:rPr>
                    <w:alias w:val="前十名股东持股比例"/>
                    <w:tag w:val="_GBC_af1e942e468b47a4afb89abcd0f832eb"/>
                    <w:id w:val="-1954554412"/>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0.95</w:t>
                        </w:r>
                      </w:p>
                    </w:tc>
                  </w:sdtContent>
                </w:sdt>
                <w:sdt>
                  <w:sdtPr>
                    <w:rPr>
                      <w:szCs w:val="21"/>
                    </w:rPr>
                    <w:alias w:val="前十名股东持有有限售条件股份数量"/>
                    <w:tag w:val="_GBC_eba1aeefd3564272b49eded8e8392686"/>
                    <w:id w:val="2079868958"/>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9,452,055</w:t>
                        </w:r>
                      </w:p>
                    </w:tc>
                  </w:sdtContent>
                </w:sdt>
                <w:sdt>
                  <w:sdtPr>
                    <w:rPr>
                      <w:szCs w:val="21"/>
                    </w:rPr>
                    <w:alias w:val="前十名股东持有股份状态"/>
                    <w:tag w:val="_GBC_d5194108b2a8481e94140819dbdc5afe"/>
                    <w:id w:val="-33992809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128522625"/>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11052735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sdt>
            <w:sdtPr>
              <w:rPr>
                <w:szCs w:val="21"/>
              </w:rPr>
              <w:alias w:val="前十名股东持股情况"/>
              <w:tag w:val="_GBC_5fc8eaeeffc7456eb1a09687db3d4206"/>
              <w:id w:val="1614023194"/>
              <w:lock w:val="sdtLocked"/>
            </w:sdtPr>
            <w:sdtEndPr>
              <w:rPr>
                <w:color w:val="FF9900"/>
              </w:rPr>
            </w:sdtEndPr>
            <w:sdtContent>
              <w:tr w:rsidR="001C7297" w:rsidRPr="001C7297" w:rsidTr="00534000">
                <w:trPr>
                  <w:cantSplit/>
                </w:trPr>
                <w:sdt>
                  <w:sdtPr>
                    <w:rPr>
                      <w:szCs w:val="21"/>
                    </w:rPr>
                    <w:alias w:val="前十名股东名称"/>
                    <w:tag w:val="_GBC_8846839d232a4529b490cc7f8ba3425b"/>
                    <w:id w:val="1114791601"/>
                    <w:lock w:val="sdtLocked"/>
                  </w:sdtPr>
                  <w:sdtEndPr/>
                  <w:sdtContent>
                    <w:tc>
                      <w:tcPr>
                        <w:tcW w:w="1334" w:type="pct"/>
                        <w:shd w:val="clear" w:color="auto" w:fill="auto"/>
                      </w:tcPr>
                      <w:p w:rsidR="00124A6E" w:rsidRPr="001C7297" w:rsidRDefault="00124A6E" w:rsidP="00124A6E">
                        <w:pPr>
                          <w:rPr>
                            <w:szCs w:val="21"/>
                          </w:rPr>
                        </w:pPr>
                        <w:r w:rsidRPr="001C7297">
                          <w:rPr>
                            <w:szCs w:val="21"/>
                          </w:rPr>
                          <w:t>国联安基金－民生银行－国联安－尚佑－定向增发14</w:t>
                        </w:r>
                        <w:r w:rsidR="001C7297">
                          <w:rPr>
                            <w:szCs w:val="21"/>
                          </w:rPr>
                          <w:t>号资产管理计</w:t>
                        </w:r>
                        <w:r w:rsidR="001C7297">
                          <w:rPr>
                            <w:rFonts w:hint="eastAsia"/>
                            <w:szCs w:val="21"/>
                          </w:rPr>
                          <w:t>划</w:t>
                        </w:r>
                      </w:p>
                    </w:tc>
                  </w:sdtContent>
                </w:sdt>
                <w:sdt>
                  <w:sdtPr>
                    <w:rPr>
                      <w:szCs w:val="21"/>
                    </w:rPr>
                    <w:alias w:val="前十名股东报告期内增减"/>
                    <w:tag w:val="_GBC_dd82656118864f5fa58cbb732b2e3d44"/>
                    <w:id w:val="315701422"/>
                    <w:lock w:val="sdtLocked"/>
                  </w:sdtPr>
                  <w:sdtEndPr/>
                  <w:sdtContent>
                    <w:tc>
                      <w:tcPr>
                        <w:tcW w:w="805" w:type="pct"/>
                        <w:shd w:val="clear" w:color="auto" w:fill="auto"/>
                      </w:tcPr>
                      <w:p w:rsidR="00124A6E" w:rsidRPr="001C7297" w:rsidRDefault="00124A6E" w:rsidP="00124A6E">
                        <w:pPr>
                          <w:jc w:val="right"/>
                          <w:rPr>
                            <w:szCs w:val="21"/>
                          </w:rPr>
                        </w:pPr>
                        <w:r w:rsidRPr="001C7297">
                          <w:rPr>
                            <w:szCs w:val="21"/>
                          </w:rPr>
                          <w:t>0</w:t>
                        </w:r>
                      </w:p>
                    </w:tc>
                  </w:sdtContent>
                </w:sdt>
                <w:sdt>
                  <w:sdtPr>
                    <w:rPr>
                      <w:szCs w:val="21"/>
                    </w:rPr>
                    <w:alias w:val="股东持有股份数量"/>
                    <w:tag w:val="_GBC_21e721a8c42f4a7d9ae0210dfab58dc0"/>
                    <w:id w:val="-1105491617"/>
                    <w:lock w:val="sdtLocked"/>
                  </w:sdtPr>
                  <w:sdtEndPr/>
                  <w:sdtContent>
                    <w:tc>
                      <w:tcPr>
                        <w:tcW w:w="884" w:type="pct"/>
                        <w:shd w:val="clear" w:color="auto" w:fill="auto"/>
                      </w:tcPr>
                      <w:p w:rsidR="00124A6E" w:rsidRPr="001C7297" w:rsidRDefault="00124A6E" w:rsidP="00124A6E">
                        <w:pPr>
                          <w:jc w:val="right"/>
                          <w:rPr>
                            <w:szCs w:val="21"/>
                          </w:rPr>
                        </w:pPr>
                        <w:r w:rsidRPr="001C7297">
                          <w:rPr>
                            <w:szCs w:val="21"/>
                          </w:rPr>
                          <w:t>8,219,178</w:t>
                        </w:r>
                      </w:p>
                    </w:tc>
                  </w:sdtContent>
                </w:sdt>
                <w:sdt>
                  <w:sdtPr>
                    <w:rPr>
                      <w:szCs w:val="21"/>
                    </w:rPr>
                    <w:alias w:val="前十名股东持股比例"/>
                    <w:tag w:val="_GBC_af1e942e468b47a4afb89abcd0f832eb"/>
                    <w:id w:val="1395849275"/>
                    <w:lock w:val="sdtLocked"/>
                  </w:sdtPr>
                  <w:sdtEndPr/>
                  <w:sdtContent>
                    <w:tc>
                      <w:tcPr>
                        <w:tcW w:w="571" w:type="pct"/>
                        <w:gridSpan w:val="2"/>
                        <w:shd w:val="clear" w:color="auto" w:fill="auto"/>
                      </w:tcPr>
                      <w:p w:rsidR="00124A6E" w:rsidRPr="001C7297" w:rsidRDefault="00124A6E" w:rsidP="00124A6E">
                        <w:pPr>
                          <w:jc w:val="right"/>
                          <w:rPr>
                            <w:szCs w:val="21"/>
                          </w:rPr>
                        </w:pPr>
                        <w:r w:rsidRPr="001C7297">
                          <w:rPr>
                            <w:szCs w:val="21"/>
                          </w:rPr>
                          <w:t>0.83</w:t>
                        </w:r>
                      </w:p>
                    </w:tc>
                  </w:sdtContent>
                </w:sdt>
                <w:sdt>
                  <w:sdtPr>
                    <w:rPr>
                      <w:szCs w:val="21"/>
                    </w:rPr>
                    <w:alias w:val="前十名股东持有有限售条件股份数量"/>
                    <w:tag w:val="_GBC_eba1aeefd3564272b49eded8e8392686"/>
                    <w:id w:val="1865023685"/>
                    <w:lock w:val="sdtLocked"/>
                  </w:sdtPr>
                  <w:sdtEndPr/>
                  <w:sdtContent>
                    <w:tc>
                      <w:tcPr>
                        <w:tcW w:w="700" w:type="pct"/>
                        <w:gridSpan w:val="3"/>
                        <w:shd w:val="clear" w:color="auto" w:fill="auto"/>
                      </w:tcPr>
                      <w:p w:rsidR="00124A6E" w:rsidRPr="001C7297" w:rsidRDefault="00124A6E" w:rsidP="00124A6E">
                        <w:pPr>
                          <w:jc w:val="right"/>
                          <w:rPr>
                            <w:szCs w:val="21"/>
                          </w:rPr>
                        </w:pPr>
                        <w:r w:rsidRPr="001C7297">
                          <w:rPr>
                            <w:szCs w:val="21"/>
                          </w:rPr>
                          <w:t>8,219,178</w:t>
                        </w:r>
                      </w:p>
                    </w:tc>
                  </w:sdtContent>
                </w:sdt>
                <w:sdt>
                  <w:sdtPr>
                    <w:rPr>
                      <w:szCs w:val="21"/>
                    </w:rPr>
                    <w:alias w:val="前十名股东持有股份状态"/>
                    <w:tag w:val="_GBC_d5194108b2a8481e94140819dbdc5afe"/>
                    <w:id w:val="-70116479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235" w:type="pct"/>
                        <w:shd w:val="clear" w:color="auto" w:fill="auto"/>
                        <w:vAlign w:val="center"/>
                      </w:tcPr>
                      <w:p w:rsidR="00124A6E" w:rsidRPr="001C7297" w:rsidRDefault="00124A6E" w:rsidP="00124A6E">
                        <w:pPr>
                          <w:jc w:val="center"/>
                          <w:rPr>
                            <w:szCs w:val="21"/>
                          </w:rPr>
                        </w:pPr>
                        <w:r w:rsidRPr="001C7297">
                          <w:rPr>
                            <w:szCs w:val="21"/>
                          </w:rPr>
                          <w:t>未知</w:t>
                        </w:r>
                      </w:p>
                    </w:tc>
                  </w:sdtContent>
                </w:sdt>
                <w:sdt>
                  <w:sdtPr>
                    <w:rPr>
                      <w:szCs w:val="21"/>
                    </w:rPr>
                    <w:alias w:val="前十名股东持有股份质押或冻结数量"/>
                    <w:tag w:val="_GBC_c5bdf1d3cef34caf9d7c35760892e906"/>
                    <w:id w:val="-1660142172"/>
                    <w:lock w:val="sdtLocked"/>
                  </w:sdtPr>
                  <w:sdtEndPr/>
                  <w:sdtContent>
                    <w:tc>
                      <w:tcPr>
                        <w:tcW w:w="235" w:type="pct"/>
                        <w:shd w:val="clear" w:color="auto" w:fill="auto"/>
                      </w:tcPr>
                      <w:p w:rsidR="00124A6E" w:rsidRPr="001C7297" w:rsidRDefault="00124A6E" w:rsidP="00124A6E">
                        <w:pPr>
                          <w:jc w:val="right"/>
                          <w:rPr>
                            <w:szCs w:val="21"/>
                          </w:rPr>
                        </w:pPr>
                      </w:p>
                    </w:tc>
                  </w:sdtContent>
                </w:sdt>
                <w:sdt>
                  <w:sdtPr>
                    <w:rPr>
                      <w:szCs w:val="21"/>
                    </w:rPr>
                    <w:alias w:val="前十名股东的股东性质"/>
                    <w:tag w:val="_GBC_71380bc899eb4b9781e95e37e7a1e221"/>
                    <w:id w:val="3483022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235" w:type="pct"/>
                        <w:shd w:val="clear" w:color="auto" w:fill="auto"/>
                      </w:tcPr>
                      <w:p w:rsidR="00124A6E" w:rsidRPr="001C7297" w:rsidRDefault="00124A6E" w:rsidP="00124A6E">
                        <w:pPr>
                          <w:rPr>
                            <w:szCs w:val="21"/>
                          </w:rPr>
                        </w:pPr>
                        <w:r w:rsidRPr="001C7297">
                          <w:rPr>
                            <w:szCs w:val="21"/>
                          </w:rPr>
                          <w:t>未知</w:t>
                        </w:r>
                      </w:p>
                    </w:tc>
                  </w:sdtContent>
                </w:sdt>
              </w:tr>
            </w:sdtContent>
          </w:sdt>
          <w:tr w:rsidR="00124A6E" w:rsidRPr="001C7297" w:rsidTr="001C7297">
            <w:trPr>
              <w:cantSplit/>
            </w:trPr>
            <w:tc>
              <w:tcPr>
                <w:tcW w:w="5000" w:type="pct"/>
                <w:gridSpan w:val="11"/>
                <w:shd w:val="clear" w:color="auto" w:fill="auto"/>
              </w:tcPr>
              <w:p w:rsidR="00124A6E" w:rsidRPr="001C7297" w:rsidRDefault="00124A6E" w:rsidP="00124A6E">
                <w:pPr>
                  <w:jc w:val="center"/>
                  <w:rPr>
                    <w:color w:val="FF9900"/>
                    <w:szCs w:val="21"/>
                  </w:rPr>
                </w:pPr>
                <w:r w:rsidRPr="001C7297">
                  <w:rPr>
                    <w:szCs w:val="21"/>
                  </w:rPr>
                  <w:t>前十名无限售条件股东持股情况</w:t>
                </w:r>
              </w:p>
            </w:tc>
          </w:tr>
          <w:tr w:rsidR="00124A6E" w:rsidRPr="001C7297" w:rsidTr="00534000">
            <w:trPr>
              <w:cantSplit/>
            </w:trPr>
            <w:tc>
              <w:tcPr>
                <w:tcW w:w="3040" w:type="pct"/>
                <w:gridSpan w:val="4"/>
                <w:vMerge w:val="restart"/>
                <w:shd w:val="clear" w:color="auto" w:fill="auto"/>
                <w:vAlign w:val="center"/>
              </w:tcPr>
              <w:p w:rsidR="00124A6E" w:rsidRPr="001C7297" w:rsidRDefault="00124A6E" w:rsidP="00124A6E">
                <w:pPr>
                  <w:jc w:val="center"/>
                  <w:rPr>
                    <w:color w:val="FF9900"/>
                    <w:szCs w:val="21"/>
                  </w:rPr>
                </w:pPr>
                <w:r w:rsidRPr="001C7297">
                  <w:rPr>
                    <w:szCs w:val="21"/>
                  </w:rPr>
                  <w:t>股东名称</w:t>
                </w:r>
              </w:p>
            </w:tc>
            <w:tc>
              <w:tcPr>
                <w:tcW w:w="770" w:type="pct"/>
                <w:gridSpan w:val="2"/>
                <w:vMerge w:val="restart"/>
                <w:shd w:val="clear" w:color="auto" w:fill="auto"/>
                <w:vAlign w:val="center"/>
              </w:tcPr>
              <w:p w:rsidR="00124A6E" w:rsidRPr="001C7297" w:rsidRDefault="00124A6E" w:rsidP="00124A6E">
                <w:pPr>
                  <w:jc w:val="center"/>
                  <w:rPr>
                    <w:color w:val="FF9900"/>
                    <w:szCs w:val="21"/>
                  </w:rPr>
                </w:pPr>
                <w:r w:rsidRPr="001C7297">
                  <w:rPr>
                    <w:szCs w:val="21"/>
                  </w:rPr>
                  <w:t>持有无限售条件流通股的数量</w:t>
                </w:r>
              </w:p>
            </w:tc>
            <w:tc>
              <w:tcPr>
                <w:tcW w:w="1190" w:type="pct"/>
                <w:gridSpan w:val="5"/>
                <w:tcBorders>
                  <w:bottom w:val="single" w:sz="4" w:space="0" w:color="auto"/>
                </w:tcBorders>
                <w:shd w:val="clear" w:color="auto" w:fill="auto"/>
                <w:vAlign w:val="center"/>
              </w:tcPr>
              <w:p w:rsidR="00124A6E" w:rsidRPr="001C7297" w:rsidRDefault="00124A6E" w:rsidP="00124A6E">
                <w:pPr>
                  <w:jc w:val="center"/>
                  <w:rPr>
                    <w:color w:val="FF9900"/>
                    <w:szCs w:val="21"/>
                  </w:rPr>
                </w:pPr>
                <w:r w:rsidRPr="001C7297">
                  <w:rPr>
                    <w:szCs w:val="21"/>
                  </w:rPr>
                  <w:t>股份种类</w:t>
                </w:r>
                <w:r w:rsidRPr="001C7297">
                  <w:rPr>
                    <w:rFonts w:hint="eastAsia"/>
                    <w:szCs w:val="21"/>
                  </w:rPr>
                  <w:t>及数量</w:t>
                </w:r>
              </w:p>
            </w:tc>
          </w:tr>
          <w:tr w:rsidR="00124A6E" w:rsidRPr="001C7297" w:rsidTr="00534000">
            <w:trPr>
              <w:cantSplit/>
            </w:trPr>
            <w:tc>
              <w:tcPr>
                <w:tcW w:w="3040" w:type="pct"/>
                <w:gridSpan w:val="4"/>
                <w:vMerge/>
                <w:shd w:val="clear" w:color="auto" w:fill="auto"/>
                <w:vAlign w:val="center"/>
              </w:tcPr>
              <w:p w:rsidR="00124A6E" w:rsidRPr="001C7297" w:rsidRDefault="00124A6E" w:rsidP="00124A6E">
                <w:pPr>
                  <w:jc w:val="center"/>
                  <w:rPr>
                    <w:color w:val="FF9900"/>
                    <w:szCs w:val="21"/>
                  </w:rPr>
                </w:pPr>
              </w:p>
            </w:tc>
            <w:tc>
              <w:tcPr>
                <w:tcW w:w="770" w:type="pct"/>
                <w:gridSpan w:val="2"/>
                <w:vMerge/>
                <w:shd w:val="clear" w:color="auto" w:fill="auto"/>
                <w:vAlign w:val="center"/>
              </w:tcPr>
              <w:p w:rsidR="00124A6E" w:rsidRPr="001C7297" w:rsidRDefault="00124A6E" w:rsidP="00124A6E">
                <w:pPr>
                  <w:jc w:val="center"/>
                  <w:rPr>
                    <w:color w:val="FF9900"/>
                    <w:szCs w:val="21"/>
                  </w:rPr>
                </w:pPr>
              </w:p>
            </w:tc>
            <w:tc>
              <w:tcPr>
                <w:tcW w:w="427" w:type="pct"/>
                <w:shd w:val="clear" w:color="auto" w:fill="auto"/>
                <w:vAlign w:val="center"/>
              </w:tcPr>
              <w:p w:rsidR="00124A6E" w:rsidRPr="001C7297" w:rsidRDefault="00124A6E" w:rsidP="00124A6E">
                <w:pPr>
                  <w:jc w:val="center"/>
                  <w:rPr>
                    <w:color w:val="008000"/>
                    <w:szCs w:val="21"/>
                  </w:rPr>
                </w:pPr>
                <w:r w:rsidRPr="001C7297">
                  <w:rPr>
                    <w:rFonts w:hint="eastAsia"/>
                    <w:szCs w:val="21"/>
                  </w:rPr>
                  <w:t>种类</w:t>
                </w:r>
              </w:p>
            </w:tc>
            <w:tc>
              <w:tcPr>
                <w:tcW w:w="763" w:type="pct"/>
                <w:gridSpan w:val="4"/>
                <w:shd w:val="clear" w:color="auto" w:fill="auto"/>
                <w:vAlign w:val="center"/>
              </w:tcPr>
              <w:p w:rsidR="00124A6E" w:rsidRPr="001C7297" w:rsidRDefault="00124A6E" w:rsidP="00124A6E">
                <w:pPr>
                  <w:jc w:val="center"/>
                  <w:rPr>
                    <w:color w:val="008000"/>
                    <w:szCs w:val="21"/>
                  </w:rPr>
                </w:pPr>
                <w:r w:rsidRPr="001C7297">
                  <w:rPr>
                    <w:rFonts w:hint="eastAsia"/>
                    <w:szCs w:val="21"/>
                  </w:rPr>
                  <w:t>数量</w:t>
                </w:r>
              </w:p>
            </w:tc>
          </w:tr>
          <w:sdt>
            <w:sdtPr>
              <w:rPr>
                <w:szCs w:val="21"/>
              </w:rPr>
              <w:alias w:val="前十名无限售条件股东持股情况"/>
              <w:tag w:val="_GBC_d4835fea183942b8823bf8913d1f2f26"/>
              <w:id w:val="841742164"/>
              <w:lock w:val="sdtLocked"/>
            </w:sdtPr>
            <w:sdtEndPr/>
            <w:sdtContent>
              <w:tr w:rsidR="00124A6E" w:rsidRPr="001C7297" w:rsidTr="00534000">
                <w:trPr>
                  <w:cantSplit/>
                </w:trPr>
                <w:sdt>
                  <w:sdtPr>
                    <w:rPr>
                      <w:szCs w:val="21"/>
                    </w:rPr>
                    <w:alias w:val="前十名无限售条件股东的名称"/>
                    <w:tag w:val="_GBC_e7d3ea3aba0c41fea2694430b9776570"/>
                    <w:id w:val="-782417593"/>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浙江省物产集团有限公司</w:t>
                        </w:r>
                      </w:p>
                    </w:tc>
                  </w:sdtContent>
                </w:sdt>
                <w:sdt>
                  <w:sdtPr>
                    <w:rPr>
                      <w:szCs w:val="21"/>
                    </w:rPr>
                    <w:alias w:val="前十名无限售条件股东期末持有流通股的数量"/>
                    <w:tag w:val="_GBC_3071796e0aaa4402bb4a49b9760a4842"/>
                    <w:id w:val="-1872753705"/>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268,901,652</w:t>
                        </w:r>
                      </w:p>
                    </w:tc>
                  </w:sdtContent>
                </w:sdt>
                <w:sdt>
                  <w:sdtPr>
                    <w:rPr>
                      <w:bCs/>
                      <w:szCs w:val="21"/>
                    </w:rPr>
                    <w:alias w:val="前十名无限售条件股东期末持有流通股的种类"/>
                    <w:tag w:val="_GBC_5d0d3dfc3b8545ce906ab8a21728fb94"/>
                    <w:id w:val="-18258823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1520535163"/>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268,901,652</w:t>
                        </w:r>
                      </w:p>
                    </w:tc>
                  </w:sdtContent>
                </w:sdt>
              </w:tr>
            </w:sdtContent>
          </w:sdt>
          <w:sdt>
            <w:sdtPr>
              <w:rPr>
                <w:szCs w:val="21"/>
              </w:rPr>
              <w:alias w:val="前十名无限售条件股东持股情况"/>
              <w:tag w:val="_GBC_d4835fea183942b8823bf8913d1f2f26"/>
              <w:id w:val="1780302396"/>
              <w:lock w:val="sdtLocked"/>
            </w:sdtPr>
            <w:sdtEndPr/>
            <w:sdtContent>
              <w:tr w:rsidR="00124A6E" w:rsidRPr="001C7297" w:rsidTr="00534000">
                <w:trPr>
                  <w:cantSplit/>
                </w:trPr>
                <w:sdt>
                  <w:sdtPr>
                    <w:rPr>
                      <w:szCs w:val="21"/>
                    </w:rPr>
                    <w:alias w:val="前十名无限售条件股东的名称"/>
                    <w:tag w:val="_GBC_e7d3ea3aba0c41fea2694430b9776570"/>
                    <w:id w:val="-1294131231"/>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浙江省财务开发公司</w:t>
                        </w:r>
                      </w:p>
                    </w:tc>
                  </w:sdtContent>
                </w:sdt>
                <w:sdt>
                  <w:sdtPr>
                    <w:rPr>
                      <w:szCs w:val="21"/>
                    </w:rPr>
                    <w:alias w:val="前十名无限售条件股东期末持有流通股的数量"/>
                    <w:tag w:val="_GBC_3071796e0aaa4402bb4a49b9760a4842"/>
                    <w:id w:val="964396548"/>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21,364,032</w:t>
                        </w:r>
                      </w:p>
                    </w:tc>
                  </w:sdtContent>
                </w:sdt>
                <w:sdt>
                  <w:sdtPr>
                    <w:rPr>
                      <w:bCs/>
                      <w:szCs w:val="21"/>
                    </w:rPr>
                    <w:alias w:val="前十名无限售条件股东期末持有流通股的种类"/>
                    <w:tag w:val="_GBC_5d0d3dfc3b8545ce906ab8a21728fb94"/>
                    <w:id w:val="-181262619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602719450"/>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21,364,032</w:t>
                        </w:r>
                      </w:p>
                    </w:tc>
                  </w:sdtContent>
                </w:sdt>
              </w:tr>
            </w:sdtContent>
          </w:sdt>
          <w:sdt>
            <w:sdtPr>
              <w:rPr>
                <w:szCs w:val="21"/>
              </w:rPr>
              <w:alias w:val="前十名无限售条件股东持股情况"/>
              <w:tag w:val="_GBC_d4835fea183942b8823bf8913d1f2f26"/>
              <w:id w:val="-28650046"/>
              <w:lock w:val="sdtLocked"/>
            </w:sdtPr>
            <w:sdtEndPr/>
            <w:sdtContent>
              <w:tr w:rsidR="00124A6E" w:rsidRPr="001C7297" w:rsidTr="00534000">
                <w:trPr>
                  <w:cantSplit/>
                </w:trPr>
                <w:sdt>
                  <w:sdtPr>
                    <w:rPr>
                      <w:szCs w:val="21"/>
                    </w:rPr>
                    <w:alias w:val="前十名无限售条件股东的名称"/>
                    <w:tag w:val="_GBC_e7d3ea3aba0c41fea2694430b9776570"/>
                    <w:id w:val="1269038135"/>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 xml:space="preserve">中国农业银行股份有限公司－富国中证国有企业改革指数分级证券投资基金              </w:t>
                        </w:r>
                      </w:p>
                    </w:tc>
                  </w:sdtContent>
                </w:sdt>
                <w:sdt>
                  <w:sdtPr>
                    <w:rPr>
                      <w:szCs w:val="21"/>
                    </w:rPr>
                    <w:alias w:val="前十名无限售条件股东期末持有流通股的数量"/>
                    <w:tag w:val="_GBC_3071796e0aaa4402bb4a49b9760a4842"/>
                    <w:id w:val="682397725"/>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19,340,273</w:t>
                        </w:r>
                      </w:p>
                    </w:tc>
                  </w:sdtContent>
                </w:sdt>
                <w:sdt>
                  <w:sdtPr>
                    <w:rPr>
                      <w:bCs/>
                      <w:szCs w:val="21"/>
                    </w:rPr>
                    <w:alias w:val="前十名无限售条件股东期末持有流通股的种类"/>
                    <w:tag w:val="_GBC_5d0d3dfc3b8545ce906ab8a21728fb94"/>
                    <w:id w:val="3349718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792414418"/>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19,340,273</w:t>
                        </w:r>
                      </w:p>
                    </w:tc>
                  </w:sdtContent>
                </w:sdt>
              </w:tr>
            </w:sdtContent>
          </w:sdt>
          <w:sdt>
            <w:sdtPr>
              <w:rPr>
                <w:szCs w:val="21"/>
              </w:rPr>
              <w:alias w:val="前十名无限售条件股东持股情况"/>
              <w:tag w:val="_GBC_d4835fea183942b8823bf8913d1f2f26"/>
              <w:id w:val="1875578186"/>
              <w:lock w:val="sdtLocked"/>
            </w:sdtPr>
            <w:sdtEndPr/>
            <w:sdtContent>
              <w:tr w:rsidR="00124A6E" w:rsidRPr="001C7297" w:rsidTr="00534000">
                <w:trPr>
                  <w:cantSplit/>
                </w:trPr>
                <w:sdt>
                  <w:sdtPr>
                    <w:rPr>
                      <w:szCs w:val="21"/>
                    </w:rPr>
                    <w:alias w:val="前十名无限售条件股东的名称"/>
                    <w:tag w:val="_GBC_e7d3ea3aba0c41fea2694430b9776570"/>
                    <w:id w:val="-384648220"/>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中国建设银行股份有限公司－易方达并购重组指数分级证券投资基金</w:t>
                        </w:r>
                      </w:p>
                    </w:tc>
                  </w:sdtContent>
                </w:sdt>
                <w:sdt>
                  <w:sdtPr>
                    <w:rPr>
                      <w:szCs w:val="21"/>
                    </w:rPr>
                    <w:alias w:val="前十名无限售条件股东期末持有流通股的数量"/>
                    <w:tag w:val="_GBC_3071796e0aaa4402bb4a49b9760a4842"/>
                    <w:id w:val="1867171718"/>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5,400,950</w:t>
                        </w:r>
                      </w:p>
                    </w:tc>
                  </w:sdtContent>
                </w:sdt>
                <w:sdt>
                  <w:sdtPr>
                    <w:rPr>
                      <w:bCs/>
                      <w:szCs w:val="21"/>
                    </w:rPr>
                    <w:alias w:val="前十名无限售条件股东期末持有流通股的种类"/>
                    <w:tag w:val="_GBC_5d0d3dfc3b8545ce906ab8a21728fb94"/>
                    <w:id w:val="-10378886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671687113"/>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5,400,950</w:t>
                        </w:r>
                      </w:p>
                    </w:tc>
                  </w:sdtContent>
                </w:sdt>
              </w:tr>
            </w:sdtContent>
          </w:sdt>
          <w:sdt>
            <w:sdtPr>
              <w:rPr>
                <w:szCs w:val="21"/>
              </w:rPr>
              <w:alias w:val="前十名无限售条件股东持股情况"/>
              <w:tag w:val="_GBC_d4835fea183942b8823bf8913d1f2f26"/>
              <w:id w:val="36088355"/>
              <w:lock w:val="sdtLocked"/>
            </w:sdtPr>
            <w:sdtEndPr/>
            <w:sdtContent>
              <w:tr w:rsidR="00124A6E" w:rsidRPr="001C7297" w:rsidTr="00534000">
                <w:trPr>
                  <w:cantSplit/>
                </w:trPr>
                <w:sdt>
                  <w:sdtPr>
                    <w:rPr>
                      <w:szCs w:val="21"/>
                    </w:rPr>
                    <w:alias w:val="前十名无限售条件股东的名称"/>
                    <w:tag w:val="_GBC_e7d3ea3aba0c41fea2694430b9776570"/>
                    <w:id w:val="721868877"/>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华夏资本－工商银行－中国工商银行股份有限公司私人银行部</w:t>
                        </w:r>
                      </w:p>
                    </w:tc>
                  </w:sdtContent>
                </w:sdt>
                <w:sdt>
                  <w:sdtPr>
                    <w:rPr>
                      <w:szCs w:val="21"/>
                    </w:rPr>
                    <w:alias w:val="前十名无限售条件股东期末持有流通股的数量"/>
                    <w:tag w:val="_GBC_3071796e0aaa4402bb4a49b9760a4842"/>
                    <w:id w:val="1605228248"/>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4,370,973</w:t>
                        </w:r>
                      </w:p>
                    </w:tc>
                  </w:sdtContent>
                </w:sdt>
                <w:sdt>
                  <w:sdtPr>
                    <w:rPr>
                      <w:bCs/>
                      <w:szCs w:val="21"/>
                    </w:rPr>
                    <w:alias w:val="前十名无限售条件股东期末持有流通股的种类"/>
                    <w:tag w:val="_GBC_5d0d3dfc3b8545ce906ab8a21728fb94"/>
                    <w:id w:val="-201775940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1877118084"/>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4,370,973</w:t>
                        </w:r>
                      </w:p>
                    </w:tc>
                  </w:sdtContent>
                </w:sdt>
              </w:tr>
            </w:sdtContent>
          </w:sdt>
          <w:sdt>
            <w:sdtPr>
              <w:rPr>
                <w:szCs w:val="21"/>
              </w:rPr>
              <w:alias w:val="前十名无限售条件股东持股情况"/>
              <w:tag w:val="_GBC_d4835fea183942b8823bf8913d1f2f26"/>
              <w:id w:val="-2145197157"/>
              <w:lock w:val="sdtLocked"/>
            </w:sdtPr>
            <w:sdtEndPr/>
            <w:sdtContent>
              <w:tr w:rsidR="00124A6E" w:rsidRPr="001C7297" w:rsidTr="00534000">
                <w:trPr>
                  <w:cantSplit/>
                </w:trPr>
                <w:sdt>
                  <w:sdtPr>
                    <w:rPr>
                      <w:szCs w:val="21"/>
                    </w:rPr>
                    <w:alias w:val="前十名无限售条件股东的名称"/>
                    <w:tag w:val="_GBC_e7d3ea3aba0c41fea2694430b9776570"/>
                    <w:id w:val="1556432927"/>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杨士</w:t>
                        </w:r>
                        <w:r w:rsidRPr="001C7297">
                          <w:rPr>
                            <w:rFonts w:hint="eastAsia"/>
                            <w:szCs w:val="21"/>
                          </w:rPr>
                          <w:t>中</w:t>
                        </w:r>
                      </w:p>
                    </w:tc>
                  </w:sdtContent>
                </w:sdt>
                <w:sdt>
                  <w:sdtPr>
                    <w:rPr>
                      <w:szCs w:val="21"/>
                    </w:rPr>
                    <w:alias w:val="前十名无限售条件股东期末持有流通股的数量"/>
                    <w:tag w:val="_GBC_3071796e0aaa4402bb4a49b9760a4842"/>
                    <w:id w:val="271900059"/>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3,700,000</w:t>
                        </w:r>
                      </w:p>
                    </w:tc>
                  </w:sdtContent>
                </w:sdt>
                <w:sdt>
                  <w:sdtPr>
                    <w:rPr>
                      <w:bCs/>
                      <w:szCs w:val="21"/>
                    </w:rPr>
                    <w:alias w:val="前十名无限售条件股东期末持有流通股的种类"/>
                    <w:tag w:val="_GBC_5d0d3dfc3b8545ce906ab8a21728fb94"/>
                    <w:id w:val="-1854385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519503392"/>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3,700,000</w:t>
                        </w:r>
                      </w:p>
                    </w:tc>
                  </w:sdtContent>
                </w:sdt>
              </w:tr>
            </w:sdtContent>
          </w:sdt>
          <w:sdt>
            <w:sdtPr>
              <w:rPr>
                <w:szCs w:val="21"/>
              </w:rPr>
              <w:alias w:val="前十名无限售条件股东持股情况"/>
              <w:tag w:val="_GBC_d4835fea183942b8823bf8913d1f2f26"/>
              <w:id w:val="-185597833"/>
              <w:lock w:val="sdtLocked"/>
            </w:sdtPr>
            <w:sdtEndPr/>
            <w:sdtContent>
              <w:tr w:rsidR="00124A6E" w:rsidRPr="001C7297" w:rsidTr="00534000">
                <w:trPr>
                  <w:cantSplit/>
                </w:trPr>
                <w:sdt>
                  <w:sdtPr>
                    <w:rPr>
                      <w:szCs w:val="21"/>
                    </w:rPr>
                    <w:alias w:val="前十名无限售条件股东的名称"/>
                    <w:tag w:val="_GBC_e7d3ea3aba0c41fea2694430b9776570"/>
                    <w:id w:val="489841972"/>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 xml:space="preserve">中国中纺集团公司    </w:t>
                        </w:r>
                      </w:p>
                    </w:tc>
                  </w:sdtContent>
                </w:sdt>
                <w:sdt>
                  <w:sdtPr>
                    <w:rPr>
                      <w:szCs w:val="21"/>
                    </w:rPr>
                    <w:alias w:val="前十名无限售条件股东期末持有流通股的数量"/>
                    <w:tag w:val="_GBC_3071796e0aaa4402bb4a49b9760a4842"/>
                    <w:id w:val="-697782100"/>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3,183,000</w:t>
                        </w:r>
                      </w:p>
                    </w:tc>
                  </w:sdtContent>
                </w:sdt>
                <w:sdt>
                  <w:sdtPr>
                    <w:rPr>
                      <w:bCs/>
                      <w:szCs w:val="21"/>
                    </w:rPr>
                    <w:alias w:val="前十名无限售条件股东期末持有流通股的种类"/>
                    <w:tag w:val="_GBC_5d0d3dfc3b8545ce906ab8a21728fb94"/>
                    <w:id w:val="3192449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1175149676"/>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3,183,000</w:t>
                        </w:r>
                      </w:p>
                    </w:tc>
                  </w:sdtContent>
                </w:sdt>
              </w:tr>
            </w:sdtContent>
          </w:sdt>
          <w:sdt>
            <w:sdtPr>
              <w:rPr>
                <w:szCs w:val="21"/>
              </w:rPr>
              <w:alias w:val="前十名无限售条件股东持股情况"/>
              <w:tag w:val="_GBC_d4835fea183942b8823bf8913d1f2f26"/>
              <w:id w:val="-141436606"/>
              <w:lock w:val="sdtLocked"/>
            </w:sdtPr>
            <w:sdtEndPr/>
            <w:sdtContent>
              <w:tr w:rsidR="00124A6E" w:rsidRPr="001C7297" w:rsidTr="00534000">
                <w:trPr>
                  <w:cantSplit/>
                </w:trPr>
                <w:sdt>
                  <w:sdtPr>
                    <w:rPr>
                      <w:szCs w:val="21"/>
                    </w:rPr>
                    <w:alias w:val="前十名无限售条件股东的名称"/>
                    <w:tag w:val="_GBC_e7d3ea3aba0c41fea2694430b9776570"/>
                    <w:id w:val="757713748"/>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 xml:space="preserve">香港中央结算有限公司   </w:t>
                        </w:r>
                      </w:p>
                    </w:tc>
                  </w:sdtContent>
                </w:sdt>
                <w:sdt>
                  <w:sdtPr>
                    <w:rPr>
                      <w:szCs w:val="21"/>
                    </w:rPr>
                    <w:alias w:val="前十名无限售条件股东期末持有流通股的数量"/>
                    <w:tag w:val="_GBC_3071796e0aaa4402bb4a49b9760a4842"/>
                    <w:id w:val="-1272695634"/>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3,153,007</w:t>
                        </w:r>
                      </w:p>
                    </w:tc>
                  </w:sdtContent>
                </w:sdt>
                <w:sdt>
                  <w:sdtPr>
                    <w:rPr>
                      <w:bCs/>
                      <w:szCs w:val="21"/>
                    </w:rPr>
                    <w:alias w:val="前十名无限售条件股东期末持有流通股的种类"/>
                    <w:tag w:val="_GBC_5d0d3dfc3b8545ce906ab8a21728fb94"/>
                    <w:id w:val="10215092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EB19E2"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516237225"/>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3,153,007</w:t>
                        </w:r>
                      </w:p>
                    </w:tc>
                  </w:sdtContent>
                </w:sdt>
              </w:tr>
            </w:sdtContent>
          </w:sdt>
          <w:sdt>
            <w:sdtPr>
              <w:rPr>
                <w:szCs w:val="21"/>
              </w:rPr>
              <w:alias w:val="前十名无限售条件股东持股情况"/>
              <w:tag w:val="_GBC_d4835fea183942b8823bf8913d1f2f26"/>
              <w:id w:val="-816875654"/>
              <w:lock w:val="sdtLocked"/>
            </w:sdtPr>
            <w:sdtEndPr/>
            <w:sdtContent>
              <w:tr w:rsidR="00124A6E" w:rsidRPr="001C7297" w:rsidTr="00534000">
                <w:trPr>
                  <w:cantSplit/>
                </w:trPr>
                <w:sdt>
                  <w:sdtPr>
                    <w:rPr>
                      <w:szCs w:val="21"/>
                    </w:rPr>
                    <w:alias w:val="前十名无限售条件股东的名称"/>
                    <w:tag w:val="_GBC_e7d3ea3aba0c41fea2694430b9776570"/>
                    <w:id w:val="429557583"/>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洪霞  </w:t>
                        </w:r>
                      </w:p>
                    </w:tc>
                  </w:sdtContent>
                </w:sdt>
                <w:sdt>
                  <w:sdtPr>
                    <w:rPr>
                      <w:szCs w:val="21"/>
                    </w:rPr>
                    <w:alias w:val="前十名无限售条件股东期末持有流通股的数量"/>
                    <w:tag w:val="_GBC_3071796e0aaa4402bb4a49b9760a4842"/>
                    <w:id w:val="869033848"/>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2,303,243</w:t>
                        </w:r>
                      </w:p>
                    </w:tc>
                  </w:sdtContent>
                </w:sdt>
                <w:sdt>
                  <w:sdtPr>
                    <w:rPr>
                      <w:bCs/>
                      <w:szCs w:val="21"/>
                    </w:rPr>
                    <w:alias w:val="前十名无限售条件股东期末持有流通股的种类"/>
                    <w:tag w:val="_GBC_5d0d3dfc3b8545ce906ab8a21728fb94"/>
                    <w:id w:val="-12311429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1101837199"/>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2,303,243</w:t>
                        </w:r>
                      </w:p>
                    </w:tc>
                  </w:sdtContent>
                </w:sdt>
              </w:tr>
            </w:sdtContent>
          </w:sdt>
          <w:sdt>
            <w:sdtPr>
              <w:rPr>
                <w:szCs w:val="21"/>
              </w:rPr>
              <w:alias w:val="前十名无限售条件股东持股情况"/>
              <w:tag w:val="_GBC_d4835fea183942b8823bf8913d1f2f26"/>
              <w:id w:val="801347111"/>
              <w:lock w:val="sdtLocked"/>
            </w:sdtPr>
            <w:sdtEndPr/>
            <w:sdtContent>
              <w:tr w:rsidR="00124A6E" w:rsidRPr="001C7297" w:rsidTr="00534000">
                <w:trPr>
                  <w:cantSplit/>
                </w:trPr>
                <w:sdt>
                  <w:sdtPr>
                    <w:rPr>
                      <w:szCs w:val="21"/>
                    </w:rPr>
                    <w:alias w:val="前十名无限售条件股东的名称"/>
                    <w:tag w:val="_GBC_e7d3ea3aba0c41fea2694430b9776570"/>
                    <w:id w:val="-358968066"/>
                    <w:lock w:val="sdtLocked"/>
                  </w:sdtPr>
                  <w:sdtEndPr/>
                  <w:sdtContent>
                    <w:tc>
                      <w:tcPr>
                        <w:tcW w:w="3040" w:type="pct"/>
                        <w:gridSpan w:val="4"/>
                        <w:shd w:val="clear" w:color="auto" w:fill="auto"/>
                      </w:tcPr>
                      <w:p w:rsidR="00124A6E" w:rsidRPr="001C7297" w:rsidRDefault="00124A6E" w:rsidP="00124A6E">
                        <w:pPr>
                          <w:rPr>
                            <w:szCs w:val="21"/>
                          </w:rPr>
                        </w:pPr>
                        <w:r w:rsidRPr="001C7297">
                          <w:rPr>
                            <w:szCs w:val="21"/>
                          </w:rPr>
                          <w:t>郑念民</w:t>
                        </w:r>
                      </w:p>
                    </w:tc>
                  </w:sdtContent>
                </w:sdt>
                <w:sdt>
                  <w:sdtPr>
                    <w:rPr>
                      <w:szCs w:val="21"/>
                    </w:rPr>
                    <w:alias w:val="前十名无限售条件股东期末持有流通股的数量"/>
                    <w:tag w:val="_GBC_3071796e0aaa4402bb4a49b9760a4842"/>
                    <w:id w:val="1083262448"/>
                    <w:lock w:val="sdtLocked"/>
                  </w:sdtPr>
                  <w:sdtEndPr/>
                  <w:sdtContent>
                    <w:tc>
                      <w:tcPr>
                        <w:tcW w:w="770" w:type="pct"/>
                        <w:gridSpan w:val="2"/>
                        <w:shd w:val="clear" w:color="auto" w:fill="auto"/>
                      </w:tcPr>
                      <w:p w:rsidR="00124A6E" w:rsidRPr="001C7297" w:rsidRDefault="00124A6E" w:rsidP="00124A6E">
                        <w:pPr>
                          <w:jc w:val="right"/>
                          <w:rPr>
                            <w:szCs w:val="21"/>
                          </w:rPr>
                        </w:pPr>
                        <w:r w:rsidRPr="001C7297">
                          <w:rPr>
                            <w:szCs w:val="21"/>
                          </w:rPr>
                          <w:t>2,080,000</w:t>
                        </w:r>
                      </w:p>
                    </w:tc>
                  </w:sdtContent>
                </w:sdt>
                <w:sdt>
                  <w:sdtPr>
                    <w:rPr>
                      <w:bCs/>
                      <w:szCs w:val="21"/>
                    </w:rPr>
                    <w:alias w:val="前十名无限售条件股东期末持有流通股的种类"/>
                    <w:tag w:val="_GBC_5d0d3dfc3b8545ce906ab8a21728fb94"/>
                    <w:id w:val="139300283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427" w:type="pct"/>
                        <w:shd w:val="clear" w:color="auto" w:fill="auto"/>
                        <w:vAlign w:val="center"/>
                      </w:tcPr>
                      <w:p w:rsidR="00124A6E" w:rsidRPr="001C7297" w:rsidRDefault="00124A6E" w:rsidP="00124A6E">
                        <w:pPr>
                          <w:jc w:val="center"/>
                          <w:rPr>
                            <w:bCs/>
                            <w:szCs w:val="21"/>
                          </w:rPr>
                        </w:pPr>
                        <w:r w:rsidRPr="001C7297">
                          <w:rPr>
                            <w:bCs/>
                            <w:szCs w:val="21"/>
                          </w:rPr>
                          <w:t>人民币普通股</w:t>
                        </w:r>
                      </w:p>
                    </w:tc>
                  </w:sdtContent>
                </w:sdt>
                <w:sdt>
                  <w:sdtPr>
                    <w:rPr>
                      <w:szCs w:val="21"/>
                    </w:rPr>
                    <w:alias w:val="前十名无限售条件股东期末持有流通股的种类数量"/>
                    <w:tag w:val="_GBC_49a68b1046d5401996c621b7568b2c9e"/>
                    <w:id w:val="-1214114952"/>
                    <w:lock w:val="sdtLocked"/>
                  </w:sdtPr>
                  <w:sdtEndPr/>
                  <w:sdtContent>
                    <w:tc>
                      <w:tcPr>
                        <w:tcW w:w="763" w:type="pct"/>
                        <w:gridSpan w:val="4"/>
                        <w:shd w:val="clear" w:color="auto" w:fill="auto"/>
                      </w:tcPr>
                      <w:p w:rsidR="00124A6E" w:rsidRPr="001C7297" w:rsidRDefault="00124A6E" w:rsidP="00124A6E">
                        <w:pPr>
                          <w:jc w:val="right"/>
                          <w:rPr>
                            <w:szCs w:val="21"/>
                          </w:rPr>
                        </w:pPr>
                        <w:r w:rsidRPr="001C7297">
                          <w:rPr>
                            <w:szCs w:val="21"/>
                          </w:rPr>
                          <w:t>2,080,000</w:t>
                        </w:r>
                      </w:p>
                    </w:tc>
                  </w:sdtContent>
                </w:sdt>
              </w:tr>
            </w:sdtContent>
          </w:sdt>
          <w:tr w:rsidR="00124A6E" w:rsidRPr="001C7297" w:rsidTr="00534000">
            <w:trPr>
              <w:cantSplit/>
            </w:trPr>
            <w:tc>
              <w:tcPr>
                <w:tcW w:w="3040" w:type="pct"/>
                <w:gridSpan w:val="4"/>
                <w:shd w:val="clear" w:color="auto" w:fill="auto"/>
              </w:tcPr>
              <w:p w:rsidR="00124A6E" w:rsidRPr="001C7297" w:rsidRDefault="00124A6E" w:rsidP="00124A6E">
                <w:pPr>
                  <w:rPr>
                    <w:szCs w:val="21"/>
                  </w:rPr>
                </w:pPr>
                <w:r w:rsidRPr="001C7297">
                  <w:rPr>
                    <w:szCs w:val="21"/>
                  </w:rPr>
                  <w:t>上述股东关联关系或一致行动的说明</w:t>
                </w:r>
              </w:p>
            </w:tc>
            <w:tc>
              <w:tcPr>
                <w:tcW w:w="1960" w:type="pct"/>
                <w:gridSpan w:val="7"/>
                <w:shd w:val="clear" w:color="auto" w:fill="auto"/>
              </w:tcPr>
              <w:p w:rsidR="00124A6E" w:rsidRPr="001C7297" w:rsidRDefault="003F14BB" w:rsidP="00124A6E">
                <w:pPr>
                  <w:rPr>
                    <w:color w:val="FFC000"/>
                    <w:szCs w:val="21"/>
                  </w:rPr>
                </w:pPr>
                <w:sdt>
                  <w:sdtPr>
                    <w:rPr>
                      <w:rFonts w:hint="eastAsia"/>
                      <w:szCs w:val="21"/>
                    </w:rPr>
                    <w:alias w:val="股东关联关系或一致行动的说明"/>
                    <w:tag w:val="_GBC_cc84e7803db74d7ab5204a71bbfd4c35"/>
                    <w:id w:val="-1417779294"/>
                    <w:lock w:val="sdtLocked"/>
                  </w:sdtPr>
                  <w:sdtEndPr/>
                  <w:sdtContent>
                    <w:r w:rsidR="00124A6E" w:rsidRPr="001C7297">
                      <w:rPr>
                        <w:rFonts w:hint="eastAsia"/>
                        <w:szCs w:val="21"/>
                      </w:rPr>
                      <w:t>浙江省物产集团有限公司</w:t>
                    </w:r>
                    <w:r w:rsidR="00124A6E" w:rsidRPr="001C7297">
                      <w:rPr>
                        <w:szCs w:val="21"/>
                      </w:rPr>
                      <w:t>是本公司的控股股东，未知上述其他股东之间是否存在关联关系，也未知上述其他股东之间是否属于《上市公司股东持股变动信息披露管理办法》规定的一致行动人。</w:t>
                    </w:r>
                  </w:sdtContent>
                </w:sdt>
              </w:p>
            </w:tc>
          </w:tr>
        </w:tbl>
        <w:p w:rsidR="00124A6E" w:rsidRDefault="00124A6E"/>
        <w:p w:rsidR="00534000" w:rsidRDefault="00534000"/>
        <w:p w:rsidR="00E97DD6" w:rsidRDefault="000C28A6">
          <w:pPr>
            <w:rPr>
              <w:bCs/>
              <w:szCs w:val="21"/>
            </w:rPr>
          </w:pPr>
          <w:r>
            <w:rPr>
              <w:szCs w:val="21"/>
            </w:rPr>
            <w:lastRenderedPageBreak/>
            <w:t>前十名有限售条件股东持股数量及限售条件</w:t>
          </w:r>
        </w:p>
        <w:p w:rsidR="00124A6E" w:rsidRDefault="000C28A6">
          <w:pPr>
            <w:jc w:val="right"/>
            <w:rPr>
              <w:szCs w:val="21"/>
            </w:rPr>
          </w:pPr>
          <w:r>
            <w:rPr>
              <w:szCs w:val="21"/>
            </w:rPr>
            <w:t xml:space="preserve">                                                                       单位</w:t>
          </w:r>
          <w:r>
            <w:rPr>
              <w:rFonts w:hint="eastAsia"/>
              <w:szCs w:val="21"/>
            </w:rPr>
            <w:t>：</w:t>
          </w:r>
          <w:sdt>
            <w:sdtPr>
              <w:rPr>
                <w:szCs w:val="21"/>
              </w:rPr>
              <w:alias w:val="单位：前十名有限售条件股东持股数量及限售条件"/>
              <w:tag w:val="_GBC_e1f4dc77c6fe470d84a40ebf654565a1"/>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0"/>
            <w:gridCol w:w="1765"/>
            <w:gridCol w:w="1675"/>
            <w:gridCol w:w="932"/>
            <w:gridCol w:w="1623"/>
            <w:gridCol w:w="2584"/>
          </w:tblGrid>
          <w:tr w:rsidR="00124A6E" w:rsidTr="00534000">
            <w:trPr>
              <w:cantSplit/>
            </w:trPr>
            <w:tc>
              <w:tcPr>
                <w:tcW w:w="0" w:type="auto"/>
                <w:vMerge w:val="restart"/>
                <w:shd w:val="clear" w:color="auto" w:fill="auto"/>
                <w:vAlign w:val="center"/>
              </w:tcPr>
              <w:p w:rsidR="00124A6E" w:rsidRDefault="00124A6E" w:rsidP="00124A6E">
                <w:pPr>
                  <w:jc w:val="center"/>
                  <w:rPr>
                    <w:szCs w:val="21"/>
                  </w:rPr>
                </w:pPr>
                <w:r>
                  <w:rPr>
                    <w:szCs w:val="21"/>
                  </w:rPr>
                  <w:t>序号</w:t>
                </w:r>
              </w:p>
            </w:tc>
            <w:tc>
              <w:tcPr>
                <w:tcW w:w="0" w:type="auto"/>
                <w:vMerge w:val="restart"/>
                <w:shd w:val="clear" w:color="auto" w:fill="auto"/>
                <w:vAlign w:val="center"/>
              </w:tcPr>
              <w:p w:rsidR="00124A6E" w:rsidRDefault="00124A6E" w:rsidP="00124A6E">
                <w:pPr>
                  <w:jc w:val="center"/>
                  <w:rPr>
                    <w:szCs w:val="21"/>
                  </w:rPr>
                </w:pPr>
                <w:r>
                  <w:rPr>
                    <w:szCs w:val="21"/>
                  </w:rPr>
                  <w:t>有限售条件股东名称</w:t>
                </w:r>
              </w:p>
            </w:tc>
            <w:tc>
              <w:tcPr>
                <w:tcW w:w="0" w:type="auto"/>
                <w:vMerge w:val="restart"/>
                <w:shd w:val="clear" w:color="auto" w:fill="auto"/>
                <w:vAlign w:val="center"/>
              </w:tcPr>
              <w:p w:rsidR="00124A6E" w:rsidRDefault="00124A6E" w:rsidP="00124A6E">
                <w:pPr>
                  <w:jc w:val="center"/>
                  <w:rPr>
                    <w:szCs w:val="21"/>
                  </w:rPr>
                </w:pPr>
                <w:r>
                  <w:rPr>
                    <w:szCs w:val="21"/>
                  </w:rPr>
                  <w:t>持有的有限售条件股份数量</w:t>
                </w:r>
              </w:p>
            </w:tc>
            <w:tc>
              <w:tcPr>
                <w:tcW w:w="0" w:type="auto"/>
                <w:gridSpan w:val="2"/>
                <w:shd w:val="clear" w:color="auto" w:fill="auto"/>
                <w:vAlign w:val="center"/>
              </w:tcPr>
              <w:p w:rsidR="00124A6E" w:rsidRDefault="00124A6E" w:rsidP="00AE2896">
                <w:pPr>
                  <w:ind w:firstLineChars="300" w:firstLine="630"/>
                  <w:jc w:val="center"/>
                  <w:rPr>
                    <w:szCs w:val="21"/>
                  </w:rPr>
                </w:pPr>
                <w:r>
                  <w:rPr>
                    <w:szCs w:val="21"/>
                  </w:rPr>
                  <w:t>有限售条件股份可上市交易情况</w:t>
                </w:r>
              </w:p>
            </w:tc>
            <w:tc>
              <w:tcPr>
                <w:tcW w:w="0" w:type="auto"/>
                <w:vMerge w:val="restart"/>
                <w:shd w:val="clear" w:color="auto" w:fill="auto"/>
                <w:vAlign w:val="center"/>
              </w:tcPr>
              <w:p w:rsidR="00124A6E" w:rsidRDefault="00124A6E" w:rsidP="00124A6E">
                <w:pPr>
                  <w:jc w:val="center"/>
                  <w:rPr>
                    <w:szCs w:val="21"/>
                  </w:rPr>
                </w:pPr>
                <w:r>
                  <w:rPr>
                    <w:szCs w:val="21"/>
                  </w:rPr>
                  <w:t>限售条件</w:t>
                </w:r>
              </w:p>
            </w:tc>
          </w:tr>
          <w:tr w:rsidR="00124A6E" w:rsidTr="00534000">
            <w:trPr>
              <w:cantSplit/>
            </w:trPr>
            <w:tc>
              <w:tcPr>
                <w:tcW w:w="0" w:type="auto"/>
                <w:vMerge/>
                <w:shd w:val="clear" w:color="auto" w:fill="auto"/>
              </w:tcPr>
              <w:p w:rsidR="00124A6E" w:rsidRDefault="00124A6E" w:rsidP="00124A6E">
                <w:pPr>
                  <w:jc w:val="center"/>
                  <w:rPr>
                    <w:szCs w:val="21"/>
                  </w:rPr>
                </w:pPr>
              </w:p>
            </w:tc>
            <w:tc>
              <w:tcPr>
                <w:tcW w:w="0" w:type="auto"/>
                <w:vMerge/>
                <w:shd w:val="clear" w:color="auto" w:fill="auto"/>
              </w:tcPr>
              <w:p w:rsidR="00124A6E" w:rsidRDefault="00124A6E" w:rsidP="00124A6E">
                <w:pPr>
                  <w:jc w:val="center"/>
                  <w:rPr>
                    <w:szCs w:val="21"/>
                  </w:rPr>
                </w:pPr>
              </w:p>
            </w:tc>
            <w:tc>
              <w:tcPr>
                <w:tcW w:w="0" w:type="auto"/>
                <w:vMerge/>
                <w:shd w:val="clear" w:color="auto" w:fill="auto"/>
              </w:tcPr>
              <w:p w:rsidR="00124A6E" w:rsidRDefault="00124A6E" w:rsidP="00124A6E">
                <w:pPr>
                  <w:jc w:val="center"/>
                  <w:rPr>
                    <w:szCs w:val="21"/>
                  </w:rPr>
                </w:pPr>
              </w:p>
            </w:tc>
            <w:tc>
              <w:tcPr>
                <w:tcW w:w="0" w:type="auto"/>
                <w:shd w:val="clear" w:color="auto" w:fill="auto"/>
                <w:vAlign w:val="center"/>
              </w:tcPr>
              <w:p w:rsidR="00124A6E" w:rsidRDefault="00124A6E" w:rsidP="00124A6E">
                <w:pPr>
                  <w:jc w:val="center"/>
                  <w:rPr>
                    <w:szCs w:val="21"/>
                  </w:rPr>
                </w:pPr>
                <w:r>
                  <w:rPr>
                    <w:szCs w:val="21"/>
                  </w:rPr>
                  <w:t>可上市交易时间</w:t>
                </w:r>
              </w:p>
            </w:tc>
            <w:tc>
              <w:tcPr>
                <w:tcW w:w="0" w:type="auto"/>
                <w:shd w:val="clear" w:color="auto" w:fill="auto"/>
                <w:vAlign w:val="center"/>
              </w:tcPr>
              <w:p w:rsidR="00124A6E" w:rsidRDefault="00124A6E" w:rsidP="00124A6E">
                <w:pPr>
                  <w:jc w:val="center"/>
                  <w:rPr>
                    <w:szCs w:val="21"/>
                  </w:rPr>
                </w:pPr>
                <w:r>
                  <w:rPr>
                    <w:szCs w:val="21"/>
                  </w:rPr>
                  <w:t>新增可上市交易股份数量</w:t>
                </w:r>
              </w:p>
            </w:tc>
            <w:tc>
              <w:tcPr>
                <w:tcW w:w="0" w:type="auto"/>
                <w:vMerge/>
                <w:shd w:val="clear" w:color="auto" w:fill="auto"/>
              </w:tcPr>
              <w:p w:rsidR="00124A6E" w:rsidRDefault="00124A6E" w:rsidP="00124A6E">
                <w:pPr>
                  <w:jc w:val="center"/>
                  <w:rPr>
                    <w:szCs w:val="21"/>
                  </w:rPr>
                </w:pPr>
              </w:p>
            </w:tc>
          </w:tr>
          <w:sdt>
            <w:sdtPr>
              <w:rPr>
                <w:rFonts w:ascii="宋体" w:eastAsiaTheme="minorEastAsia" w:hAnsi="宋体" w:cs="宋体"/>
                <w:kern w:val="0"/>
                <w:szCs w:val="22"/>
              </w:rPr>
              <w:alias w:val="前十名有限售条件股东持股数量及限售条件"/>
              <w:tag w:val="_GBC_62e0ab38d74544fd9d47241b6b823153"/>
              <w:id w:val="1840734190"/>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1244098995"/>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1</w:t>
                        </w:r>
                      </w:p>
                    </w:sdtContent>
                  </w:sdt>
                </w:tc>
                <w:sdt>
                  <w:sdtPr>
                    <w:rPr>
                      <w:szCs w:val="21"/>
                    </w:rPr>
                    <w:alias w:val="前十名有限售条件股东名称"/>
                    <w:tag w:val="_GBC_e9d47a27f6b640f7934495537fdd7876"/>
                    <w:id w:val="2035619914"/>
                    <w:lock w:val="sdtLocked"/>
                  </w:sdtPr>
                  <w:sdtEndPr/>
                  <w:sdtContent>
                    <w:tc>
                      <w:tcPr>
                        <w:tcW w:w="0" w:type="auto"/>
                        <w:shd w:val="clear" w:color="auto" w:fill="auto"/>
                      </w:tcPr>
                      <w:p w:rsidR="00124A6E" w:rsidRDefault="00124A6E" w:rsidP="00124A6E">
                        <w:pPr>
                          <w:rPr>
                            <w:szCs w:val="21"/>
                          </w:rPr>
                        </w:pPr>
                        <w:r>
                          <w:rPr>
                            <w:szCs w:val="21"/>
                          </w:rPr>
                          <w:t>浙江省物产集团有限公司</w:t>
                        </w:r>
                      </w:p>
                    </w:tc>
                  </w:sdtContent>
                </w:sdt>
                <w:sdt>
                  <w:sdtPr>
                    <w:rPr>
                      <w:szCs w:val="21"/>
                    </w:rPr>
                    <w:alias w:val="前十名有限售条件股东持有的有限售条件股份数量"/>
                    <w:tag w:val="_GBC_ef7fcc20495a41db9d99a19cf2927e60"/>
                    <w:id w:val="546102898"/>
                    <w:lock w:val="sdtLocked"/>
                  </w:sdtPr>
                  <w:sdtEndPr/>
                  <w:sdtContent>
                    <w:tc>
                      <w:tcPr>
                        <w:tcW w:w="0" w:type="auto"/>
                        <w:shd w:val="clear" w:color="auto" w:fill="auto"/>
                      </w:tcPr>
                      <w:p w:rsidR="00124A6E" w:rsidRDefault="00124A6E" w:rsidP="00124A6E">
                        <w:pPr>
                          <w:jc w:val="right"/>
                          <w:rPr>
                            <w:szCs w:val="21"/>
                          </w:rPr>
                        </w:pPr>
                        <w:r>
                          <w:rPr>
                            <w:szCs w:val="21"/>
                          </w:rPr>
                          <w:t>36,095,891</w:t>
                        </w:r>
                      </w:p>
                    </w:tc>
                  </w:sdtContent>
                </w:sdt>
                <w:sdt>
                  <w:sdtPr>
                    <w:rPr>
                      <w:szCs w:val="21"/>
                    </w:rPr>
                    <w:alias w:val="前十名有限售条件股东持有的有限售条件股份可上市交易时间"/>
                    <w:tag w:val="_GBC_b08285741b4540e0bd723640947a0d4b"/>
                    <w:id w:val="398025248"/>
                    <w:lock w:val="sdtLocked"/>
                  </w:sdtPr>
                  <w:sdtEndPr/>
                  <w:sdtContent>
                    <w:tc>
                      <w:tcPr>
                        <w:tcW w:w="0" w:type="auto"/>
                        <w:shd w:val="clear" w:color="auto" w:fill="auto"/>
                      </w:tcPr>
                      <w:p w:rsidR="00124A6E" w:rsidRDefault="00124A6E" w:rsidP="00124A6E">
                        <w:pPr>
                          <w:rPr>
                            <w:szCs w:val="21"/>
                          </w:rPr>
                        </w:pPr>
                        <w:r>
                          <w:rPr>
                            <w:szCs w:val="21"/>
                          </w:rPr>
                          <w:t>2017年8月6日</w:t>
                        </w:r>
                      </w:p>
                    </w:tc>
                  </w:sdtContent>
                </w:sdt>
                <w:sdt>
                  <w:sdtPr>
                    <w:rPr>
                      <w:szCs w:val="21"/>
                    </w:rPr>
                    <w:alias w:val="前十名有限售条件股东新增可上市交易股份数量"/>
                    <w:tag w:val="_GBC_e4f1dbfa1b714ff7bbcf0996dfb582c7"/>
                    <w:id w:val="-1235315268"/>
                    <w:lock w:val="sdtLocked"/>
                  </w:sdtPr>
                  <w:sdtEndPr/>
                  <w:sdtContent>
                    <w:tc>
                      <w:tcPr>
                        <w:tcW w:w="0" w:type="auto"/>
                        <w:shd w:val="clear" w:color="auto" w:fill="auto"/>
                      </w:tcPr>
                      <w:p w:rsidR="00124A6E" w:rsidRDefault="00124A6E" w:rsidP="00124A6E">
                        <w:pPr>
                          <w:jc w:val="right"/>
                          <w:rPr>
                            <w:szCs w:val="21"/>
                          </w:rPr>
                        </w:pPr>
                        <w:r>
                          <w:rPr>
                            <w:szCs w:val="21"/>
                          </w:rPr>
                          <w:t>36,095,891</w:t>
                        </w:r>
                      </w:p>
                    </w:tc>
                  </w:sdtContent>
                </w:sdt>
                <w:sdt>
                  <w:sdtPr>
                    <w:rPr>
                      <w:szCs w:val="21"/>
                    </w:rPr>
                    <w:alias w:val="前十名有限售条件股东限售条件"/>
                    <w:tag w:val="_GBC_43b86de3500948e888426ac26fdd051a"/>
                    <w:id w:val="-1619903506"/>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认购公司2014年度非公开发行股票，自发行结束之日起36个月内不得上市交易或转让。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673520083"/>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1916586784"/>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2</w:t>
                        </w:r>
                      </w:p>
                    </w:sdtContent>
                  </w:sdt>
                </w:tc>
                <w:sdt>
                  <w:sdtPr>
                    <w:rPr>
                      <w:szCs w:val="21"/>
                    </w:rPr>
                    <w:alias w:val="前十名有限售条件股东名称"/>
                    <w:tag w:val="_GBC_e9d47a27f6b640f7934495537fdd7876"/>
                    <w:id w:val="-30340841"/>
                    <w:lock w:val="sdtLocked"/>
                  </w:sdtPr>
                  <w:sdtEndPr/>
                  <w:sdtContent>
                    <w:tc>
                      <w:tcPr>
                        <w:tcW w:w="0" w:type="auto"/>
                        <w:shd w:val="clear" w:color="auto" w:fill="auto"/>
                      </w:tcPr>
                      <w:p w:rsidR="00124A6E" w:rsidRDefault="00124A6E" w:rsidP="00124A6E">
                        <w:pPr>
                          <w:rPr>
                            <w:szCs w:val="21"/>
                          </w:rPr>
                        </w:pPr>
                        <w:r>
                          <w:rPr>
                            <w:szCs w:val="21"/>
                          </w:rPr>
                          <w:t>李怡名</w:t>
                        </w:r>
                      </w:p>
                    </w:tc>
                  </w:sdtContent>
                </w:sdt>
                <w:sdt>
                  <w:sdtPr>
                    <w:rPr>
                      <w:szCs w:val="21"/>
                    </w:rPr>
                    <w:alias w:val="前十名有限售条件股东持有的有限售条件股份数量"/>
                    <w:tag w:val="_GBC_ef7fcc20495a41db9d99a19cf2927e60"/>
                    <w:id w:val="-281193629"/>
                    <w:lock w:val="sdtLocked"/>
                  </w:sdtPr>
                  <w:sdtEndPr/>
                  <w:sdtContent>
                    <w:tc>
                      <w:tcPr>
                        <w:tcW w:w="0" w:type="auto"/>
                        <w:shd w:val="clear" w:color="auto" w:fill="auto"/>
                      </w:tcPr>
                      <w:p w:rsidR="00124A6E" w:rsidRDefault="00124A6E" w:rsidP="00124A6E">
                        <w:pPr>
                          <w:jc w:val="right"/>
                          <w:rPr>
                            <w:szCs w:val="21"/>
                          </w:rPr>
                        </w:pPr>
                        <w:r>
                          <w:rPr>
                            <w:szCs w:val="21"/>
                          </w:rPr>
                          <w:t>25,684,931</w:t>
                        </w:r>
                      </w:p>
                    </w:tc>
                  </w:sdtContent>
                </w:sdt>
                <w:sdt>
                  <w:sdtPr>
                    <w:rPr>
                      <w:szCs w:val="21"/>
                    </w:rPr>
                    <w:alias w:val="前十名有限售条件股东持有的有限售条件股份可上市交易时间"/>
                    <w:tag w:val="_GBC_b08285741b4540e0bd723640947a0d4b"/>
                    <w:id w:val="1150565686"/>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2040201881"/>
                    <w:lock w:val="sdtLocked"/>
                  </w:sdtPr>
                  <w:sdtEndPr/>
                  <w:sdtContent>
                    <w:tc>
                      <w:tcPr>
                        <w:tcW w:w="0" w:type="auto"/>
                        <w:shd w:val="clear" w:color="auto" w:fill="auto"/>
                      </w:tcPr>
                      <w:p w:rsidR="00124A6E" w:rsidRDefault="00124A6E" w:rsidP="00124A6E">
                        <w:pPr>
                          <w:jc w:val="right"/>
                          <w:rPr>
                            <w:szCs w:val="21"/>
                          </w:rPr>
                        </w:pPr>
                        <w:r>
                          <w:rPr>
                            <w:szCs w:val="21"/>
                          </w:rPr>
                          <w:t>25,684,931</w:t>
                        </w:r>
                      </w:p>
                    </w:tc>
                  </w:sdtContent>
                </w:sdt>
                <w:sdt>
                  <w:sdtPr>
                    <w:rPr>
                      <w:szCs w:val="21"/>
                    </w:rPr>
                    <w:alias w:val="前十名有限售条件股东限售条件"/>
                    <w:tag w:val="_GBC_43b86de3500948e888426ac26fdd051a"/>
                    <w:id w:val="-1113044138"/>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认购公司2014年度非公开发行股票，自发行结束之日起36个月内不得上市交易或转让。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025748069"/>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1900744613"/>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3</w:t>
                        </w:r>
                      </w:p>
                    </w:sdtContent>
                  </w:sdt>
                </w:tc>
                <w:sdt>
                  <w:sdtPr>
                    <w:rPr>
                      <w:szCs w:val="21"/>
                    </w:rPr>
                    <w:alias w:val="前十名有限售条件股东名称"/>
                    <w:tag w:val="_GBC_e9d47a27f6b640f7934495537fdd7876"/>
                    <w:id w:val="1256402113"/>
                    <w:lock w:val="sdtLocked"/>
                  </w:sdtPr>
                  <w:sdtEndPr/>
                  <w:sdtContent>
                    <w:tc>
                      <w:tcPr>
                        <w:tcW w:w="0" w:type="auto"/>
                        <w:shd w:val="clear" w:color="auto" w:fill="auto"/>
                      </w:tcPr>
                      <w:p w:rsidR="00124A6E" w:rsidRDefault="00124A6E" w:rsidP="00124A6E">
                        <w:pPr>
                          <w:rPr>
                            <w:szCs w:val="21"/>
                          </w:rPr>
                        </w:pPr>
                        <w:r>
                          <w:rPr>
                            <w:szCs w:val="21"/>
                          </w:rPr>
                          <w:t>诺安基金－光大银行－诺安金狮二十五号资产管理计划</w:t>
                        </w:r>
                      </w:p>
                    </w:tc>
                  </w:sdtContent>
                </w:sdt>
                <w:sdt>
                  <w:sdtPr>
                    <w:rPr>
                      <w:szCs w:val="21"/>
                    </w:rPr>
                    <w:alias w:val="前十名有限售条件股东持有的有限售条件股份数量"/>
                    <w:tag w:val="_GBC_ef7fcc20495a41db9d99a19cf2927e60"/>
                    <w:id w:val="925386199"/>
                    <w:lock w:val="sdtLocked"/>
                  </w:sdtPr>
                  <w:sdtEndPr/>
                  <w:sdtContent>
                    <w:tc>
                      <w:tcPr>
                        <w:tcW w:w="0" w:type="auto"/>
                        <w:shd w:val="clear" w:color="auto" w:fill="auto"/>
                      </w:tcPr>
                      <w:p w:rsidR="00124A6E" w:rsidRDefault="00124A6E" w:rsidP="00124A6E">
                        <w:pPr>
                          <w:jc w:val="right"/>
                          <w:rPr>
                            <w:szCs w:val="21"/>
                          </w:rPr>
                        </w:pPr>
                        <w:r>
                          <w:rPr>
                            <w:szCs w:val="21"/>
                          </w:rPr>
                          <w:t>20,684,932</w:t>
                        </w:r>
                      </w:p>
                    </w:tc>
                  </w:sdtContent>
                </w:sdt>
                <w:sdt>
                  <w:sdtPr>
                    <w:rPr>
                      <w:szCs w:val="21"/>
                    </w:rPr>
                    <w:alias w:val="前十名有限售条件股东持有的有限售条件股份可上市交易时间"/>
                    <w:tag w:val="_GBC_b08285741b4540e0bd723640947a0d4b"/>
                    <w:id w:val="-1519468856"/>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1441419571"/>
                    <w:lock w:val="sdtLocked"/>
                  </w:sdtPr>
                  <w:sdtEndPr/>
                  <w:sdtContent>
                    <w:tc>
                      <w:tcPr>
                        <w:tcW w:w="0" w:type="auto"/>
                        <w:shd w:val="clear" w:color="auto" w:fill="auto"/>
                      </w:tcPr>
                      <w:p w:rsidR="00124A6E" w:rsidRDefault="00124A6E" w:rsidP="00124A6E">
                        <w:pPr>
                          <w:jc w:val="right"/>
                          <w:rPr>
                            <w:szCs w:val="21"/>
                          </w:rPr>
                        </w:pPr>
                        <w:r>
                          <w:rPr>
                            <w:szCs w:val="21"/>
                          </w:rPr>
                          <w:t>20,684,932</w:t>
                        </w:r>
                      </w:p>
                    </w:tc>
                  </w:sdtContent>
                </w:sdt>
                <w:sdt>
                  <w:sdtPr>
                    <w:rPr>
                      <w:szCs w:val="21"/>
                    </w:rPr>
                    <w:alias w:val="前十名有限售条件股东限售条件"/>
                    <w:tag w:val="_GBC_43b86de3500948e888426ac26fdd051a"/>
                    <w:id w:val="1445504396"/>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814866900"/>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36053993"/>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4</w:t>
                        </w:r>
                      </w:p>
                    </w:sdtContent>
                  </w:sdt>
                </w:tc>
                <w:sdt>
                  <w:sdtPr>
                    <w:rPr>
                      <w:szCs w:val="21"/>
                    </w:rPr>
                    <w:alias w:val="前十名有限售条件股东名称"/>
                    <w:tag w:val="_GBC_e9d47a27f6b640f7934495537fdd7876"/>
                    <w:id w:val="-1007292061"/>
                    <w:lock w:val="sdtLocked"/>
                  </w:sdtPr>
                  <w:sdtEndPr/>
                  <w:sdtContent>
                    <w:tc>
                      <w:tcPr>
                        <w:tcW w:w="0" w:type="auto"/>
                        <w:shd w:val="clear" w:color="auto" w:fill="auto"/>
                      </w:tcPr>
                      <w:p w:rsidR="00124A6E" w:rsidRDefault="00124A6E" w:rsidP="00124A6E">
                        <w:pPr>
                          <w:rPr>
                            <w:szCs w:val="21"/>
                          </w:rPr>
                        </w:pPr>
                        <w:r>
                          <w:rPr>
                            <w:szCs w:val="21"/>
                          </w:rPr>
                          <w:t>国联安基金－民生银行－国联安－尚佑－定向增发11号资产管理计划</w:t>
                        </w:r>
                      </w:p>
                    </w:tc>
                  </w:sdtContent>
                </w:sdt>
                <w:sdt>
                  <w:sdtPr>
                    <w:rPr>
                      <w:szCs w:val="21"/>
                    </w:rPr>
                    <w:alias w:val="前十名有限售条件股东持有的有限售条件股份数量"/>
                    <w:tag w:val="_GBC_ef7fcc20495a41db9d99a19cf2927e60"/>
                    <w:id w:val="-1028095782"/>
                    <w:lock w:val="sdtLocked"/>
                  </w:sdtPr>
                  <w:sdtEndPr/>
                  <w:sdtContent>
                    <w:tc>
                      <w:tcPr>
                        <w:tcW w:w="0" w:type="auto"/>
                        <w:shd w:val="clear" w:color="auto" w:fill="auto"/>
                      </w:tcPr>
                      <w:p w:rsidR="00124A6E" w:rsidRDefault="00124A6E" w:rsidP="00124A6E">
                        <w:pPr>
                          <w:jc w:val="right"/>
                          <w:rPr>
                            <w:szCs w:val="21"/>
                          </w:rPr>
                        </w:pPr>
                        <w:r>
                          <w:rPr>
                            <w:szCs w:val="21"/>
                          </w:rPr>
                          <w:t>20,547,945</w:t>
                        </w:r>
                      </w:p>
                    </w:tc>
                  </w:sdtContent>
                </w:sdt>
                <w:sdt>
                  <w:sdtPr>
                    <w:rPr>
                      <w:szCs w:val="21"/>
                    </w:rPr>
                    <w:alias w:val="前十名有限售条件股东持有的有限售条件股份可上市交易时间"/>
                    <w:tag w:val="_GBC_b08285741b4540e0bd723640947a0d4b"/>
                    <w:id w:val="-1760059514"/>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895013868"/>
                    <w:lock w:val="sdtLocked"/>
                  </w:sdtPr>
                  <w:sdtEndPr/>
                  <w:sdtContent>
                    <w:tc>
                      <w:tcPr>
                        <w:tcW w:w="0" w:type="auto"/>
                        <w:shd w:val="clear" w:color="auto" w:fill="auto"/>
                      </w:tcPr>
                      <w:p w:rsidR="00124A6E" w:rsidRDefault="00124A6E" w:rsidP="00124A6E">
                        <w:pPr>
                          <w:jc w:val="right"/>
                          <w:rPr>
                            <w:szCs w:val="21"/>
                          </w:rPr>
                        </w:pPr>
                        <w:r>
                          <w:rPr>
                            <w:szCs w:val="21"/>
                          </w:rPr>
                          <w:t>20,547,945</w:t>
                        </w:r>
                      </w:p>
                    </w:tc>
                  </w:sdtContent>
                </w:sdt>
                <w:sdt>
                  <w:sdtPr>
                    <w:rPr>
                      <w:szCs w:val="21"/>
                    </w:rPr>
                    <w:alias w:val="前十名有限售条件股东限售条件"/>
                    <w:tag w:val="_GBC_43b86de3500948e888426ac26fdd051a"/>
                    <w:id w:val="1505251589"/>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559440845"/>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1966535451"/>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5</w:t>
                        </w:r>
                      </w:p>
                    </w:sdtContent>
                  </w:sdt>
                </w:tc>
                <w:sdt>
                  <w:sdtPr>
                    <w:rPr>
                      <w:szCs w:val="21"/>
                    </w:rPr>
                    <w:alias w:val="前十名有限售条件股东名称"/>
                    <w:tag w:val="_GBC_e9d47a27f6b640f7934495537fdd7876"/>
                    <w:id w:val="-1233001581"/>
                    <w:lock w:val="sdtLocked"/>
                  </w:sdtPr>
                  <w:sdtEndPr/>
                  <w:sdtContent>
                    <w:tc>
                      <w:tcPr>
                        <w:tcW w:w="0" w:type="auto"/>
                        <w:shd w:val="clear" w:color="auto" w:fill="auto"/>
                      </w:tcPr>
                      <w:p w:rsidR="00124A6E" w:rsidRDefault="00124A6E" w:rsidP="00124A6E">
                        <w:pPr>
                          <w:rPr>
                            <w:szCs w:val="21"/>
                          </w:rPr>
                        </w:pPr>
                        <w:r>
                          <w:rPr>
                            <w:szCs w:val="21"/>
                          </w:rPr>
                          <w:t>北京世纪力宏计算机软件科技有限公司</w:t>
                        </w:r>
                      </w:p>
                    </w:tc>
                  </w:sdtContent>
                </w:sdt>
                <w:sdt>
                  <w:sdtPr>
                    <w:rPr>
                      <w:szCs w:val="21"/>
                    </w:rPr>
                    <w:alias w:val="前十名有限售条件股东持有的有限售条件股份数量"/>
                    <w:tag w:val="_GBC_ef7fcc20495a41db9d99a19cf2927e60"/>
                    <w:id w:val="-609277442"/>
                    <w:lock w:val="sdtLocked"/>
                  </w:sdtPr>
                  <w:sdtEndPr/>
                  <w:sdtContent>
                    <w:tc>
                      <w:tcPr>
                        <w:tcW w:w="0" w:type="auto"/>
                        <w:shd w:val="clear" w:color="auto" w:fill="auto"/>
                      </w:tcPr>
                      <w:p w:rsidR="00124A6E" w:rsidRDefault="00124A6E" w:rsidP="00124A6E">
                        <w:pPr>
                          <w:jc w:val="right"/>
                          <w:rPr>
                            <w:szCs w:val="21"/>
                          </w:rPr>
                        </w:pPr>
                        <w:r>
                          <w:rPr>
                            <w:szCs w:val="21"/>
                          </w:rPr>
                          <w:t>20,547,945</w:t>
                        </w:r>
                      </w:p>
                    </w:tc>
                  </w:sdtContent>
                </w:sdt>
                <w:sdt>
                  <w:sdtPr>
                    <w:rPr>
                      <w:szCs w:val="21"/>
                    </w:rPr>
                    <w:alias w:val="前十名有限售条件股东持有的有限售条件股份可上市交易时间"/>
                    <w:tag w:val="_GBC_b08285741b4540e0bd723640947a0d4b"/>
                    <w:id w:val="916830830"/>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1613161421"/>
                    <w:lock w:val="sdtLocked"/>
                  </w:sdtPr>
                  <w:sdtEndPr/>
                  <w:sdtContent>
                    <w:tc>
                      <w:tcPr>
                        <w:tcW w:w="0" w:type="auto"/>
                        <w:shd w:val="clear" w:color="auto" w:fill="auto"/>
                      </w:tcPr>
                      <w:p w:rsidR="00124A6E" w:rsidRDefault="00124A6E" w:rsidP="00124A6E">
                        <w:pPr>
                          <w:jc w:val="right"/>
                          <w:rPr>
                            <w:szCs w:val="21"/>
                          </w:rPr>
                        </w:pPr>
                        <w:r>
                          <w:rPr>
                            <w:szCs w:val="21"/>
                          </w:rPr>
                          <w:t>20,547,945</w:t>
                        </w:r>
                      </w:p>
                    </w:tc>
                  </w:sdtContent>
                </w:sdt>
                <w:sdt>
                  <w:sdtPr>
                    <w:rPr>
                      <w:szCs w:val="21"/>
                    </w:rPr>
                    <w:alias w:val="前十名有限售条件股东限售条件"/>
                    <w:tag w:val="_GBC_43b86de3500948e888426ac26fdd051a"/>
                    <w:id w:val="-1584134897"/>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971204299"/>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1918285753"/>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6</w:t>
                        </w:r>
                      </w:p>
                    </w:sdtContent>
                  </w:sdt>
                </w:tc>
                <w:sdt>
                  <w:sdtPr>
                    <w:rPr>
                      <w:szCs w:val="21"/>
                    </w:rPr>
                    <w:alias w:val="前十名有限售条件股东名称"/>
                    <w:tag w:val="_GBC_e9d47a27f6b640f7934495537fdd7876"/>
                    <w:id w:val="-1611502922"/>
                    <w:lock w:val="sdtLocked"/>
                  </w:sdtPr>
                  <w:sdtEndPr/>
                  <w:sdtContent>
                    <w:tc>
                      <w:tcPr>
                        <w:tcW w:w="0" w:type="auto"/>
                        <w:shd w:val="clear" w:color="auto" w:fill="auto"/>
                      </w:tcPr>
                      <w:p w:rsidR="00124A6E" w:rsidRDefault="00124A6E" w:rsidP="00124A6E">
                        <w:pPr>
                          <w:rPr>
                            <w:szCs w:val="21"/>
                          </w:rPr>
                        </w:pPr>
                        <w:r>
                          <w:rPr>
                            <w:szCs w:val="21"/>
                          </w:rPr>
                          <w:t>财通基金－工商银行－财通基金－富春定增17号资产管理计划</w:t>
                        </w:r>
                      </w:p>
                    </w:tc>
                  </w:sdtContent>
                </w:sdt>
                <w:sdt>
                  <w:sdtPr>
                    <w:rPr>
                      <w:szCs w:val="21"/>
                    </w:rPr>
                    <w:alias w:val="前十名有限售条件股东持有的有限售条件股份数量"/>
                    <w:tag w:val="_GBC_ef7fcc20495a41db9d99a19cf2927e60"/>
                    <w:id w:val="631826335"/>
                    <w:lock w:val="sdtLocked"/>
                  </w:sdtPr>
                  <w:sdtEndPr/>
                  <w:sdtContent>
                    <w:tc>
                      <w:tcPr>
                        <w:tcW w:w="0" w:type="auto"/>
                        <w:shd w:val="clear" w:color="auto" w:fill="auto"/>
                      </w:tcPr>
                      <w:p w:rsidR="00124A6E" w:rsidRDefault="00124A6E" w:rsidP="00124A6E">
                        <w:pPr>
                          <w:jc w:val="right"/>
                          <w:rPr>
                            <w:szCs w:val="21"/>
                          </w:rPr>
                        </w:pPr>
                        <w:r>
                          <w:rPr>
                            <w:szCs w:val="21"/>
                          </w:rPr>
                          <w:t>10,958,904</w:t>
                        </w:r>
                      </w:p>
                    </w:tc>
                  </w:sdtContent>
                </w:sdt>
                <w:sdt>
                  <w:sdtPr>
                    <w:rPr>
                      <w:szCs w:val="21"/>
                    </w:rPr>
                    <w:alias w:val="前十名有限售条件股东持有的有限售条件股份可上市交易时间"/>
                    <w:tag w:val="_GBC_b08285741b4540e0bd723640947a0d4b"/>
                    <w:id w:val="907339904"/>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573056820"/>
                    <w:lock w:val="sdtLocked"/>
                  </w:sdtPr>
                  <w:sdtEndPr/>
                  <w:sdtContent>
                    <w:tc>
                      <w:tcPr>
                        <w:tcW w:w="0" w:type="auto"/>
                        <w:shd w:val="clear" w:color="auto" w:fill="auto"/>
                      </w:tcPr>
                      <w:p w:rsidR="00124A6E" w:rsidRDefault="00124A6E" w:rsidP="00124A6E">
                        <w:pPr>
                          <w:jc w:val="right"/>
                          <w:rPr>
                            <w:szCs w:val="21"/>
                          </w:rPr>
                        </w:pPr>
                        <w:r>
                          <w:rPr>
                            <w:szCs w:val="21"/>
                          </w:rPr>
                          <w:t>10,958,904</w:t>
                        </w:r>
                      </w:p>
                    </w:tc>
                  </w:sdtContent>
                </w:sdt>
                <w:sdt>
                  <w:sdtPr>
                    <w:rPr>
                      <w:szCs w:val="21"/>
                    </w:rPr>
                    <w:alias w:val="前十名有限售条件股东限售条件"/>
                    <w:tag w:val="_GBC_43b86de3500948e888426ac26fdd051a"/>
                    <w:id w:val="1909657156"/>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848562101"/>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2075472122"/>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7</w:t>
                        </w:r>
                      </w:p>
                    </w:sdtContent>
                  </w:sdt>
                </w:tc>
                <w:sdt>
                  <w:sdtPr>
                    <w:rPr>
                      <w:szCs w:val="21"/>
                    </w:rPr>
                    <w:alias w:val="前十名有限售条件股东名称"/>
                    <w:tag w:val="_GBC_e9d47a27f6b640f7934495537fdd7876"/>
                    <w:id w:val="770128445"/>
                    <w:lock w:val="sdtLocked"/>
                  </w:sdtPr>
                  <w:sdtEndPr/>
                  <w:sdtContent>
                    <w:tc>
                      <w:tcPr>
                        <w:tcW w:w="0" w:type="auto"/>
                        <w:shd w:val="clear" w:color="auto" w:fill="auto"/>
                      </w:tcPr>
                      <w:p w:rsidR="00124A6E" w:rsidRDefault="00124A6E" w:rsidP="00124A6E">
                        <w:pPr>
                          <w:rPr>
                            <w:szCs w:val="21"/>
                          </w:rPr>
                        </w:pPr>
                        <w:r>
                          <w:rPr>
                            <w:szCs w:val="21"/>
                          </w:rPr>
                          <w:t>财通基金－兴业银行－海通证券股份有限公司</w:t>
                        </w:r>
                      </w:p>
                    </w:tc>
                  </w:sdtContent>
                </w:sdt>
                <w:sdt>
                  <w:sdtPr>
                    <w:rPr>
                      <w:szCs w:val="21"/>
                    </w:rPr>
                    <w:alias w:val="前十名有限售条件股东持有的有限售条件股份数量"/>
                    <w:tag w:val="_GBC_ef7fcc20495a41db9d99a19cf2927e60"/>
                    <w:id w:val="-1848397217"/>
                    <w:lock w:val="sdtLocked"/>
                  </w:sdtPr>
                  <w:sdtEndPr/>
                  <w:sdtContent>
                    <w:tc>
                      <w:tcPr>
                        <w:tcW w:w="0" w:type="auto"/>
                        <w:shd w:val="clear" w:color="auto" w:fill="auto"/>
                      </w:tcPr>
                      <w:p w:rsidR="00124A6E" w:rsidRDefault="00124A6E" w:rsidP="00124A6E">
                        <w:pPr>
                          <w:jc w:val="right"/>
                          <w:rPr>
                            <w:szCs w:val="21"/>
                          </w:rPr>
                        </w:pPr>
                        <w:r>
                          <w:rPr>
                            <w:szCs w:val="21"/>
                          </w:rPr>
                          <w:t>9,452,055</w:t>
                        </w:r>
                      </w:p>
                    </w:tc>
                  </w:sdtContent>
                </w:sdt>
                <w:sdt>
                  <w:sdtPr>
                    <w:rPr>
                      <w:szCs w:val="21"/>
                    </w:rPr>
                    <w:alias w:val="前十名有限售条件股东持有的有限售条件股份可上市交易时间"/>
                    <w:tag w:val="_GBC_b08285741b4540e0bd723640947a0d4b"/>
                    <w:id w:val="1520896383"/>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1439526499"/>
                    <w:lock w:val="sdtLocked"/>
                  </w:sdtPr>
                  <w:sdtEndPr/>
                  <w:sdtContent>
                    <w:tc>
                      <w:tcPr>
                        <w:tcW w:w="0" w:type="auto"/>
                        <w:shd w:val="clear" w:color="auto" w:fill="auto"/>
                      </w:tcPr>
                      <w:p w:rsidR="00124A6E" w:rsidRDefault="00124A6E" w:rsidP="00124A6E">
                        <w:pPr>
                          <w:jc w:val="right"/>
                          <w:rPr>
                            <w:szCs w:val="21"/>
                          </w:rPr>
                        </w:pPr>
                        <w:r>
                          <w:rPr>
                            <w:szCs w:val="21"/>
                          </w:rPr>
                          <w:t>9,452,055</w:t>
                        </w:r>
                      </w:p>
                    </w:tc>
                  </w:sdtContent>
                </w:sdt>
                <w:sdt>
                  <w:sdtPr>
                    <w:rPr>
                      <w:szCs w:val="21"/>
                    </w:rPr>
                    <w:alias w:val="前十名有限售条件股东限售条件"/>
                    <w:tag w:val="_GBC_43b86de3500948e888426ac26fdd051a"/>
                    <w:id w:val="-1617207646"/>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100326249"/>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807245350"/>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8</w:t>
                        </w:r>
                      </w:p>
                    </w:sdtContent>
                  </w:sdt>
                </w:tc>
                <w:sdt>
                  <w:sdtPr>
                    <w:rPr>
                      <w:szCs w:val="21"/>
                    </w:rPr>
                    <w:alias w:val="前十名有限售条件股东名称"/>
                    <w:tag w:val="_GBC_e9d47a27f6b640f7934495537fdd7876"/>
                    <w:id w:val="960923975"/>
                    <w:lock w:val="sdtLocked"/>
                  </w:sdtPr>
                  <w:sdtEndPr/>
                  <w:sdtContent>
                    <w:tc>
                      <w:tcPr>
                        <w:tcW w:w="0" w:type="auto"/>
                        <w:shd w:val="clear" w:color="auto" w:fill="auto"/>
                      </w:tcPr>
                      <w:p w:rsidR="00124A6E" w:rsidRDefault="00124A6E" w:rsidP="00124A6E">
                        <w:pPr>
                          <w:rPr>
                            <w:szCs w:val="21"/>
                          </w:rPr>
                        </w:pPr>
                        <w:r>
                          <w:rPr>
                            <w:szCs w:val="21"/>
                          </w:rPr>
                          <w:t>国联安基金－民生银行－国联安－尚佑－定向增发14号资产管理计划</w:t>
                        </w:r>
                      </w:p>
                    </w:tc>
                  </w:sdtContent>
                </w:sdt>
                <w:sdt>
                  <w:sdtPr>
                    <w:rPr>
                      <w:szCs w:val="21"/>
                    </w:rPr>
                    <w:alias w:val="前十名有限售条件股东持有的有限售条件股份数量"/>
                    <w:tag w:val="_GBC_ef7fcc20495a41db9d99a19cf2927e60"/>
                    <w:id w:val="-816031259"/>
                    <w:lock w:val="sdtLocked"/>
                  </w:sdtPr>
                  <w:sdtEndPr/>
                  <w:sdtContent>
                    <w:tc>
                      <w:tcPr>
                        <w:tcW w:w="0" w:type="auto"/>
                        <w:shd w:val="clear" w:color="auto" w:fill="auto"/>
                      </w:tcPr>
                      <w:p w:rsidR="00124A6E" w:rsidRDefault="00124A6E" w:rsidP="00124A6E">
                        <w:pPr>
                          <w:jc w:val="right"/>
                          <w:rPr>
                            <w:szCs w:val="21"/>
                          </w:rPr>
                        </w:pPr>
                        <w:r>
                          <w:rPr>
                            <w:szCs w:val="21"/>
                          </w:rPr>
                          <w:t>8,219,178</w:t>
                        </w:r>
                      </w:p>
                    </w:tc>
                  </w:sdtContent>
                </w:sdt>
                <w:sdt>
                  <w:sdtPr>
                    <w:rPr>
                      <w:szCs w:val="21"/>
                    </w:rPr>
                    <w:alias w:val="前十名有限售条件股东持有的有限售条件股份可上市交易时间"/>
                    <w:tag w:val="_GBC_b08285741b4540e0bd723640947a0d4b"/>
                    <w:id w:val="225030980"/>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1841534773"/>
                    <w:lock w:val="sdtLocked"/>
                  </w:sdtPr>
                  <w:sdtEndPr/>
                  <w:sdtContent>
                    <w:tc>
                      <w:tcPr>
                        <w:tcW w:w="0" w:type="auto"/>
                        <w:shd w:val="clear" w:color="auto" w:fill="auto"/>
                      </w:tcPr>
                      <w:p w:rsidR="00124A6E" w:rsidRDefault="00124A6E" w:rsidP="00124A6E">
                        <w:pPr>
                          <w:jc w:val="right"/>
                          <w:rPr>
                            <w:szCs w:val="21"/>
                          </w:rPr>
                        </w:pPr>
                        <w:r>
                          <w:rPr>
                            <w:szCs w:val="21"/>
                          </w:rPr>
                          <w:t>8,219,178</w:t>
                        </w:r>
                      </w:p>
                    </w:tc>
                  </w:sdtContent>
                </w:sdt>
                <w:sdt>
                  <w:sdtPr>
                    <w:rPr>
                      <w:szCs w:val="21"/>
                    </w:rPr>
                    <w:alias w:val="前十名有限售条件股东限售条件"/>
                    <w:tag w:val="_GBC_43b86de3500948e888426ac26fdd051a"/>
                    <w:id w:val="-1931264840"/>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068769334"/>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1604103439"/>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9</w:t>
                        </w:r>
                      </w:p>
                    </w:sdtContent>
                  </w:sdt>
                </w:tc>
                <w:sdt>
                  <w:sdtPr>
                    <w:rPr>
                      <w:szCs w:val="21"/>
                    </w:rPr>
                    <w:alias w:val="前十名有限售条件股东名称"/>
                    <w:tag w:val="_GBC_e9d47a27f6b640f7934495537fdd7876"/>
                    <w:id w:val="952363388"/>
                    <w:lock w:val="sdtLocked"/>
                  </w:sdtPr>
                  <w:sdtEndPr/>
                  <w:sdtContent>
                    <w:tc>
                      <w:tcPr>
                        <w:tcW w:w="0" w:type="auto"/>
                        <w:shd w:val="clear" w:color="auto" w:fill="auto"/>
                      </w:tcPr>
                      <w:p w:rsidR="00124A6E" w:rsidRDefault="00124A6E" w:rsidP="00124A6E">
                        <w:pPr>
                          <w:rPr>
                            <w:szCs w:val="21"/>
                          </w:rPr>
                        </w:pPr>
                        <w:r>
                          <w:rPr>
                            <w:szCs w:val="21"/>
                          </w:rPr>
                          <w:t>中国太平洋人寿保险股份有限公司－传统－普通保险产品</w:t>
                        </w:r>
                      </w:p>
                    </w:tc>
                  </w:sdtContent>
                </w:sdt>
                <w:sdt>
                  <w:sdtPr>
                    <w:rPr>
                      <w:szCs w:val="21"/>
                    </w:rPr>
                    <w:alias w:val="前十名有限售条件股东持有的有限售条件股份数量"/>
                    <w:tag w:val="_GBC_ef7fcc20495a41db9d99a19cf2927e60"/>
                    <w:id w:val="-1439060380"/>
                    <w:lock w:val="sdtLocked"/>
                  </w:sdtPr>
                  <w:sdtEndPr/>
                  <w:sdtContent>
                    <w:tc>
                      <w:tcPr>
                        <w:tcW w:w="0" w:type="auto"/>
                        <w:shd w:val="clear" w:color="auto" w:fill="auto"/>
                      </w:tcPr>
                      <w:p w:rsidR="00124A6E" w:rsidRDefault="00124A6E" w:rsidP="00124A6E">
                        <w:pPr>
                          <w:jc w:val="right"/>
                          <w:rPr>
                            <w:szCs w:val="21"/>
                          </w:rPr>
                        </w:pPr>
                        <w:r>
                          <w:rPr>
                            <w:szCs w:val="21"/>
                          </w:rPr>
                          <w:t>6,849,315</w:t>
                        </w:r>
                      </w:p>
                    </w:tc>
                  </w:sdtContent>
                </w:sdt>
                <w:sdt>
                  <w:sdtPr>
                    <w:rPr>
                      <w:szCs w:val="21"/>
                    </w:rPr>
                    <w:alias w:val="前十名有限售条件股东持有的有限售条件股份可上市交易时间"/>
                    <w:tag w:val="_GBC_b08285741b4540e0bd723640947a0d4b"/>
                    <w:id w:val="-1485925089"/>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647568026"/>
                    <w:lock w:val="sdtLocked"/>
                  </w:sdtPr>
                  <w:sdtEndPr/>
                  <w:sdtContent>
                    <w:tc>
                      <w:tcPr>
                        <w:tcW w:w="0" w:type="auto"/>
                        <w:shd w:val="clear" w:color="auto" w:fill="auto"/>
                      </w:tcPr>
                      <w:p w:rsidR="00124A6E" w:rsidRDefault="00124A6E" w:rsidP="00124A6E">
                        <w:pPr>
                          <w:jc w:val="right"/>
                          <w:rPr>
                            <w:szCs w:val="21"/>
                          </w:rPr>
                        </w:pPr>
                        <w:r>
                          <w:rPr>
                            <w:szCs w:val="21"/>
                          </w:rPr>
                          <w:t>6,849,315</w:t>
                        </w:r>
                      </w:p>
                    </w:tc>
                  </w:sdtContent>
                </w:sdt>
                <w:sdt>
                  <w:sdtPr>
                    <w:rPr>
                      <w:szCs w:val="21"/>
                    </w:rPr>
                    <w:alias w:val="前十名有限售条件股东限售条件"/>
                    <w:tag w:val="_GBC_43b86de3500948e888426ac26fdd051a"/>
                    <w:id w:val="-706717463"/>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sdt>
            <w:sdtPr>
              <w:rPr>
                <w:rFonts w:ascii="宋体" w:eastAsiaTheme="minorEastAsia" w:hAnsi="宋体" w:cs="宋体"/>
                <w:kern w:val="0"/>
                <w:szCs w:val="22"/>
              </w:rPr>
              <w:alias w:val="前十名有限售条件股东持股数量及限售条件"/>
              <w:tag w:val="_GBC_62e0ab38d74544fd9d47241b6b823153"/>
              <w:id w:val="-1681196106"/>
              <w:lock w:val="sdtLocked"/>
            </w:sdtPr>
            <w:sdtEndPr>
              <w:rPr>
                <w:rFonts w:eastAsia="宋体"/>
                <w:szCs w:val="24"/>
              </w:rPr>
            </w:sdtEndPr>
            <w:sdtContent>
              <w:tr w:rsidR="00124A6E" w:rsidTr="00534000">
                <w:trPr>
                  <w:cantSplit/>
                  <w:trHeight w:val="345"/>
                </w:trPr>
                <w:tc>
                  <w:tcPr>
                    <w:tcW w:w="0" w:type="auto"/>
                    <w:shd w:val="clear" w:color="auto" w:fill="auto"/>
                  </w:tcPr>
                  <w:sdt>
                    <w:sdtPr>
                      <w:rPr>
                        <w:rFonts w:ascii="宋体" w:hAnsi="宋体" w:cs="宋体"/>
                        <w:kern w:val="0"/>
                        <w:szCs w:val="22"/>
                      </w:rPr>
                      <w:tag w:val="_GBC_f32d0bdb0c31457e83a46f73c1a5c98a"/>
                      <w:id w:val="180565576"/>
                      <w:lock w:val="sdtLocked"/>
                    </w:sdtPr>
                    <w:sdtEndPr>
                      <w:rPr>
                        <w:rFonts w:cs="Times New Roman"/>
                        <w:kern w:val="2"/>
                        <w:szCs w:val="21"/>
                      </w:rPr>
                    </w:sdtEndPr>
                    <w:sdtContent>
                      <w:p w:rsidR="00124A6E" w:rsidRDefault="00124A6E" w:rsidP="00124A6E">
                        <w:pPr>
                          <w:pStyle w:val="a8"/>
                          <w:rPr>
                            <w:rFonts w:ascii="宋体" w:hAnsi="宋体"/>
                          </w:rPr>
                        </w:pPr>
                        <w:r>
                          <w:rPr>
                            <w:rFonts w:ascii="宋体" w:hAnsi="宋体"/>
                          </w:rPr>
                          <w:t>10</w:t>
                        </w:r>
                      </w:p>
                    </w:sdtContent>
                  </w:sdt>
                </w:tc>
                <w:sdt>
                  <w:sdtPr>
                    <w:rPr>
                      <w:szCs w:val="21"/>
                    </w:rPr>
                    <w:alias w:val="前十名有限售条件股东名称"/>
                    <w:tag w:val="_GBC_e9d47a27f6b640f7934495537fdd7876"/>
                    <w:id w:val="-1143962444"/>
                    <w:lock w:val="sdtLocked"/>
                  </w:sdtPr>
                  <w:sdtEndPr/>
                  <w:sdtContent>
                    <w:tc>
                      <w:tcPr>
                        <w:tcW w:w="0" w:type="auto"/>
                        <w:shd w:val="clear" w:color="auto" w:fill="auto"/>
                      </w:tcPr>
                      <w:p w:rsidR="00124A6E" w:rsidRDefault="00124A6E" w:rsidP="00124A6E">
                        <w:pPr>
                          <w:rPr>
                            <w:szCs w:val="21"/>
                          </w:rPr>
                        </w:pPr>
                        <w:r>
                          <w:rPr>
                            <w:szCs w:val="21"/>
                          </w:rPr>
                          <w:t>财通基金－光大银行－财通基金－国贸东方定增组合1号资产管理计划</w:t>
                        </w:r>
                      </w:p>
                    </w:tc>
                  </w:sdtContent>
                </w:sdt>
                <w:sdt>
                  <w:sdtPr>
                    <w:rPr>
                      <w:szCs w:val="21"/>
                    </w:rPr>
                    <w:alias w:val="前十名有限售条件股东持有的有限售条件股份数量"/>
                    <w:tag w:val="_GBC_ef7fcc20495a41db9d99a19cf2927e60"/>
                    <w:id w:val="1563285294"/>
                    <w:lock w:val="sdtLocked"/>
                  </w:sdtPr>
                  <w:sdtEndPr/>
                  <w:sdtContent>
                    <w:tc>
                      <w:tcPr>
                        <w:tcW w:w="0" w:type="auto"/>
                        <w:shd w:val="clear" w:color="auto" w:fill="auto"/>
                      </w:tcPr>
                      <w:p w:rsidR="00124A6E" w:rsidRDefault="00124A6E" w:rsidP="00124A6E">
                        <w:pPr>
                          <w:jc w:val="right"/>
                          <w:rPr>
                            <w:szCs w:val="21"/>
                          </w:rPr>
                        </w:pPr>
                        <w:r>
                          <w:rPr>
                            <w:szCs w:val="21"/>
                          </w:rPr>
                          <w:t>6,849,315</w:t>
                        </w:r>
                      </w:p>
                    </w:tc>
                  </w:sdtContent>
                </w:sdt>
                <w:sdt>
                  <w:sdtPr>
                    <w:rPr>
                      <w:szCs w:val="21"/>
                    </w:rPr>
                    <w:alias w:val="前十名有限售条件股东持有的有限售条件股份可上市交易时间"/>
                    <w:tag w:val="_GBC_b08285741b4540e0bd723640947a0d4b"/>
                    <w:id w:val="1736355181"/>
                    <w:lock w:val="sdtLocked"/>
                  </w:sdtPr>
                  <w:sdtEndPr/>
                  <w:sdtContent>
                    <w:tc>
                      <w:tcPr>
                        <w:tcW w:w="0" w:type="auto"/>
                        <w:shd w:val="clear" w:color="auto" w:fill="auto"/>
                      </w:tcPr>
                      <w:p w:rsidR="00124A6E" w:rsidRDefault="00124A6E" w:rsidP="00124A6E">
                        <w:pPr>
                          <w:rPr>
                            <w:szCs w:val="21"/>
                          </w:rPr>
                        </w:pPr>
                        <w:r>
                          <w:rPr>
                            <w:szCs w:val="21"/>
                          </w:rPr>
                          <w:t>2015年8月6日</w:t>
                        </w:r>
                      </w:p>
                    </w:tc>
                  </w:sdtContent>
                </w:sdt>
                <w:sdt>
                  <w:sdtPr>
                    <w:rPr>
                      <w:szCs w:val="21"/>
                    </w:rPr>
                    <w:alias w:val="前十名有限售条件股东新增可上市交易股份数量"/>
                    <w:tag w:val="_GBC_e4f1dbfa1b714ff7bbcf0996dfb582c7"/>
                    <w:id w:val="-1573587579"/>
                    <w:lock w:val="sdtLocked"/>
                  </w:sdtPr>
                  <w:sdtEndPr/>
                  <w:sdtContent>
                    <w:tc>
                      <w:tcPr>
                        <w:tcW w:w="0" w:type="auto"/>
                        <w:shd w:val="clear" w:color="auto" w:fill="auto"/>
                      </w:tcPr>
                      <w:p w:rsidR="00124A6E" w:rsidRDefault="00124A6E" w:rsidP="00124A6E">
                        <w:pPr>
                          <w:jc w:val="right"/>
                          <w:rPr>
                            <w:szCs w:val="21"/>
                          </w:rPr>
                        </w:pPr>
                        <w:r>
                          <w:rPr>
                            <w:szCs w:val="21"/>
                          </w:rPr>
                          <w:t>6,849,315</w:t>
                        </w:r>
                      </w:p>
                    </w:tc>
                  </w:sdtContent>
                </w:sdt>
                <w:sdt>
                  <w:sdtPr>
                    <w:rPr>
                      <w:szCs w:val="21"/>
                    </w:rPr>
                    <w:alias w:val="前十名有限售条件股东限售条件"/>
                    <w:tag w:val="_GBC_43b86de3500948e888426ac26fdd051a"/>
                    <w:id w:val="1262265442"/>
                    <w:lock w:val="sdtLocked"/>
                  </w:sdtPr>
                  <w:sdtEndPr/>
                  <w:sdtContent>
                    <w:tc>
                      <w:tcPr>
                        <w:tcW w:w="0" w:type="auto"/>
                        <w:shd w:val="clear" w:color="auto" w:fill="auto"/>
                      </w:tcPr>
                      <w:p w:rsidR="00124A6E" w:rsidRDefault="00124A6E" w:rsidP="00124A6E">
                        <w:pPr>
                          <w:rPr>
                            <w:szCs w:val="21"/>
                          </w:rPr>
                        </w:pPr>
                        <w:r>
                          <w:rPr>
                            <w:szCs w:val="21"/>
                          </w:rPr>
                          <w:t>认购公司2014年度非公开发行股票，自发行结束之日起12个月内不得上市交易或转让。</w:t>
                        </w:r>
                      </w:p>
                    </w:tc>
                  </w:sdtContent>
                </w:sdt>
              </w:tr>
            </w:sdtContent>
          </w:sdt>
          <w:tr w:rsidR="00124A6E" w:rsidRPr="00124A6E" w:rsidTr="00534000">
            <w:trPr>
              <w:cantSplit/>
            </w:trPr>
            <w:tc>
              <w:tcPr>
                <w:tcW w:w="0" w:type="auto"/>
                <w:gridSpan w:val="2"/>
                <w:shd w:val="clear" w:color="auto" w:fill="auto"/>
              </w:tcPr>
              <w:p w:rsidR="00124A6E" w:rsidRDefault="00124A6E" w:rsidP="00AE2896">
                <w:pPr>
                  <w:ind w:rightChars="46" w:right="97"/>
                  <w:rPr>
                    <w:szCs w:val="21"/>
                  </w:rPr>
                </w:pPr>
                <w:r>
                  <w:rPr>
                    <w:rFonts w:hint="eastAsia"/>
                    <w:szCs w:val="21"/>
                  </w:rPr>
                  <w:lastRenderedPageBreak/>
                  <w:t>上述股东关联关系或一致行动的说明</w:t>
                </w:r>
              </w:p>
            </w:tc>
            <w:sdt>
              <w:sdtPr>
                <w:rPr>
                  <w:rFonts w:cs="Arial"/>
                  <w:szCs w:val="21"/>
                </w:rPr>
                <w:alias w:val="有限售条件股东关联关系或一致行动的说明"/>
                <w:tag w:val="_GBC_8a2ba319ae1440deaf08c75a61298d5c"/>
                <w:id w:val="-311795269"/>
                <w:lock w:val="sdtLocked"/>
              </w:sdtPr>
              <w:sdtEndPr/>
              <w:sdtContent>
                <w:tc>
                  <w:tcPr>
                    <w:tcW w:w="0" w:type="auto"/>
                    <w:gridSpan w:val="4"/>
                    <w:shd w:val="clear" w:color="auto" w:fill="auto"/>
                  </w:tcPr>
                  <w:p w:rsidR="00124A6E" w:rsidRDefault="00124A6E" w:rsidP="00AE2896">
                    <w:pPr>
                      <w:ind w:rightChars="46" w:right="97"/>
                      <w:rPr>
                        <w:rFonts w:cs="Arial"/>
                        <w:color w:val="0000FF"/>
                        <w:szCs w:val="21"/>
                      </w:rPr>
                    </w:pPr>
                    <w:r w:rsidRPr="009B1D0B">
                      <w:rPr>
                        <w:rFonts w:cs="Arial" w:hint="eastAsia"/>
                        <w:szCs w:val="21"/>
                      </w:rPr>
                      <w:t>浙江省物产集团有限公司</w:t>
                    </w:r>
                    <w:r w:rsidRPr="006B24EA">
                      <w:rPr>
                        <w:rFonts w:cs="Arial"/>
                        <w:szCs w:val="21"/>
                      </w:rPr>
                      <w:t>是本公司的控股股东，未知上述其他股东之间是否存在关联关系，也未知上述其他股东之间是否属于《上市公司股东持股变动信息披露管理办法》规定的一致行动人。</w:t>
                    </w:r>
                  </w:p>
                </w:tc>
              </w:sdtContent>
            </w:sdt>
          </w:tr>
        </w:tbl>
        <w:p w:rsidR="00E97DD6" w:rsidRPr="00124A6E" w:rsidRDefault="003F14BB" w:rsidP="00124A6E"/>
      </w:sdtContent>
    </w:sdt>
    <w:bookmarkStart w:id="69" w:name="_Toc342566000" w:displacedByCustomXml="next"/>
    <w:bookmarkStart w:id="70" w:name="_Toc342059487" w:displacedByCustomXml="next"/>
    <w:sdt>
      <w:sdtPr>
        <w:rPr>
          <w:rFonts w:ascii="宋体" w:hAnsi="宋体" w:cs="宋体"/>
          <w:b w:val="0"/>
          <w:bCs w:val="0"/>
          <w:kern w:val="0"/>
          <w:szCs w:val="22"/>
        </w:rPr>
        <w:tag w:val="_GBC_e978a717352b4bf6852a761b15c1e95b"/>
        <w:id w:val="19905884"/>
        <w:lock w:val="sdtLocked"/>
        <w:placeholder>
          <w:docPart w:val="GBC22222222222222222222222222222"/>
        </w:placeholder>
      </w:sdtPr>
      <w:sdtEndPr>
        <w:rPr>
          <w:rFonts w:hint="eastAsia"/>
          <w:szCs w:val="24"/>
        </w:rPr>
      </w:sdtEndPr>
      <w:sdtContent>
        <w:p w:rsidR="00E97DD6" w:rsidRDefault="000C28A6">
          <w:pPr>
            <w:pStyle w:val="3"/>
            <w:numPr>
              <w:ilvl w:val="1"/>
              <w:numId w:val="19"/>
            </w:numPr>
          </w:pPr>
          <w:r>
            <w:t>战略投资者或一般法人因配售新股成为前</w:t>
          </w:r>
          <w:r>
            <w:t>10</w:t>
          </w:r>
          <w:r>
            <w:t>名股东</w:t>
          </w:r>
        </w:p>
        <w:p w:rsidR="00E97DD6" w:rsidRDefault="003F14BB" w:rsidP="00744F30">
          <w:sdt>
            <w:sdtPr>
              <w:alias w:val="是否适用：战略投资者或一般法人因配售新股成为前10名股东"/>
              <w:tag w:val="_GBC_fe7bdc72bd78490fb48d0f3eaca6248e"/>
              <w:id w:val="1958683986"/>
              <w:lock w:val="sdtLocked"/>
              <w:placeholder>
                <w:docPart w:val="GBC22222222222222222222222222222"/>
              </w:placeholder>
            </w:sdtPr>
            <w:sdtEndPr/>
            <w:sdtContent>
              <w:r w:rsidR="000C28A6">
                <w:fldChar w:fldCharType="begin"/>
              </w:r>
              <w:r w:rsidR="00744F30">
                <w:instrText xml:space="preserve"> MACROBUTTON  SnrToggleCheckbox □适用 </w:instrText>
              </w:r>
              <w:r w:rsidR="000C28A6">
                <w:fldChar w:fldCharType="end"/>
              </w:r>
              <w:r w:rsidR="000C28A6">
                <w:fldChar w:fldCharType="begin"/>
              </w:r>
              <w:r w:rsidR="00744F30">
                <w:instrText xml:space="preserve"> MACROBUTTON  SnrToggleCheckbox √不适用 </w:instrText>
              </w:r>
              <w:r w:rsidR="000C28A6">
                <w:fldChar w:fldCharType="end"/>
              </w:r>
            </w:sdtContent>
          </w:sdt>
        </w:p>
      </w:sdtContent>
    </w:sdt>
    <w:bookmarkEnd w:id="70"/>
    <w:bookmarkEnd w:id="69"/>
    <w:p w:rsidR="00E97DD6" w:rsidRDefault="000C28A6">
      <w:pPr>
        <w:pStyle w:val="2"/>
        <w:numPr>
          <w:ilvl w:val="0"/>
          <w:numId w:val="1"/>
        </w:numPr>
        <w:spacing w:line="360" w:lineRule="auto"/>
        <w:ind w:left="448" w:hanging="448"/>
      </w:pPr>
      <w:r>
        <w:rPr>
          <w:rFonts w:hint="eastAsia"/>
        </w:rPr>
        <w:t>控股股东或实际控制人变更情况</w:t>
      </w:r>
    </w:p>
    <w:p w:rsidR="006969E1" w:rsidRDefault="003F14BB" w:rsidP="00744F30">
      <w:sdt>
        <w:sdtPr>
          <w:tag w:val="_GBC_2e7a202224f3494aa0093f3bd0f39d33"/>
          <w:id w:val="18561717"/>
          <w:lock w:val="sdtLocked"/>
          <w:placeholder>
            <w:docPart w:val="GBC22222222222222222222222222222"/>
          </w:placeholder>
        </w:sdtPr>
        <w:sdtEndPr/>
        <w:sdtContent>
          <w:sdt>
            <w:sdtPr>
              <w:alias w:val="是否适用：控股股东及实际控制人变更情况"/>
              <w:tag w:val="_GBC_84ff369a3f714dbbbec5a13460906f4b"/>
              <w:id w:val="18561712"/>
              <w:lock w:val="sdtLocked"/>
              <w:placeholder>
                <w:docPart w:val="GBC22222222222222222222222222222"/>
              </w:placeholder>
            </w:sdtPr>
            <w:sdtEndPr/>
            <w:sdtContent>
              <w:r w:rsidR="000C28A6">
                <w:fldChar w:fldCharType="begin"/>
              </w:r>
              <w:r w:rsidR="00744F30">
                <w:instrText xml:space="preserve"> MACROBUTTON  SnrToggleCheckbox □适用 </w:instrText>
              </w:r>
              <w:r w:rsidR="000C28A6">
                <w:fldChar w:fldCharType="end"/>
              </w:r>
              <w:r w:rsidR="000C28A6">
                <w:fldChar w:fldCharType="begin"/>
              </w:r>
              <w:r w:rsidR="00744F30">
                <w:instrText xml:space="preserve"> MACROBUTTON  SnrToggleCheckbox √不适用 </w:instrText>
              </w:r>
              <w:r w:rsidR="000C28A6">
                <w:fldChar w:fldCharType="end"/>
              </w:r>
            </w:sdtContent>
          </w:sdt>
        </w:sdtContent>
      </w:sdt>
      <w:r w:rsidR="006969E1" w:rsidRPr="00CD4646">
        <w:rPr>
          <w:rFonts w:hint="eastAsia"/>
        </w:rPr>
        <w:t>控股股东或实际控制人其他情况介绍：</w:t>
      </w:r>
    </w:p>
    <w:p w:rsidR="00507033" w:rsidRDefault="00507033" w:rsidP="00AE2896">
      <w:pPr>
        <w:kinsoku w:val="0"/>
        <w:overflowPunct w:val="0"/>
        <w:autoSpaceDE w:val="0"/>
        <w:autoSpaceDN w:val="0"/>
        <w:adjustRightInd w:val="0"/>
        <w:snapToGrid w:val="0"/>
        <w:ind w:firstLineChars="200" w:firstLine="420"/>
      </w:pPr>
      <w:r>
        <w:t>2015年1月8日，本公司接到物产集团通知，浙江省人民政府国有资产监督管理委员会（以下简称“浙江省国资委”）已于近日下发《浙江省国资委关于无偿划转省物产集团公司62%国有股权的通知》（浙国资产权[2015]1号），浙江省国资委将物产集团62%国有股权，以2014年9月30日为基准日，按经审计后账面数无偿划转给浙江省综合资产经营有限公司(以下简称“综资公司”)。</w:t>
      </w:r>
    </w:p>
    <w:p w:rsidR="00507033" w:rsidRDefault="00507033" w:rsidP="00AE2896">
      <w:pPr>
        <w:kinsoku w:val="0"/>
        <w:overflowPunct w:val="0"/>
        <w:autoSpaceDE w:val="0"/>
        <w:autoSpaceDN w:val="0"/>
        <w:adjustRightInd w:val="0"/>
        <w:snapToGrid w:val="0"/>
        <w:ind w:firstLineChars="200" w:firstLine="420"/>
      </w:pPr>
      <w:r>
        <w:t>2015年1月28日，本公司收到物产集团通知，浙江省人民政府国有资产监督管理委员会（以下简称“浙江省国资委”）已于近日下发《浙江省国资委关于省交通集团公司受让省物产集团公司38%国有股权有关事项的通知》（浙国资产权[2015]5号）。根据《通知》，浙江省国资委同意以2014年9月30日为基准日，由浙江省交通投资集团有限公司（以下简称“交通集团”）按398,598.45万元的价格受让浙江省国资委所持有物产集团38%的股权。</w:t>
      </w:r>
    </w:p>
    <w:p w:rsidR="00507033" w:rsidRDefault="00507033" w:rsidP="00AE2896">
      <w:pPr>
        <w:kinsoku w:val="0"/>
        <w:overflowPunct w:val="0"/>
        <w:autoSpaceDE w:val="0"/>
        <w:autoSpaceDN w:val="0"/>
        <w:adjustRightInd w:val="0"/>
        <w:snapToGrid w:val="0"/>
        <w:ind w:firstLineChars="200" w:firstLine="420"/>
      </w:pPr>
      <w:r>
        <w:t>2015年5月6日, 公司披露《物产中大关于公司间接控股股东更名的公告》，本公司间接控股股东浙江省综合资产经营有限公司已在浙江省工商行政管理局完成了工商变更登记手续，公司名称已由原“浙江省综合资产经营有限公司”变更为“浙江省国有资本运营有限公司”（以下简称：“国资公司”）</w:t>
      </w:r>
    </w:p>
    <w:p w:rsidR="00E97DD6" w:rsidRDefault="00507033" w:rsidP="00AE2896">
      <w:pPr>
        <w:kinsoku w:val="0"/>
        <w:overflowPunct w:val="0"/>
        <w:autoSpaceDE w:val="0"/>
        <w:autoSpaceDN w:val="0"/>
        <w:adjustRightInd w:val="0"/>
        <w:snapToGrid w:val="0"/>
        <w:ind w:firstLineChars="200" w:firstLine="420"/>
        <w:rPr>
          <w:color w:val="0000FF"/>
          <w:szCs w:val="21"/>
          <w:highlight w:val="yellow"/>
          <w:bdr w:val="single" w:sz="4" w:space="0" w:color="auto"/>
        </w:rPr>
      </w:pPr>
      <w:r>
        <w:rPr>
          <w:rFonts w:hint="eastAsia"/>
        </w:rPr>
        <w:t>截至目前，本次国有股权转让完成，国资公司持有物产集团</w:t>
      </w:r>
      <w:r>
        <w:t>62%的股权，交通集团持有物产集团38%的股权。公司实际控制人为浙江省国资委，间接控股股东为国资公司。</w:t>
      </w:r>
    </w:p>
    <w:p w:rsidR="006969E1" w:rsidRPr="00537263" w:rsidRDefault="006969E1">
      <w:pPr>
        <w:kinsoku w:val="0"/>
        <w:overflowPunct w:val="0"/>
        <w:autoSpaceDE w:val="0"/>
        <w:autoSpaceDN w:val="0"/>
        <w:adjustRightInd w:val="0"/>
        <w:snapToGrid w:val="0"/>
        <w:rPr>
          <w:color w:val="0000FF"/>
          <w:szCs w:val="21"/>
          <w:highlight w:val="yellow"/>
          <w:bdr w:val="single" w:sz="4" w:space="0" w:color="auto"/>
        </w:rPr>
      </w:pPr>
    </w:p>
    <w:p w:rsidR="00E97DD6" w:rsidRDefault="000C28A6">
      <w:pPr>
        <w:pStyle w:val="10"/>
        <w:numPr>
          <w:ilvl w:val="0"/>
          <w:numId w:val="3"/>
        </w:numPr>
      </w:pPr>
      <w:bookmarkStart w:id="71" w:name="_Toc392233017"/>
      <w:bookmarkStart w:id="72" w:name="_Toc421002819"/>
      <w:r>
        <w:rPr>
          <w:rFonts w:hint="eastAsia"/>
        </w:rPr>
        <w:t>优先股相关情况</w:t>
      </w:r>
      <w:bookmarkEnd w:id="71"/>
      <w:bookmarkEnd w:id="72"/>
    </w:p>
    <w:sdt>
      <w:sdtPr>
        <w:alias w:val="是否适用：优先股相关情况"/>
        <w:tag w:val="_GBC_2113adbee8464e1c828b3d6d35c60abf"/>
        <w:id w:val="835425082"/>
        <w:lock w:val="sdtLocked"/>
        <w:placeholder>
          <w:docPart w:val="GBC22222222222222222222222222222"/>
        </w:placeholder>
      </w:sdtPr>
      <w:sdtEndPr/>
      <w:sdtContent>
        <w:p w:rsidR="006969E1" w:rsidRDefault="000C28A6" w:rsidP="006969E1">
          <w:r>
            <w:fldChar w:fldCharType="begin"/>
          </w:r>
          <w:r w:rsidR="006969E1">
            <w:instrText xml:space="preserve"> MACROBUTTON  SnrToggleCheckbox □适用 </w:instrText>
          </w:r>
          <w:r>
            <w:fldChar w:fldCharType="end"/>
          </w:r>
          <w:r>
            <w:fldChar w:fldCharType="begin"/>
          </w:r>
          <w:r w:rsidR="006969E1">
            <w:instrText xml:space="preserve"> MACROBUTTON  SnrToggleCheckbox √不适用 </w:instrText>
          </w:r>
          <w:r>
            <w:fldChar w:fldCharType="end"/>
          </w:r>
        </w:p>
      </w:sdtContent>
    </w:sdt>
    <w:p w:rsidR="00E97DD6" w:rsidRDefault="00E97DD6"/>
    <w:p w:rsidR="00E97DD6" w:rsidRDefault="00E97DD6"/>
    <w:p w:rsidR="00E97DD6" w:rsidRDefault="000C28A6">
      <w:pPr>
        <w:pStyle w:val="10"/>
        <w:numPr>
          <w:ilvl w:val="0"/>
          <w:numId w:val="3"/>
        </w:numPr>
      </w:pPr>
      <w:bookmarkStart w:id="73" w:name="_Toc342566003"/>
      <w:bookmarkStart w:id="74" w:name="_Toc392233018"/>
      <w:bookmarkStart w:id="75" w:name="_Toc421002820"/>
      <w:r>
        <w:rPr>
          <w:rFonts w:hint="eastAsia"/>
        </w:rPr>
        <w:t>董事、监事、高级管理人员</w:t>
      </w:r>
      <w:bookmarkEnd w:id="73"/>
      <w:r>
        <w:rPr>
          <w:rFonts w:hint="eastAsia"/>
        </w:rPr>
        <w:t>情况</w:t>
      </w:r>
      <w:bookmarkEnd w:id="74"/>
      <w:bookmarkEnd w:id="75"/>
    </w:p>
    <w:p w:rsidR="00E97DD6" w:rsidRDefault="000C28A6">
      <w:pPr>
        <w:pStyle w:val="2"/>
        <w:numPr>
          <w:ilvl w:val="0"/>
          <w:numId w:val="5"/>
        </w:numPr>
        <w:spacing w:line="360" w:lineRule="auto"/>
      </w:pPr>
      <w:bookmarkStart w:id="76" w:name="_Toc342057944"/>
      <w:bookmarkStart w:id="77" w:name="_Toc342566004"/>
      <w:r>
        <w:rPr>
          <w:rFonts w:hint="eastAsia"/>
        </w:rPr>
        <w:t>持股变动情况</w:t>
      </w:r>
    </w:p>
    <w:p w:rsidR="00E97DD6" w:rsidRDefault="000C28A6">
      <w:pPr>
        <w:pStyle w:val="3"/>
        <w:numPr>
          <w:ilvl w:val="2"/>
          <w:numId w:val="20"/>
        </w:numPr>
      </w:pPr>
      <w:r>
        <w:t>现任及报告期内离任董事、监事和高级管理人员持股变动情况</w:t>
      </w:r>
    </w:p>
    <w:sdt>
      <w:sdtPr>
        <w:alias w:val="是否适用：董事、监事和高级管理人员持股变动"/>
        <w:tag w:val="_GBC_e4aa9f89c24b4cbb80c479762adcf568"/>
        <w:id w:val="-72819814"/>
        <w:lock w:val="sdtLocked"/>
        <w:placeholder>
          <w:docPart w:val="GBC22222222222222222222222222222"/>
        </w:placeholder>
      </w:sdtPr>
      <w:sdtEndPr/>
      <w:sdtContent>
        <w:p w:rsidR="00CD4646" w:rsidRDefault="000C28A6" w:rsidP="00CD4646">
          <w:r>
            <w:fldChar w:fldCharType="begin"/>
          </w:r>
          <w:r w:rsidR="00CD4646">
            <w:instrText xml:space="preserve"> MACROBUTTON  SnrToggleCheckbox □适用 </w:instrText>
          </w:r>
          <w:r>
            <w:fldChar w:fldCharType="end"/>
          </w:r>
          <w:r>
            <w:fldChar w:fldCharType="begin"/>
          </w:r>
          <w:r w:rsidR="00CD4646">
            <w:instrText xml:space="preserve"> MACROBUTTON  SnrToggleCheckbox √不适用 </w:instrText>
          </w:r>
          <w:r>
            <w:fldChar w:fldCharType="end"/>
          </w:r>
        </w:p>
      </w:sdtContent>
    </w:sdt>
    <w:p w:rsidR="00E97DD6" w:rsidRDefault="00E97DD6"/>
    <w:p w:rsidR="00E97DD6" w:rsidRDefault="000C28A6">
      <w:pPr>
        <w:pStyle w:val="3"/>
        <w:numPr>
          <w:ilvl w:val="2"/>
          <w:numId w:val="20"/>
        </w:numPr>
      </w:pPr>
      <w:bookmarkStart w:id="78" w:name="_Toc342057945"/>
      <w:bookmarkStart w:id="79" w:name="_Toc342566005"/>
      <w:bookmarkEnd w:id="76"/>
      <w:bookmarkEnd w:id="77"/>
      <w:r>
        <w:rPr>
          <w:rFonts w:hint="eastAsia"/>
        </w:rPr>
        <w:t>董事、监事、高级管理人员报告期内被授予的股权激励情况</w:t>
      </w:r>
      <w:bookmarkEnd w:id="78"/>
      <w:bookmarkEnd w:id="79"/>
    </w:p>
    <w:p w:rsidR="00E97DD6" w:rsidRDefault="003F14BB" w:rsidP="00CD4646">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
          <w:tag w:val="_GBC_3c204ebee7cf4fc2a7c4a3ad63ffe1c4"/>
          <w:id w:val="18561718"/>
          <w:lock w:val="sdtLocked"/>
          <w:placeholder>
            <w:docPart w:val="GBC22222222222222222222222222222"/>
          </w:placeholder>
        </w:sdtPr>
        <w:sdtEndPr/>
        <w:sdtContent>
          <w:r w:rsidR="000C28A6">
            <w:rPr>
              <w:szCs w:val="21"/>
            </w:rPr>
            <w:fldChar w:fldCharType="begin"/>
          </w:r>
          <w:r w:rsidR="00CD4646">
            <w:rPr>
              <w:szCs w:val="21"/>
            </w:rPr>
            <w:instrText xml:space="preserve"> MACROBUTTON  SnrToggleCheckbox □适用 </w:instrText>
          </w:r>
          <w:r w:rsidR="000C28A6">
            <w:rPr>
              <w:szCs w:val="21"/>
            </w:rPr>
            <w:fldChar w:fldCharType="end"/>
          </w:r>
          <w:r w:rsidR="000C28A6">
            <w:rPr>
              <w:szCs w:val="21"/>
            </w:rPr>
            <w:fldChar w:fldCharType="begin"/>
          </w:r>
          <w:r w:rsidR="00CD4646">
            <w:rPr>
              <w:szCs w:val="21"/>
            </w:rPr>
            <w:instrText xml:space="preserve"> MACROBUTTON  SnrToggleCheckbox √不适用 </w:instrText>
          </w:r>
          <w:r w:rsidR="000C28A6">
            <w:rPr>
              <w:szCs w:val="21"/>
            </w:rPr>
            <w:fldChar w:fldCharType="end"/>
          </w:r>
        </w:sdtContent>
      </w:sdt>
    </w:p>
    <w:p w:rsidR="00E97DD6" w:rsidRDefault="000C28A6">
      <w:pPr>
        <w:pStyle w:val="2"/>
        <w:numPr>
          <w:ilvl w:val="0"/>
          <w:numId w:val="5"/>
        </w:numPr>
        <w:spacing w:line="360" w:lineRule="auto"/>
      </w:pPr>
      <w:bookmarkStart w:id="80" w:name="_Toc342566009"/>
      <w:bookmarkStart w:id="81" w:name="_Toc342057949"/>
      <w:r>
        <w:rPr>
          <w:rFonts w:hint="eastAsia"/>
        </w:rPr>
        <w:t>公司董事、监事、高级管理人员变动情况</w:t>
      </w:r>
      <w:bookmarkEnd w:id="80"/>
      <w:bookmarkEnd w:id="81"/>
    </w:p>
    <w:sdt>
      <w:sdtPr>
        <w:alias w:val="是否适用：公司董事、监事、高级管理人员变动情况"/>
        <w:tag w:val="_GBC_001d837207464f1aaa52a7fb8cd9d226"/>
        <w:id w:val="-1634090531"/>
        <w:lock w:val="sdtLocked"/>
        <w:placeholder>
          <w:docPart w:val="GBC22222222222222222222222222222"/>
        </w:placeholder>
      </w:sdtPr>
      <w:sdtEndPr/>
      <w:sdtContent>
        <w:p w:rsidR="00E97DD6" w:rsidRDefault="000C28A6" w:rsidP="00CD4646">
          <w:r>
            <w:fldChar w:fldCharType="begin"/>
          </w:r>
          <w:r w:rsidR="00CD4646">
            <w:instrText xml:space="preserve"> MACROBUTTON  SnrToggleCheckbox □适用 </w:instrText>
          </w:r>
          <w:r>
            <w:fldChar w:fldCharType="end"/>
          </w:r>
          <w:r>
            <w:fldChar w:fldCharType="begin"/>
          </w:r>
          <w:r w:rsidR="00CD4646">
            <w:instrText xml:space="preserve"> MACROBUTTON  SnrToggleCheckbox √不适用 </w:instrText>
          </w:r>
          <w:r>
            <w:fldChar w:fldCharType="end"/>
          </w:r>
        </w:p>
      </w:sdtContent>
    </w:sdt>
    <w:p w:rsidR="00E97DD6" w:rsidRDefault="00E97DD6">
      <w:pPr>
        <w:rPr>
          <w:bCs/>
        </w:rPr>
      </w:pPr>
    </w:p>
    <w:p w:rsidR="00E97DD6" w:rsidRDefault="00E97DD6">
      <w:pPr>
        <w:sectPr w:rsidR="00E97DD6" w:rsidSect="00884539">
          <w:pgSz w:w="11906" w:h="16838"/>
          <w:pgMar w:top="1525" w:right="1276" w:bottom="1440" w:left="1797" w:header="855" w:footer="992" w:gutter="0"/>
          <w:cols w:space="425"/>
          <w:docGrid w:linePitch="312"/>
        </w:sectPr>
      </w:pPr>
    </w:p>
    <w:p w:rsidR="00E97DD6" w:rsidRDefault="00E97DD6">
      <w:pPr>
        <w:spacing w:line="360" w:lineRule="exact"/>
        <w:ind w:right="5"/>
      </w:pPr>
    </w:p>
    <w:p w:rsidR="00E97DD6" w:rsidRDefault="000C28A6">
      <w:pPr>
        <w:pStyle w:val="10"/>
        <w:numPr>
          <w:ilvl w:val="0"/>
          <w:numId w:val="3"/>
        </w:numPr>
        <w:rPr>
          <w:rFonts w:ascii="宋体" w:eastAsia="宋体" w:hAnsi="宋体"/>
          <w:bCs w:val="0"/>
          <w:szCs w:val="28"/>
        </w:rPr>
      </w:pPr>
      <w:bookmarkStart w:id="82" w:name="_Toc421002821"/>
      <w:r>
        <w:rPr>
          <w:rFonts w:ascii="宋体" w:eastAsia="宋体" w:hAnsi="宋体"/>
          <w:bCs w:val="0"/>
          <w:szCs w:val="28"/>
        </w:rPr>
        <w:t>财务报告</w:t>
      </w:r>
      <w:bookmarkEnd w:id="82"/>
    </w:p>
    <w:sdt>
      <w:sdtPr>
        <w:rPr>
          <w:rFonts w:ascii="宋体" w:hAnsi="宋体" w:cs="宋体" w:hint="eastAsia"/>
          <w:b w:val="0"/>
          <w:bCs w:val="0"/>
          <w:kern w:val="0"/>
          <w:szCs w:val="24"/>
        </w:rPr>
        <w:tag w:val="_GBC_3c4b7d00409449a2b71d41277e7bd042"/>
        <w:id w:val="-1222136977"/>
        <w:lock w:val="sdtLocked"/>
        <w:placeholder>
          <w:docPart w:val="GBC22222222222222222222222222222"/>
        </w:placeholder>
      </w:sdtPr>
      <w:sdtEndPr/>
      <w:sdtContent>
        <w:p w:rsidR="00E97DD6" w:rsidRDefault="000C28A6">
          <w:pPr>
            <w:pStyle w:val="2"/>
            <w:numPr>
              <w:ilvl w:val="0"/>
              <w:numId w:val="44"/>
            </w:numPr>
            <w:rPr>
              <w:rFonts w:ascii="宋体" w:hAnsi="宋体"/>
            </w:rPr>
          </w:pPr>
          <w:r>
            <w:rPr>
              <w:rFonts w:hint="eastAsia"/>
            </w:rPr>
            <w:t>审计</w:t>
          </w:r>
          <w:r>
            <w:rPr>
              <w:rFonts w:ascii="宋体" w:hAnsi="宋体" w:hint="eastAsia"/>
            </w:rPr>
            <w:t>报告</w:t>
          </w:r>
        </w:p>
        <w:sdt>
          <w:sdtPr>
            <w:alias w:val="是否适用：审计报告"/>
            <w:tag w:val="_GBC_33dac3baf6634fba91e3026ebaaad280"/>
            <w:id w:val="959464993"/>
            <w:lock w:val="sdtLocked"/>
            <w:placeholder>
              <w:docPart w:val="GBC22222222222222222222222222222"/>
            </w:placeholder>
          </w:sdtPr>
          <w:sdtEndPr/>
          <w:sdtContent>
            <w:p w:rsidR="00E97DD6" w:rsidRDefault="000C28A6" w:rsidP="00CD4646">
              <w:r>
                <w:fldChar w:fldCharType="begin"/>
              </w:r>
              <w:r w:rsidR="00CD4646">
                <w:instrText xml:space="preserve"> MACROBUTTON  SnrToggleCheckbox □适用 </w:instrText>
              </w:r>
              <w:r>
                <w:fldChar w:fldCharType="end"/>
              </w:r>
              <w:r>
                <w:fldChar w:fldCharType="begin"/>
              </w:r>
              <w:r w:rsidR="00CD4646">
                <w:instrText xml:space="preserve"> MACROBUTTON  SnrToggleCheckbox √不适用 </w:instrText>
              </w:r>
              <w:r>
                <w:fldChar w:fldCharType="end"/>
              </w:r>
            </w:p>
          </w:sdtContent>
        </w:sdt>
      </w:sdtContent>
    </w:sdt>
    <w:p w:rsidR="00E97DD6" w:rsidRDefault="00E97DD6"/>
    <w:p w:rsidR="00E97DD6" w:rsidRDefault="000C28A6">
      <w:pPr>
        <w:pStyle w:val="2"/>
        <w:numPr>
          <w:ilvl w:val="0"/>
          <w:numId w:val="44"/>
        </w:numPr>
        <w:rPr>
          <w:rFonts w:ascii="宋体" w:hAnsi="宋体"/>
        </w:rPr>
      </w:pPr>
      <w:r>
        <w:rPr>
          <w:rFonts w:ascii="宋体" w:hAnsi="宋体" w:hint="eastAsia"/>
        </w:rPr>
        <w:t>财务报表</w:t>
      </w:r>
    </w:p>
    <w:sdt>
      <w:sdtPr>
        <w:rPr>
          <w:szCs w:val="21"/>
        </w:rPr>
        <w:tag w:val="_GBC_f3d43b26b5d34a4c88db3cb7d81650cc"/>
        <w:id w:val="118501254"/>
        <w:lock w:val="sdtLocked"/>
        <w:placeholder>
          <w:docPart w:val="GBC22222222222222222222222222222"/>
        </w:placeholder>
      </w:sdtPr>
      <w:sdtEndPr/>
      <w:sdtContent>
        <w:sdt>
          <w:sdtPr>
            <w:rPr>
              <w:rFonts w:hint="eastAsia"/>
              <w:b/>
              <w:szCs w:val="21"/>
            </w:rPr>
            <w:tag w:val="_GBC_b84409e42f904bdab44813a972d54149"/>
            <w:id w:val="-273025745"/>
            <w:lock w:val="sdtLocked"/>
            <w:placeholder>
              <w:docPart w:val="GBC22222222222222222222222222222"/>
            </w:placeholder>
          </w:sdtPr>
          <w:sdtEndPr>
            <w:rPr>
              <w:rFonts w:hint="default"/>
              <w:bCs/>
              <w:color w:val="008000"/>
              <w:u w:val="single"/>
            </w:rPr>
          </w:sdtEndPr>
          <w:sdtContent>
            <w:p w:rsidR="00E97DD6" w:rsidRDefault="000C28A6">
              <w:pPr>
                <w:snapToGrid w:val="0"/>
                <w:jc w:val="center"/>
                <w:rPr>
                  <w:b/>
                  <w:szCs w:val="21"/>
                </w:rPr>
              </w:pPr>
              <w:r>
                <w:rPr>
                  <w:rFonts w:hint="eastAsia"/>
                  <w:b/>
                  <w:szCs w:val="21"/>
                </w:rPr>
                <w:t>合并资产负债表</w:t>
              </w:r>
            </w:p>
            <w:p w:rsidR="00E97DD6" w:rsidRDefault="000C28A6">
              <w:pPr>
                <w:snapToGrid w:val="0"/>
                <w:spacing w:line="240" w:lineRule="atLeast"/>
                <w:jc w:val="center"/>
                <w:rPr>
                  <w:b/>
                  <w:szCs w:val="21"/>
                </w:rPr>
              </w:pPr>
              <w:r>
                <w:rPr>
                  <w:szCs w:val="21"/>
                </w:rPr>
                <w:t>201</w:t>
              </w:r>
              <w:r>
                <w:rPr>
                  <w:rFonts w:hint="eastAsia"/>
                  <w:szCs w:val="21"/>
                </w:rPr>
                <w:t>5</w:t>
              </w:r>
              <w:r>
                <w:rPr>
                  <w:szCs w:val="21"/>
                </w:rPr>
                <w:t>年</w:t>
              </w:r>
              <w:r>
                <w:rPr>
                  <w:rFonts w:hint="eastAsia"/>
                  <w:szCs w:val="21"/>
                </w:rPr>
                <w:t>6</w:t>
              </w:r>
              <w:r>
                <w:rPr>
                  <w:szCs w:val="21"/>
                </w:rPr>
                <w:t>月3</w:t>
              </w:r>
              <w:r>
                <w:rPr>
                  <w:rFonts w:hint="eastAsia"/>
                  <w:szCs w:val="21"/>
                </w:rPr>
                <w:t>0</w:t>
              </w:r>
              <w:r>
                <w:rPr>
                  <w:szCs w:val="21"/>
                </w:rPr>
                <w:t>日</w:t>
              </w:r>
            </w:p>
            <w:p w:rsidR="00E97DD6" w:rsidRDefault="000C28A6">
              <w:pPr>
                <w:rPr>
                  <w:szCs w:val="21"/>
                </w:rPr>
              </w:pPr>
              <w:r>
                <w:rPr>
                  <w:szCs w:val="21"/>
                </w:rPr>
                <w:t xml:space="preserve">编制单位: </w:t>
              </w:r>
              <w:sdt>
                <w:sdtPr>
                  <w:rPr>
                    <w:szCs w:val="21"/>
                  </w:rPr>
                  <w:alias w:val="公司法定中文名称"/>
                  <w:tag w:val="_GBC_76dae7aa62d842859c05c05e750163c2"/>
                  <w:id w:val="934245854"/>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浙江物产中大元通集团股份有限公司</w:t>
                  </w:r>
                </w:sdtContent>
              </w:sdt>
            </w:p>
            <w:p w:rsidR="00E97DD6" w:rsidRDefault="000C28A6">
              <w:pPr>
                <w:jc w:val="right"/>
                <w:rPr>
                  <w:szCs w:val="21"/>
                </w:rPr>
              </w:pPr>
              <w:r>
                <w:rPr>
                  <w:szCs w:val="21"/>
                </w:rPr>
                <w:t>单位:</w:t>
              </w:r>
              <w:sdt>
                <w:sdtPr>
                  <w:rPr>
                    <w:szCs w:val="21"/>
                  </w:rPr>
                  <w:alias w:val="单位：合并资产负债表"/>
                  <w:tag w:val="_GBC_710dced47e5943589779e071c78c5512"/>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rFonts w:hint="eastAsia"/>
                        <w:b/>
                        <w:szCs w:val="21"/>
                      </w:rPr>
                      <w:t>期初</w:t>
                    </w:r>
                    <w:r>
                      <w:rPr>
                        <w:b/>
                        <w:szCs w:val="21"/>
                      </w:rPr>
                      <w:t>余额</w:t>
                    </w:r>
                  </w:p>
                </w:tc>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8A2312" w:rsidRDefault="008A2312" w:rsidP="00BA04D7">
                    <w:pPr>
                      <w:rPr>
                        <w:b/>
                        <w:color w:val="FF00FF"/>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货币资金</w:t>
                    </w:r>
                  </w:p>
                </w:tc>
                <w:sdt>
                  <w:sdtPr>
                    <w:rPr>
                      <w:szCs w:val="21"/>
                    </w:rPr>
                    <w:alias w:val="附注_货币资金"/>
                    <w:tag w:val="_GBC_08a21be3e4ba40cc8dd1d7607613df46"/>
                    <w:id w:val="-56302931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w:t>
                        </w:r>
                      </w:p>
                    </w:tc>
                  </w:sdtContent>
                </w:sdt>
                <w:tc>
                  <w:tcPr>
                    <w:tcW w:w="1220" w:type="pct"/>
                    <w:tcBorders>
                      <w:top w:val="outset" w:sz="6" w:space="0" w:color="auto"/>
                      <w:left w:val="outset" w:sz="6" w:space="0" w:color="auto"/>
                      <w:bottom w:val="outset" w:sz="6" w:space="0" w:color="auto"/>
                      <w:right w:val="outset" w:sz="6" w:space="0" w:color="auto"/>
                    </w:tcBorders>
                  </w:tcPr>
                  <w:p w:rsidR="008A2312" w:rsidRDefault="003F14BB" w:rsidP="00BA04D7">
                    <w:pPr>
                      <w:jc w:val="right"/>
                      <w:rPr>
                        <w:color w:val="008000"/>
                        <w:szCs w:val="21"/>
                      </w:rPr>
                    </w:pPr>
                    <w:sdt>
                      <w:sdtPr>
                        <w:rPr>
                          <w:rFonts w:hint="eastAsia"/>
                          <w:szCs w:val="21"/>
                        </w:rPr>
                        <w:alias w:val="货币资金"/>
                        <w:tag w:val="_GBC_1650db7aab1744b6ab4af737c7887ace"/>
                        <w:id w:val="-777406303"/>
                        <w:lock w:val="sdtLocked"/>
                      </w:sdtPr>
                      <w:sdtEndPr/>
                      <w:sdtContent>
                        <w:r w:rsidR="008A2312">
                          <w:rPr>
                            <w:rFonts w:hint="eastAsia"/>
                            <w:szCs w:val="21"/>
                          </w:rPr>
                          <w:t>6,697,101,882.79</w:t>
                        </w:r>
                      </w:sdtContent>
                    </w:sdt>
                  </w:p>
                </w:tc>
                <w:sdt>
                  <w:sdtPr>
                    <w:rPr>
                      <w:szCs w:val="21"/>
                    </w:rPr>
                    <w:alias w:val="货币资金"/>
                    <w:tag w:val="_GBC_8bd774c444c841718fe52ff24ab6849b"/>
                    <w:id w:val="140356373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3,323,259,854.94</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结算备付金</w:t>
                    </w:r>
                  </w:p>
                </w:tc>
                <w:sdt>
                  <w:sdtPr>
                    <w:rPr>
                      <w:szCs w:val="21"/>
                    </w:rPr>
                    <w:alias w:val="附注_结算备付金"/>
                    <w:tag w:val="_GBC_e982ece264a44d7999c85fb805e4e0cb"/>
                    <w:id w:val="126233336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结算备付金"/>
                    <w:tag w:val="_GBC_ecfd94164aaa454e8b5906a673a8224b"/>
                    <w:id w:val="14016147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结算备付金"/>
                    <w:tag w:val="_GBC_94e618b2a7c0416880db076f53f1da43"/>
                    <w:id w:val="-17349239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拆出资金</w:t>
                    </w:r>
                  </w:p>
                </w:tc>
                <w:sdt>
                  <w:sdtPr>
                    <w:rPr>
                      <w:szCs w:val="21"/>
                    </w:rPr>
                    <w:alias w:val="附注_拆出资金"/>
                    <w:tag w:val="_GBC_05de025612e74f649c79c7a1c8501749"/>
                    <w:id w:val="30937104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拆出资金"/>
                    <w:tag w:val="_GBC_660e6f0b2ed741b797081237c6c39824"/>
                    <w:id w:val="-8755415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拆出资金"/>
                    <w:tag w:val="_GBC_1b099e50af4b4dfba8845360d5ddac0f"/>
                    <w:id w:val="-9378885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84065703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w:t>
                        </w:r>
                      </w:p>
                    </w:tc>
                  </w:sdtContent>
                </w:sdt>
                <w:sdt>
                  <w:sdtPr>
                    <w:rPr>
                      <w:szCs w:val="21"/>
                    </w:rPr>
                    <w:alias w:val="以公允价值计量且其变动计入当期损益的金融资产"/>
                    <w:tag w:val="_GBC_ae45584f59e94a81abba85de35d0a60e"/>
                    <w:id w:val="-14319679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457,974,523.42</w:t>
                        </w:r>
                      </w:p>
                    </w:tc>
                  </w:sdtContent>
                </w:sdt>
                <w:sdt>
                  <w:sdtPr>
                    <w:rPr>
                      <w:szCs w:val="21"/>
                    </w:rPr>
                    <w:alias w:val="以公允价值计量且其变动计入当期损益的金融资产"/>
                    <w:tag w:val="_GBC_d1d8fc1cb07a4cd3b06d333c18864b33"/>
                    <w:id w:val="16005303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51,366,679.13</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7030526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w:t>
                        </w:r>
                      </w:p>
                    </w:tc>
                  </w:sdtContent>
                </w:sdt>
                <w:sdt>
                  <w:sdtPr>
                    <w:rPr>
                      <w:szCs w:val="21"/>
                    </w:rPr>
                    <w:alias w:val="衍生金融资产"/>
                    <w:tag w:val="_GBC_cb1ee266d7a145178f5f53c72a2f2b93"/>
                    <w:id w:val="-7066389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1,224,943.23</w:t>
                        </w:r>
                      </w:p>
                    </w:tc>
                  </w:sdtContent>
                </w:sdt>
                <w:sdt>
                  <w:sdtPr>
                    <w:rPr>
                      <w:szCs w:val="21"/>
                    </w:rPr>
                    <w:alias w:val="衍生金融资产"/>
                    <w:tag w:val="_GBC_d612adbd769448d8ba1e5bda35f39fb9"/>
                    <w:id w:val="-54374966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2,743,040.00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应收票据</w:t>
                    </w:r>
                  </w:p>
                </w:tc>
                <w:sdt>
                  <w:sdtPr>
                    <w:rPr>
                      <w:szCs w:val="21"/>
                    </w:rPr>
                    <w:alias w:val="附注_应收票据"/>
                    <w:tag w:val="_GBC_e9ef6bbea9b84b9f8903f351ae67fd23"/>
                    <w:id w:val="-8353734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w:t>
                        </w:r>
                      </w:p>
                    </w:tc>
                  </w:sdtContent>
                </w:sdt>
                <w:sdt>
                  <w:sdtPr>
                    <w:rPr>
                      <w:szCs w:val="21"/>
                    </w:rPr>
                    <w:alias w:val="应收票据"/>
                    <w:tag w:val="_GBC_6ca0c9cdd28a48109698af199770dd0b"/>
                    <w:id w:val="168409258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220,074,902.17</w:t>
                        </w:r>
                      </w:p>
                    </w:tc>
                  </w:sdtContent>
                </w:sdt>
                <w:sdt>
                  <w:sdtPr>
                    <w:rPr>
                      <w:szCs w:val="21"/>
                    </w:rPr>
                    <w:alias w:val="应收票据"/>
                    <w:tag w:val="_GBC_89ef6070b3064fb286738b5c5ea3ac3d"/>
                    <w:id w:val="-66839751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164,144,375.78</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应收账款</w:t>
                    </w:r>
                  </w:p>
                </w:tc>
                <w:sdt>
                  <w:sdtPr>
                    <w:rPr>
                      <w:szCs w:val="21"/>
                    </w:rPr>
                    <w:alias w:val="附注_应收帐款"/>
                    <w:tag w:val="_GBC_17b935e09cf749edab779d698a4110a6"/>
                    <w:id w:val="-21163520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w:t>
                        </w:r>
                      </w:p>
                    </w:tc>
                  </w:sdtContent>
                </w:sdt>
                <w:sdt>
                  <w:sdtPr>
                    <w:rPr>
                      <w:szCs w:val="21"/>
                    </w:rPr>
                    <w:alias w:val="应收帐款"/>
                    <w:tag w:val="_GBC_63036ddeadea41e2b6aabb959fa30b1c"/>
                    <w:id w:val="-14456920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854,620,784.71</w:t>
                        </w:r>
                      </w:p>
                    </w:tc>
                  </w:sdtContent>
                </w:sdt>
                <w:sdt>
                  <w:sdtPr>
                    <w:rPr>
                      <w:szCs w:val="21"/>
                    </w:rPr>
                    <w:alias w:val="应收帐款"/>
                    <w:tag w:val="_GBC_8c35ddce52cd4962b0afd7ac441f2146"/>
                    <w:id w:val="-19293428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973,417,319.52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预付款项</w:t>
                    </w:r>
                  </w:p>
                </w:tc>
                <w:sdt>
                  <w:sdtPr>
                    <w:rPr>
                      <w:szCs w:val="21"/>
                    </w:rPr>
                    <w:alias w:val="附注_预付帐款"/>
                    <w:tag w:val="_GBC_e2d3d3df1cfb4aa3beb94ad74dbeb502"/>
                    <w:id w:val="-70378178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w:t>
                        </w:r>
                      </w:p>
                    </w:tc>
                  </w:sdtContent>
                </w:sdt>
                <w:sdt>
                  <w:sdtPr>
                    <w:rPr>
                      <w:szCs w:val="21"/>
                    </w:rPr>
                    <w:alias w:val="预付帐款"/>
                    <w:tag w:val="_GBC_d448d3ed95464bf5990b4e17a77c4a64"/>
                    <w:id w:val="7206439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1,405,914,430.99</w:t>
                        </w:r>
                      </w:p>
                    </w:tc>
                  </w:sdtContent>
                </w:sdt>
                <w:sdt>
                  <w:sdtPr>
                    <w:rPr>
                      <w:szCs w:val="21"/>
                    </w:rPr>
                    <w:alias w:val="预付帐款"/>
                    <w:tag w:val="_GBC_b36b84e76c2d4e39b94482a2405abddf"/>
                    <w:id w:val="20975175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1,117,636,191.10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应收保费</w:t>
                    </w:r>
                  </w:p>
                </w:tc>
                <w:sdt>
                  <w:sdtPr>
                    <w:rPr>
                      <w:szCs w:val="21"/>
                    </w:rPr>
                    <w:alias w:val="附注_应收保费"/>
                    <w:tag w:val="_GBC_ad05fc0a16874095921cf1e6f728e429"/>
                    <w:id w:val="-109486599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应收保费"/>
                    <w:tag w:val="_GBC_26bada35a98c4add975c36b09442c1fe"/>
                    <w:id w:val="4556108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应收保费"/>
                    <w:tag w:val="_GBC_f648cb49bfc54de2838581363447cb8c"/>
                    <w:id w:val="-84763674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69785317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应收分保账款"/>
                    <w:tag w:val="_GBC_155aa317860f49199c837f0a960150f3"/>
                    <w:id w:val="18022702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应收分保账款"/>
                    <w:tag w:val="_GBC_dd6e2a3f6cb14ffb9988c8be3c833949"/>
                    <w:id w:val="-13107813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195297032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应收分保合同准备金"/>
                    <w:tag w:val="_GBC_972c51bf035747abb78b50717c0bdc1c"/>
                    <w:id w:val="-13095402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应收分保合同准备金"/>
                    <w:tag w:val="_GBC_52b658b3cebe4f40a5f44d7b0234b9d8"/>
                    <w:id w:val="-1594695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应收利息</w:t>
                    </w:r>
                  </w:p>
                </w:tc>
                <w:sdt>
                  <w:sdtPr>
                    <w:rPr>
                      <w:szCs w:val="21"/>
                    </w:rPr>
                    <w:alias w:val="附注_应收利息"/>
                    <w:tag w:val="_GBC_182f0b3e3abd47eab04a66d1ae914185"/>
                    <w:id w:val="94049007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7</w:t>
                        </w:r>
                      </w:p>
                    </w:tc>
                  </w:sdtContent>
                </w:sdt>
                <w:sdt>
                  <w:sdtPr>
                    <w:rPr>
                      <w:szCs w:val="21"/>
                    </w:rPr>
                    <w:alias w:val="应收利息"/>
                    <w:tag w:val="_GBC_78c4eed6fae04b3e8fe9d3c4f52ac293"/>
                    <w:id w:val="7341967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19,072,688.38</w:t>
                        </w:r>
                      </w:p>
                    </w:tc>
                  </w:sdtContent>
                </w:sdt>
                <w:sdt>
                  <w:sdtPr>
                    <w:rPr>
                      <w:szCs w:val="21"/>
                    </w:rPr>
                    <w:alias w:val="应收利息"/>
                    <w:tag w:val="_GBC_587d1beffc5a46f19a287c5bce7beb70"/>
                    <w:id w:val="7483143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2,885,392.88</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应收股利</w:t>
                    </w:r>
                  </w:p>
                </w:tc>
                <w:sdt>
                  <w:sdtPr>
                    <w:rPr>
                      <w:szCs w:val="21"/>
                    </w:rPr>
                    <w:alias w:val="附注_应收股利"/>
                    <w:tag w:val="_GBC_412e647ad71f471dabac1ef636aab597"/>
                    <w:id w:val="-136890062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8</w:t>
                        </w:r>
                      </w:p>
                    </w:tc>
                  </w:sdtContent>
                </w:sdt>
                <w:sdt>
                  <w:sdtPr>
                    <w:rPr>
                      <w:szCs w:val="21"/>
                    </w:rPr>
                    <w:alias w:val="应收股利"/>
                    <w:tag w:val="_GBC_3cec2ea899104765bda49086a7fab073"/>
                    <w:id w:val="-13634310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1,306,854.22</w:t>
                        </w:r>
                      </w:p>
                    </w:tc>
                  </w:sdtContent>
                </w:sdt>
                <w:sdt>
                  <w:sdtPr>
                    <w:rPr>
                      <w:szCs w:val="21"/>
                    </w:rPr>
                    <w:alias w:val="应收股利"/>
                    <w:tag w:val="_GBC_64536bdfaf674f12a763bc091d1b1f3e"/>
                    <w:id w:val="16094651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1,464,414.22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其他应收款</w:t>
                    </w:r>
                  </w:p>
                </w:tc>
                <w:sdt>
                  <w:sdtPr>
                    <w:rPr>
                      <w:szCs w:val="21"/>
                    </w:rPr>
                    <w:alias w:val="附注_其他应收款"/>
                    <w:tag w:val="_GBC_d71b7decad3b486ea8a480bc41655f82"/>
                    <w:id w:val="-162214168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9</w:t>
                        </w:r>
                      </w:p>
                    </w:tc>
                  </w:sdtContent>
                </w:sdt>
                <w:sdt>
                  <w:sdtPr>
                    <w:rPr>
                      <w:szCs w:val="21"/>
                    </w:rPr>
                    <w:alias w:val="其他应收款"/>
                    <w:tag w:val="_GBC_91dcafa21d8d433792da7555ae2101d9"/>
                    <w:id w:val="-1979383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904,353,840.26</w:t>
                        </w:r>
                      </w:p>
                    </w:tc>
                  </w:sdtContent>
                </w:sdt>
                <w:sdt>
                  <w:sdtPr>
                    <w:rPr>
                      <w:szCs w:val="21"/>
                    </w:rPr>
                    <w:alias w:val="其他应收款"/>
                    <w:tag w:val="_GBC_0f38f795bedc4b8c9028e530375eed96"/>
                    <w:id w:val="18343318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943,894,520.81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62482561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买入返售金融资产"/>
                    <w:tag w:val="_GBC_70bba4abe8bc4536b71034eea9cd0cb0"/>
                    <w:id w:val="-15609444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买入返售金融资产"/>
                    <w:tag w:val="_GBC_d08de43c7b8c415f874d1819139f3681"/>
                    <w:id w:val="-10293312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存货</w:t>
                    </w:r>
                  </w:p>
                </w:tc>
                <w:sdt>
                  <w:sdtPr>
                    <w:rPr>
                      <w:szCs w:val="21"/>
                    </w:rPr>
                    <w:alias w:val="附注_存货"/>
                    <w:tag w:val="_GBC_d7985cfaaff849b8b86619bfc5c68d8d"/>
                    <w:id w:val="54140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10</w:t>
                        </w:r>
                      </w:p>
                    </w:tc>
                  </w:sdtContent>
                </w:sdt>
                <w:sdt>
                  <w:sdtPr>
                    <w:rPr>
                      <w:szCs w:val="21"/>
                    </w:rPr>
                    <w:alias w:val="存货"/>
                    <w:tag w:val="_GBC_654f2c8ff22e42b4a6a58b9144e3ad8e"/>
                    <w:id w:val="-4056021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17,380,264,693.11</w:t>
                        </w:r>
                      </w:p>
                    </w:tc>
                  </w:sdtContent>
                </w:sdt>
                <w:sdt>
                  <w:sdtPr>
                    <w:rPr>
                      <w:szCs w:val="21"/>
                    </w:rPr>
                    <w:alias w:val="存货"/>
                    <w:tag w:val="_GBC_2b83fc4523844ad2b40a8d282c2b13fb"/>
                    <w:id w:val="-19752855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16,410,647,813.87</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80219547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11</w:t>
                        </w:r>
                      </w:p>
                    </w:tc>
                  </w:sdtContent>
                </w:sdt>
                <w:sdt>
                  <w:sdtPr>
                    <w:rPr>
                      <w:szCs w:val="21"/>
                    </w:rPr>
                    <w:alias w:val="划分为持有待售的资产"/>
                    <w:tag w:val="_GBC_c5ec051145b74076840bf6ec5cc3c54d"/>
                    <w:id w:val="20109433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划分为持有待售的资产"/>
                    <w:tag w:val="_GBC_c0e6d7ac1dfa48bbbd5a5cb6e0395a71"/>
                    <w:id w:val="20766235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9747147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一年内到期的非流动资产"/>
                    <w:tag w:val="_GBC_26775ab84dde431588ae5fd71f2b9c6c"/>
                    <w:id w:val="-86990831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一年内到期的非流动资产"/>
                    <w:tag w:val="_GBC_a664a1be0c424e60a3e59a08a7a45cbb"/>
                    <w:id w:val="19808747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93613552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12</w:t>
                        </w:r>
                      </w:p>
                    </w:tc>
                  </w:sdtContent>
                </w:sdt>
                <w:sdt>
                  <w:sdtPr>
                    <w:rPr>
                      <w:szCs w:val="21"/>
                    </w:rPr>
                    <w:alias w:val="其他流动资产"/>
                    <w:tag w:val="_GBC_cb743162ff77424b937c4fb3c9dcf477"/>
                    <w:id w:val="-8663696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1,540,275,419.94</w:t>
                        </w:r>
                      </w:p>
                    </w:tc>
                  </w:sdtContent>
                </w:sdt>
                <w:sdt>
                  <w:sdtPr>
                    <w:rPr>
                      <w:szCs w:val="21"/>
                    </w:rPr>
                    <w:alias w:val="其他流动资产"/>
                    <w:tag w:val="_GBC_b2d2af6dd19e4878b056666134c9ea1b"/>
                    <w:id w:val="-79175450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1,538,539,098.76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200786420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流动资产合计"/>
                    <w:tag w:val="_GBC_1463011cc68c41ddb2a1cfc73f8a83fb"/>
                    <w:id w:val="5951444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29,482,184,963.22</w:t>
                        </w:r>
                      </w:p>
                    </w:tc>
                  </w:sdtContent>
                </w:sdt>
                <w:sdt>
                  <w:sdtPr>
                    <w:rPr>
                      <w:szCs w:val="21"/>
                    </w:rPr>
                    <w:alias w:val="流动资产合计"/>
                    <w:tag w:val="_GBC_b319dfd2cf884078b71aba4386ab35f6"/>
                    <w:id w:val="-19923266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24,529,998,701.01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发放贷款及垫款</w:t>
                    </w:r>
                  </w:p>
                </w:tc>
                <w:sdt>
                  <w:sdtPr>
                    <w:rPr>
                      <w:szCs w:val="21"/>
                    </w:rPr>
                    <w:alias w:val="附注_发放贷款及垫款"/>
                    <w:tag w:val="_GBC_7d15e2e3f2984cca977943af69e0b5ad"/>
                    <w:id w:val="210822314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发放贷款和垫款"/>
                    <w:tag w:val="_GBC_e2688688f2824f83b7288b90da4af582"/>
                    <w:id w:val="-11039586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170,138,053.78</w:t>
                        </w:r>
                      </w:p>
                    </w:tc>
                  </w:sdtContent>
                </w:sdt>
                <w:sdt>
                  <w:sdtPr>
                    <w:rPr>
                      <w:szCs w:val="21"/>
                    </w:rPr>
                    <w:alias w:val="发放贷款和垫款"/>
                    <w:tag w:val="_GBC_30aa5a17894344ba88bdf1ef97ff99dc"/>
                    <w:id w:val="17797652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154,019,761.78</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189063545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13</w:t>
                        </w:r>
                      </w:p>
                    </w:tc>
                  </w:sdtContent>
                </w:sdt>
                <w:sdt>
                  <w:sdtPr>
                    <w:rPr>
                      <w:szCs w:val="21"/>
                    </w:rPr>
                    <w:alias w:val="可供出售金融资产"/>
                    <w:tag w:val="_GBC_192b48d8bb8047a1b4adfeef4f082c14"/>
                    <w:id w:val="85692631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1,953,284,137.25</w:t>
                        </w:r>
                      </w:p>
                    </w:tc>
                  </w:sdtContent>
                </w:sdt>
                <w:sdt>
                  <w:sdtPr>
                    <w:rPr>
                      <w:szCs w:val="21"/>
                    </w:rPr>
                    <w:alias w:val="可供出售金融资产"/>
                    <w:tag w:val="_GBC_2a8b2ff7084b411199963926c7a9ec74"/>
                    <w:id w:val="4882928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1,015,487,713.03</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17281895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14</w:t>
                        </w:r>
                      </w:p>
                    </w:tc>
                  </w:sdtContent>
                </w:sdt>
                <w:sdt>
                  <w:sdtPr>
                    <w:rPr>
                      <w:szCs w:val="21"/>
                    </w:rPr>
                    <w:alias w:val="持有至到期投资"/>
                    <w:tag w:val="_GBC_44ce95fbb8b242b1a94fc95c1b515bdf"/>
                    <w:id w:val="-100828714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持有至到期投资"/>
                    <w:tag w:val="_GBC_eb35c146f69e4c1389213d95f4c9c2c4"/>
                    <w:id w:val="-17501799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长期应收款</w:t>
                    </w:r>
                  </w:p>
                </w:tc>
                <w:sdt>
                  <w:sdtPr>
                    <w:rPr>
                      <w:szCs w:val="21"/>
                    </w:rPr>
                    <w:alias w:val="附注_长期应收款"/>
                    <w:tag w:val="_GBC_745766e062d34cf598ca7b2d7acbdcdc"/>
                    <w:id w:val="-132079980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15</w:t>
                        </w:r>
                      </w:p>
                    </w:tc>
                  </w:sdtContent>
                </w:sdt>
                <w:sdt>
                  <w:sdtPr>
                    <w:rPr>
                      <w:szCs w:val="21"/>
                    </w:rPr>
                    <w:alias w:val="长期应收款"/>
                    <w:tag w:val="_GBC_24e3020f3503434fb7ebf951525bb2a7"/>
                    <w:id w:val="-129205440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1,445,703,009.08</w:t>
                        </w:r>
                      </w:p>
                    </w:tc>
                  </w:sdtContent>
                </w:sdt>
                <w:sdt>
                  <w:sdtPr>
                    <w:rPr>
                      <w:szCs w:val="21"/>
                    </w:rPr>
                    <w:alias w:val="长期应收款"/>
                    <w:tag w:val="_GBC_911026695ad34110af732a38926a3e7d"/>
                    <w:id w:val="-3496496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1,077,067,482.89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151873922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16</w:t>
                        </w:r>
                      </w:p>
                    </w:tc>
                  </w:sdtContent>
                </w:sdt>
                <w:sdt>
                  <w:sdtPr>
                    <w:rPr>
                      <w:szCs w:val="21"/>
                    </w:rPr>
                    <w:alias w:val="长期股权投资"/>
                    <w:tag w:val="_GBC_0bd7e246b1b94f5e82cbd5b27f9019fb"/>
                    <w:id w:val="-111512810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259,635,260.17</w:t>
                        </w:r>
                      </w:p>
                    </w:tc>
                  </w:sdtContent>
                </w:sdt>
                <w:sdt>
                  <w:sdtPr>
                    <w:rPr>
                      <w:szCs w:val="21"/>
                    </w:rPr>
                    <w:alias w:val="长期股权投资"/>
                    <w:tag w:val="_GBC_50f870990acf47b8b862d803c6ca63b7"/>
                    <w:id w:val="148612897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276,043,785.71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21388286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14</w:t>
                        </w:r>
                      </w:p>
                    </w:tc>
                  </w:sdtContent>
                </w:sdt>
                <w:sdt>
                  <w:sdtPr>
                    <w:rPr>
                      <w:szCs w:val="21"/>
                    </w:rPr>
                    <w:alias w:val="投资性房地产"/>
                    <w:tag w:val="_GBC_6044402c2c1243199c82a82b10c5c7d9"/>
                    <w:id w:val="194604003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53,745,609.89</w:t>
                        </w:r>
                      </w:p>
                    </w:tc>
                  </w:sdtContent>
                </w:sdt>
                <w:sdt>
                  <w:sdtPr>
                    <w:rPr>
                      <w:szCs w:val="21"/>
                    </w:rPr>
                    <w:alias w:val="投资性房地产"/>
                    <w:tag w:val="_GBC_283f04661aae43e4b54b183dc2b26bde"/>
                    <w:id w:val="-207726752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55,287,880.31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固定资产</w:t>
                    </w:r>
                  </w:p>
                </w:tc>
                <w:sdt>
                  <w:sdtPr>
                    <w:rPr>
                      <w:szCs w:val="21"/>
                    </w:rPr>
                    <w:alias w:val="附注_固定资产净额"/>
                    <w:tag w:val="_GBC_083697257f1a48cd88ebedb5fcf59b5e"/>
                    <w:id w:val="70274241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18</w:t>
                        </w:r>
                      </w:p>
                    </w:tc>
                  </w:sdtContent>
                </w:sdt>
                <w:sdt>
                  <w:sdtPr>
                    <w:rPr>
                      <w:szCs w:val="21"/>
                    </w:rPr>
                    <w:alias w:val="固定资产净额"/>
                    <w:tag w:val="_GBC_70744e272590491ebc4bd1c4684de756"/>
                    <w:id w:val="-19577569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1,442,482,863.40</w:t>
                        </w:r>
                      </w:p>
                    </w:tc>
                  </w:sdtContent>
                </w:sdt>
                <w:sdt>
                  <w:sdtPr>
                    <w:rPr>
                      <w:szCs w:val="21"/>
                    </w:rPr>
                    <w:alias w:val="固定资产净额"/>
                    <w:tag w:val="_GBC_7d20849367e5416986536438347d67f0"/>
                    <w:id w:val="156783852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1,433,428,016.56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在建工程</w:t>
                    </w:r>
                  </w:p>
                </w:tc>
                <w:sdt>
                  <w:sdtPr>
                    <w:rPr>
                      <w:szCs w:val="21"/>
                    </w:rPr>
                    <w:alias w:val="附注_在建工程"/>
                    <w:tag w:val="_GBC_b0b167e8a8e04e95b1cf3edf9fbc23fc"/>
                    <w:id w:val="-1931935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19</w:t>
                        </w:r>
                      </w:p>
                    </w:tc>
                  </w:sdtContent>
                </w:sdt>
                <w:sdt>
                  <w:sdtPr>
                    <w:rPr>
                      <w:szCs w:val="21"/>
                    </w:rPr>
                    <w:alias w:val="在建工程"/>
                    <w:tag w:val="_GBC_78557e9aa71a4bea990e8acce75735f2"/>
                    <w:id w:val="151125346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41,037,419.46</w:t>
                        </w:r>
                      </w:p>
                    </w:tc>
                  </w:sdtContent>
                </w:sdt>
                <w:sdt>
                  <w:sdtPr>
                    <w:rPr>
                      <w:szCs w:val="21"/>
                    </w:rPr>
                    <w:alias w:val="在建工程"/>
                    <w:tag w:val="_GBC_5cf8e57fa6c14164afd12124697e4b82"/>
                    <w:id w:val="6725249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57,050,289.09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工程物资</w:t>
                    </w:r>
                  </w:p>
                </w:tc>
                <w:sdt>
                  <w:sdtPr>
                    <w:rPr>
                      <w:szCs w:val="21"/>
                    </w:rPr>
                    <w:alias w:val="附注_工程物资"/>
                    <w:tag w:val="_GBC_5c9c659d92cf4724b01dc43a5fc25aa3"/>
                    <w:id w:val="117576647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20</w:t>
                        </w:r>
                      </w:p>
                    </w:tc>
                  </w:sdtContent>
                </w:sdt>
                <w:sdt>
                  <w:sdtPr>
                    <w:rPr>
                      <w:szCs w:val="21"/>
                    </w:rPr>
                    <w:alias w:val="工程物资"/>
                    <w:tag w:val="_GBC_08be4944c9de426884582313f95a844e"/>
                    <w:id w:val="-5900887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工程物资"/>
                    <w:tag w:val="_GBC_25086bbbd14b4a00b676b3bcbb87f0b4"/>
                    <w:id w:val="3162638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49316147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21</w:t>
                        </w:r>
                      </w:p>
                    </w:tc>
                  </w:sdtContent>
                </w:sdt>
                <w:sdt>
                  <w:sdtPr>
                    <w:rPr>
                      <w:szCs w:val="21"/>
                    </w:rPr>
                    <w:alias w:val="固定资产清理"/>
                    <w:tag w:val="_GBC_923fad8908b74a2ba16e96c8fb9586e4"/>
                    <w:id w:val="-126553152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固定资产清理"/>
                    <w:tag w:val="_GBC_2330c5e22c6145cfaaf9e4ed41653486"/>
                    <w:id w:val="-9895571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185599411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22</w:t>
                        </w:r>
                      </w:p>
                    </w:tc>
                  </w:sdtContent>
                </w:sdt>
                <w:sdt>
                  <w:sdtPr>
                    <w:rPr>
                      <w:szCs w:val="21"/>
                    </w:rPr>
                    <w:alias w:val="生产性生物资产"/>
                    <w:tag w:val="_GBC_4e83c99659e245ba8bc315e2f8167422"/>
                    <w:id w:val="-62330495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生产性生物资产"/>
                    <w:tag w:val="_GBC_9ec88db25464460889301c2484db528b"/>
                    <w:id w:val="17656462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油气资产</w:t>
                    </w:r>
                  </w:p>
                </w:tc>
                <w:sdt>
                  <w:sdtPr>
                    <w:rPr>
                      <w:szCs w:val="21"/>
                    </w:rPr>
                    <w:alias w:val="附注_油气资产"/>
                    <w:tag w:val="_GBC_112ece09284147c29949d7eb86144b47"/>
                    <w:id w:val="47989297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23</w:t>
                        </w:r>
                      </w:p>
                    </w:tc>
                  </w:sdtContent>
                </w:sdt>
                <w:sdt>
                  <w:sdtPr>
                    <w:rPr>
                      <w:szCs w:val="21"/>
                    </w:rPr>
                    <w:alias w:val="油气资产"/>
                    <w:tag w:val="_GBC_b276c859ada34df4b67772fa5f3abf4f"/>
                    <w:id w:val="7946468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油气资产"/>
                    <w:tag w:val="_GBC_271fc03969eb4828b2287496ad578a2b"/>
                    <w:id w:val="-13559624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lastRenderedPageBreak/>
                      <w:t>无形资产</w:t>
                    </w:r>
                  </w:p>
                </w:tc>
                <w:sdt>
                  <w:sdtPr>
                    <w:rPr>
                      <w:szCs w:val="21"/>
                    </w:rPr>
                    <w:alias w:val="附注_无形资产"/>
                    <w:tag w:val="_GBC_4870a845c4c7466084171dddbc9a1cdc"/>
                    <w:id w:val="-15417411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24</w:t>
                        </w:r>
                      </w:p>
                    </w:tc>
                  </w:sdtContent>
                </w:sdt>
                <w:sdt>
                  <w:sdtPr>
                    <w:rPr>
                      <w:szCs w:val="21"/>
                    </w:rPr>
                    <w:alias w:val="无形资产"/>
                    <w:tag w:val="_GBC_f9a166c26ed94237b1d38e461c00fe6f"/>
                    <w:id w:val="-13831684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777,854,496.43</w:t>
                        </w:r>
                      </w:p>
                    </w:tc>
                  </w:sdtContent>
                </w:sdt>
                <w:sdt>
                  <w:sdtPr>
                    <w:rPr>
                      <w:szCs w:val="21"/>
                    </w:rPr>
                    <w:alias w:val="无形资产"/>
                    <w:tag w:val="_GBC_8b4ebd26860140cbbb10cd247d686ba1"/>
                    <w:id w:val="1447115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783,969,304.87</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开发支出</w:t>
                    </w:r>
                  </w:p>
                </w:tc>
                <w:sdt>
                  <w:sdtPr>
                    <w:rPr>
                      <w:szCs w:val="21"/>
                    </w:rPr>
                    <w:alias w:val="附注_开发支出"/>
                    <w:tag w:val="_GBC_c6fd8550abcd4d9e923c240ef1af8ae7"/>
                    <w:id w:val="20597298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25</w:t>
                        </w:r>
                      </w:p>
                    </w:tc>
                  </w:sdtContent>
                </w:sdt>
                <w:sdt>
                  <w:sdtPr>
                    <w:rPr>
                      <w:szCs w:val="21"/>
                    </w:rPr>
                    <w:alias w:val="开发支出"/>
                    <w:tag w:val="_GBC_d9f6634447b541b7b80c0210d05e580f"/>
                    <w:id w:val="-12793241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开发支出"/>
                    <w:tag w:val="_GBC_ed0e4df111354af2ac628cdbf7367db2"/>
                    <w:id w:val="67569480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商誉</w:t>
                    </w:r>
                  </w:p>
                </w:tc>
                <w:sdt>
                  <w:sdtPr>
                    <w:rPr>
                      <w:szCs w:val="21"/>
                    </w:rPr>
                    <w:alias w:val="附注_商誉"/>
                    <w:tag w:val="_GBC_6af3a9ffa5024c47901710378fc07f20"/>
                    <w:id w:val="-19437553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26</w:t>
                        </w:r>
                      </w:p>
                    </w:tc>
                  </w:sdtContent>
                </w:sdt>
                <w:sdt>
                  <w:sdtPr>
                    <w:rPr>
                      <w:szCs w:val="21"/>
                    </w:rPr>
                    <w:alias w:val="商誉"/>
                    <w:tag w:val="_GBC_d49f7312e04f476cab0229555f159b25"/>
                    <w:id w:val="-121003155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156,563,293.45</w:t>
                        </w:r>
                      </w:p>
                    </w:tc>
                  </w:sdtContent>
                </w:sdt>
                <w:sdt>
                  <w:sdtPr>
                    <w:rPr>
                      <w:szCs w:val="21"/>
                    </w:rPr>
                    <w:alias w:val="商誉"/>
                    <w:tag w:val="_GBC_fbcd69b89490458fae090884be075a2d"/>
                    <w:id w:val="183225604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156,563,293.45</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36516598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27</w:t>
                        </w:r>
                      </w:p>
                    </w:tc>
                  </w:sdtContent>
                </w:sdt>
                <w:sdt>
                  <w:sdtPr>
                    <w:rPr>
                      <w:szCs w:val="21"/>
                    </w:rPr>
                    <w:alias w:val="长期待摊费用"/>
                    <w:tag w:val="_GBC_d53841160d514796a81f8cb529e039e7"/>
                    <w:id w:val="-14281105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241,627,432.68</w:t>
                        </w:r>
                      </w:p>
                    </w:tc>
                  </w:sdtContent>
                </w:sdt>
                <w:sdt>
                  <w:sdtPr>
                    <w:rPr>
                      <w:szCs w:val="21"/>
                    </w:rPr>
                    <w:alias w:val="长期待摊费用"/>
                    <w:tag w:val="_GBC_2dff544b981f467ca187cfc8175771ac"/>
                    <w:id w:val="-1772696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220,720,439.76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46963035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28</w:t>
                        </w:r>
                      </w:p>
                    </w:tc>
                  </w:sdtContent>
                </w:sdt>
                <w:sdt>
                  <w:sdtPr>
                    <w:rPr>
                      <w:szCs w:val="21"/>
                    </w:rPr>
                    <w:alias w:val="递延税款借项合计"/>
                    <w:tag w:val="_GBC_7180c0e9176f4bd6bc1a202ed49711c1"/>
                    <w:id w:val="-14026633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395,945,689.92</w:t>
                        </w:r>
                      </w:p>
                    </w:tc>
                  </w:sdtContent>
                </w:sdt>
                <w:sdt>
                  <w:sdtPr>
                    <w:rPr>
                      <w:szCs w:val="21"/>
                    </w:rPr>
                    <w:alias w:val="递延税款借项合计"/>
                    <w:tag w:val="_GBC_e31dbcb3f9964df6ac24de23743d4222"/>
                    <w:id w:val="-19488508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390,328,800.16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9075763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29</w:t>
                        </w:r>
                      </w:p>
                    </w:tc>
                  </w:sdtContent>
                </w:sdt>
                <w:sdt>
                  <w:sdtPr>
                    <w:rPr>
                      <w:szCs w:val="21"/>
                    </w:rPr>
                    <w:alias w:val="其他长期资产"/>
                    <w:tag w:val="_GBC_b6c38e30877e49efb3d8f69697e18166"/>
                    <w:id w:val="182384425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169,450,000.00</w:t>
                        </w:r>
                      </w:p>
                    </w:tc>
                  </w:sdtContent>
                </w:sdt>
                <w:sdt>
                  <w:sdtPr>
                    <w:rPr>
                      <w:szCs w:val="21"/>
                    </w:rPr>
                    <w:alias w:val="其他长期资产"/>
                    <w:tag w:val="_GBC_0ab27e64ef414be6a8e05eebb388ba2a"/>
                    <w:id w:val="5093365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169,450,000.00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150648070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非流动资产合计"/>
                    <w:tag w:val="_GBC_022d733c330745299fa8dfe9da404635"/>
                    <w:id w:val="15020074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7,107,467,265.51</w:t>
                        </w:r>
                      </w:p>
                    </w:tc>
                  </w:sdtContent>
                </w:sdt>
                <w:sdt>
                  <w:sdtPr>
                    <w:rPr>
                      <w:szCs w:val="21"/>
                    </w:rPr>
                    <w:alias w:val="非流动资产合计"/>
                    <w:tag w:val="_GBC_7cc29793fc3d420ea6ae74a1833f837d"/>
                    <w:id w:val="4240883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5,789,416,767.61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资产总计</w:t>
                    </w:r>
                  </w:p>
                </w:tc>
                <w:sdt>
                  <w:sdtPr>
                    <w:rPr>
                      <w:szCs w:val="21"/>
                    </w:rPr>
                    <w:alias w:val="附注_资产总计"/>
                    <w:tag w:val="_GBC_6ea37cb49d0c4a989742bca81b86d549"/>
                    <w:id w:val="-93960723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资产总计"/>
                    <w:tag w:val="_GBC_32c5ad6bb0a34a5b817416f6e3b0deb0"/>
                    <w:id w:val="43040427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36,589,652,228.73</w:t>
                        </w:r>
                      </w:p>
                    </w:tc>
                  </w:sdtContent>
                </w:sdt>
                <w:sdt>
                  <w:sdtPr>
                    <w:rPr>
                      <w:szCs w:val="21"/>
                    </w:rPr>
                    <w:alias w:val="资产总计"/>
                    <w:tag w:val="_GBC_83929280cfaf41fcbb0eff040d5781cd"/>
                    <w:id w:val="70637459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30,319,415,468.62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8A2312" w:rsidRDefault="008A2312" w:rsidP="00BA04D7">
                    <w:pPr>
                      <w:rPr>
                        <w:color w:val="FF00FF"/>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短期借款</w:t>
                    </w:r>
                  </w:p>
                </w:tc>
                <w:sdt>
                  <w:sdtPr>
                    <w:rPr>
                      <w:szCs w:val="21"/>
                    </w:rPr>
                    <w:alias w:val="附注_短期借款"/>
                    <w:tag w:val="_GBC_df8ac5c6c1c740b9bf165d17c6d98923"/>
                    <w:id w:val="-149525575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30</w:t>
                        </w:r>
                      </w:p>
                    </w:tc>
                  </w:sdtContent>
                </w:sdt>
                <w:sdt>
                  <w:sdtPr>
                    <w:rPr>
                      <w:szCs w:val="21"/>
                    </w:rPr>
                    <w:alias w:val="短期借款"/>
                    <w:tag w:val="_GBC_46b181ddb7114e3298018c8bc35a9af5"/>
                    <w:id w:val="-906253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5,794,596,609.28</w:t>
                        </w:r>
                      </w:p>
                    </w:tc>
                  </w:sdtContent>
                </w:sdt>
                <w:sdt>
                  <w:sdtPr>
                    <w:rPr>
                      <w:szCs w:val="21"/>
                    </w:rPr>
                    <w:alias w:val="短期借款"/>
                    <w:tag w:val="_GBC_256a27a1cc574f649042284bc61d0e39"/>
                    <w:id w:val="14101169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2,210,570,732.71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669592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向中央银行借款"/>
                    <w:tag w:val="_GBC_43cd36340a4144c0a9d6f67634f340b8"/>
                    <w:id w:val="18041180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向中央银行借款"/>
                    <w:tag w:val="_GBC_27a0872e446a45ca91f4d972d44c9aa9"/>
                    <w:id w:val="-65145217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129883267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吸收存款及同业存放"/>
                    <w:tag w:val="_GBC_a930dc60308a490b90e99129de7fd0d5"/>
                    <w:id w:val="8906173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吸收存款及同业存放"/>
                    <w:tag w:val="_GBC_d53b48a4231b493d86a174b0d7d76d8d"/>
                    <w:id w:val="-4646657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拆入资金</w:t>
                    </w:r>
                  </w:p>
                </w:tc>
                <w:sdt>
                  <w:sdtPr>
                    <w:rPr>
                      <w:szCs w:val="21"/>
                    </w:rPr>
                    <w:alias w:val="附注_拆入资金"/>
                    <w:tag w:val="_GBC_49a7e0ea9a1347c69ad5ace18c45ad29"/>
                    <w:id w:val="196854675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拆入资金"/>
                    <w:tag w:val="_GBC_ce76078ee0924bd38eaea07b86ec8ded"/>
                    <w:id w:val="-94360939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拆入资金"/>
                    <w:tag w:val="_GBC_4af90d2100ea4f6b88371d387558edeb"/>
                    <w:id w:val="-11009544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44041920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  31 </w:t>
                        </w:r>
                      </w:p>
                    </w:tc>
                  </w:sdtContent>
                </w:sdt>
                <w:sdt>
                  <w:sdtPr>
                    <w:rPr>
                      <w:szCs w:val="21"/>
                    </w:rPr>
                    <w:alias w:val="以公允价值计量且其变动计入当期损益的金融负债"/>
                    <w:tag w:val="_GBC_5cb9187ed96f4fe9aa3de3e2260e3960"/>
                    <w:id w:val="-5354237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以公允价值计量且其变动计入当期损益的金融负债"/>
                    <w:tag w:val="_GBC_b8d781a2d5d34dbd8032378db20699c2"/>
                    <w:id w:val="469604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118702094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32</w:t>
                        </w:r>
                      </w:p>
                    </w:tc>
                  </w:sdtContent>
                </w:sdt>
                <w:sdt>
                  <w:sdtPr>
                    <w:rPr>
                      <w:szCs w:val="21"/>
                    </w:rPr>
                    <w:alias w:val="衍生金融负债"/>
                    <w:tag w:val="_GBC_689789bc00c44dab8e8a4911d2818568"/>
                    <w:id w:val="83457111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219,947.00</w:t>
                        </w:r>
                      </w:p>
                    </w:tc>
                  </w:sdtContent>
                </w:sdt>
                <w:sdt>
                  <w:sdtPr>
                    <w:rPr>
                      <w:szCs w:val="21"/>
                    </w:rPr>
                    <w:alias w:val="衍生金融负债"/>
                    <w:tag w:val="_GBC_64fb5fba2e464e49b014a1fd6a06f1d1"/>
                    <w:id w:val="9348652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4,129,184.00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应付票据</w:t>
                    </w:r>
                  </w:p>
                </w:tc>
                <w:sdt>
                  <w:sdtPr>
                    <w:rPr>
                      <w:szCs w:val="21"/>
                    </w:rPr>
                    <w:alias w:val="附注_应付票据"/>
                    <w:tag w:val="_GBC_0aad1c53fed14527be42a0665c829294"/>
                    <w:id w:val="20189532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33</w:t>
                        </w:r>
                      </w:p>
                    </w:tc>
                  </w:sdtContent>
                </w:sdt>
                <w:sdt>
                  <w:sdtPr>
                    <w:rPr>
                      <w:szCs w:val="21"/>
                    </w:rPr>
                    <w:alias w:val="应付票据"/>
                    <w:tag w:val="_GBC_b7e10ae5dd4a47c7963b3455d112c7b9"/>
                    <w:id w:val="-8661417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2,746,682,589.05</w:t>
                        </w:r>
                      </w:p>
                    </w:tc>
                  </w:sdtContent>
                </w:sdt>
                <w:sdt>
                  <w:sdtPr>
                    <w:rPr>
                      <w:szCs w:val="21"/>
                    </w:rPr>
                    <w:alias w:val="应付票据"/>
                    <w:tag w:val="_GBC_1f3155f66f9b4eb1ac7422682aed458d"/>
                    <w:id w:val="-5784411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2,349,112,407.29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应付账款</w:t>
                    </w:r>
                  </w:p>
                </w:tc>
                <w:sdt>
                  <w:sdtPr>
                    <w:rPr>
                      <w:szCs w:val="21"/>
                    </w:rPr>
                    <w:alias w:val="附注_应付帐款"/>
                    <w:tag w:val="_GBC_bdc3173f6cf7448d965ccfdad2dc5432"/>
                    <w:id w:val="179724613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34</w:t>
                        </w:r>
                      </w:p>
                    </w:tc>
                  </w:sdtContent>
                </w:sdt>
                <w:sdt>
                  <w:sdtPr>
                    <w:rPr>
                      <w:szCs w:val="21"/>
                    </w:rPr>
                    <w:alias w:val="应付帐款"/>
                    <w:tag w:val="_GBC_9dc60ae5c8e249499d8d95169ed78ec9"/>
                    <w:id w:val="4958421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1,042,075,653.37</w:t>
                        </w:r>
                      </w:p>
                    </w:tc>
                  </w:sdtContent>
                </w:sdt>
                <w:sdt>
                  <w:sdtPr>
                    <w:rPr>
                      <w:szCs w:val="21"/>
                    </w:rPr>
                    <w:alias w:val="应付帐款"/>
                    <w:tag w:val="_GBC_79eff5cbdd4c44129254a16d50a34331"/>
                    <w:id w:val="-82169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1,159,236,768.29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预收款项</w:t>
                    </w:r>
                  </w:p>
                </w:tc>
                <w:sdt>
                  <w:sdtPr>
                    <w:rPr>
                      <w:szCs w:val="21"/>
                    </w:rPr>
                    <w:alias w:val="附注_预收帐款"/>
                    <w:tag w:val="_GBC_e4b14f8473794fbdb93f93e44020eaec"/>
                    <w:id w:val="-132119176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35</w:t>
                        </w:r>
                      </w:p>
                    </w:tc>
                  </w:sdtContent>
                </w:sdt>
                <w:sdt>
                  <w:sdtPr>
                    <w:rPr>
                      <w:szCs w:val="21"/>
                    </w:rPr>
                    <w:alias w:val="预收帐款"/>
                    <w:tag w:val="_GBC_f20c02115ffd4297862efc12b566cfeb"/>
                    <w:id w:val="-75074120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3,553,094,640.89</w:t>
                        </w:r>
                      </w:p>
                    </w:tc>
                  </w:sdtContent>
                </w:sdt>
                <w:sdt>
                  <w:sdtPr>
                    <w:rPr>
                      <w:szCs w:val="21"/>
                    </w:rPr>
                    <w:alias w:val="预收帐款"/>
                    <w:tag w:val="_GBC_2aeef32fbc6e47678f344a48a2965dff"/>
                    <w:id w:val="12236369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3,113,383,973.08</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7020797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卖出回购金融资产款"/>
                    <w:tag w:val="_GBC_239a34ab54ad4fff9c16cd0dfd3216d0"/>
                    <w:id w:val="-12598277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卖出回购金融资产款"/>
                    <w:tag w:val="_GBC_ad16934cfb684aeb96f76c4a5dc7a4e1"/>
                    <w:id w:val="13191468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91454930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应付手续费及佣金"/>
                    <w:tag w:val="_GBC_75e9e9a4dc6e4210b4875aea6147fc5a"/>
                    <w:id w:val="-151444738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应付手续费及佣金"/>
                    <w:tag w:val="_GBC_95e23198e4a34295b8e819779c67a801"/>
                    <w:id w:val="-101021112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158005557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36</w:t>
                        </w:r>
                      </w:p>
                    </w:tc>
                  </w:sdtContent>
                </w:sdt>
                <w:sdt>
                  <w:sdtPr>
                    <w:rPr>
                      <w:szCs w:val="21"/>
                    </w:rPr>
                    <w:alias w:val="应付职工薪酬"/>
                    <w:tag w:val="_GBC_63575ba5992e47688c02476b86e87815"/>
                    <w:id w:val="-13487953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74,265,628.98</w:t>
                        </w:r>
                      </w:p>
                    </w:tc>
                  </w:sdtContent>
                </w:sdt>
                <w:sdt>
                  <w:sdtPr>
                    <w:rPr>
                      <w:szCs w:val="21"/>
                    </w:rPr>
                    <w:alias w:val="应付职工薪酬"/>
                    <w:tag w:val="_GBC_563a214f497a4165b97fdc838d3f5b7f"/>
                    <w:id w:val="-8986494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230,694,343.72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应交税费</w:t>
                    </w:r>
                  </w:p>
                </w:tc>
                <w:sdt>
                  <w:sdtPr>
                    <w:rPr>
                      <w:szCs w:val="21"/>
                    </w:rPr>
                    <w:alias w:val="附注_应交税金"/>
                    <w:tag w:val="_GBC_2339184b172c42b089bdc959064d23d2"/>
                    <w:id w:val="-20499855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37</w:t>
                        </w:r>
                      </w:p>
                    </w:tc>
                  </w:sdtContent>
                </w:sdt>
                <w:sdt>
                  <w:sdtPr>
                    <w:rPr>
                      <w:szCs w:val="21"/>
                    </w:rPr>
                    <w:alias w:val="应交税金"/>
                    <w:tag w:val="_GBC_7c1398034382449ab61dcf2adfe81021"/>
                    <w:id w:val="29428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278,612,474.78</w:t>
                        </w:r>
                      </w:p>
                    </w:tc>
                  </w:sdtContent>
                </w:sdt>
                <w:sdt>
                  <w:sdtPr>
                    <w:rPr>
                      <w:szCs w:val="21"/>
                    </w:rPr>
                    <w:alias w:val="应交税金"/>
                    <w:tag w:val="_GBC_740c6c5c024d437a9c6540bc0cbf0ceb"/>
                    <w:id w:val="23667851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642,463,020.31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应付利息</w:t>
                    </w:r>
                  </w:p>
                </w:tc>
                <w:sdt>
                  <w:sdtPr>
                    <w:rPr>
                      <w:szCs w:val="21"/>
                    </w:rPr>
                    <w:alias w:val="附注_应付利息"/>
                    <w:tag w:val="_GBC_cb34360490a643a68ca45362340d8de3"/>
                    <w:id w:val="112797616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38</w:t>
                        </w:r>
                      </w:p>
                    </w:tc>
                  </w:sdtContent>
                </w:sdt>
                <w:sdt>
                  <w:sdtPr>
                    <w:rPr>
                      <w:szCs w:val="21"/>
                    </w:rPr>
                    <w:alias w:val="应付利息"/>
                    <w:tag w:val="_GBC_e935ed7988fa44c58b49a2644de29a99"/>
                    <w:id w:val="-201676454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213,516,394.24</w:t>
                        </w:r>
                      </w:p>
                    </w:tc>
                  </w:sdtContent>
                </w:sdt>
                <w:sdt>
                  <w:sdtPr>
                    <w:rPr>
                      <w:szCs w:val="21"/>
                    </w:rPr>
                    <w:alias w:val="应付利息"/>
                    <w:tag w:val="_GBC_888db896342e4acc9213ea3086585dd4"/>
                    <w:id w:val="-15128220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126,622,468.20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应付股利</w:t>
                    </w:r>
                  </w:p>
                </w:tc>
                <w:sdt>
                  <w:sdtPr>
                    <w:rPr>
                      <w:szCs w:val="21"/>
                    </w:rPr>
                    <w:alias w:val="附注_应付股利"/>
                    <w:tag w:val="_GBC_a5490ab5185848558d596143c594b946"/>
                    <w:id w:val="202205020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39</w:t>
                        </w:r>
                      </w:p>
                    </w:tc>
                  </w:sdtContent>
                </w:sdt>
                <w:sdt>
                  <w:sdtPr>
                    <w:rPr>
                      <w:szCs w:val="21"/>
                    </w:rPr>
                    <w:alias w:val="应付股利"/>
                    <w:tag w:val="_GBC_7f671a5c926d474eb238dc064871f59d"/>
                    <w:id w:val="6388555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2,987,874.00</w:t>
                        </w:r>
                      </w:p>
                    </w:tc>
                  </w:sdtContent>
                </w:sdt>
                <w:sdt>
                  <w:sdtPr>
                    <w:rPr>
                      <w:szCs w:val="21"/>
                    </w:rPr>
                    <w:alias w:val="应付股利"/>
                    <w:tag w:val="_GBC_6eeba8577a39400ea7342e62375f2a20"/>
                    <w:id w:val="65364079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2,979,554.00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其他应付款</w:t>
                    </w:r>
                  </w:p>
                </w:tc>
                <w:sdt>
                  <w:sdtPr>
                    <w:rPr>
                      <w:szCs w:val="21"/>
                    </w:rPr>
                    <w:alias w:val="附注_其他应付款"/>
                    <w:tag w:val="_GBC_b86818e97cd640d2adaa6f42d30c2b7e"/>
                    <w:id w:val="-39635291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40</w:t>
                        </w:r>
                      </w:p>
                    </w:tc>
                  </w:sdtContent>
                </w:sdt>
                <w:sdt>
                  <w:sdtPr>
                    <w:rPr>
                      <w:szCs w:val="21"/>
                    </w:rPr>
                    <w:alias w:val="其他应付款"/>
                    <w:tag w:val="_GBC_efa46651baaa4b15a386ff37f3ce1ea0"/>
                    <w:id w:val="-114913200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7,087,341,606.98</w:t>
                        </w:r>
                      </w:p>
                    </w:tc>
                  </w:sdtContent>
                </w:sdt>
                <w:sdt>
                  <w:sdtPr>
                    <w:rPr>
                      <w:szCs w:val="21"/>
                    </w:rPr>
                    <w:alias w:val="其他应付款"/>
                    <w:tag w:val="_GBC_bdf7e90027f445968c94a584e5bfde6a"/>
                    <w:id w:val="19654607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6,376,584,228.82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47777383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应付分保账款"/>
                    <w:tag w:val="_GBC_61421a861c1442e0bac51d7792822e6f"/>
                    <w:id w:val="80334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应付分保账款"/>
                    <w:tag w:val="_GBC_bcac85cb350d402e938c810fd6871ecb"/>
                    <w:id w:val="17097594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121133563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保险合同准备金"/>
                    <w:tag w:val="_GBC_0bb0b42097134e04a75735ab08bdae9a"/>
                    <w:id w:val="-18794652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保险合同准备金"/>
                    <w:tag w:val="_GBC_f76694be0baf4d9fa7ae66881e447f3e"/>
                    <w:id w:val="5046413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166944129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代理买卖证券款"/>
                    <w:tag w:val="_GBC_88374533f8064bb88c7e1b406517d2d2"/>
                    <w:id w:val="16372278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代理买卖证券款"/>
                    <w:tag w:val="_GBC_dbd82224d43c4b318565b5d38854341b"/>
                    <w:id w:val="-3739974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138436556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代理承销证券款"/>
                    <w:tag w:val="_GBC_02b4474b605443658f4468c143a7fb86"/>
                    <w:id w:val="137072288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代理承销证券款"/>
                    <w:tag w:val="_GBC_254c4c50f16b4e898d2273946f7831f1"/>
                    <w:id w:val="-15911444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1945510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41</w:t>
                        </w:r>
                      </w:p>
                    </w:tc>
                  </w:sdtContent>
                </w:sdt>
                <w:sdt>
                  <w:sdtPr>
                    <w:rPr>
                      <w:szCs w:val="21"/>
                    </w:rPr>
                    <w:alias w:val="划分为持有待售的负债"/>
                    <w:tag w:val="_GBC_28ad852152934bd5b4bcd5f0886b96e2"/>
                    <w:id w:val="-11215387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划分为持有待售的负债"/>
                    <w:tag w:val="_GBC_fc0a41d9091b4db7b6f7ae39dcd16c3d"/>
                    <w:id w:val="146353404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01923993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42</w:t>
                        </w:r>
                      </w:p>
                    </w:tc>
                  </w:sdtContent>
                </w:sdt>
                <w:sdt>
                  <w:sdtPr>
                    <w:rPr>
                      <w:szCs w:val="21"/>
                    </w:rPr>
                    <w:alias w:val="一年内到期的长期负债"/>
                    <w:tag w:val="_GBC_bfc6928d48ef4ba08a75d5514049c632"/>
                    <w:id w:val="-16774911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482,000,000.00</w:t>
                        </w:r>
                      </w:p>
                    </w:tc>
                  </w:sdtContent>
                </w:sdt>
                <w:sdt>
                  <w:sdtPr>
                    <w:rPr>
                      <w:szCs w:val="21"/>
                    </w:rPr>
                    <w:alias w:val="一年内到期的长期负债"/>
                    <w:tag w:val="_GBC_793766ce8ddd485f81c37ce4489ac87f"/>
                    <w:id w:val="-88171013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1,173,250,000.00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52647864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43</w:t>
                        </w:r>
                      </w:p>
                    </w:tc>
                  </w:sdtContent>
                </w:sdt>
                <w:sdt>
                  <w:sdtPr>
                    <w:rPr>
                      <w:szCs w:val="21"/>
                    </w:rPr>
                    <w:alias w:val="其他流动负债"/>
                    <w:tag w:val="_GBC_78856be9e114442980c34a4dec3e185a"/>
                    <w:id w:val="-134608668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2,785,675,850.51</w:t>
                        </w:r>
                      </w:p>
                    </w:tc>
                  </w:sdtContent>
                </w:sdt>
                <w:sdt>
                  <w:sdtPr>
                    <w:rPr>
                      <w:szCs w:val="21"/>
                    </w:rPr>
                    <w:alias w:val="其他流动负债"/>
                    <w:tag w:val="_GBC_d843039c1b7945e09217e6db81908831"/>
                    <w:id w:val="-12732495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1,825,604,004.11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95313097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流动负债合计"/>
                    <w:tag w:val="_GBC_5caca7099de04df1be54f6c2ad3cd01f"/>
                    <w:id w:val="82593565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24,061,069,269.08</w:t>
                        </w:r>
                      </w:p>
                    </w:tc>
                  </w:sdtContent>
                </w:sdt>
                <w:sdt>
                  <w:sdtPr>
                    <w:rPr>
                      <w:szCs w:val="21"/>
                    </w:rPr>
                    <w:alias w:val="流动负债合计"/>
                    <w:tag w:val="_GBC_eb2ca3f906bd4f9b80639dcccf7a9b06"/>
                    <w:id w:val="26458246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19,214,630,684.53</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长期借款</w:t>
                    </w:r>
                  </w:p>
                </w:tc>
                <w:sdt>
                  <w:sdtPr>
                    <w:rPr>
                      <w:szCs w:val="21"/>
                    </w:rPr>
                    <w:alias w:val="附注_长期借款"/>
                    <w:tag w:val="_GBC_825daf50b9e44bc9b6c66ce27643e56e"/>
                    <w:id w:val="-120238740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44</w:t>
                        </w:r>
                      </w:p>
                    </w:tc>
                  </w:sdtContent>
                </w:sdt>
                <w:sdt>
                  <w:sdtPr>
                    <w:rPr>
                      <w:szCs w:val="21"/>
                    </w:rPr>
                    <w:alias w:val="长期借款"/>
                    <w:tag w:val="_GBC_bfb4dfac552a446faa84f08012059e4c"/>
                    <w:id w:val="-68906433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2,321,538,000.00</w:t>
                        </w:r>
                      </w:p>
                    </w:tc>
                  </w:sdtContent>
                </w:sdt>
                <w:sdt>
                  <w:sdtPr>
                    <w:rPr>
                      <w:szCs w:val="21"/>
                    </w:rPr>
                    <w:alias w:val="长期借款"/>
                    <w:tag w:val="_GBC_40a0f3abde7b490985dabb36cca6fc2b"/>
                    <w:id w:val="-156609962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1,378,000,000.00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应付债券</w:t>
                    </w:r>
                  </w:p>
                </w:tc>
                <w:sdt>
                  <w:sdtPr>
                    <w:rPr>
                      <w:szCs w:val="21"/>
                    </w:rPr>
                    <w:alias w:val="附注_应付债券"/>
                    <w:tag w:val="_GBC_6357393a4caa47abbf509fac0d3915ca"/>
                    <w:id w:val="-22051405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45</w:t>
                        </w:r>
                      </w:p>
                    </w:tc>
                  </w:sdtContent>
                </w:sdt>
                <w:sdt>
                  <w:sdtPr>
                    <w:rPr>
                      <w:szCs w:val="21"/>
                    </w:rPr>
                    <w:alias w:val="应付债券"/>
                    <w:tag w:val="_GBC_85677fcf9b924b4db082bee354e8063c"/>
                    <w:id w:val="13535336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2,394,184,041.54</w:t>
                        </w:r>
                      </w:p>
                    </w:tc>
                  </w:sdtContent>
                </w:sdt>
                <w:sdt>
                  <w:sdtPr>
                    <w:rPr>
                      <w:szCs w:val="21"/>
                    </w:rPr>
                    <w:alias w:val="应付债券"/>
                    <w:tag w:val="_GBC_ffed37c075294d22ba54adb27334d473"/>
                    <w:id w:val="4862156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2,391,105,461.99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其中：优先股</w:t>
                    </w:r>
                  </w:p>
                </w:tc>
                <w:sdt>
                  <w:sdtPr>
                    <w:rPr>
                      <w:szCs w:val="21"/>
                    </w:rPr>
                    <w:alias w:val="附注_其中：优先股"/>
                    <w:tag w:val="_GBC_59b0560065de4537bcb158106081249b"/>
                    <w:id w:val="44458620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其中：优先股"/>
                    <w:tag w:val="_GBC_6a8f5ae1e7b6421e9e22e0a4585cbf1b"/>
                    <w:id w:val="17947103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其中：优先股"/>
                    <w:tag w:val="_GBC_12686e5828d7459fb10b4ff188433646"/>
                    <w:id w:val="-12431009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77432762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永续债"/>
                    <w:tag w:val="_GBC_6b8f43f1fa174a7a8c858f4a9a3c3fe6"/>
                    <w:id w:val="38630598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永续债"/>
                    <w:tag w:val="_GBC_3598c99e9ddb446e992c9d16b73e6509"/>
                    <w:id w:val="-184993141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长期应付款</w:t>
                    </w:r>
                  </w:p>
                </w:tc>
                <w:sdt>
                  <w:sdtPr>
                    <w:rPr>
                      <w:szCs w:val="21"/>
                    </w:rPr>
                    <w:alias w:val="附注_长期应付款"/>
                    <w:tag w:val="_GBC_a6ab1943df3b4e4199c5446cd0faa6da"/>
                    <w:id w:val="64208291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46</w:t>
                        </w:r>
                      </w:p>
                    </w:tc>
                  </w:sdtContent>
                </w:sdt>
                <w:sdt>
                  <w:sdtPr>
                    <w:rPr>
                      <w:szCs w:val="21"/>
                    </w:rPr>
                    <w:alias w:val="长期应付款"/>
                    <w:tag w:val="_GBC_ef369b79886c480da9b60fcbbc88e27b"/>
                    <w:id w:val="99068177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5,650,948.23</w:t>
                        </w:r>
                      </w:p>
                    </w:tc>
                  </w:sdtContent>
                </w:sdt>
                <w:sdt>
                  <w:sdtPr>
                    <w:rPr>
                      <w:szCs w:val="21"/>
                    </w:rPr>
                    <w:alias w:val="长期应付款"/>
                    <w:tag w:val="_GBC_ae298b627a85429aa58ac081daa3ad53"/>
                    <w:id w:val="20216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5,568,112.44</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22452593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47</w:t>
                        </w:r>
                      </w:p>
                    </w:tc>
                  </w:sdtContent>
                </w:sdt>
                <w:sdt>
                  <w:sdtPr>
                    <w:rPr>
                      <w:szCs w:val="21"/>
                    </w:rPr>
                    <w:alias w:val="长期应付职工薪酬"/>
                    <w:tag w:val="_GBC_f494f7149bc84cf4b97d0cc377e3c322"/>
                    <w:id w:val="16370604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长期应付职工薪酬"/>
                    <w:tag w:val="_GBC_51663446008a4e978c3e3d86222de656"/>
                    <w:id w:val="-19835385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专项应付款</w:t>
                    </w:r>
                  </w:p>
                </w:tc>
                <w:sdt>
                  <w:sdtPr>
                    <w:rPr>
                      <w:szCs w:val="21"/>
                    </w:rPr>
                    <w:alias w:val="附注_专项应付款"/>
                    <w:tag w:val="_GBC_29921b12958148baa0d39e1ec3ace1aa"/>
                    <w:id w:val="63228532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48</w:t>
                        </w:r>
                      </w:p>
                    </w:tc>
                  </w:sdtContent>
                </w:sdt>
                <w:sdt>
                  <w:sdtPr>
                    <w:rPr>
                      <w:szCs w:val="21"/>
                    </w:rPr>
                    <w:alias w:val="专项应付款"/>
                    <w:tag w:val="_GBC_49d3c7195bc043e083f267e82703e061"/>
                    <w:id w:val="2076199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专项应付款"/>
                    <w:tag w:val="_GBC_7600370b282b48938950a7df721ab5ad"/>
                    <w:id w:val="-21198252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预计负债</w:t>
                    </w:r>
                  </w:p>
                </w:tc>
                <w:sdt>
                  <w:sdtPr>
                    <w:rPr>
                      <w:szCs w:val="21"/>
                    </w:rPr>
                    <w:alias w:val="附注_预计负债"/>
                    <w:tag w:val="_GBC_4bb65f42816c48b7bd7022d5fecf133f"/>
                    <w:id w:val="-15500518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49</w:t>
                        </w:r>
                      </w:p>
                    </w:tc>
                  </w:sdtContent>
                </w:sdt>
                <w:sdt>
                  <w:sdtPr>
                    <w:rPr>
                      <w:szCs w:val="21"/>
                    </w:rPr>
                    <w:alias w:val="预计负债"/>
                    <w:tag w:val="_GBC_cd2391bf698d46518e1b3a5200d4726d"/>
                    <w:id w:val="11164004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2,000,000.00</w:t>
                        </w:r>
                      </w:p>
                    </w:tc>
                  </w:sdtContent>
                </w:sdt>
                <w:sdt>
                  <w:sdtPr>
                    <w:rPr>
                      <w:szCs w:val="21"/>
                    </w:rPr>
                    <w:alias w:val="预计负债"/>
                    <w:tag w:val="_GBC_332753455a6c47ca81c0543c26e83e23"/>
                    <w:id w:val="114138505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2,000,000.00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递延收益</w:t>
                    </w:r>
                  </w:p>
                </w:tc>
                <w:sdt>
                  <w:sdtPr>
                    <w:rPr>
                      <w:szCs w:val="21"/>
                    </w:rPr>
                    <w:alias w:val="附注_递延收益"/>
                    <w:tag w:val="_GBC_0991678877014bb28cf6a4b431b0d04e"/>
                    <w:id w:val="2626578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50</w:t>
                        </w:r>
                      </w:p>
                    </w:tc>
                  </w:sdtContent>
                </w:sdt>
                <w:sdt>
                  <w:sdtPr>
                    <w:rPr>
                      <w:szCs w:val="21"/>
                    </w:rPr>
                    <w:alias w:val="递延收益"/>
                    <w:tag w:val="_GBC_7e7fb4deb4ae41a290883820e0738564"/>
                    <w:id w:val="88529775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33,354,886.86</w:t>
                        </w:r>
                      </w:p>
                    </w:tc>
                  </w:sdtContent>
                </w:sdt>
                <w:sdt>
                  <w:sdtPr>
                    <w:rPr>
                      <w:szCs w:val="21"/>
                    </w:rPr>
                    <w:alias w:val="递延收益"/>
                    <w:tag w:val="_GBC_a8cc901e20014cf9a069e58c0d513057"/>
                    <w:id w:val="11356636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33,061,647.28</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43424083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28</w:t>
                        </w:r>
                      </w:p>
                    </w:tc>
                  </w:sdtContent>
                </w:sdt>
                <w:sdt>
                  <w:sdtPr>
                    <w:rPr>
                      <w:szCs w:val="21"/>
                    </w:rPr>
                    <w:alias w:val="递延税款贷项合计"/>
                    <w:tag w:val="_GBC_ce70ad84e03f4c97b74f4e320db6f98d"/>
                    <w:id w:val="-631878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76,960,526.44</w:t>
                        </w:r>
                      </w:p>
                    </w:tc>
                  </w:sdtContent>
                </w:sdt>
                <w:sdt>
                  <w:sdtPr>
                    <w:rPr>
                      <w:szCs w:val="21"/>
                    </w:rPr>
                    <w:alias w:val="递延税款贷项合计"/>
                    <w:tag w:val="_GBC_2346ac77c9a9499b8b2730432b472b86"/>
                    <w:id w:val="-106911063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8,009,800.19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76553847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其他长期负债"/>
                    <w:tag w:val="_GBC_f1538bc01bf54640b609bf8c43113a1f"/>
                    <w:id w:val="6566552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其他长期负债"/>
                    <w:tag w:val="_GBC_68b7718f8fbd4984997b772ca3ea7be9"/>
                    <w:id w:val="185499057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63707379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长期负债合计"/>
                    <w:tag w:val="_GBC_942a8435074440a6901ae947c8fee373"/>
                    <w:id w:val="-98492664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4,833,688,403.07</w:t>
                        </w:r>
                      </w:p>
                    </w:tc>
                  </w:sdtContent>
                </w:sdt>
                <w:sdt>
                  <w:sdtPr>
                    <w:rPr>
                      <w:szCs w:val="21"/>
                    </w:rPr>
                    <w:alias w:val="长期负债合计"/>
                    <w:tag w:val="_GBC_d58e0314275b422a802d892da240de16"/>
                    <w:id w:val="51581677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3,817,745,021.90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负债合计</w:t>
                    </w:r>
                  </w:p>
                </w:tc>
                <w:sdt>
                  <w:sdtPr>
                    <w:rPr>
                      <w:szCs w:val="21"/>
                    </w:rPr>
                    <w:alias w:val="附注_负债合计"/>
                    <w:tag w:val="_GBC_9786e1dff9fd4c9580b9649556ced58b"/>
                    <w:id w:val="-66308225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负债合计"/>
                    <w:tag w:val="_GBC_3915c08b106d4a43bc1f8ea9f903c70c"/>
                    <w:id w:val="572205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28,894,757,672.15</w:t>
                        </w:r>
                      </w:p>
                    </w:tc>
                  </w:sdtContent>
                </w:sdt>
                <w:sdt>
                  <w:sdtPr>
                    <w:rPr>
                      <w:szCs w:val="21"/>
                    </w:rPr>
                    <w:alias w:val="负债合计"/>
                    <w:tag w:val="_GBC_bdec02799dfe4a18a4c5f1b175f9126e"/>
                    <w:id w:val="14994553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23,032,375,706.43</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szCs w:val="21"/>
                      </w:rPr>
                    </w:pPr>
                    <w:r>
                      <w:rPr>
                        <w:rFonts w:hint="eastAsia"/>
                        <w:b/>
                        <w:bCs/>
                        <w:szCs w:val="21"/>
                      </w:rPr>
                      <w:lastRenderedPageBreak/>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股本</w:t>
                    </w:r>
                  </w:p>
                </w:tc>
                <w:sdt>
                  <w:sdtPr>
                    <w:rPr>
                      <w:szCs w:val="21"/>
                    </w:rPr>
                    <w:alias w:val="附注_股本"/>
                    <w:tag w:val="_GBC_76ce82bbaaa3482d93135b36d377390c"/>
                    <w:id w:val="-166453282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51</w:t>
                        </w:r>
                      </w:p>
                    </w:tc>
                  </w:sdtContent>
                </w:sdt>
                <w:sdt>
                  <w:sdtPr>
                    <w:rPr>
                      <w:szCs w:val="21"/>
                    </w:rPr>
                    <w:alias w:val="股本"/>
                    <w:tag w:val="_GBC_b9a1f09931884abd9e1c1646e78aedac"/>
                    <w:id w:val="21110854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995,995,186.00</w:t>
                        </w:r>
                      </w:p>
                    </w:tc>
                  </w:sdtContent>
                </w:sdt>
                <w:sdt>
                  <w:sdtPr>
                    <w:rPr>
                      <w:szCs w:val="21"/>
                    </w:rPr>
                    <w:alias w:val="股本"/>
                    <w:tag w:val="_GBC_298e900cfc804c779f4f4f80ff232e42"/>
                    <w:id w:val="-148662774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995,995,186.00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49237129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52</w:t>
                        </w:r>
                      </w:p>
                    </w:tc>
                  </w:sdtContent>
                </w:sdt>
                <w:sdt>
                  <w:sdtPr>
                    <w:rPr>
                      <w:szCs w:val="21"/>
                    </w:rPr>
                    <w:alias w:val="其他权益工具"/>
                    <w:tag w:val="_GBC_378f17ad6dea49e2a86990d0f543a567"/>
                    <w:id w:val="20853381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其他权益工具"/>
                    <w:tag w:val="_GBC_21754499c5a442af9cab424ce796f65c"/>
                    <w:id w:val="16621245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211207641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其他权益工具-其中：优先股"/>
                    <w:tag w:val="_GBC_5f934952214e40dd87392b4a3cb1beb9"/>
                    <w:id w:val="-5012032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其他权益工具-其中：优先股"/>
                    <w:tag w:val="_GBC_019db6d76d14458da9c4a66e1c87d825"/>
                    <w:id w:val="-444622530"/>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7606428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其他权益工具-永续债"/>
                    <w:tag w:val="_GBC_4c539b2132fa4a0a8a71af13c1e96898"/>
                    <w:id w:val="-60665136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其他权益工具-永续债"/>
                    <w:tag w:val="_GBC_64c06042e60046d580fdffa2889a6d1a"/>
                    <w:id w:val="-89311681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资本公积</w:t>
                    </w:r>
                  </w:p>
                </w:tc>
                <w:sdt>
                  <w:sdtPr>
                    <w:rPr>
                      <w:szCs w:val="21"/>
                    </w:rPr>
                    <w:alias w:val="附注_资本公积"/>
                    <w:tag w:val="_GBC_52f3913fdc0b4b1eb708535a4f039682"/>
                    <w:id w:val="-135834730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53</w:t>
                        </w:r>
                      </w:p>
                    </w:tc>
                  </w:sdtContent>
                </w:sdt>
                <w:sdt>
                  <w:sdtPr>
                    <w:rPr>
                      <w:szCs w:val="21"/>
                    </w:rPr>
                    <w:alias w:val="资本公积"/>
                    <w:tag w:val="_GBC_3fe7753869284b599f84f46dba18f571"/>
                    <w:id w:val="-165097233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2,239,029,729.90</w:t>
                        </w:r>
                      </w:p>
                    </w:tc>
                  </w:sdtContent>
                </w:sdt>
                <w:sdt>
                  <w:sdtPr>
                    <w:rPr>
                      <w:szCs w:val="21"/>
                    </w:rPr>
                    <w:alias w:val="资本公积"/>
                    <w:tag w:val="_GBC_b52e142a054a447188ff1c76f9434d41"/>
                    <w:id w:val="178307439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2,239,543,679.57</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减：库存股</w:t>
                    </w:r>
                  </w:p>
                </w:tc>
                <w:sdt>
                  <w:sdtPr>
                    <w:rPr>
                      <w:szCs w:val="21"/>
                    </w:rPr>
                    <w:alias w:val="附注_减：库存股"/>
                    <w:tag w:val="_GBC_f6da35bd57fd4d29b6697759c88e40db"/>
                    <w:id w:val="77613537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54</w:t>
                        </w:r>
                      </w:p>
                    </w:tc>
                  </w:sdtContent>
                </w:sdt>
                <w:sdt>
                  <w:sdtPr>
                    <w:rPr>
                      <w:szCs w:val="21"/>
                    </w:rPr>
                    <w:alias w:val="库存股"/>
                    <w:tag w:val="_GBC_7614119bb7e843d9aee735e9c79670e4"/>
                    <w:id w:val="129934096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库存股"/>
                    <w:tag w:val="_GBC_da18b474eaa34ad1ab7f2355a96f40ae"/>
                    <w:id w:val="-101175557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214472009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55</w:t>
                        </w:r>
                      </w:p>
                    </w:tc>
                  </w:sdtContent>
                </w:sdt>
                <w:sdt>
                  <w:sdtPr>
                    <w:rPr>
                      <w:szCs w:val="21"/>
                    </w:rPr>
                    <w:alias w:val="其他综合收益（资产负债表项目）"/>
                    <w:tag w:val="_GBC_0c8204e0db6c4ee5bbd8db21c6f55acb"/>
                    <w:id w:val="-1102952307"/>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262,843,610.08</w:t>
                        </w:r>
                      </w:p>
                    </w:tc>
                  </w:sdtContent>
                </w:sdt>
                <w:sdt>
                  <w:sdtPr>
                    <w:rPr>
                      <w:szCs w:val="21"/>
                    </w:rPr>
                    <w:alias w:val="其他综合收益（资产负债表项目）"/>
                    <w:tag w:val="_GBC_c4e3a4693e934c1c880e69e96ab00c63"/>
                    <w:id w:val="-175326733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54,663,135.21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专项储备</w:t>
                    </w:r>
                  </w:p>
                </w:tc>
                <w:sdt>
                  <w:sdtPr>
                    <w:rPr>
                      <w:szCs w:val="21"/>
                    </w:rPr>
                    <w:alias w:val="附注_专项储备"/>
                    <w:tag w:val="_GBC_4e0552fe8c364947bbfa5c0b58502aab"/>
                    <w:id w:val="108142135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56</w:t>
                        </w:r>
                      </w:p>
                    </w:tc>
                  </w:sdtContent>
                </w:sdt>
                <w:sdt>
                  <w:sdtPr>
                    <w:rPr>
                      <w:szCs w:val="21"/>
                    </w:rPr>
                    <w:alias w:val="专项储备"/>
                    <w:tag w:val="_GBC_cfb368cb7b034761a9e2bcbbe8e82497"/>
                    <w:id w:val="28092428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专项储备"/>
                    <w:tag w:val="_GBC_fe392760a9e64a469af4c151c8b6ede1"/>
                    <w:id w:val="49114529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盈余公积</w:t>
                    </w:r>
                  </w:p>
                </w:tc>
                <w:sdt>
                  <w:sdtPr>
                    <w:rPr>
                      <w:szCs w:val="21"/>
                    </w:rPr>
                    <w:alias w:val="附注_盈余公积"/>
                    <w:tag w:val="_GBC_818a7e6528884322a9888e8ee5966e5e"/>
                    <w:id w:val="56699461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57</w:t>
                        </w:r>
                      </w:p>
                    </w:tc>
                  </w:sdtContent>
                </w:sdt>
                <w:sdt>
                  <w:sdtPr>
                    <w:rPr>
                      <w:szCs w:val="21"/>
                    </w:rPr>
                    <w:alias w:val="盈余公积"/>
                    <w:tag w:val="_GBC_ea5db01b100a4006a7dfc249d3d9e0a9"/>
                    <w:id w:val="-377777586"/>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258,513,631.84</w:t>
                        </w:r>
                      </w:p>
                    </w:tc>
                  </w:sdtContent>
                </w:sdt>
                <w:sdt>
                  <w:sdtPr>
                    <w:rPr>
                      <w:szCs w:val="21"/>
                    </w:rPr>
                    <w:alias w:val="盈余公积"/>
                    <w:tag w:val="_GBC_c8a80db78f1f44fa87dc36b8812b32a5"/>
                    <w:id w:val="10739362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258,513,631.84</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55706121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一般风险准备"/>
                    <w:tag w:val="_GBC_eaf28c48885546f7b10656b717b32af6"/>
                    <w:id w:val="157284882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一般风险准备"/>
                    <w:tag w:val="_GBC_caae8a52dade4acc9315cbf1fc6b0d30"/>
                    <w:id w:val="68826358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未分配利润</w:t>
                    </w:r>
                  </w:p>
                </w:tc>
                <w:sdt>
                  <w:sdtPr>
                    <w:rPr>
                      <w:szCs w:val="21"/>
                    </w:rPr>
                    <w:alias w:val="附注_未分配利润"/>
                    <w:tag w:val="_GBC_d02a8f5b3a214402969e34cc0ef54249"/>
                    <w:id w:val="-8654120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58</w:t>
                        </w:r>
                      </w:p>
                    </w:tc>
                  </w:sdtContent>
                </w:sdt>
                <w:sdt>
                  <w:sdtPr>
                    <w:rPr>
                      <w:szCs w:val="21"/>
                    </w:rPr>
                    <w:alias w:val="未分配利润"/>
                    <w:tag w:val="_GBC_a7d7c2efbd0c4f8a921609669b352616"/>
                    <w:id w:val="-8870268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2,456,003,169.88</w:t>
                        </w:r>
                      </w:p>
                    </w:tc>
                  </w:sdtContent>
                </w:sdt>
                <w:sdt>
                  <w:sdtPr>
                    <w:rPr>
                      <w:szCs w:val="21"/>
                    </w:rPr>
                    <w:alias w:val="未分配利润"/>
                    <w:tag w:val="_GBC_4d56d41d550f484a9f3f18b62f3c908f"/>
                    <w:id w:val="58220804"/>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2,255,789,605.20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59073691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归属于母公司所有者权益合计"/>
                    <w:tag w:val="_GBC_97bd9ee638db4ff392f8092deadd95b0"/>
                    <w:id w:val="-196604080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6,212,385,327.70</w:t>
                        </w:r>
                      </w:p>
                    </w:tc>
                  </w:sdtContent>
                </w:sdt>
                <w:sdt>
                  <w:sdtPr>
                    <w:rPr>
                      <w:szCs w:val="21"/>
                    </w:rPr>
                    <w:alias w:val="归属于母公司所有者权益合计"/>
                    <w:tag w:val="_GBC_54ca9a65b06643159fe3fc2c70870a61"/>
                    <w:id w:val="1212920768"/>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5,804,505,237.82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78007169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少数股东权益"/>
                    <w:tag w:val="_GBC_e6568ff2e9d34664a93d042ed90a242c"/>
                    <w:id w:val="144629951"/>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1,482,509,228.88</w:t>
                        </w:r>
                      </w:p>
                    </w:tc>
                  </w:sdtContent>
                </w:sdt>
                <w:sdt>
                  <w:sdtPr>
                    <w:rPr>
                      <w:szCs w:val="21"/>
                    </w:rPr>
                    <w:alias w:val="少数股东权益"/>
                    <w:tag w:val="_GBC_b7a91544a8704b5988800da6b0983581"/>
                    <w:id w:val="199976692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1,482,534,524.37</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00208970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股东权益合计"/>
                    <w:tag w:val="_GBC_bb07066692f644269ee1b6727ccdab03"/>
                    <w:id w:val="1646776422"/>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7,694,894,556.58</w:t>
                        </w:r>
                      </w:p>
                    </w:tc>
                  </w:sdtContent>
                </w:sdt>
                <w:sdt>
                  <w:sdtPr>
                    <w:rPr>
                      <w:szCs w:val="21"/>
                    </w:rPr>
                    <w:alias w:val="股东权益合计"/>
                    <w:tag w:val="_GBC_d111d89a58154364857a9eff965dfbb6"/>
                    <w:id w:val="911286359"/>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7,287,039,762.19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35749817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负债和股东权益合计"/>
                    <w:tag w:val="_GBC_cf2b035327b645ada09f700f6d7fbb6a"/>
                    <w:id w:val="-1580196663"/>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36,589,652,228.73</w:t>
                        </w:r>
                      </w:p>
                    </w:tc>
                  </w:sdtContent>
                </w:sdt>
                <w:sdt>
                  <w:sdtPr>
                    <w:rPr>
                      <w:szCs w:val="21"/>
                    </w:rPr>
                    <w:alias w:val="负债和股东权益合计"/>
                    <w:tag w:val="_GBC_7452e0a3fba547c796ad1c5182fe963c"/>
                    <w:id w:val="-1512362315"/>
                    <w:lock w:val="sdtLocked"/>
                  </w:sdtPr>
                  <w:sdtEndPr/>
                  <w:sdtContent>
                    <w:tc>
                      <w:tcPr>
                        <w:tcW w:w="122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30,319,415,468.62</w:t>
                        </w:r>
                      </w:p>
                    </w:tc>
                  </w:sdtContent>
                </w:sdt>
              </w:tr>
            </w:tbl>
            <w:p w:rsidR="008A2312" w:rsidRDefault="008A2312"/>
            <w:p w:rsidR="00E97DD6" w:rsidRDefault="000C28A6" w:rsidP="00AE2896">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5C7AA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rFonts w:hint="eastAsia"/>
                  <w:szCs w:val="21"/>
                </w:rPr>
                <w:t xml:space="preserve"> </w:t>
              </w:r>
              <w:r w:rsidR="005C7AA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p w:rsidR="00E97DD6" w:rsidRDefault="003F14BB" w:rsidP="00AE2896">
              <w:pPr>
                <w:ind w:rightChars="-73" w:right="-153"/>
                <w:rPr>
                  <w:b/>
                  <w:bCs/>
                  <w:color w:val="008000"/>
                  <w:szCs w:val="21"/>
                  <w:u w:val="single"/>
                </w:rPr>
              </w:pPr>
            </w:p>
          </w:sdtContent>
        </w:sdt>
        <w:p w:rsidR="00E97DD6" w:rsidRDefault="00E97DD6" w:rsidP="00AE2896">
          <w:pPr>
            <w:snapToGrid w:val="0"/>
            <w:spacing w:line="240" w:lineRule="atLeast"/>
            <w:ind w:rightChars="-759" w:right="-1594"/>
            <w:rPr>
              <w:szCs w:val="21"/>
            </w:rPr>
          </w:pPr>
        </w:p>
        <w:sdt>
          <w:sdtPr>
            <w:rPr>
              <w:rFonts w:hint="eastAsia"/>
              <w:b/>
              <w:bCs/>
              <w:szCs w:val="21"/>
            </w:rPr>
            <w:tag w:val="_GBC_af8c8d1094d041008b00be724891aff3"/>
            <w:id w:val="-14920311"/>
            <w:lock w:val="sdtLocked"/>
            <w:placeholder>
              <w:docPart w:val="GBC22222222222222222222222222222"/>
            </w:placeholder>
          </w:sdtPr>
          <w:sdtEndPr>
            <w:rPr>
              <w:b w:val="0"/>
              <w:bCs w:val="0"/>
            </w:rPr>
          </w:sdtEndPr>
          <w:sdtContent>
            <w:p w:rsidR="00E97DD6" w:rsidRDefault="000C28A6">
              <w:pPr>
                <w:jc w:val="center"/>
                <w:rPr>
                  <w:b/>
                  <w:bCs/>
                  <w:szCs w:val="21"/>
                </w:rPr>
              </w:pPr>
              <w:r>
                <w:rPr>
                  <w:rFonts w:hint="eastAsia"/>
                  <w:b/>
                  <w:bCs/>
                  <w:szCs w:val="21"/>
                </w:rPr>
                <w:t>母公司</w:t>
              </w:r>
              <w:r>
                <w:rPr>
                  <w:b/>
                  <w:bCs/>
                  <w:szCs w:val="21"/>
                </w:rPr>
                <w:t>资产负债表</w:t>
              </w:r>
            </w:p>
            <w:p w:rsidR="00E97DD6" w:rsidRDefault="000C28A6">
              <w:pPr>
                <w:jc w:val="center"/>
                <w:rPr>
                  <w:b/>
                  <w:bCs/>
                  <w:szCs w:val="21"/>
                </w:rPr>
              </w:pPr>
              <w:r>
                <w:rPr>
                  <w:szCs w:val="21"/>
                </w:rPr>
                <w:t>201</w:t>
              </w:r>
              <w:r>
                <w:rPr>
                  <w:rFonts w:hint="eastAsia"/>
                  <w:szCs w:val="21"/>
                </w:rPr>
                <w:t>5</w:t>
              </w:r>
              <w:r>
                <w:rPr>
                  <w:szCs w:val="21"/>
                </w:rPr>
                <w:t>年</w:t>
              </w:r>
              <w:r>
                <w:rPr>
                  <w:rFonts w:hint="eastAsia"/>
                  <w:szCs w:val="21"/>
                </w:rPr>
                <w:t>6</w:t>
              </w:r>
              <w:r>
                <w:rPr>
                  <w:szCs w:val="21"/>
                </w:rPr>
                <w:t>月3</w:t>
              </w:r>
              <w:r>
                <w:rPr>
                  <w:rFonts w:hint="eastAsia"/>
                  <w:szCs w:val="21"/>
                </w:rPr>
                <w:t>0</w:t>
              </w:r>
              <w:r>
                <w:rPr>
                  <w:szCs w:val="21"/>
                </w:rPr>
                <w:t>日</w:t>
              </w:r>
            </w:p>
            <w:p w:rsidR="00E97DD6" w:rsidRDefault="000C28A6">
              <w:pPr>
                <w:rPr>
                  <w:szCs w:val="21"/>
                </w:rPr>
              </w:pPr>
              <w:r>
                <w:rPr>
                  <w:szCs w:val="21"/>
                </w:rPr>
                <w:t>编制单位:</w:t>
              </w:r>
              <w:sdt>
                <w:sdtPr>
                  <w:rPr>
                    <w:szCs w:val="21"/>
                  </w:rPr>
                  <w:alias w:val="公司法定中文名称"/>
                  <w:tag w:val="_GBC_824a3e7402834e78aa66a9ee77d287bc"/>
                  <w:id w:val="-2080425596"/>
                  <w:lock w:val="sdtLocked"/>
                  <w:placeholder>
                    <w:docPart w:val="GBC22222222222222222222222222222"/>
                  </w:placeholder>
                  <w:dataBinding w:prefixMappings="xmlns:clcid-cgi='clcid-cgi'" w:xpath="/*/clcid-cgi:GongSiFaDingZhongWenMingCheng" w:storeItemID="{89EBAB94-44A0-46A2-B712-30D997D04A6D}"/>
                  <w:text/>
                </w:sdtPr>
                <w:sdtEndPr/>
                <w:sdtContent>
                  <w:r>
                    <w:rPr>
                      <w:szCs w:val="21"/>
                    </w:rPr>
                    <w:t>浙江物产中大元通集团股份有限公司</w:t>
                  </w:r>
                </w:sdtContent>
              </w:sdt>
              <w:r>
                <w:rPr>
                  <w:szCs w:val="21"/>
                </w:rPr>
                <w:t> </w:t>
              </w:r>
            </w:p>
            <w:p w:rsidR="00E97DD6" w:rsidRDefault="000C28A6">
              <w:pPr>
                <w:jc w:val="right"/>
                <w:rPr>
                  <w:szCs w:val="21"/>
                </w:rPr>
              </w:pPr>
              <w:r>
                <w:rPr>
                  <w:szCs w:val="21"/>
                </w:rPr>
                <w:t>单位:</w:t>
              </w:r>
              <w:sdt>
                <w:sdtPr>
                  <w:rPr>
                    <w:szCs w:val="21"/>
                  </w:rPr>
                  <w:alias w:val="单位：母公司资产负债表"/>
                  <w:tag w:val="_GBC_7be010b1a07f4048a3805d40208ccda4"/>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DC4A44" w:rsidTr="00E61928">
                <w:trPr>
                  <w:cantSplit/>
                </w:trPr>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jc w:val="center"/>
                      <w:rPr>
                        <w:b/>
                        <w:szCs w:val="21"/>
                      </w:rPr>
                    </w:pPr>
                    <w:r>
                      <w:rPr>
                        <w:rFonts w:hint="eastAsia"/>
                        <w:b/>
                        <w:szCs w:val="21"/>
                      </w:rPr>
                      <w:t>期初</w:t>
                    </w:r>
                    <w:r>
                      <w:rPr>
                        <w:b/>
                        <w:szCs w:val="21"/>
                      </w:rPr>
                      <w:t>余额</w:t>
                    </w:r>
                  </w:p>
                </w:tc>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DC4A44" w:rsidRDefault="00DC4A44" w:rsidP="00E61928">
                    <w:pPr>
                      <w:rPr>
                        <w:szCs w:val="21"/>
                      </w:rPr>
                    </w:pPr>
                  </w:p>
                </w:tc>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货币资金</w:t>
                    </w:r>
                  </w:p>
                </w:tc>
                <w:sdt>
                  <w:sdtPr>
                    <w:rPr>
                      <w:szCs w:val="21"/>
                    </w:rPr>
                    <w:alias w:val="附注_货币资金"/>
                    <w:tag w:val="_GBC_e2075e3ca3994d829ae93f59e23bf680"/>
                    <w:id w:val="5690039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35732124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1,386,599,089.87</w:t>
                        </w:r>
                      </w:p>
                    </w:tc>
                  </w:sdtContent>
                </w:sdt>
                <w:sdt>
                  <w:sdtPr>
                    <w:rPr>
                      <w:szCs w:val="21"/>
                    </w:rPr>
                    <w:alias w:val="货币资金"/>
                    <w:tag w:val="_GBC_991339345b0247abb1ccbbce1769b9bd"/>
                    <w:id w:val="168709569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280,111,421.75</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24926671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09277365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131,311,788.59</w:t>
                        </w:r>
                      </w:p>
                    </w:tc>
                  </w:sdtContent>
                </w:sdt>
                <w:sdt>
                  <w:sdtPr>
                    <w:rPr>
                      <w:szCs w:val="21"/>
                    </w:rPr>
                    <w:alias w:val="以公允价值计量且其变动计入当期损益的金融资产"/>
                    <w:tag w:val="_GBC_0d3d9a199eb249c58ba3ca12bbc2f042"/>
                    <w:id w:val="205967051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39952098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衍生金融资产"/>
                    <w:tag w:val="_GBC_e624400816794c3fa90a44955dfde069"/>
                    <w:id w:val="-14035981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衍生金融资产"/>
                    <w:tag w:val="_GBC_28053c863c194f1cbbc2fb9ae2048671"/>
                    <w:id w:val="-166238236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应收票据</w:t>
                    </w:r>
                  </w:p>
                </w:tc>
                <w:sdt>
                  <w:sdtPr>
                    <w:rPr>
                      <w:szCs w:val="21"/>
                    </w:rPr>
                    <w:alias w:val="附注_应收票据"/>
                    <w:tag w:val="_GBC_d3c39f5dcaba463cb9e5c850c79df6b7"/>
                    <w:id w:val="29580489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877764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应收票据"/>
                    <w:tag w:val="_GBC_bff4cdbd2f184969968b8267920573a7"/>
                    <w:id w:val="175786393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应收账款</w:t>
                    </w:r>
                  </w:p>
                </w:tc>
                <w:sdt>
                  <w:sdtPr>
                    <w:rPr>
                      <w:szCs w:val="21"/>
                    </w:rPr>
                    <w:alias w:val="附注_应收帐款"/>
                    <w:tag w:val="_GBC_a7811f41439348f8801da43ef9bd3bee"/>
                    <w:id w:val="192845228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142307036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应收帐款"/>
                    <w:tag w:val="_GBC_5a26642fd7c34fd9957b8315c37f60be"/>
                    <w:id w:val="-208059230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预付款项</w:t>
                    </w:r>
                  </w:p>
                </w:tc>
                <w:sdt>
                  <w:sdtPr>
                    <w:rPr>
                      <w:szCs w:val="21"/>
                    </w:rPr>
                    <w:alias w:val="附注_预付帐款"/>
                    <w:tag w:val="_GBC_b4703eb752064e82b5a91d08b0731a53"/>
                    <w:id w:val="123882301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0909119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5,012,610.00</w:t>
                        </w:r>
                      </w:p>
                    </w:tc>
                  </w:sdtContent>
                </w:sdt>
                <w:sdt>
                  <w:sdtPr>
                    <w:rPr>
                      <w:szCs w:val="21"/>
                    </w:rPr>
                    <w:alias w:val="预付帐款"/>
                    <w:tag w:val="_GBC_64942ee4978447da905258e890637330"/>
                    <w:id w:val="-127146024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2,036,310.00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应收利息</w:t>
                    </w:r>
                  </w:p>
                </w:tc>
                <w:sdt>
                  <w:sdtPr>
                    <w:rPr>
                      <w:szCs w:val="21"/>
                    </w:rPr>
                    <w:alias w:val="附注_应收利息"/>
                    <w:tag w:val="_GBC_1c2da067f87945a3bc0d5703e6661d33"/>
                    <w:id w:val="-21085772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40642429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应收利息"/>
                    <w:tag w:val="_GBC_be0dd381a5a84c9fa04813e9f3eddf1c"/>
                    <w:id w:val="-84548306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应收股利</w:t>
                    </w:r>
                  </w:p>
                </w:tc>
                <w:sdt>
                  <w:sdtPr>
                    <w:rPr>
                      <w:szCs w:val="21"/>
                    </w:rPr>
                    <w:alias w:val="附注_应收股利"/>
                    <w:tag w:val="_GBC_e3ab28843bdd4f0cae0e101457f689fb"/>
                    <w:id w:val="20387761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73921488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应收股利"/>
                    <w:tag w:val="_GBC_b4554527460348b7a32d6aaf8eff860e"/>
                    <w:id w:val="-5948737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其他应收款</w:t>
                    </w:r>
                  </w:p>
                </w:tc>
                <w:sdt>
                  <w:sdtPr>
                    <w:rPr>
                      <w:szCs w:val="21"/>
                    </w:rPr>
                    <w:alias w:val="附注_其他应收款"/>
                    <w:tag w:val="_GBC_143fadb5ac724cb3959cfafece00df39"/>
                    <w:id w:val="-939991104"/>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8A2312" w:rsidP="00E61928">
                        <w:pPr>
                          <w:rPr>
                            <w:color w:val="008000"/>
                            <w:szCs w:val="21"/>
                          </w:rPr>
                        </w:pPr>
                        <w:r>
                          <w:rPr>
                            <w:szCs w:val="21"/>
                          </w:rPr>
                          <w:t>1</w:t>
                        </w:r>
                      </w:p>
                    </w:tc>
                  </w:sdtContent>
                </w:sdt>
                <w:sdt>
                  <w:sdtPr>
                    <w:rPr>
                      <w:szCs w:val="21"/>
                    </w:rPr>
                    <w:alias w:val="其他应收款"/>
                    <w:tag w:val="_GBC_6d69befcbc5646e2a64303180fd87947"/>
                    <w:id w:val="116836134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8,676,023,646.41</w:t>
                        </w:r>
                      </w:p>
                    </w:tc>
                  </w:sdtContent>
                </w:sdt>
                <w:sdt>
                  <w:sdtPr>
                    <w:rPr>
                      <w:szCs w:val="21"/>
                    </w:rPr>
                    <w:alias w:val="其他应收款"/>
                    <w:tag w:val="_GBC_7f3ddb5211114255b1b8a851acbcae63"/>
                    <w:id w:val="-144444848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7,954,045,120.26</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存货</w:t>
                    </w:r>
                  </w:p>
                </w:tc>
                <w:sdt>
                  <w:sdtPr>
                    <w:rPr>
                      <w:szCs w:val="21"/>
                    </w:rPr>
                    <w:alias w:val="附注_存货"/>
                    <w:tag w:val="_GBC_8b4ac5ee3a2248cbb4afc04150fc1b86"/>
                    <w:id w:val="128184444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存货"/>
                    <w:tag w:val="_GBC_2ee027fc557a4e4089a66079bf637a1b"/>
                    <w:id w:val="-9246965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存货"/>
                    <w:tag w:val="_GBC_f85a8480623e47e39db4508ab4d778cb"/>
                    <w:id w:val="-21489515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6774224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划分为持有待售的资产"/>
                    <w:tag w:val="_GBC_4b037e48a8e947679f92f6b9d7047be7"/>
                    <w:id w:val="-18127804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划分为持有待售的资产"/>
                    <w:tag w:val="_GBC_be982a15033b4ed5bfaa5d33116ba67e"/>
                    <w:id w:val="81159533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88109426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93050824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一年内到期的非流动资产"/>
                    <w:tag w:val="_GBC_900fe487920f4b2895a6d8aedab52b1f"/>
                    <w:id w:val="141605814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8979773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32555185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832,537.90</w:t>
                        </w:r>
                      </w:p>
                    </w:tc>
                  </w:sdtContent>
                </w:sdt>
                <w:sdt>
                  <w:sdtPr>
                    <w:rPr>
                      <w:szCs w:val="21"/>
                    </w:rPr>
                    <w:alias w:val="其他流动资产"/>
                    <w:tag w:val="_GBC_714a9236ef5a4fe0b07267c09c4b6545"/>
                    <w:id w:val="-20748143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832,537.90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77336706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62119127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10,199,779,672.77</w:t>
                        </w:r>
                      </w:p>
                    </w:tc>
                  </w:sdtContent>
                </w:sdt>
                <w:sdt>
                  <w:sdtPr>
                    <w:rPr>
                      <w:szCs w:val="21"/>
                    </w:rPr>
                    <w:alias w:val="流动资产合计"/>
                    <w:tag w:val="_GBC_f4f8c50bca534d98bb2d549a8d4923ec"/>
                    <w:id w:val="-43120702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8,237,025,389.91</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p>
                </w:tc>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45800116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4913437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392,309,557.05</w:t>
                        </w:r>
                      </w:p>
                    </w:tc>
                  </w:sdtContent>
                </w:sdt>
                <w:sdt>
                  <w:sdtPr>
                    <w:rPr>
                      <w:szCs w:val="21"/>
                    </w:rPr>
                    <w:alias w:val="可供出售金融资产"/>
                    <w:tag w:val="_GBC_5341340f0fe14b8a839b1f01a58e50b6"/>
                    <w:id w:val="80975092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122,323,693.45</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54398845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86257697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持有至到期投资"/>
                    <w:tag w:val="_GBC_33c99522bf5b48fba942d034818c056c"/>
                    <w:id w:val="35747809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长期应收款</w:t>
                    </w:r>
                  </w:p>
                </w:tc>
                <w:sdt>
                  <w:sdtPr>
                    <w:rPr>
                      <w:szCs w:val="21"/>
                    </w:rPr>
                    <w:alias w:val="附注_长期应收款"/>
                    <w:tag w:val="_GBC_c65fd7d5aa934ba0b84763f6c260b984"/>
                    <w:id w:val="-76290440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205006291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长期应收款"/>
                    <w:tag w:val="_GBC_744a54e311a2491ab5fc1b50bf585ae5"/>
                    <w:id w:val="23405598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510446122"/>
                    <w:lock w:val="sdtLocked"/>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8A2312" w:rsidP="00E61928">
                        <w:pPr>
                          <w:rPr>
                            <w:color w:val="008000"/>
                            <w:szCs w:val="21"/>
                          </w:rPr>
                        </w:pPr>
                        <w:r>
                          <w:rPr>
                            <w:szCs w:val="21"/>
                          </w:rPr>
                          <w:t>2</w:t>
                        </w:r>
                      </w:p>
                    </w:tc>
                  </w:sdtContent>
                </w:sdt>
                <w:sdt>
                  <w:sdtPr>
                    <w:rPr>
                      <w:szCs w:val="21"/>
                    </w:rPr>
                    <w:alias w:val="长期股权投资"/>
                    <w:tag w:val="_GBC_006400a320874fee932b3e16eda116b3"/>
                    <w:id w:val="-144291460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4,652,522,517.53</w:t>
                        </w:r>
                      </w:p>
                    </w:tc>
                  </w:sdtContent>
                </w:sdt>
                <w:sdt>
                  <w:sdtPr>
                    <w:rPr>
                      <w:szCs w:val="21"/>
                    </w:rPr>
                    <w:alias w:val="长期股权投资"/>
                    <w:tag w:val="_GBC_e86a9adc5e1c44238b65065270363c5c"/>
                    <w:id w:val="-87468692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4,652,522,517.53</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2088687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45039429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2,199,342.26</w:t>
                        </w:r>
                      </w:p>
                    </w:tc>
                  </w:sdtContent>
                </w:sdt>
                <w:sdt>
                  <w:sdtPr>
                    <w:rPr>
                      <w:szCs w:val="21"/>
                    </w:rPr>
                    <w:alias w:val="投资性房地产"/>
                    <w:tag w:val="_GBC_7c5a60fed82540d4b903c56194495854"/>
                    <w:id w:val="144226355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2,275,844.90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固定资产</w:t>
                    </w:r>
                  </w:p>
                </w:tc>
                <w:sdt>
                  <w:sdtPr>
                    <w:rPr>
                      <w:szCs w:val="21"/>
                    </w:rPr>
                    <w:alias w:val="附注_固定资产净额"/>
                    <w:tag w:val="_GBC_f770983437e54c62a1a39146cae7e62e"/>
                    <w:id w:val="-53881535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49618928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210,654,601.53</w:t>
                        </w:r>
                      </w:p>
                    </w:tc>
                  </w:sdtContent>
                </w:sdt>
                <w:sdt>
                  <w:sdtPr>
                    <w:rPr>
                      <w:szCs w:val="21"/>
                    </w:rPr>
                    <w:alias w:val="固定资产净额"/>
                    <w:tag w:val="_GBC_d9d62366ef5246e08645bf47353d1c05"/>
                    <w:id w:val="-1318568503"/>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215,320,467.15</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lastRenderedPageBreak/>
                      <w:t>在建工程</w:t>
                    </w:r>
                  </w:p>
                </w:tc>
                <w:sdt>
                  <w:sdtPr>
                    <w:rPr>
                      <w:szCs w:val="21"/>
                    </w:rPr>
                    <w:alias w:val="附注_在建工程"/>
                    <w:tag w:val="_GBC_3534fcea8dc44ad39ffb2b96b5fbc358"/>
                    <w:id w:val="-201668218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48258914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在建工程"/>
                    <w:tag w:val="_GBC_45d5593c3eb045e9970e284ed08257b2"/>
                    <w:id w:val="-23803054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工程物资</w:t>
                    </w:r>
                  </w:p>
                </w:tc>
                <w:sdt>
                  <w:sdtPr>
                    <w:rPr>
                      <w:szCs w:val="21"/>
                    </w:rPr>
                    <w:alias w:val="附注_工程物资"/>
                    <w:tag w:val="_GBC_8f7edf330aec48aabf1e0f884660dc06"/>
                    <w:id w:val="-116770789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5709584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工程物资"/>
                    <w:tag w:val="_GBC_1503771aa11e45c1bbcbf2ad34c5f22d"/>
                    <w:id w:val="-60319704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80372511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70987139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固定资产清理"/>
                    <w:tag w:val="_GBC_a5925a56ee914b4b9c55421134663c20"/>
                    <w:id w:val="-1717228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24369412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98424087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生产性生物资产"/>
                    <w:tag w:val="_GBC_b69dff5116fa49a586292a5688a463a9"/>
                    <w:id w:val="159042466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油气资产</w:t>
                    </w:r>
                  </w:p>
                </w:tc>
                <w:sdt>
                  <w:sdtPr>
                    <w:rPr>
                      <w:szCs w:val="21"/>
                    </w:rPr>
                    <w:alias w:val="附注_油气资产"/>
                    <w:tag w:val="_GBC_40e8fcb6c29b4549b829166accbc875b"/>
                    <w:id w:val="-45401524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8932941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油气资产"/>
                    <w:tag w:val="_GBC_35738d85af4a47729ac48ba76a9305d7"/>
                    <w:id w:val="142899757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无形资产</w:t>
                    </w:r>
                  </w:p>
                </w:tc>
                <w:sdt>
                  <w:sdtPr>
                    <w:rPr>
                      <w:szCs w:val="21"/>
                    </w:rPr>
                    <w:alias w:val="附注_无形资产"/>
                    <w:tag w:val="_GBC_a53bbc966bb248078dda5b56f81182c3"/>
                    <w:id w:val="-6904067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38724811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188,352.30</w:t>
                        </w:r>
                      </w:p>
                    </w:tc>
                  </w:sdtContent>
                </w:sdt>
                <w:sdt>
                  <w:sdtPr>
                    <w:rPr>
                      <w:szCs w:val="21"/>
                    </w:rPr>
                    <w:alias w:val="无形资产"/>
                    <w:tag w:val="_GBC_b2750a6462204b788f71c62a4cf6bb6f"/>
                    <w:id w:val="-203680833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203,029.10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开发支出</w:t>
                    </w:r>
                  </w:p>
                </w:tc>
                <w:sdt>
                  <w:sdtPr>
                    <w:rPr>
                      <w:szCs w:val="21"/>
                    </w:rPr>
                    <w:alias w:val="附注_开发支出"/>
                    <w:tag w:val="_GBC_7c9160e876604be2848491bf9285f14f"/>
                    <w:id w:val="137435799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46289270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开发支出"/>
                    <w:tag w:val="_GBC_3dadda8b62a046e0ac4da7696adafa47"/>
                    <w:id w:val="10256777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商誉</w:t>
                    </w:r>
                  </w:p>
                </w:tc>
                <w:sdt>
                  <w:sdtPr>
                    <w:rPr>
                      <w:szCs w:val="21"/>
                    </w:rPr>
                    <w:alias w:val="附注_商誉"/>
                    <w:tag w:val="_GBC_996631bcef4646429856ee6382ee04f9"/>
                    <w:id w:val="1083211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商誉"/>
                    <w:tag w:val="_GBC_fcd47c77e0e249fab148a27ce843bd1a"/>
                    <w:id w:val="-210425379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商誉"/>
                    <w:tag w:val="_GBC_e5b22cbd0e98438cb2caa782ac3183d8"/>
                    <w:id w:val="-92749806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8601953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9796106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长期待摊费用"/>
                    <w:tag w:val="_GBC_84ab0c8ff59a46af91f21d565a1f388c"/>
                    <w:id w:val="28739994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36273338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4546788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递延税款借项合计"/>
                    <w:tag w:val="_GBC_8d9e1285d2274832b97490ae9be0ce31"/>
                    <w:id w:val="13176942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10,565,549.20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78094966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87041482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其他长期资产"/>
                    <w:tag w:val="_GBC_ad991823600d4db39f3023c1a9989c5c"/>
                    <w:id w:val="-151406387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23654960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33345898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5,257,874,370.67</w:t>
                        </w:r>
                      </w:p>
                    </w:tc>
                  </w:sdtContent>
                </w:sdt>
                <w:sdt>
                  <w:sdtPr>
                    <w:rPr>
                      <w:szCs w:val="21"/>
                    </w:rPr>
                    <w:alias w:val="非流动资产合计"/>
                    <w:tag w:val="_GBC_945c186ec6624e529ee5dbb424f1ffef"/>
                    <w:id w:val="128415735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5,003,211,101.33</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300" w:firstLine="630"/>
                      <w:rPr>
                        <w:szCs w:val="21"/>
                      </w:rPr>
                    </w:pPr>
                    <w:r>
                      <w:rPr>
                        <w:rFonts w:hint="eastAsia"/>
                        <w:szCs w:val="21"/>
                      </w:rPr>
                      <w:t>资产总计</w:t>
                    </w:r>
                  </w:p>
                </w:tc>
                <w:sdt>
                  <w:sdtPr>
                    <w:rPr>
                      <w:szCs w:val="21"/>
                    </w:rPr>
                    <w:alias w:val="附注_资产总计"/>
                    <w:tag w:val="_GBC_95ec390a72724a9d87b1b8c6dfb7bf52"/>
                    <w:id w:val="28793619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85884910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15,457,654,043.44</w:t>
                        </w:r>
                      </w:p>
                    </w:tc>
                  </w:sdtContent>
                </w:sdt>
                <w:sdt>
                  <w:sdtPr>
                    <w:rPr>
                      <w:szCs w:val="21"/>
                    </w:rPr>
                    <w:alias w:val="资产总计"/>
                    <w:tag w:val="_GBC_7e6ee69406d8433cb5b2c9cd103b2e38"/>
                    <w:id w:val="60716298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13,240,236,491.24</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p>
                </w:tc>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短期借款</w:t>
                    </w:r>
                  </w:p>
                </w:tc>
                <w:sdt>
                  <w:sdtPr>
                    <w:rPr>
                      <w:szCs w:val="21"/>
                    </w:rPr>
                    <w:alias w:val="附注_短期借款"/>
                    <w:tag w:val="_GBC_3ed4a6690d8f4082b88d4ddbcbd79fcc"/>
                    <w:id w:val="161725411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03092141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1,531,362,995.34</w:t>
                        </w:r>
                      </w:p>
                    </w:tc>
                  </w:sdtContent>
                </w:sdt>
                <w:sdt>
                  <w:sdtPr>
                    <w:rPr>
                      <w:szCs w:val="21"/>
                    </w:rPr>
                    <w:alias w:val="短期借款"/>
                    <w:tag w:val="_GBC_538c48ce306949cab758e44112b520b3"/>
                    <w:id w:val="16430786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488,362,995.34</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53820344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937400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以公允价值计量且其变动计入当期损益的金融负债"/>
                    <w:tag w:val="_GBC_c540c775810040659af4dd5e7921db15"/>
                    <w:id w:val="70213826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1614374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衍生金融负债"/>
                    <w:tag w:val="_GBC_6756fca7ab534bedabc615290bb32e7e"/>
                    <w:id w:val="-84724473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衍生金融负债"/>
                    <w:tag w:val="_GBC_a55aff7ad4424230b9db7d10a5d2c96b"/>
                    <w:id w:val="146862864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应付票据</w:t>
                    </w:r>
                  </w:p>
                </w:tc>
                <w:sdt>
                  <w:sdtPr>
                    <w:rPr>
                      <w:szCs w:val="21"/>
                    </w:rPr>
                    <w:alias w:val="附注_应付票据"/>
                    <w:tag w:val="_GBC_6217836f9f344d1b91e86854f1ac979c"/>
                    <w:id w:val="947687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4476213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应付票据"/>
                    <w:tag w:val="_GBC_11bda6622a9a486f93ea9f2d48ba97e2"/>
                    <w:id w:val="63614530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应付账款</w:t>
                    </w:r>
                  </w:p>
                </w:tc>
                <w:sdt>
                  <w:sdtPr>
                    <w:rPr>
                      <w:szCs w:val="21"/>
                    </w:rPr>
                    <w:alias w:val="附注_应付帐款"/>
                    <w:tag w:val="_GBC_89de26754fb24a0cb11fc218d4c298e4"/>
                    <w:id w:val="-13483990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301533735"/>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91,937.05</w:t>
                        </w:r>
                      </w:p>
                    </w:tc>
                  </w:sdtContent>
                </w:sdt>
                <w:sdt>
                  <w:sdtPr>
                    <w:rPr>
                      <w:szCs w:val="21"/>
                    </w:rPr>
                    <w:alias w:val="应付帐款"/>
                    <w:tag w:val="_GBC_aab080803d514beb876f0d243309e6d5"/>
                    <w:id w:val="170613314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242,067.70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预收款项</w:t>
                    </w:r>
                  </w:p>
                </w:tc>
                <w:sdt>
                  <w:sdtPr>
                    <w:rPr>
                      <w:szCs w:val="21"/>
                    </w:rPr>
                    <w:alias w:val="附注_预收帐款"/>
                    <w:tag w:val="_GBC_028d30e7a5dc44b7828f27a8aab478bd"/>
                    <w:id w:val="-715920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52770572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预收帐款"/>
                    <w:tag w:val="_GBC_0b690e28270947f8bc84fb14699905c7"/>
                    <w:id w:val="-123555155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85152119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212542452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12,203,430.88</w:t>
                        </w:r>
                      </w:p>
                    </w:tc>
                  </w:sdtContent>
                </w:sdt>
                <w:sdt>
                  <w:sdtPr>
                    <w:rPr>
                      <w:szCs w:val="21"/>
                    </w:rPr>
                    <w:alias w:val="应付职工薪酬"/>
                    <w:tag w:val="_GBC_e87314018e034a7a886458d86a5c5115"/>
                    <w:id w:val="-20173747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28,589,489.00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应交税费</w:t>
                    </w:r>
                  </w:p>
                </w:tc>
                <w:sdt>
                  <w:sdtPr>
                    <w:rPr>
                      <w:szCs w:val="21"/>
                    </w:rPr>
                    <w:alias w:val="附注_应交税金"/>
                    <w:tag w:val="_GBC_f6897d5097474e5a8bbcf7a89b5447c6"/>
                    <w:id w:val="-188193309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15233294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9,266,152.88</w:t>
                        </w:r>
                      </w:p>
                    </w:tc>
                  </w:sdtContent>
                </w:sdt>
                <w:sdt>
                  <w:sdtPr>
                    <w:rPr>
                      <w:szCs w:val="21"/>
                    </w:rPr>
                    <w:alias w:val="应交税金"/>
                    <w:tag w:val="_GBC_a34afc154dfa4508abdad8bb921a2666"/>
                    <w:id w:val="125063070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4,250,545.81</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应付利息</w:t>
                    </w:r>
                  </w:p>
                </w:tc>
                <w:sdt>
                  <w:sdtPr>
                    <w:rPr>
                      <w:szCs w:val="21"/>
                    </w:rPr>
                    <w:alias w:val="附注_应付利息"/>
                    <w:tag w:val="_GBC_f91f43bed2ce4a55927f07321a1666c5"/>
                    <w:id w:val="194934653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40868144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205,522,701.63</w:t>
                        </w:r>
                      </w:p>
                    </w:tc>
                  </w:sdtContent>
                </w:sdt>
                <w:sdt>
                  <w:sdtPr>
                    <w:rPr>
                      <w:szCs w:val="21"/>
                    </w:rPr>
                    <w:alias w:val="应付利息"/>
                    <w:tag w:val="_GBC_bfe1486cca9c4960a021f18bdd0bf94f"/>
                    <w:id w:val="11387814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109,192,816.11</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应付股利</w:t>
                    </w:r>
                  </w:p>
                </w:tc>
                <w:sdt>
                  <w:sdtPr>
                    <w:rPr>
                      <w:szCs w:val="21"/>
                    </w:rPr>
                    <w:alias w:val="附注_应付股利"/>
                    <w:tag w:val="_GBC_7f5e0c427cb746d784dcf61f10510d34"/>
                    <w:id w:val="-96296333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18678569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应付股利"/>
                    <w:tag w:val="_GBC_0cbe271dbb094d5a91c7e3d35dd160eb"/>
                    <w:id w:val="-192917633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其他应付款</w:t>
                    </w:r>
                  </w:p>
                </w:tc>
                <w:sdt>
                  <w:sdtPr>
                    <w:rPr>
                      <w:szCs w:val="21"/>
                    </w:rPr>
                    <w:alias w:val="附注_其他应付款"/>
                    <w:tag w:val="_GBC_39f83559fc8c48d9b84b8d42f244c76c"/>
                    <w:id w:val="-189988801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13016377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6,884,742,505.68</w:t>
                        </w:r>
                      </w:p>
                    </w:tc>
                  </w:sdtContent>
                </w:sdt>
                <w:sdt>
                  <w:sdtPr>
                    <w:rPr>
                      <w:szCs w:val="21"/>
                    </w:rPr>
                    <w:alias w:val="其他应付款"/>
                    <w:tag w:val="_GBC_29763338b77c46c7beb89348af490ab1"/>
                    <w:id w:val="-168412135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5,398,325,403.99</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72221288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划分为持有待售的负债"/>
                    <w:tag w:val="_GBC_dafe2e42301a4e9a92a53e4dd12e395a"/>
                    <w:id w:val="-8320621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划分为持有待售的负债"/>
                    <w:tag w:val="_GBC_b478a06275354818931b02cf9df10132"/>
                    <w:id w:val="-187992481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24714651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33966070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50,000,000.00</w:t>
                        </w:r>
                      </w:p>
                    </w:tc>
                  </w:sdtContent>
                </w:sdt>
                <w:sdt>
                  <w:sdtPr>
                    <w:rPr>
                      <w:szCs w:val="21"/>
                    </w:rPr>
                    <w:alias w:val="一年内到期的长期负债"/>
                    <w:tag w:val="_GBC_341a262b48a94fd684a49cb349105eb4"/>
                    <w:id w:val="1820784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550,000,000.00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35164766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8295862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其他流动负债"/>
                    <w:tag w:val="_GBC_06c7e6b6ad584b90b82b71ccab5d47d5"/>
                    <w:id w:val="60824798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0208311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78569420"/>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jc w:val="right"/>
                          <w:rPr>
                            <w:szCs w:val="21"/>
                          </w:rPr>
                        </w:pPr>
                        <w:r>
                          <w:rPr>
                            <w:szCs w:val="21"/>
                          </w:rPr>
                          <w:t>8,693,189,723.46</w:t>
                        </w:r>
                      </w:p>
                    </w:tc>
                  </w:sdtContent>
                </w:sdt>
                <w:sdt>
                  <w:sdtPr>
                    <w:rPr>
                      <w:szCs w:val="21"/>
                    </w:rPr>
                    <w:alias w:val="流动负债合计"/>
                    <w:tag w:val="_GBC_f195cbddf35d486cabe59e7b86132be0"/>
                    <w:id w:val="123774606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6,578,963,317.95</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p>
                </w:tc>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长期借款</w:t>
                    </w:r>
                  </w:p>
                </w:tc>
                <w:sdt>
                  <w:sdtPr>
                    <w:rPr>
                      <w:szCs w:val="21"/>
                    </w:rPr>
                    <w:alias w:val="附注_长期借款"/>
                    <w:tag w:val="_GBC_768b707115eb48d78b7be085706f55db"/>
                    <w:id w:val="29619148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39404470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长期借款"/>
                    <w:tag w:val="_GBC_e90923dc4f204f64bf3440d7cf1e41c2"/>
                    <w:id w:val="1904636815"/>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106,000,000.00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应付债券</w:t>
                    </w:r>
                  </w:p>
                </w:tc>
                <w:sdt>
                  <w:sdtPr>
                    <w:rPr>
                      <w:szCs w:val="21"/>
                    </w:rPr>
                    <w:alias w:val="附注_应付债券"/>
                    <w:tag w:val="_GBC_b5ae7a4d182a42d18b822c53f1dfb4a1"/>
                    <w:id w:val="-196356624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8778862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2,394,184,041.54</w:t>
                        </w:r>
                      </w:p>
                    </w:tc>
                  </w:sdtContent>
                </w:sdt>
                <w:sdt>
                  <w:sdtPr>
                    <w:rPr>
                      <w:szCs w:val="21"/>
                    </w:rPr>
                    <w:alias w:val="应付债券"/>
                    <w:tag w:val="_GBC_8d77a8f2a8034004bbff285bfb137bb8"/>
                    <w:id w:val="11719307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2,391,105,461.99</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其中：优先股</w:t>
                    </w:r>
                  </w:p>
                </w:tc>
                <w:sdt>
                  <w:sdtPr>
                    <w:rPr>
                      <w:szCs w:val="21"/>
                    </w:rPr>
                    <w:alias w:val="附注_其中：优先股"/>
                    <w:tag w:val="_GBC_7b5741a3e0dd41728703130764cdcf8c"/>
                    <w:id w:val="-143874845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其中：优先股"/>
                    <w:tag w:val="_GBC_c6d27554245147c4a567d544a9085b88"/>
                    <w:id w:val="124684491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其中：优先股"/>
                    <w:tag w:val="_GBC_d22996b89a5a4c85aa747ce89534c87e"/>
                    <w:id w:val="-9292716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8369077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永续债"/>
                    <w:tag w:val="_GBC_0f8512a288464610ab2554c2b6727ff0"/>
                    <w:id w:val="11695700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永续债"/>
                    <w:tag w:val="_GBC_95ca95a3aaf541b5beb70dd651d8594f"/>
                    <w:id w:val="-58560985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长期应付款</w:t>
                    </w:r>
                  </w:p>
                </w:tc>
                <w:sdt>
                  <w:sdtPr>
                    <w:rPr>
                      <w:szCs w:val="21"/>
                    </w:rPr>
                    <w:alias w:val="附注_长期应付款"/>
                    <w:tag w:val="_GBC_60d043588d284791905bd2bb623a8456"/>
                    <w:id w:val="-98523905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471633344"/>
                    <w:lock w:val="sdtLocked"/>
                  </w:sdtPr>
                  <w:sdtEndPr/>
                  <w:sdtContent>
                    <w:tc>
                      <w:tcPr>
                        <w:tcW w:w="1212"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jc w:val="right"/>
                          <w:rPr>
                            <w:szCs w:val="21"/>
                          </w:rPr>
                        </w:pPr>
                        <w:r>
                          <w:rPr>
                            <w:szCs w:val="21"/>
                          </w:rPr>
                          <w:t>750,448.89</w:t>
                        </w:r>
                      </w:p>
                    </w:tc>
                  </w:sdtContent>
                </w:sdt>
                <w:sdt>
                  <w:sdtPr>
                    <w:rPr>
                      <w:szCs w:val="21"/>
                    </w:rPr>
                    <w:alias w:val="长期应付款"/>
                    <w:tag w:val="_GBC_cc70c00af0a847cfa9b0e1c1c250c5bf"/>
                    <w:id w:val="-103966963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750,448.89</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47704328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长期应付职工薪酬"/>
                    <w:tag w:val="_GBC_737a5946ea76404d84e43aaab74851e8"/>
                    <w:id w:val="22164717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长期应付职工薪酬"/>
                    <w:tag w:val="_GBC_2ca61a96e81d4df0be6eaabe6b4a1549"/>
                    <w:id w:val="-16718593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专项应付款</w:t>
                    </w:r>
                  </w:p>
                </w:tc>
                <w:sdt>
                  <w:sdtPr>
                    <w:rPr>
                      <w:szCs w:val="21"/>
                    </w:rPr>
                    <w:alias w:val="附注_专项应付款"/>
                    <w:tag w:val="_GBC_7578a775f6774f1685d622a7fe5554da"/>
                    <w:id w:val="-170617458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73519936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专项应付款"/>
                    <w:tag w:val="_GBC_12cff8eea9174dce858f36b924f5a914"/>
                    <w:id w:val="103592379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预计负债</w:t>
                    </w:r>
                  </w:p>
                </w:tc>
                <w:sdt>
                  <w:sdtPr>
                    <w:rPr>
                      <w:szCs w:val="21"/>
                    </w:rPr>
                    <w:alias w:val="附注_预计负债"/>
                    <w:tag w:val="_GBC_43c6c0651b4141008feeea93a0f402d8"/>
                    <w:id w:val="141535246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59995550"/>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预计负债"/>
                    <w:tag w:val="_GBC_e0eab3b487c5482ca30ba817648e168b"/>
                    <w:id w:val="47272817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递延收益</w:t>
                    </w:r>
                  </w:p>
                </w:tc>
                <w:sdt>
                  <w:sdtPr>
                    <w:rPr>
                      <w:szCs w:val="21"/>
                    </w:rPr>
                    <w:alias w:val="附注_递延收益"/>
                    <w:tag w:val="_GBC_5218262d6de84eb7b3cca00bd974564b"/>
                    <w:id w:val="74160259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递延收益"/>
                    <w:tag w:val="_GBC_fb7b578865ee409eaf6d8c9a9eec80af"/>
                    <w:id w:val="919910213"/>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524,620.67</w:t>
                        </w:r>
                      </w:p>
                    </w:tc>
                  </w:sdtContent>
                </w:sdt>
                <w:sdt>
                  <w:sdtPr>
                    <w:rPr>
                      <w:szCs w:val="21"/>
                    </w:rPr>
                    <w:alias w:val="递延收益"/>
                    <w:tag w:val="_GBC_3ac546028058455695af15f4a4bbf4a8"/>
                    <w:id w:val="1130818889"/>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629,544.79</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819144593"/>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945531571"/>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69,654,109.55</w:t>
                        </w:r>
                      </w:p>
                    </w:tc>
                  </w:sdtContent>
                </w:sdt>
                <w:sdt>
                  <w:sdtPr>
                    <w:rPr>
                      <w:szCs w:val="21"/>
                    </w:rPr>
                    <w:alias w:val="递延税款贷项合计"/>
                    <w:tag w:val="_GBC_b2bb0f997c314000a6506507dae160ba"/>
                    <w:id w:val="-112738767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390037209"/>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67393884"/>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其他长期负债"/>
                    <w:tag w:val="_GBC_f8d9355ffc8f4d82a67aaea66cde6b86"/>
                    <w:id w:val="178129385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65217847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97868724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2,465,113,220.65</w:t>
                        </w:r>
                      </w:p>
                    </w:tc>
                  </w:sdtContent>
                </w:sdt>
                <w:sdt>
                  <w:sdtPr>
                    <w:rPr>
                      <w:szCs w:val="21"/>
                    </w:rPr>
                    <w:alias w:val="长期负债合计"/>
                    <w:tag w:val="_GBC_fe0832625e9048b0943f879931fe4c58"/>
                    <w:id w:val="-1004819874"/>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2,498,485,455.67</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300" w:firstLine="630"/>
                      <w:rPr>
                        <w:szCs w:val="21"/>
                      </w:rPr>
                    </w:pPr>
                    <w:r>
                      <w:rPr>
                        <w:rFonts w:hint="eastAsia"/>
                        <w:szCs w:val="21"/>
                      </w:rPr>
                      <w:t>负债合计</w:t>
                    </w:r>
                  </w:p>
                </w:tc>
                <w:sdt>
                  <w:sdtPr>
                    <w:rPr>
                      <w:szCs w:val="21"/>
                    </w:rPr>
                    <w:alias w:val="附注_负债合计"/>
                    <w:tag w:val="_GBC_237f346af43149de90120584eaa2af66"/>
                    <w:id w:val="74530499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82620007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11,158,302,944.11</w:t>
                        </w:r>
                      </w:p>
                    </w:tc>
                  </w:sdtContent>
                </w:sdt>
                <w:sdt>
                  <w:sdtPr>
                    <w:rPr>
                      <w:szCs w:val="21"/>
                    </w:rPr>
                    <w:alias w:val="负债合计"/>
                    <w:tag w:val="_GBC_79fcf0e651ee4a2d8cc2c4b5cde6b216"/>
                    <w:id w:val="792565771"/>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9,077,448,773.62</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E61928">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p>
                </w:tc>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股本</w:t>
                    </w:r>
                  </w:p>
                </w:tc>
                <w:sdt>
                  <w:sdtPr>
                    <w:rPr>
                      <w:szCs w:val="21"/>
                    </w:rPr>
                    <w:alias w:val="附注_股本"/>
                    <w:tag w:val="_GBC_7c451a063b1a4af2b3013bf50285f4fa"/>
                    <w:id w:val="81991870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股本"/>
                    <w:tag w:val="_GBC_63eaa9e080434846bc98e06a3ed7ff26"/>
                    <w:id w:val="-1532258798"/>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995,995,186.00</w:t>
                        </w:r>
                      </w:p>
                    </w:tc>
                  </w:sdtContent>
                </w:sdt>
                <w:sdt>
                  <w:sdtPr>
                    <w:rPr>
                      <w:szCs w:val="21"/>
                    </w:rPr>
                    <w:alias w:val="股本"/>
                    <w:tag w:val="_GBC_ba234827b0884bb29c8593a8039ff403"/>
                    <w:id w:val="-195539392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995,995,186.00</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858884232"/>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其他权益工具"/>
                    <w:tag w:val="_GBC_c2631367c4064d1e967b09107f167262"/>
                    <w:id w:val="75247028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其他权益工具"/>
                    <w:tag w:val="_GBC_d55ae9d556764dbfa81bb7537df6d68e"/>
                    <w:id w:val="-173491836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08988826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其他权益工具-其中：优先股"/>
                    <w:tag w:val="_GBC_b8fb10084f9d40a18d042ee53dc1a217"/>
                    <w:id w:val="-100497530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其他权益工具-其中：优先股"/>
                    <w:tag w:val="_GBC_61b23476eebc428aaa699fccdecffeb4"/>
                    <w:id w:val="114231465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leftChars="300" w:left="630" w:firstLineChars="100" w:firstLine="210"/>
                      <w:rPr>
                        <w:szCs w:val="21"/>
                      </w:rPr>
                    </w:pPr>
                    <w:r>
                      <w:rPr>
                        <w:rFonts w:hint="eastAsia"/>
                        <w:szCs w:val="21"/>
                      </w:rPr>
                      <w:lastRenderedPageBreak/>
                      <w:t>永续债</w:t>
                    </w:r>
                  </w:p>
                </w:tc>
                <w:sdt>
                  <w:sdtPr>
                    <w:rPr>
                      <w:szCs w:val="21"/>
                    </w:rPr>
                    <w:alias w:val="附注_其他权益工具-永续债"/>
                    <w:tag w:val="_GBC_3c39a285ff5c41ccb88efa9669d2b0d3"/>
                    <w:id w:val="-728145304"/>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其他权益工具-永续债"/>
                    <w:tag w:val="_GBC_446305e7e2cc4d7d871a6276c3a3e2a0"/>
                    <w:id w:val="2143379219"/>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其他权益工具-永续债"/>
                    <w:tag w:val="_GBC_0cb5ac34b37943c2a121de3174699166"/>
                    <w:id w:val="-149448874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资本公积</w:t>
                    </w:r>
                  </w:p>
                </w:tc>
                <w:sdt>
                  <w:sdtPr>
                    <w:rPr>
                      <w:szCs w:val="21"/>
                    </w:rPr>
                    <w:alias w:val="附注_资本公积"/>
                    <w:tag w:val="_GBC_27d9d9e9fbb647e18e29dbb9e1021510"/>
                    <w:id w:val="-17912925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54652399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2,085,591,283.59</w:t>
                        </w:r>
                      </w:p>
                    </w:tc>
                  </w:sdtContent>
                </w:sdt>
                <w:sdt>
                  <w:sdtPr>
                    <w:rPr>
                      <w:szCs w:val="21"/>
                    </w:rPr>
                    <w:alias w:val="资本公积"/>
                    <w:tag w:val="_GBC_c3e9828940d44707992a84e4aa660467"/>
                    <w:id w:val="-27564880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2,085,591,283.59</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减：库存股</w:t>
                    </w:r>
                  </w:p>
                </w:tc>
                <w:sdt>
                  <w:sdtPr>
                    <w:rPr>
                      <w:szCs w:val="21"/>
                    </w:rPr>
                    <w:alias w:val="附注_减：库存股"/>
                    <w:tag w:val="_GBC_552afd109a104e49994e5b85b6476cd1"/>
                    <w:id w:val="431936647"/>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43282161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库存股"/>
                    <w:tag w:val="_GBC_061092e5a5e741338c24ff83227517d1"/>
                    <w:id w:val="115318525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190487971"/>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szCs w:val="21"/>
                          </w:rPr>
                        </w:pPr>
                        <w:r>
                          <w:rPr>
                            <w:rFonts w:hint="eastAsia"/>
                            <w:color w:val="333399"/>
                          </w:rPr>
                          <w:t xml:space="preserve">　</w:t>
                        </w:r>
                      </w:p>
                    </w:tc>
                  </w:sdtContent>
                </w:sdt>
                <w:sdt>
                  <w:sdtPr>
                    <w:rPr>
                      <w:szCs w:val="21"/>
                    </w:rPr>
                    <w:alias w:val="其他综合收益（资产负债表项目）"/>
                    <w:tag w:val="_GBC_5d25653cc7a24f0db9a56bc2e4381cdd"/>
                    <w:id w:val="106892645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238,158,420.79</w:t>
                        </w:r>
                      </w:p>
                    </w:tc>
                  </w:sdtContent>
                </w:sdt>
                <w:sdt>
                  <w:sdtPr>
                    <w:rPr>
                      <w:szCs w:val="21"/>
                    </w:rPr>
                    <w:alias w:val="其他综合收益（资产负债表项目）"/>
                    <w:tag w:val="_GBC_df2beeec9a2e402ead48ef95b42f0921"/>
                    <w:id w:val="300582736"/>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31,695,913.35</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专项储备</w:t>
                    </w:r>
                  </w:p>
                </w:tc>
                <w:sdt>
                  <w:sdtPr>
                    <w:rPr>
                      <w:szCs w:val="21"/>
                    </w:rPr>
                    <w:alias w:val="附注_专项储备"/>
                    <w:tag w:val="_GBC_f8ea08abf0af4a139b58cd1dc53d9d08"/>
                    <w:id w:val="1987501520"/>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64435600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sdt>
                  <w:sdtPr>
                    <w:rPr>
                      <w:szCs w:val="21"/>
                    </w:rPr>
                    <w:alias w:val="专项储备"/>
                    <w:tag w:val="_GBC_3f2000afa16449f6843adcbddd5acbd6"/>
                    <w:id w:val="112049291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盈余公积</w:t>
                    </w:r>
                  </w:p>
                </w:tc>
                <w:sdt>
                  <w:sdtPr>
                    <w:rPr>
                      <w:szCs w:val="21"/>
                    </w:rPr>
                    <w:alias w:val="附注_盈余公积"/>
                    <w:tag w:val="_GBC_ec170e34f2ce45168ddfd54c101e8f0e"/>
                    <w:id w:val="-595334616"/>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888915526"/>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259,736,784.76</w:t>
                        </w:r>
                      </w:p>
                    </w:tc>
                  </w:sdtContent>
                </w:sdt>
                <w:sdt>
                  <w:sdtPr>
                    <w:rPr>
                      <w:szCs w:val="21"/>
                    </w:rPr>
                    <w:alias w:val="盈余公积"/>
                    <w:tag w:val="_GBC_613f09f87568418e868d44cfe2dbdd80"/>
                    <w:id w:val="519135172"/>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259,736,784.76</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100" w:firstLine="210"/>
                      <w:rPr>
                        <w:szCs w:val="21"/>
                      </w:rPr>
                    </w:pPr>
                    <w:r>
                      <w:rPr>
                        <w:rFonts w:hint="eastAsia"/>
                        <w:szCs w:val="21"/>
                      </w:rPr>
                      <w:t>未分配利润</w:t>
                    </w:r>
                  </w:p>
                </w:tc>
                <w:sdt>
                  <w:sdtPr>
                    <w:rPr>
                      <w:szCs w:val="21"/>
                    </w:rPr>
                    <w:alias w:val="附注_未分配利润"/>
                    <w:tag w:val="_GBC_ad347f4df290455a9c938fd219b7358c"/>
                    <w:id w:val="102028641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55669243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719,869,424.19</w:t>
                        </w:r>
                      </w:p>
                    </w:tc>
                  </w:sdtContent>
                </w:sdt>
                <w:sdt>
                  <w:sdtPr>
                    <w:rPr>
                      <w:szCs w:val="21"/>
                    </w:rPr>
                    <w:alias w:val="未分配利润"/>
                    <w:tag w:val="_GBC_72dc4fdb6c3a4fda8028a3cab99dd1e9"/>
                    <w:id w:val="1538011498"/>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789,768,549.92</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35209055"/>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925003162"/>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4,299,351,099.33</w:t>
                        </w:r>
                      </w:p>
                    </w:tc>
                  </w:sdtContent>
                </w:sdt>
                <w:sdt>
                  <w:sdtPr>
                    <w:rPr>
                      <w:szCs w:val="21"/>
                    </w:rPr>
                    <w:alias w:val="股东权益合计"/>
                    <w:tag w:val="_GBC_02469732ccae4503b18fed0f3c02a4b5"/>
                    <w:id w:val="371665807"/>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4,162,787,717.62</w:t>
                        </w:r>
                      </w:p>
                    </w:tc>
                  </w:sdtContent>
                </w:sdt>
              </w:tr>
              <w:tr w:rsidR="00DC4A44" w:rsidTr="00E61928">
                <w:tc>
                  <w:tcPr>
                    <w:tcW w:w="2025" w:type="pct"/>
                    <w:tcBorders>
                      <w:top w:val="outset" w:sz="6" w:space="0" w:color="auto"/>
                      <w:left w:val="outset" w:sz="6" w:space="0" w:color="auto"/>
                      <w:bottom w:val="outset" w:sz="6" w:space="0" w:color="auto"/>
                      <w:right w:val="outset" w:sz="6" w:space="0" w:color="auto"/>
                    </w:tcBorders>
                    <w:vAlign w:val="center"/>
                  </w:tcPr>
                  <w:p w:rsidR="00DC4A44" w:rsidRDefault="00DC4A44" w:rsidP="00AE2896">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846512368"/>
                    <w:lock w:val="sdtLocked"/>
                    <w:showingPlcHdr/>
                  </w:sdtPr>
                  <w:sdtEndPr/>
                  <w:sdtContent>
                    <w:tc>
                      <w:tcPr>
                        <w:tcW w:w="528" w:type="pct"/>
                        <w:tcBorders>
                          <w:top w:val="outset" w:sz="6" w:space="0" w:color="auto"/>
                          <w:left w:val="outset" w:sz="6" w:space="0" w:color="auto"/>
                          <w:bottom w:val="outset" w:sz="6" w:space="0" w:color="auto"/>
                          <w:right w:val="outset" w:sz="6" w:space="0" w:color="auto"/>
                        </w:tcBorders>
                      </w:tcPr>
                      <w:p w:rsidR="00DC4A44" w:rsidRDefault="00DC4A44" w:rsidP="00E61928">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719704377"/>
                    <w:lock w:val="sdtLocked"/>
                  </w:sdtPr>
                  <w:sdtEndPr/>
                  <w:sdtContent>
                    <w:tc>
                      <w:tcPr>
                        <w:tcW w:w="1212"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15,457,654,043.44</w:t>
                        </w:r>
                      </w:p>
                    </w:tc>
                  </w:sdtContent>
                </w:sdt>
                <w:sdt>
                  <w:sdtPr>
                    <w:rPr>
                      <w:szCs w:val="21"/>
                    </w:rPr>
                    <w:alias w:val="负债和股东权益合计"/>
                    <w:tag w:val="_GBC_07fecb08812041a0a8fc0bdde0b9f079"/>
                    <w:id w:val="930628200"/>
                    <w:lock w:val="sdtLocked"/>
                  </w:sdtPr>
                  <w:sdtEndPr/>
                  <w:sdtContent>
                    <w:tc>
                      <w:tcPr>
                        <w:tcW w:w="1236" w:type="pct"/>
                        <w:tcBorders>
                          <w:top w:val="outset" w:sz="6" w:space="0" w:color="auto"/>
                          <w:left w:val="outset" w:sz="6" w:space="0" w:color="auto"/>
                          <w:bottom w:val="outset" w:sz="6" w:space="0" w:color="auto"/>
                          <w:right w:val="outset" w:sz="6" w:space="0" w:color="auto"/>
                        </w:tcBorders>
                      </w:tcPr>
                      <w:p w:rsidR="00DC4A44" w:rsidRDefault="00DC4A44" w:rsidP="00E61928">
                        <w:pPr>
                          <w:jc w:val="right"/>
                          <w:rPr>
                            <w:szCs w:val="21"/>
                          </w:rPr>
                        </w:pPr>
                        <w:r>
                          <w:rPr>
                            <w:szCs w:val="21"/>
                          </w:rPr>
                          <w:t>13,240,236,491.24</w:t>
                        </w:r>
                      </w:p>
                    </w:tc>
                  </w:sdtContent>
                </w:sdt>
              </w:tr>
            </w:tbl>
            <w:p w:rsidR="00DC4A44" w:rsidRDefault="00DC4A44"/>
            <w:p w:rsidR="00E97DD6" w:rsidRDefault="000C28A6" w:rsidP="00AE2896">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5C7AA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rFonts w:hint="eastAsia"/>
                  <w:szCs w:val="21"/>
                </w:rPr>
                <w:t xml:space="preserve"> </w:t>
              </w:r>
              <w:r w:rsidR="005C7AA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sdtContent>
        </w:sdt>
        <w:p w:rsidR="00E97DD6" w:rsidRDefault="003F14BB">
          <w:pPr>
            <w:snapToGrid w:val="0"/>
            <w:rPr>
              <w:szCs w:val="21"/>
            </w:rPr>
          </w:pPr>
        </w:p>
      </w:sdtContent>
    </w:sdt>
    <w:p w:rsidR="00E97DD6" w:rsidRDefault="00E97DD6" w:rsidP="00AE2896">
      <w:pPr>
        <w:ind w:rightChars="-73" w:right="-153"/>
        <w:rPr>
          <w:b/>
          <w:bCs/>
          <w:color w:val="008000"/>
          <w:szCs w:val="21"/>
          <w:u w:val="single"/>
        </w:rPr>
      </w:pPr>
    </w:p>
    <w:sdt>
      <w:sdtPr>
        <w:rPr>
          <w:rFonts w:hint="eastAsia"/>
          <w:b/>
          <w:szCs w:val="21"/>
        </w:rPr>
        <w:tag w:val="_GBC_bf89afc47e17438594730edb3412d929"/>
        <w:id w:val="-1267069215"/>
        <w:lock w:val="sdtLocked"/>
        <w:placeholder>
          <w:docPart w:val="GBC22222222222222222222222222222"/>
        </w:placeholder>
      </w:sdtPr>
      <w:sdtEndPr>
        <w:rPr>
          <w:rFonts w:cs="宋体-方正超大字符集"/>
          <w:b w:val="0"/>
        </w:rPr>
      </w:sdtEndPr>
      <w:sdtContent>
        <w:p w:rsidR="00E97DD6" w:rsidRDefault="00E97DD6">
          <w:pPr>
            <w:jc w:val="center"/>
            <w:rPr>
              <w:b/>
              <w:szCs w:val="21"/>
            </w:rPr>
          </w:pPr>
        </w:p>
        <w:sdt>
          <w:sdtPr>
            <w:rPr>
              <w:rFonts w:hint="eastAsia"/>
              <w:b/>
              <w:szCs w:val="21"/>
            </w:rPr>
            <w:tag w:val="_GBC_cc363e9840a448cbaf363887668cbe2a"/>
            <w:id w:val="521594129"/>
            <w:lock w:val="sdtLocked"/>
            <w:placeholder>
              <w:docPart w:val="GBC22222222222222222222222222222"/>
            </w:placeholder>
          </w:sdtPr>
          <w:sdtEndPr>
            <w:rPr>
              <w:b w:val="0"/>
            </w:rPr>
          </w:sdtEndPr>
          <w:sdtContent>
            <w:p w:rsidR="00E97DD6" w:rsidRDefault="000C28A6">
              <w:pPr>
                <w:jc w:val="center"/>
                <w:rPr>
                  <w:b/>
                  <w:bCs/>
                  <w:szCs w:val="21"/>
                </w:rPr>
              </w:pPr>
              <w:r>
                <w:rPr>
                  <w:rFonts w:hint="eastAsia"/>
                  <w:b/>
                  <w:szCs w:val="21"/>
                </w:rPr>
                <w:t>合并</w:t>
              </w:r>
              <w:r>
                <w:rPr>
                  <w:b/>
                  <w:bCs/>
                  <w:szCs w:val="21"/>
                </w:rPr>
                <w:t>利润表</w:t>
              </w:r>
            </w:p>
            <w:p w:rsidR="00E97DD6" w:rsidRDefault="000C28A6">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E97DD6" w:rsidRDefault="000C28A6">
              <w:pPr>
                <w:jc w:val="right"/>
                <w:rPr>
                  <w:szCs w:val="21"/>
                </w:rPr>
              </w:pPr>
              <w:r>
                <w:rPr>
                  <w:szCs w:val="21"/>
                </w:rPr>
                <w:t>单位:</w:t>
              </w:r>
              <w:sdt>
                <w:sdtPr>
                  <w:rPr>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03"/>
                <w:gridCol w:w="944"/>
                <w:gridCol w:w="2001"/>
                <w:gridCol w:w="2001"/>
              </w:tblGrid>
              <w:tr w:rsidR="008A2312" w:rsidTr="00BA04D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b/>
                        <w:szCs w:val="21"/>
                      </w:rPr>
                      <w:t>上期</w:t>
                    </w:r>
                    <w:r>
                      <w:rPr>
                        <w:rFonts w:hint="eastAsia"/>
                        <w:b/>
                        <w:szCs w:val="21"/>
                      </w:rPr>
                      <w:t>发生额</w:t>
                    </w:r>
                  </w:p>
                </w:tc>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t>一、营业总收入</w:t>
                    </w:r>
                  </w:p>
                </w:tc>
                <w:sdt>
                  <w:sdtPr>
                    <w:rPr>
                      <w:szCs w:val="21"/>
                    </w:rPr>
                    <w:alias w:val="附注_营业总收入"/>
                    <w:tag w:val="_GBC_63a82a8a6c4e42b7afa0c5c31478e0f6"/>
                    <w:id w:val="-193836612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营业总收入"/>
                    <w:tag w:val="_GBC_1219f04da5f14f189d97c5a2d7a5e2ea"/>
                    <w:id w:val="-19239520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18,552,140,451.52</w:t>
                        </w:r>
                      </w:p>
                    </w:tc>
                  </w:sdtContent>
                </w:sdt>
                <w:sdt>
                  <w:sdtPr>
                    <w:rPr>
                      <w:szCs w:val="21"/>
                    </w:rPr>
                    <w:alias w:val="营业总收入"/>
                    <w:tag w:val="_GBC_af4bb6a84c6f4b41970413dc3905f0b3"/>
                    <w:id w:val="112858850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17,936,708,220.70</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t>其中：营业收入</w:t>
                    </w:r>
                  </w:p>
                </w:tc>
                <w:sdt>
                  <w:sdtPr>
                    <w:rPr>
                      <w:szCs w:val="21"/>
                    </w:rPr>
                    <w:alias w:val="附注_营业收入"/>
                    <w:tag w:val="_GBC_2e7df889f3194114ad4f7804c29a1c53"/>
                    <w:id w:val="-204898845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59</w:t>
                        </w:r>
                      </w:p>
                    </w:tc>
                  </w:sdtContent>
                </w:sdt>
                <w:sdt>
                  <w:sdtPr>
                    <w:rPr>
                      <w:szCs w:val="21"/>
                    </w:rPr>
                    <w:alias w:val="营业收入"/>
                    <w:tag w:val="_GBC_f43db05ff5614aa99d3729846fc2ebc7"/>
                    <w:id w:val="16329042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18,446,451,977.17</w:t>
                        </w:r>
                      </w:p>
                    </w:tc>
                  </w:sdtContent>
                </w:sdt>
                <w:sdt>
                  <w:sdtPr>
                    <w:rPr>
                      <w:szCs w:val="21"/>
                    </w:rPr>
                    <w:alias w:val="营业收入"/>
                    <w:tag w:val="_GBC_8d227a3748ce4a6ba5792c6ff8b63a13"/>
                    <w:id w:val="-16138961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17,827,452,269.25</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28023440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金融资产利息收入"/>
                    <w:tag w:val="_GBC_f30b3bbf9ea24aef940b873f8a2384c1"/>
                    <w:id w:val="16786857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33,069,341.63</w:t>
                        </w:r>
                      </w:p>
                    </w:tc>
                  </w:sdtContent>
                </w:sdt>
                <w:sdt>
                  <w:sdtPr>
                    <w:rPr>
                      <w:szCs w:val="21"/>
                    </w:rPr>
                    <w:alias w:val="金融资产利息收入"/>
                    <w:tag w:val="_GBC_a7f48217a001435d9de712d18fbc2cae"/>
                    <w:id w:val="-131695451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56,621,285.21</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已赚保费</w:t>
                    </w:r>
                  </w:p>
                </w:tc>
                <w:sdt>
                  <w:sdtPr>
                    <w:rPr>
                      <w:szCs w:val="21"/>
                    </w:rPr>
                    <w:alias w:val="附注_已赚保费"/>
                    <w:tag w:val="_GBC_e554f1b9c88d4a35b2b6ae2985e707da"/>
                    <w:id w:val="534018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已赚保费"/>
                    <w:tag w:val="_GBC_69e3f926ef484911864144e01ef010e9"/>
                    <w:id w:val="15102955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已赚保费"/>
                    <w:tag w:val="_GBC_57a28c61087548be8164d7738f6c04ab"/>
                    <w:id w:val="73343669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88233055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手续费及佣金收入"/>
                    <w:tag w:val="_GBC_fd005913d2544c929273109478246f3c"/>
                    <w:id w:val="-124264274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72,619,132.72</w:t>
                        </w:r>
                      </w:p>
                    </w:tc>
                  </w:sdtContent>
                </w:sdt>
                <w:sdt>
                  <w:sdtPr>
                    <w:rPr>
                      <w:szCs w:val="21"/>
                    </w:rPr>
                    <w:alias w:val="手续费及佣金收入"/>
                    <w:tag w:val="_GBC_623cf090059c4808bdcd84183b77c7c5"/>
                    <w:id w:val="21042934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52,634,666.24</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t>二、营业总成本</w:t>
                    </w:r>
                  </w:p>
                </w:tc>
                <w:sdt>
                  <w:sdtPr>
                    <w:rPr>
                      <w:szCs w:val="21"/>
                    </w:rPr>
                    <w:alias w:val="附注_营业总成本"/>
                    <w:tag w:val="_GBC_87ed6c2bc5f240f5a0a671d65e9bb211"/>
                    <w:id w:val="-48848478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营业总成本"/>
                    <w:tag w:val="_GBC_531f0985123942ddb5b845bcc2107fc9"/>
                    <w:id w:val="-191900817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18,352,556,727.93</w:t>
                        </w:r>
                      </w:p>
                    </w:tc>
                  </w:sdtContent>
                </w:sdt>
                <w:sdt>
                  <w:sdtPr>
                    <w:rPr>
                      <w:szCs w:val="21"/>
                    </w:rPr>
                    <w:alias w:val="营业总成本"/>
                    <w:tag w:val="_GBC_ec4f14d683e94e3ca23ea26b8334272c"/>
                    <w:id w:val="-81648795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17,582,206,604.84</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t>其中：营业成本</w:t>
                    </w:r>
                  </w:p>
                </w:tc>
                <w:sdt>
                  <w:sdtPr>
                    <w:rPr>
                      <w:szCs w:val="21"/>
                    </w:rPr>
                    <w:alias w:val="附注_营业成本"/>
                    <w:tag w:val="_GBC_2441063dd486457ca8e05e0b4b8c8c54"/>
                    <w:id w:val="-100858806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59</w:t>
                        </w:r>
                      </w:p>
                    </w:tc>
                  </w:sdtContent>
                </w:sdt>
                <w:sdt>
                  <w:sdtPr>
                    <w:rPr>
                      <w:szCs w:val="21"/>
                    </w:rPr>
                    <w:alias w:val="营业成本"/>
                    <w:tag w:val="_GBC_6a896395eb0348b0899b114030b45b3f"/>
                    <w:id w:val="-139358070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17,153,808,858.17</w:t>
                        </w:r>
                      </w:p>
                    </w:tc>
                  </w:sdtContent>
                </w:sdt>
                <w:sdt>
                  <w:sdtPr>
                    <w:rPr>
                      <w:szCs w:val="21"/>
                    </w:rPr>
                    <w:alias w:val="营业成本"/>
                    <w:tag w:val="_GBC_24b057eae2cb416181894a5f3737d46e"/>
                    <w:id w:val="192992579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16,590,177,827.93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利息支出</w:t>
                    </w:r>
                  </w:p>
                </w:tc>
                <w:sdt>
                  <w:sdtPr>
                    <w:rPr>
                      <w:szCs w:val="21"/>
                    </w:rPr>
                    <w:alias w:val="附注_利息支出"/>
                    <w:tag w:val="_GBC_b2482cb727f4400ba25f6ad9b23b2d71"/>
                    <w:id w:val="-69176270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金融资产利息支出"/>
                    <w:tag w:val="_GBC_c9c7406ca7cb4f7db2bfa30585ce9056"/>
                    <w:id w:val="-17177362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金融资产利息支出"/>
                    <w:tag w:val="_GBC_aa56063e21c942b1a9f81c10197d22c5"/>
                    <w:id w:val="-201860658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15012878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手续费及佣金支出"/>
                    <w:tag w:val="_GBC_6f8d93ce15a6450a885c0a4ee28cb314"/>
                    <w:id w:val="-27972761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手续费及佣金支出"/>
                    <w:tag w:val="_GBC_ce11c6d5551f4bb79e0a096be8a157ca"/>
                    <w:id w:val="10739918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退保金</w:t>
                    </w:r>
                  </w:p>
                </w:tc>
                <w:sdt>
                  <w:sdtPr>
                    <w:rPr>
                      <w:szCs w:val="21"/>
                    </w:rPr>
                    <w:alias w:val="附注_退保金"/>
                    <w:tag w:val="_GBC_45bf27abf08e47f7a53f5d9ca7674ad4"/>
                    <w:id w:val="-77309080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退保金"/>
                    <w:tag w:val="_GBC_5abbcfd3a36d47fda5ab145d03351138"/>
                    <w:id w:val="-3134750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退保金"/>
                    <w:tag w:val="_GBC_1fcd9d023de14929aeed6b62eeb62b8c"/>
                    <w:id w:val="-68506141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60794091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赔付支出净额"/>
                    <w:tag w:val="_GBC_3c3345d16c6c473186154bdb32573b9e"/>
                    <w:id w:val="151032875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赔付支出净额"/>
                    <w:tag w:val="_GBC_523241994de540ce97cbc010407727f8"/>
                    <w:id w:val="6611339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199853169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提取保险合同准备金净额"/>
                    <w:tag w:val="_GBC_8deef2ba4b264a66bb7d05aaa4dacf4f"/>
                    <w:id w:val="82639693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提取保险合同准备金净额"/>
                    <w:tag w:val="_GBC_2e72f4e4ca5f49bfbb74ee3f2bbb3fe8"/>
                    <w:id w:val="456630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73469923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保单红利支出"/>
                    <w:tag w:val="_GBC_e4de0d0317ab449aa4cb6febd57f7c3f"/>
                    <w:id w:val="-145401124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保单红利支出"/>
                    <w:tag w:val="_GBC_7f58b331c1e14efab67ada69521f3543"/>
                    <w:id w:val="-93883666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分保费用</w:t>
                    </w:r>
                  </w:p>
                </w:tc>
                <w:sdt>
                  <w:sdtPr>
                    <w:rPr>
                      <w:szCs w:val="21"/>
                    </w:rPr>
                    <w:alias w:val="附注_分保费用"/>
                    <w:tag w:val="_GBC_7efe936f5fb8495c99ccf8de7380a690"/>
                    <w:id w:val="119303414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分保费用"/>
                    <w:tag w:val="_GBC_6a52bdd99de048f4bf1a33d512ba9183"/>
                    <w:id w:val="-199016119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分保费用"/>
                    <w:tag w:val="_GBC_bf7723e2fe1d44a98256c822cb5ac9c1"/>
                    <w:id w:val="7018332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营业税金及附加</w:t>
                    </w:r>
                  </w:p>
                </w:tc>
                <w:sdt>
                  <w:sdtPr>
                    <w:rPr>
                      <w:szCs w:val="21"/>
                    </w:rPr>
                    <w:alias w:val="附注_营业税金及附加"/>
                    <w:tag w:val="_GBC_b58d0d702ff4475b80b7b4f2f7c55705"/>
                    <w:id w:val="-148915726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60</w:t>
                        </w:r>
                      </w:p>
                    </w:tc>
                  </w:sdtContent>
                </w:sdt>
                <w:sdt>
                  <w:sdtPr>
                    <w:rPr>
                      <w:szCs w:val="21"/>
                    </w:rPr>
                    <w:alias w:val="营业税金及附加"/>
                    <w:tag w:val="_GBC_3fddf0d6ca2f4ca7bb52e367e6b0045f"/>
                    <w:id w:val="38515578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181,046,211.04</w:t>
                        </w:r>
                      </w:p>
                    </w:tc>
                  </w:sdtContent>
                </w:sdt>
                <w:sdt>
                  <w:sdtPr>
                    <w:rPr>
                      <w:szCs w:val="21"/>
                    </w:rPr>
                    <w:alias w:val="营业税金及附加"/>
                    <w:tag w:val="_GBC_1ba2c8dcce604bd88a53c51d4dc16c6b"/>
                    <w:id w:val="151881659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132,138,056.95</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销售费用</w:t>
                    </w:r>
                  </w:p>
                </w:tc>
                <w:sdt>
                  <w:sdtPr>
                    <w:rPr>
                      <w:szCs w:val="21"/>
                    </w:rPr>
                    <w:alias w:val="附注_销售费用"/>
                    <w:tag w:val="_GBC_54dad74ba0964263b697b1679a1e2d64"/>
                    <w:id w:val="-212861658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61</w:t>
                        </w:r>
                      </w:p>
                    </w:tc>
                  </w:sdtContent>
                </w:sdt>
                <w:sdt>
                  <w:sdtPr>
                    <w:rPr>
                      <w:szCs w:val="21"/>
                    </w:rPr>
                    <w:alias w:val="销售费用"/>
                    <w:tag w:val="_GBC_5fafd54967da46608f9d7de2d94b4f7d"/>
                    <w:id w:val="-6672523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486,620,567.99</w:t>
                        </w:r>
                      </w:p>
                    </w:tc>
                  </w:sdtContent>
                </w:sdt>
                <w:sdt>
                  <w:sdtPr>
                    <w:rPr>
                      <w:szCs w:val="21"/>
                    </w:rPr>
                    <w:alias w:val="销售费用"/>
                    <w:tag w:val="_GBC_9431abc814d742c5afe546ada63e7910"/>
                    <w:id w:val="117206737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435,178,014.63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管理费用</w:t>
                    </w:r>
                  </w:p>
                </w:tc>
                <w:sdt>
                  <w:sdtPr>
                    <w:rPr>
                      <w:szCs w:val="21"/>
                    </w:rPr>
                    <w:alias w:val="附注_管理费用"/>
                    <w:tag w:val="_GBC_aa5cda2c591a47a4adb4290212e14a2b"/>
                    <w:id w:val="196977785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62</w:t>
                        </w:r>
                      </w:p>
                    </w:tc>
                  </w:sdtContent>
                </w:sdt>
                <w:sdt>
                  <w:sdtPr>
                    <w:rPr>
                      <w:szCs w:val="21"/>
                    </w:rPr>
                    <w:alias w:val="管理费用"/>
                    <w:tag w:val="_GBC_d1d2d9d7e09341a9bf742827b0be4e08"/>
                    <w:id w:val="-162846453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309,937,549.70</w:t>
                        </w:r>
                      </w:p>
                    </w:tc>
                  </w:sdtContent>
                </w:sdt>
                <w:sdt>
                  <w:sdtPr>
                    <w:rPr>
                      <w:szCs w:val="21"/>
                    </w:rPr>
                    <w:alias w:val="管理费用"/>
                    <w:tag w:val="_GBC_7ff42c0b66dd4ee3b21e5de491fc31e1"/>
                    <w:id w:val="-366469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283,745,477.69</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财务费用</w:t>
                    </w:r>
                  </w:p>
                </w:tc>
                <w:sdt>
                  <w:sdtPr>
                    <w:rPr>
                      <w:szCs w:val="21"/>
                    </w:rPr>
                    <w:alias w:val="附注_财务费用"/>
                    <w:tag w:val="_GBC_2ae44708da11477ab28fb5dbcd612a37"/>
                    <w:id w:val="-161720564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63</w:t>
                        </w:r>
                      </w:p>
                    </w:tc>
                  </w:sdtContent>
                </w:sdt>
                <w:sdt>
                  <w:sdtPr>
                    <w:rPr>
                      <w:szCs w:val="21"/>
                    </w:rPr>
                    <w:alias w:val="财务费用"/>
                    <w:tag w:val="_GBC_1a1cec60c9c34d179f761cd07a0854d8"/>
                    <w:id w:val="715087202"/>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186,057,749.90</w:t>
                        </w:r>
                      </w:p>
                    </w:tc>
                  </w:sdtContent>
                </w:sdt>
                <w:sdt>
                  <w:sdtPr>
                    <w:rPr>
                      <w:szCs w:val="21"/>
                    </w:rPr>
                    <w:alias w:val="财务费用"/>
                    <w:tag w:val="_GBC_6fc95dd2285347029a9707b960617271"/>
                    <w:id w:val="-10348903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117,652,267.81</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198645523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64</w:t>
                        </w:r>
                      </w:p>
                    </w:tc>
                  </w:sdtContent>
                </w:sdt>
                <w:sdt>
                  <w:sdtPr>
                    <w:rPr>
                      <w:szCs w:val="21"/>
                    </w:rPr>
                    <w:alias w:val="资产减值损失"/>
                    <w:tag w:val="_GBC_f91749f3bcc74673b2d824f87fc803cf"/>
                    <w:id w:val="-2189815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35,085,791.13</w:t>
                        </w:r>
                      </w:p>
                    </w:tc>
                  </w:sdtContent>
                </w:sdt>
                <w:sdt>
                  <w:sdtPr>
                    <w:rPr>
                      <w:szCs w:val="21"/>
                    </w:rPr>
                    <w:alias w:val="资产减值损失"/>
                    <w:tag w:val="_GBC_277157e704b74f29a1efa7c7b5563d39"/>
                    <w:id w:val="-201783629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23,314,959.83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26404904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65</w:t>
                        </w:r>
                      </w:p>
                    </w:tc>
                  </w:sdtContent>
                </w:sdt>
                <w:sdt>
                  <w:sdtPr>
                    <w:rPr>
                      <w:szCs w:val="21"/>
                    </w:rPr>
                    <w:alias w:val="公允价值变动收益"/>
                    <w:tag w:val="_GBC_30eeb526db7c44d0993660393cb293f9"/>
                    <w:id w:val="4598457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58,804,734.45</w:t>
                        </w:r>
                      </w:p>
                    </w:tc>
                  </w:sdtContent>
                </w:sdt>
                <w:sdt>
                  <w:sdtPr>
                    <w:rPr>
                      <w:szCs w:val="21"/>
                    </w:rPr>
                    <w:alias w:val="公允价值变动收益"/>
                    <w:tag w:val="_GBC_224b7a2141b2429db993fdc627cc0424"/>
                    <w:id w:val="-202431591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3,272,015.97</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780376315"/>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66</w:t>
                        </w:r>
                      </w:p>
                    </w:tc>
                  </w:sdtContent>
                </w:sdt>
                <w:sdt>
                  <w:sdtPr>
                    <w:rPr>
                      <w:szCs w:val="21"/>
                    </w:rPr>
                    <w:alias w:val="投资收益"/>
                    <w:tag w:val="_GBC_211c45ace2394115946ee52cde0bc76f"/>
                    <w:id w:val="11282803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342,451,220.59</w:t>
                        </w:r>
                      </w:p>
                    </w:tc>
                  </w:sdtContent>
                </w:sdt>
                <w:sdt>
                  <w:sdtPr>
                    <w:rPr>
                      <w:szCs w:val="21"/>
                    </w:rPr>
                    <w:alias w:val="投资收益"/>
                    <w:tag w:val="_GBC_fb7394a2b1444b56a09356bc9a69001c"/>
                    <w:id w:val="19654567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105,754,259.87</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150724431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对联营企业和合营企业的投资收益"/>
                    <w:tag w:val="_GBC_6d221c4aa5d343f288a7112d0f791757"/>
                    <w:id w:val="-19451438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-3,714,296.81</w:t>
                        </w:r>
                      </w:p>
                    </w:tc>
                  </w:sdtContent>
                </w:sdt>
                <w:sdt>
                  <w:sdtPr>
                    <w:rPr>
                      <w:szCs w:val="21"/>
                    </w:rPr>
                    <w:alias w:val="对联营企业和合营企业的投资收益"/>
                    <w:tag w:val="_GBC_0a433da6569a40fe9372d2ef25fd7223"/>
                    <w:id w:val="604589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18,972,675.01</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44507217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汇兑收益"/>
                    <w:tag w:val="_GBC_c4432259b0f948c6be43e13eab702c58"/>
                    <w:id w:val="124761978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汇兑收益"/>
                    <w:tag w:val="_GBC_3755cc09d70f4bbe9f5a56b3e179d505"/>
                    <w:id w:val="49746050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t>三、营业利润（亏损以“－”号填列）</w:t>
                    </w:r>
                  </w:p>
                </w:tc>
                <w:sdt>
                  <w:sdtPr>
                    <w:rPr>
                      <w:szCs w:val="21"/>
                    </w:rPr>
                    <w:alias w:val="附注_营业利润"/>
                    <w:tag w:val="_GBC_a3610a70777c473883a986661878edb5"/>
                    <w:id w:val="213843734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营业利润"/>
                    <w:tag w:val="_GBC_5127ac5276744a1bb1d580464c30f408"/>
                    <w:id w:val="18607829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600,839,678.63</w:t>
                        </w:r>
                      </w:p>
                    </w:tc>
                  </w:sdtContent>
                </w:sdt>
                <w:sdt>
                  <w:sdtPr>
                    <w:rPr>
                      <w:szCs w:val="21"/>
                    </w:rPr>
                    <w:alias w:val="营业利润"/>
                    <w:tag w:val="_GBC_7f8ab2408cdf4d289aa813960d6f88c4"/>
                    <w:id w:val="-116816739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463,527,891.70</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加：营业外收入</w:t>
                    </w:r>
                  </w:p>
                </w:tc>
                <w:sdt>
                  <w:sdtPr>
                    <w:rPr>
                      <w:szCs w:val="21"/>
                    </w:rPr>
                    <w:alias w:val="附注_营业外收入"/>
                    <w:tag w:val="_GBC_308b73ef5e5a46888a2bacb3bf52fe82"/>
                    <w:id w:val="-58931518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67</w:t>
                        </w:r>
                      </w:p>
                    </w:tc>
                  </w:sdtContent>
                </w:sdt>
                <w:sdt>
                  <w:sdtPr>
                    <w:rPr>
                      <w:szCs w:val="21"/>
                    </w:rPr>
                    <w:alias w:val="营业外收入"/>
                    <w:tag w:val="_GBC_86e9a1974f4349cfb89fff7ca07f7f16"/>
                    <w:id w:val="154417946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30,382,446.50</w:t>
                        </w:r>
                      </w:p>
                    </w:tc>
                  </w:sdtContent>
                </w:sdt>
                <w:sdt>
                  <w:sdtPr>
                    <w:rPr>
                      <w:szCs w:val="21"/>
                    </w:rPr>
                    <w:alias w:val="营业外收入"/>
                    <w:tag w:val="_GBC_8f7e328feaee4254b1264735d020c8d1"/>
                    <w:id w:val="-18716067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22,023,263.78</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27499661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rPr>
                          <w:t xml:space="preserve">　</w:t>
                        </w:r>
                      </w:p>
                    </w:tc>
                  </w:sdtContent>
                </w:sdt>
                <w:sdt>
                  <w:sdtPr>
                    <w:rPr>
                      <w:szCs w:val="21"/>
                    </w:rPr>
                    <w:alias w:val="其中：非流动资产处置利得"/>
                    <w:tag w:val="_GBC_98a68f0ca00c4720ab57ef5e2fccc87f"/>
                    <w:id w:val="-20336327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10,137,465.61</w:t>
                        </w:r>
                      </w:p>
                    </w:tc>
                  </w:sdtContent>
                </w:sdt>
                <w:sdt>
                  <w:sdtPr>
                    <w:rPr>
                      <w:szCs w:val="21"/>
                    </w:rPr>
                    <w:alias w:val="其中：非流动资产处置利得"/>
                    <w:tag w:val="_GBC_fae72810bba74913baf01ec3e3247ba5"/>
                    <w:id w:val="-182619664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6,531,146.46</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减：营业外支出</w:t>
                    </w:r>
                  </w:p>
                </w:tc>
                <w:sdt>
                  <w:sdtPr>
                    <w:rPr>
                      <w:szCs w:val="21"/>
                    </w:rPr>
                    <w:alias w:val="附注_营业外支出"/>
                    <w:tag w:val="_GBC_bcedf6979f9b42d9b73aaf999afcbedf"/>
                    <w:id w:val="84113128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68</w:t>
                        </w:r>
                      </w:p>
                    </w:tc>
                  </w:sdtContent>
                </w:sdt>
                <w:sdt>
                  <w:sdtPr>
                    <w:rPr>
                      <w:szCs w:val="21"/>
                    </w:rPr>
                    <w:alias w:val="营业外支出"/>
                    <w:tag w:val="_GBC_8d0f93645d8a4ea28fab2f1b207aedd7"/>
                    <w:id w:val="-183135973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18,201,390.09</w:t>
                        </w:r>
                      </w:p>
                    </w:tc>
                  </w:sdtContent>
                </w:sdt>
                <w:sdt>
                  <w:sdtPr>
                    <w:rPr>
                      <w:szCs w:val="21"/>
                    </w:rPr>
                    <w:alias w:val="营业外支出"/>
                    <w:tag w:val="_GBC_12c096235ab64f7c9d3d8dedf5d85eca"/>
                    <w:id w:val="213714040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19,845,950.09</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208348035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非流动资产处置净损失"/>
                    <w:tag w:val="_GBC_dbdee61fadac4dfd88658d95f8aa9486"/>
                    <w:id w:val="203562052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1,518,495.05</w:t>
                        </w:r>
                      </w:p>
                    </w:tc>
                  </w:sdtContent>
                </w:sdt>
                <w:sdt>
                  <w:sdtPr>
                    <w:rPr>
                      <w:szCs w:val="21"/>
                    </w:rPr>
                    <w:alias w:val="非流动资产处置净损失"/>
                    <w:tag w:val="_GBC_b6823a54d13a4933b784e104cf27633f"/>
                    <w:id w:val="45700258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1,178,252.63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lastRenderedPageBreak/>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95278781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利润总额"/>
                    <w:tag w:val="_GBC_3f2db206bbfb4939a3022c62594e5269"/>
                    <w:id w:val="-144600327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613,020,735.04</w:t>
                        </w:r>
                      </w:p>
                    </w:tc>
                  </w:sdtContent>
                </w:sdt>
                <w:sdt>
                  <w:sdtPr>
                    <w:rPr>
                      <w:szCs w:val="21"/>
                    </w:rPr>
                    <w:alias w:val="利润总额"/>
                    <w:tag w:val="_GBC_2f40b6dccd744365a34fcb40dc6a7e03"/>
                    <w:id w:val="-120763124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465,705,205.39</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62346928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69</w:t>
                        </w:r>
                      </w:p>
                    </w:tc>
                  </w:sdtContent>
                </w:sdt>
                <w:sdt>
                  <w:sdtPr>
                    <w:rPr>
                      <w:szCs w:val="21"/>
                    </w:rPr>
                    <w:alias w:val="所得税"/>
                    <w:tag w:val="_GBC_c73515505aad4daf9145457747598afc"/>
                    <w:id w:val="12793743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156,940,073.19</w:t>
                        </w:r>
                      </w:p>
                    </w:tc>
                  </w:sdtContent>
                </w:sdt>
                <w:sdt>
                  <w:sdtPr>
                    <w:rPr>
                      <w:szCs w:val="21"/>
                    </w:rPr>
                    <w:alias w:val="所得税"/>
                    <w:tag w:val="_GBC_f4444f847fb7489596ffe29e6eb983e4"/>
                    <w:id w:val="12024343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122,987,482.26</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209662168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净利润"/>
                    <w:tag w:val="_GBC_bd7bb57818b84ee1b544edce91ab69ba"/>
                    <w:id w:val="-2784151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456,080,661.85</w:t>
                        </w:r>
                      </w:p>
                    </w:tc>
                  </w:sdtContent>
                </w:sdt>
                <w:sdt>
                  <w:sdtPr>
                    <w:rPr>
                      <w:szCs w:val="21"/>
                    </w:rPr>
                    <w:alias w:val="净利润"/>
                    <w:tag w:val="_GBC_d398266e35ef421e92ddd5f9feb5deb4"/>
                    <w:id w:val="-15778200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342,717,723.13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789257018"/>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归属于母公司所有者的净利润"/>
                    <w:tag w:val="_GBC_a36c8c8fce2945a2be161a60267b7c51"/>
                    <w:id w:val="-8013872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349,612,842.58</w:t>
                        </w:r>
                      </w:p>
                    </w:tc>
                  </w:sdtContent>
                </w:sdt>
                <w:sdt>
                  <w:sdtPr>
                    <w:rPr>
                      <w:szCs w:val="21"/>
                    </w:rPr>
                    <w:alias w:val="归属于母公司所有者的净利润"/>
                    <w:tag w:val="_GBC_ec9419dc4781422f8249d0dbc4387f94"/>
                    <w:id w:val="15287868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239,808,139.84</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88771843"/>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少数股东损益"/>
                    <w:tag w:val="_GBC_990a44fe187b4f20a29f5c62f3120b13"/>
                    <w:id w:val="-125459052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106,467,819.27</w:t>
                        </w:r>
                      </w:p>
                    </w:tc>
                  </w:sdtContent>
                </w:sdt>
                <w:sdt>
                  <w:sdtPr>
                    <w:rPr>
                      <w:szCs w:val="21"/>
                    </w:rPr>
                    <w:alias w:val="少数股东损益"/>
                    <w:tag w:val="_GBC_1ad6fdafbe4b423d8ed0a937fdeafbed"/>
                    <w:id w:val="106060156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102,909,583.29</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szCs w:val="21"/>
                      </w:rPr>
                    </w:pPr>
                    <w:r>
                      <w:rPr>
                        <w:rFonts w:hint="eastAsia"/>
                        <w:szCs w:val="21"/>
                      </w:rPr>
                      <w:t>六、其他综合收益的税后净额</w:t>
                    </w:r>
                  </w:p>
                </w:tc>
                <w:sdt>
                  <w:sdtPr>
                    <w:rPr>
                      <w:szCs w:val="21"/>
                    </w:rPr>
                    <w:alias w:val="附注_其他综合收益的税后净额"/>
                    <w:tag w:val="_GBC_6a8bdbbda65e46b290114c8a8d9652c9"/>
                    <w:id w:val="-187022061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70</w:t>
                        </w:r>
                      </w:p>
                    </w:tc>
                  </w:sdtContent>
                </w:sdt>
                <w:sdt>
                  <w:sdtPr>
                    <w:rPr>
                      <w:szCs w:val="21"/>
                    </w:rPr>
                    <w:alias w:val="其他综合收益的税后净额"/>
                    <w:tag w:val="_GBC_26f943e1f6704a5f9410d7ad0eb2a402"/>
                    <w:id w:val="-19631771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207,068,495.25</w:t>
                        </w:r>
                      </w:p>
                    </w:tc>
                  </w:sdtContent>
                </w:sdt>
                <w:sdt>
                  <w:sdtPr>
                    <w:rPr>
                      <w:szCs w:val="21"/>
                    </w:rPr>
                    <w:alias w:val="其他综合收益的税后净额"/>
                    <w:tag w:val="_GBC_300fb3d8c08c426db238eb0b7e15501f"/>
                    <w:id w:val="39693659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7,135,596.82</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207666065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05820136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208,180,474.87</w:t>
                        </w:r>
                      </w:p>
                    </w:tc>
                  </w:sdtContent>
                </w:sdt>
                <w:sdt>
                  <w:sdtPr>
                    <w:rPr>
                      <w:szCs w:val="21"/>
                    </w:rPr>
                    <w:alias w:val="归属母公司所有者的其他综合收益的税后净额"/>
                    <w:tag w:val="_GBC_817f1db5d94e4b45af88644380d9a9e6"/>
                    <w:id w:val="70831475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7,135,596.82</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170681894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31125641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以后不能重分类进损益的其他综合收益"/>
                    <w:tag w:val="_GBC_b8da08ed479e4d47a248b8d7b6e17791"/>
                    <w:id w:val="87527802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44506031"/>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187368367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重新计量设定受益计划净负债或净资产的变动"/>
                    <w:tag w:val="_GBC_3f8c2ce0320b4c4a89324c1ff6eea37d"/>
                    <w:id w:val="-14355878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7822423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05912390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权益法下在被投资单位不能重分类进损益的其他综合收益中享有的份额"/>
                    <w:tag w:val="_GBC_ce3ccb239c174c44ba91f0902e69b3c1"/>
                    <w:id w:val="-10033534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828896566"/>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82331180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208,180,474.87</w:t>
                        </w:r>
                      </w:p>
                    </w:tc>
                  </w:sdtContent>
                </w:sdt>
                <w:sdt>
                  <w:sdtPr>
                    <w:rPr>
                      <w:szCs w:val="21"/>
                    </w:rPr>
                    <w:alias w:val="以后将重分类进损益的其他综合收益"/>
                    <w:tag w:val="_GBC_ad2b0338d9c44b68a4eb31b397bc0ad0"/>
                    <w:id w:val="81615212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7,135,596.82</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37407865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773016011"/>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 xml:space="preserve">     </w:t>
                        </w:r>
                      </w:p>
                    </w:tc>
                  </w:sdtContent>
                </w:sdt>
                <w:sdt>
                  <w:sdtPr>
                    <w:rPr>
                      <w:szCs w:val="21"/>
                    </w:rPr>
                    <w:alias w:val="权益法下在被投资单位以后将重分类进损益的其他综合收益中享有的份额"/>
                    <w:tag w:val="_GBC_72393ea0b3454d5c96f094dfc9341f03"/>
                    <w:id w:val="-212075381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72934938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5482247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208,201,108.63</w:t>
                        </w:r>
                      </w:p>
                    </w:tc>
                  </w:sdtContent>
                </w:sdt>
                <w:sdt>
                  <w:sdtPr>
                    <w:rPr>
                      <w:szCs w:val="21"/>
                    </w:rPr>
                    <w:alias w:val="可供出售金融资产公允价值变动损益"/>
                    <w:tag w:val="_GBC_5dd6330f429d4a83b253c279b37769d5"/>
                    <w:id w:val="-167147701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7,130,449.75</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110129776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1563832985"/>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 xml:space="preserve">     </w:t>
                        </w:r>
                      </w:p>
                    </w:tc>
                  </w:sdtContent>
                </w:sdt>
                <w:sdt>
                  <w:sdtPr>
                    <w:rPr>
                      <w:szCs w:val="21"/>
                    </w:rPr>
                    <w:alias w:val="持有至到期投资重分类为可供出售金融资产损益"/>
                    <w:tag w:val="_GBC_4415ce3330e54957ad454e6daafa89a0"/>
                    <w:id w:val="1496687568"/>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24179508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3095194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sdt>
                  <w:sdtPr>
                    <w:rPr>
                      <w:szCs w:val="21"/>
                    </w:rPr>
                    <w:alias w:val="现金流量套期损益的有效部分"/>
                    <w:tag w:val="_GBC_9dde1da29a7b43fba70d7ea2eddec4d2"/>
                    <w:id w:val="740302405"/>
                    <w:lock w:val="sdtLocked"/>
                    <w:showingPlcHdr/>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 xml:space="preserve">     </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180369143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93744734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-20,633.76</w:t>
                        </w:r>
                      </w:p>
                    </w:tc>
                  </w:sdtContent>
                </w:sdt>
                <w:sdt>
                  <w:sdtPr>
                    <w:rPr>
                      <w:szCs w:val="21"/>
                    </w:rPr>
                    <w:alias w:val="外币财务报表折算差额"/>
                    <w:tag w:val="_GBC_e825de71cd344b698cef5868e13d6faa"/>
                    <w:id w:val="-17326067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5,147.07</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205796993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199120768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 xml:space="preserve">     </w:t>
                        </w:r>
                      </w:p>
                    </w:tc>
                  </w:sdtContent>
                </w:sdt>
                <w:sdt>
                  <w:sdtPr>
                    <w:rPr>
                      <w:szCs w:val="21"/>
                    </w:rPr>
                    <w:alias w:val="以后将重分类进损益的其他综合收益-其他"/>
                    <w:tag w:val="_GBC_d5b45a36e7474e76aac34cb5626dee6d"/>
                    <w:id w:val="75894614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827119127"/>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08615046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-1,111,979.62</w:t>
                        </w:r>
                      </w:p>
                    </w:tc>
                  </w:sdtContent>
                </w:sdt>
                <w:sdt>
                  <w:sdtPr>
                    <w:rPr>
                      <w:szCs w:val="21"/>
                    </w:rPr>
                    <w:alias w:val="归属于少数股东的其他综合收益的税后净额"/>
                    <w:tag w:val="_GBC_9a1b2eb1fe2d413ea601a949be52cb99"/>
                    <w:id w:val="-530105122"/>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szCs w:val="21"/>
                      </w:rPr>
                    </w:pPr>
                    <w:r>
                      <w:rPr>
                        <w:rFonts w:hint="eastAsia"/>
                        <w:szCs w:val="21"/>
                      </w:rPr>
                      <w:t>七、综合收益总额</w:t>
                    </w:r>
                  </w:p>
                </w:tc>
                <w:sdt>
                  <w:sdtPr>
                    <w:rPr>
                      <w:szCs w:val="21"/>
                    </w:rPr>
                    <w:alias w:val="附注_综合收益总额"/>
                    <w:tag w:val="_GBC_4042d69cae3d4372bce00a02188bb94f"/>
                    <w:id w:val="160083433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1401710225"/>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663,149,157.10</w:t>
                        </w:r>
                      </w:p>
                    </w:tc>
                  </w:sdtContent>
                </w:sdt>
                <w:sdt>
                  <w:sdtPr>
                    <w:rPr>
                      <w:szCs w:val="21"/>
                    </w:rPr>
                    <w:alias w:val="综合收益总额"/>
                    <w:tag w:val="_GBC_9e5624afa57841d68dc46b68e5e4c3ce"/>
                    <w:id w:val="38992378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349,853,319.95</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63451751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4270797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557,793,317.45</w:t>
                        </w:r>
                      </w:p>
                    </w:tc>
                  </w:sdtContent>
                </w:sdt>
                <w:sdt>
                  <w:sdtPr>
                    <w:rPr>
                      <w:szCs w:val="21"/>
                    </w:rPr>
                    <w:alias w:val="归属于母公司所有者的综合收益总额"/>
                    <w:tag w:val="_GBC_3b5c5d21370c455a95f3fc0e9259b344"/>
                    <w:id w:val="8590891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246,943,736.66</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210499132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964727800"/>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105,355,839.65</w:t>
                        </w:r>
                      </w:p>
                    </w:tc>
                  </w:sdtContent>
                </w:sdt>
                <w:sdt>
                  <w:sdtPr>
                    <w:rPr>
                      <w:szCs w:val="21"/>
                    </w:rPr>
                    <w:alias w:val="归属于少数股东的综合收益总额"/>
                    <w:tag w:val="_GBC_eec51dfcac9d429babc7b689631527f9"/>
                    <w:id w:val="20606690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102,909,583.29</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p>
                </w:tc>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153302783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809934775"/>
                      <w:lock w:val="sdtLocked"/>
                    </w:sdtPr>
                    <w:sdtEndPr/>
                    <w:sdtContent>
                      <w:p w:rsidR="008A2312" w:rsidRDefault="008A2312" w:rsidP="00BA04D7">
                        <w:pPr>
                          <w:jc w:val="right"/>
                          <w:rPr>
                            <w:szCs w:val="21"/>
                          </w:rPr>
                        </w:pPr>
                        <w:r>
                          <w:rPr>
                            <w:szCs w:val="21"/>
                          </w:rPr>
                          <w:t>0.3510</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728970352"/>
                      <w:lock w:val="sdtLocked"/>
                    </w:sdtPr>
                    <w:sdtEndPr/>
                    <w:sdtContent>
                      <w:p w:rsidR="008A2312" w:rsidRDefault="008A2312" w:rsidP="00BA04D7">
                        <w:pPr>
                          <w:jc w:val="right"/>
                          <w:rPr>
                            <w:szCs w:val="21"/>
                          </w:rPr>
                        </w:pPr>
                        <w:r>
                          <w:rPr>
                            <w:szCs w:val="21"/>
                          </w:rPr>
                          <w:t>0.3034</w:t>
                        </w:r>
                      </w:p>
                    </w:sdtContent>
                  </w:sdt>
                </w:tc>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27707276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953936975"/>
                      <w:lock w:val="sdtLocked"/>
                    </w:sdtPr>
                    <w:sdtEndPr/>
                    <w:sdtContent>
                      <w:p w:rsidR="008A2312" w:rsidRDefault="008A2312" w:rsidP="00BA04D7">
                        <w:pPr>
                          <w:jc w:val="right"/>
                          <w:rPr>
                            <w:szCs w:val="21"/>
                          </w:rPr>
                        </w:pPr>
                        <w:r>
                          <w:rPr>
                            <w:szCs w:val="21"/>
                          </w:rPr>
                          <w:t>0.3510</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079063003"/>
                      <w:lock w:val="sdtLocked"/>
                    </w:sdtPr>
                    <w:sdtEndPr/>
                    <w:sdtContent>
                      <w:p w:rsidR="008A2312" w:rsidRDefault="008A2312" w:rsidP="00BA04D7">
                        <w:pPr>
                          <w:jc w:val="right"/>
                          <w:rPr>
                            <w:szCs w:val="21"/>
                          </w:rPr>
                        </w:pPr>
                        <w:r>
                          <w:rPr>
                            <w:rFonts w:hint="eastAsia"/>
                            <w:szCs w:val="21"/>
                          </w:rPr>
                          <w:t>0.3034</w:t>
                        </w:r>
                      </w:p>
                    </w:sdtContent>
                  </w:sdt>
                </w:tc>
              </w:tr>
            </w:tbl>
            <w:p w:rsidR="008A2312" w:rsidRDefault="008A2312"/>
            <w:p w:rsidR="00E97DD6" w:rsidRDefault="000C28A6">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262689676"/>
                  <w:lock w:val="sdtLocked"/>
                  <w:placeholder>
                    <w:docPart w:val="GBC22222222222222222222222222222"/>
                  </w:placeholder>
                </w:sdtPr>
                <w:sdtEndPr/>
                <w:sdtContent>
                  <w:r w:rsidR="008A2312">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197050451"/>
                  <w:lock w:val="sdtLocked"/>
                  <w:placeholder>
                    <w:docPart w:val="GBC22222222222222222222222222222"/>
                  </w:placeholder>
                </w:sdtPr>
                <w:sdtEndPr>
                  <w:rPr>
                    <w:rFonts w:hint="default"/>
                  </w:rPr>
                </w:sdtEndPr>
                <w:sdtContent>
                  <w:r w:rsidR="008A2312">
                    <w:rPr>
                      <w:rFonts w:hint="eastAsia"/>
                      <w:szCs w:val="21"/>
                    </w:rPr>
                    <w:t>0</w:t>
                  </w:r>
                </w:sdtContent>
              </w:sdt>
              <w:r>
                <w:rPr>
                  <w:rFonts w:hint="eastAsia"/>
                  <w:szCs w:val="21"/>
                </w:rPr>
                <w:t xml:space="preserve"> 元。</w:t>
              </w:r>
            </w:p>
            <w:p w:rsidR="00E97DD6" w:rsidRDefault="000C28A6" w:rsidP="000E5E37">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5C7AA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sdtContent>
        </w:sdt>
        <w:p w:rsidR="00E97DD6" w:rsidRDefault="00E97DD6">
          <w:pPr>
            <w:rPr>
              <w:color w:val="008000"/>
              <w:szCs w:val="21"/>
              <w:u w:val="single"/>
            </w:rPr>
          </w:pPr>
        </w:p>
        <w:p w:rsidR="00E97DD6" w:rsidRDefault="00E97DD6">
          <w:pPr>
            <w:rPr>
              <w:color w:val="008000"/>
              <w:szCs w:val="21"/>
              <w:u w:val="single"/>
            </w:rPr>
          </w:pPr>
        </w:p>
        <w:sdt>
          <w:sdtPr>
            <w:rPr>
              <w:rFonts w:hint="eastAsia"/>
              <w:b/>
              <w:bCs/>
              <w:szCs w:val="21"/>
            </w:rPr>
            <w:tag w:val="_GBC_fab740d2e6854481af171030c14673b7"/>
            <w:id w:val="648402202"/>
            <w:lock w:val="sdtLocked"/>
            <w:placeholder>
              <w:docPart w:val="GBC22222222222222222222222222222"/>
            </w:placeholder>
          </w:sdtPr>
          <w:sdtEndPr>
            <w:rPr>
              <w:rFonts w:cs="宋体-方正超大字符集"/>
              <w:b w:val="0"/>
              <w:bCs w:val="0"/>
            </w:rPr>
          </w:sdtEndPr>
          <w:sdtContent>
            <w:p w:rsidR="00E97DD6" w:rsidRDefault="000C28A6">
              <w:pPr>
                <w:jc w:val="center"/>
                <w:rPr>
                  <w:b/>
                  <w:bCs/>
                  <w:szCs w:val="21"/>
                </w:rPr>
              </w:pPr>
              <w:r>
                <w:rPr>
                  <w:rFonts w:hint="eastAsia"/>
                  <w:b/>
                  <w:bCs/>
                  <w:szCs w:val="21"/>
                </w:rPr>
                <w:t>母公司</w:t>
              </w:r>
              <w:r>
                <w:rPr>
                  <w:b/>
                  <w:bCs/>
                  <w:szCs w:val="21"/>
                </w:rPr>
                <w:t>利润表</w:t>
              </w:r>
            </w:p>
            <w:p w:rsidR="00E97DD6" w:rsidRDefault="000C28A6">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E97DD6" w:rsidRDefault="000C28A6">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8A2312" w:rsidTr="00BA04D7">
                <w:trPr>
                  <w:cantSplit/>
                </w:trPr>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jc w:val="center"/>
                      <w:rPr>
                        <w:b/>
                        <w:szCs w:val="21"/>
                      </w:rPr>
                    </w:pPr>
                    <w:r>
                      <w:rPr>
                        <w:b/>
                        <w:szCs w:val="21"/>
                      </w:rPr>
                      <w:t>上期</w:t>
                    </w:r>
                    <w:r>
                      <w:rPr>
                        <w:rFonts w:hint="eastAsia"/>
                        <w:b/>
                        <w:szCs w:val="21"/>
                      </w:rPr>
                      <w:t>发生</w:t>
                    </w:r>
                    <w:r>
                      <w:rPr>
                        <w:b/>
                        <w:szCs w:val="21"/>
                      </w:rPr>
                      <w:t>额</w:t>
                    </w:r>
                  </w:p>
                </w:tc>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ind w:left="-19"/>
                      <w:rPr>
                        <w:color w:val="000000"/>
                        <w:szCs w:val="21"/>
                      </w:rPr>
                    </w:pPr>
                    <w:r>
                      <w:rPr>
                        <w:rFonts w:hint="eastAsia"/>
                        <w:szCs w:val="21"/>
                      </w:rPr>
                      <w:t>一、营业收入</w:t>
                    </w:r>
                  </w:p>
                </w:tc>
                <w:sdt>
                  <w:sdtPr>
                    <w:rPr>
                      <w:szCs w:val="21"/>
                    </w:rPr>
                    <w:alias w:val="附注_营业收入"/>
                    <w:tag w:val="_GBC_c38663d98e764ea394b8a246ef02a5df"/>
                    <w:id w:val="1220480651"/>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3 </w:t>
                        </w:r>
                      </w:p>
                    </w:tc>
                  </w:sdtContent>
                </w:sdt>
                <w:sdt>
                  <w:sdtPr>
                    <w:rPr>
                      <w:szCs w:val="21"/>
                    </w:rPr>
                    <w:alias w:val="营业收入"/>
                    <w:tag w:val="_GBC_0743e2ea33e64edfa9f422ccf183ea75"/>
                    <w:id w:val="85662213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8,236,779.80</w:t>
                        </w:r>
                      </w:p>
                    </w:tc>
                  </w:sdtContent>
                </w:sdt>
                <w:sdt>
                  <w:sdtPr>
                    <w:rPr>
                      <w:szCs w:val="21"/>
                    </w:rPr>
                    <w:alias w:val="营业收入"/>
                    <w:tag w:val="_GBC_c4404d8569c74a45bc584b0c1c6c0d23"/>
                    <w:id w:val="-131695343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8,209,563.76</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555754732"/>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3 </w:t>
                        </w:r>
                      </w:p>
                    </w:tc>
                  </w:sdtContent>
                </w:sdt>
                <w:sdt>
                  <w:sdtPr>
                    <w:rPr>
                      <w:szCs w:val="21"/>
                    </w:rPr>
                    <w:alias w:val="营业成本"/>
                    <w:tag w:val="_GBC_fb8b72848f4947a8991872acff576c7f"/>
                    <w:id w:val="-109207800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921,137.73</w:t>
                        </w:r>
                      </w:p>
                    </w:tc>
                  </w:sdtContent>
                </w:sdt>
                <w:sdt>
                  <w:sdtPr>
                    <w:rPr>
                      <w:szCs w:val="21"/>
                    </w:rPr>
                    <w:alias w:val="营业成本"/>
                    <w:tag w:val="_GBC_9e663408a65b40dcba11efddbfd6ab29"/>
                    <w:id w:val="114170330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917,041.18</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营业税金及附加</w:t>
                    </w:r>
                  </w:p>
                </w:tc>
                <w:sdt>
                  <w:sdtPr>
                    <w:rPr>
                      <w:szCs w:val="21"/>
                    </w:rPr>
                    <w:alias w:val="附注_营业税金及附加"/>
                    <w:tag w:val="_GBC_fbc3d19bc5584c63b21cde8826aeb9a2"/>
                    <w:id w:val="-1730527487"/>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营业税金及附加"/>
                    <w:tag w:val="_GBC_49aa71ca30d0438e971acc4ca96ae07e"/>
                    <w:id w:val="183756365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5,024,121.45</w:t>
                        </w:r>
                      </w:p>
                    </w:tc>
                  </w:sdtContent>
                </w:sdt>
                <w:sdt>
                  <w:sdtPr>
                    <w:rPr>
                      <w:szCs w:val="21"/>
                    </w:rPr>
                    <w:alias w:val="营业税金及附加"/>
                    <w:tag w:val="_GBC_d83446ded6334ca9a086715a38d61d6f"/>
                    <w:id w:val="-25613627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1,848,966.33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销售费用</w:t>
                    </w:r>
                  </w:p>
                </w:tc>
                <w:sdt>
                  <w:sdtPr>
                    <w:rPr>
                      <w:szCs w:val="21"/>
                    </w:rPr>
                    <w:alias w:val="附注_销售费用"/>
                    <w:tag w:val="_GBC_bf16effa01244b01baef4634ea71b33c"/>
                    <w:id w:val="2160193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销售费用"/>
                    <w:tag w:val="_GBC_f431fb03c95b4516a2a50ad1a569f0d0"/>
                    <w:id w:val="368956218"/>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销售费用"/>
                    <w:tag w:val="_GBC_711c3a26597b4306a37a6fc197f27c4c"/>
                    <w:id w:val="-103834945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管理费用</w:t>
                    </w:r>
                  </w:p>
                </w:tc>
                <w:sdt>
                  <w:sdtPr>
                    <w:rPr>
                      <w:szCs w:val="21"/>
                    </w:rPr>
                    <w:alias w:val="附注_管理费用"/>
                    <w:tag w:val="_GBC_1771a4e537dd4fd48c7446a628ad996a"/>
                    <w:id w:val="-1781021820"/>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管理费用"/>
                    <w:tag w:val="_GBC_644aaa5f146f47cbbd35a0698dd977ae"/>
                    <w:id w:val="29865647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44,873,974.30</w:t>
                        </w:r>
                      </w:p>
                    </w:tc>
                  </w:sdtContent>
                </w:sdt>
                <w:sdt>
                  <w:sdtPr>
                    <w:rPr>
                      <w:szCs w:val="21"/>
                    </w:rPr>
                    <w:alias w:val="管理费用"/>
                    <w:tag w:val="_GBC_f6780517e266490a8c5a13abd705df5c"/>
                    <w:id w:val="-48840172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28,274,757.33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财务费用</w:t>
                    </w:r>
                  </w:p>
                </w:tc>
                <w:sdt>
                  <w:sdtPr>
                    <w:rPr>
                      <w:szCs w:val="21"/>
                    </w:rPr>
                    <w:alias w:val="附注_财务费用"/>
                    <w:tag w:val="_GBC_b14bad5de2174d61a8d568520bf349e8"/>
                    <w:id w:val="-197319299"/>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财务费用"/>
                    <w:tag w:val="_GBC_b7f22d06371843239060908c8823da85"/>
                    <w:id w:val="-2121827919"/>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39,858,305.16</w:t>
                        </w:r>
                      </w:p>
                    </w:tc>
                  </w:sdtContent>
                </w:sdt>
                <w:sdt>
                  <w:sdtPr>
                    <w:rPr>
                      <w:szCs w:val="21"/>
                    </w:rPr>
                    <w:alias w:val="财务费用"/>
                    <w:tag w:val="_GBC_488e01373a9b4e6eb243ed69d92412bf"/>
                    <w:id w:val="-76284105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-29,401,253.04</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lastRenderedPageBreak/>
                      <w:t>资产减值损失</w:t>
                    </w:r>
                  </w:p>
                </w:tc>
                <w:sdt>
                  <w:sdtPr>
                    <w:rPr>
                      <w:szCs w:val="21"/>
                    </w:rPr>
                    <w:alias w:val="附注_资产减值损失"/>
                    <w:tag w:val="_GBC_4553ba626a8247f79b52b09cefae8618"/>
                    <w:id w:val="-506680636"/>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资产减值损失"/>
                    <w:tag w:val="_GBC_78ff082837324f8fbc29bc13bba9b287"/>
                    <w:id w:val="-196942879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4,649.50</w:t>
                        </w:r>
                      </w:p>
                    </w:tc>
                  </w:sdtContent>
                </w:sdt>
                <w:sdt>
                  <w:sdtPr>
                    <w:rPr>
                      <w:szCs w:val="21"/>
                    </w:rPr>
                    <w:alias w:val="资产减值损失"/>
                    <w:tag w:val="_GBC_04c931f3a95449ab8451d81ec80520f3"/>
                    <w:id w:val="119335149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-4,667.26</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137295467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公允价值变动收益"/>
                    <w:tag w:val="_GBC_3f0bc11fd9b84e8a8b0f316cf548a4ef"/>
                    <w:id w:val="-9125048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43,960,035.22</w:t>
                        </w:r>
                      </w:p>
                    </w:tc>
                  </w:sdtContent>
                </w:sdt>
                <w:sdt>
                  <w:sdtPr>
                    <w:rPr>
                      <w:szCs w:val="21"/>
                    </w:rPr>
                    <w:alias w:val="公允价值变动收益"/>
                    <w:tag w:val="_GBC_a414d3d25b124b358456654d56d7c594"/>
                    <w:id w:val="-193041360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-1,180,630.29</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678566554"/>
                    <w:lock w:val="sdtLocked"/>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4 </w:t>
                        </w:r>
                      </w:p>
                    </w:tc>
                  </w:sdtContent>
                </w:sdt>
                <w:sdt>
                  <w:sdtPr>
                    <w:rPr>
                      <w:szCs w:val="21"/>
                    </w:rPr>
                    <w:alias w:val="投资收益"/>
                    <w:tag w:val="_GBC_597dc69f41b648d59c39ffaedd53a139"/>
                    <w:id w:val="178106266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129,414,820.35</w:t>
                        </w:r>
                      </w:p>
                    </w:tc>
                  </w:sdtContent>
                </w:sdt>
                <w:sdt>
                  <w:sdtPr>
                    <w:rPr>
                      <w:szCs w:val="21"/>
                    </w:rPr>
                    <w:alias w:val="投资收益"/>
                    <w:tag w:val="_GBC_033ff2d588454955bd360b6d5fa25e90"/>
                    <w:id w:val="2091573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43,094,825.94</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6195244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59009272"/>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对联营企业和合营企业的投资收益"/>
                    <w:tag w:val="_GBC_79f24ee31ca34b7d8b0fd5bfe6a73386"/>
                    <w:id w:val="-108445601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83692422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1536573236"/>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90,929,447.23</w:t>
                        </w:r>
                      </w:p>
                    </w:tc>
                  </w:sdtContent>
                </w:sdt>
                <w:sdt>
                  <w:sdtPr>
                    <w:rPr>
                      <w:szCs w:val="21"/>
                    </w:rPr>
                    <w:alias w:val="营业利润"/>
                    <w:tag w:val="_GBC_13528f70b7b2481a86c0c9edb0c9aef6"/>
                    <w:id w:val="-111220070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48,488,914.87</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7010273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3476163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124,924.12</w:t>
                        </w:r>
                      </w:p>
                    </w:tc>
                  </w:sdtContent>
                </w:sdt>
                <w:sdt>
                  <w:sdtPr>
                    <w:rPr>
                      <w:szCs w:val="21"/>
                    </w:rPr>
                    <w:alias w:val="营业外收入"/>
                    <w:tag w:val="_GBC_eafad9b90b7e46e19d2b61c960b48340"/>
                    <w:id w:val="75841328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139,340.42</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90272256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其中：非流动资产处置利得"/>
                    <w:tag w:val="_GBC_56dad11756804e64b37ef2d5364b5d11"/>
                    <w:id w:val="-1308703979"/>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其中：非流动资产处置利得"/>
                    <w:tag w:val="_GBC_aee7698c75fb434f9492302afa4d94fa"/>
                    <w:id w:val="17235556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82397154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183490309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155,396.25</w:t>
                        </w:r>
                      </w:p>
                    </w:tc>
                  </w:sdtContent>
                </w:sdt>
                <w:sdt>
                  <w:sdtPr>
                    <w:rPr>
                      <w:szCs w:val="21"/>
                    </w:rPr>
                    <w:alias w:val="营业外支出"/>
                    <w:tag w:val="_GBC_5bf32227ae934ebb965c03c58a365674"/>
                    <w:id w:val="-11641603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61,323.06</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17237117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258084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非流动资产处置净损失"/>
                    <w:tag w:val="_GBC_06678b2165db4979b9170d0fac6aa79f"/>
                    <w:id w:val="-25205258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199170951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204664104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90,898,975.10</w:t>
                        </w:r>
                      </w:p>
                    </w:tc>
                  </w:sdtContent>
                </w:sdt>
                <w:sdt>
                  <w:sdtPr>
                    <w:rPr>
                      <w:szCs w:val="21"/>
                    </w:rPr>
                    <w:alias w:val="利润总额"/>
                    <w:tag w:val="_GBC_e38763ba86554405a5277dd78fdb006e"/>
                    <w:id w:val="-96836328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48,566,932.23</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97433626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所得税"/>
                    <w:tag w:val="_GBC_52c71572d16b466ea24efade0493821d"/>
                    <w:id w:val="16828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11,398,822.93</w:t>
                        </w:r>
                      </w:p>
                    </w:tc>
                  </w:sdtContent>
                </w:sdt>
                <w:sdt>
                  <w:sdtPr>
                    <w:rPr>
                      <w:szCs w:val="21"/>
                    </w:rPr>
                    <w:alias w:val="所得税"/>
                    <w:tag w:val="_GBC_4b882e4e8c05461eb1b9511a001c9c40"/>
                    <w:id w:val="-13025426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11,801,544.89</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ind w:left="-19"/>
                      <w:rPr>
                        <w:color w:val="000000"/>
                        <w:szCs w:val="21"/>
                      </w:rPr>
                    </w:pPr>
                    <w:r>
                      <w:rPr>
                        <w:rFonts w:hint="eastAsia"/>
                        <w:szCs w:val="21"/>
                      </w:rPr>
                      <w:t>四、净利润（净亏损以“－”号填列）</w:t>
                    </w:r>
                  </w:p>
                </w:tc>
                <w:sdt>
                  <w:sdtPr>
                    <w:rPr>
                      <w:szCs w:val="21"/>
                    </w:rPr>
                    <w:alias w:val="附注_净利润"/>
                    <w:tag w:val="_GBC_10cf526cb60840fd903c70adf031036d"/>
                    <w:id w:val="-6234175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011216913"/>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79,500,152.17</w:t>
                        </w:r>
                      </w:p>
                    </w:tc>
                  </w:sdtContent>
                </w:sdt>
                <w:sdt>
                  <w:sdtPr>
                    <w:rPr>
                      <w:szCs w:val="21"/>
                    </w:rPr>
                    <w:alias w:val="净利润"/>
                    <w:tag w:val="_GBC_850d778d35f444908874bda50fbd3e99"/>
                    <w:id w:val="-692378570"/>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36,765,387.34</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203287130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其他综合收益的税后净额"/>
                    <w:tag w:val="_GBC_835cf4ef9afc44dfb9b940a3e84c0865"/>
                    <w:id w:val="250861847"/>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206,462,507.44</w:t>
                        </w:r>
                      </w:p>
                    </w:tc>
                  </w:sdtContent>
                </w:sdt>
                <w:sdt>
                  <w:sdtPr>
                    <w:rPr>
                      <w:szCs w:val="21"/>
                    </w:rPr>
                    <w:alias w:val="其他综合收益的税后净额"/>
                    <w:tag w:val="_GBC_7b9060b40d384e659b02a1b98b7c6bc6"/>
                    <w:id w:val="-145648461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2,224,844.41</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37813572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892689245"/>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以后不能重分类进损益的其他综合收益"/>
                    <w:tag w:val="_GBC_02cc4dd2400f4f839d9f94094f9d400e"/>
                    <w:id w:val="-141438183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188330583"/>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76425970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重新计量设定受益计划净负债或净资产的变动"/>
                    <w:tag w:val="_GBC_1fb1d471b97a4585960ea51f98cc6f4c"/>
                    <w:id w:val="205181024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170324031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2034564934"/>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权益法下在被投资单位不能重分类进损益的其他综合收益中享有的份额"/>
                    <w:tag w:val="_GBC_586fae6fb9144cd1bf8fbcd26cd3f8da"/>
                    <w:id w:val="555291876"/>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96295833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693918338"/>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206,462,507.44</w:t>
                        </w:r>
                      </w:p>
                    </w:tc>
                  </w:sdtContent>
                </w:sdt>
                <w:sdt>
                  <w:sdtPr>
                    <w:rPr>
                      <w:szCs w:val="21"/>
                    </w:rPr>
                    <w:alias w:val="以后将重分类进损益的其他综合收益"/>
                    <w:tag w:val="_GBC_b31580b7aae34c81984972439bac7819"/>
                    <w:id w:val="1092971987"/>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2,224,844.41</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176136715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371503883"/>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权益法下在被投资单位以后将重分类进损益的其他综合收益中享有的份额"/>
                    <w:tag w:val="_GBC_144cc0fbfab4481e87d69f827d9b2b03"/>
                    <w:id w:val="-567182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1556200628"/>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200156694"/>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206,462,507.44</w:t>
                        </w:r>
                      </w:p>
                    </w:tc>
                  </w:sdtContent>
                </w:sdt>
                <w:sdt>
                  <w:sdtPr>
                    <w:rPr>
                      <w:szCs w:val="21"/>
                    </w:rPr>
                    <w:alias w:val="可供出售金融资产公允价值变动损益"/>
                    <w:tag w:val="_GBC_0a2a129a5e96458a9e38e37938ebac2c"/>
                    <w:id w:val="-107026081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2,224,844.41</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1198469010"/>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80820115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持有至到期投资重分类为可供出售金融资产损益"/>
                    <w:tag w:val="_GBC_90c9373e84ed451ea3f6bc186e4c9edc"/>
                    <w:id w:val="-583149664"/>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213120032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现金流量套期损益的有效部分"/>
                    <w:tag w:val="_GBC_5a4ff1b083544fdf8e1377d6faa98624"/>
                    <w:id w:val="220025197"/>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现金流量套期损益的有效部分"/>
                    <w:tag w:val="_GBC_4e28f6c86cc6430e86ca171e54d93985"/>
                    <w:id w:val="637227389"/>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2000074925"/>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外币财务报表折算差额"/>
                    <w:tag w:val="_GBC_4435a19c6e31430ba222af7094357069"/>
                    <w:id w:val="462152150"/>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外币财务报表折算差额"/>
                    <w:tag w:val="_GBC_23d7fb3989ca49f1bb03fe7de8c9e15e"/>
                    <w:id w:val="660583075"/>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2060009114"/>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935989186"/>
                    <w:lock w:val="sdtLocked"/>
                    <w:showingPlcHdr/>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以后将重分类进损益的其他综合收益-其他"/>
                    <w:tag w:val="_GBC_24919484c7624761bc21c9790fc0ffcd"/>
                    <w:id w:val="-722296331"/>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BA04D7">
                    <w:pPr>
                      <w:ind w:left="-19"/>
                      <w:rPr>
                        <w:szCs w:val="21"/>
                      </w:rPr>
                    </w:pPr>
                    <w:r>
                      <w:rPr>
                        <w:rFonts w:hint="eastAsia"/>
                        <w:szCs w:val="21"/>
                      </w:rPr>
                      <w:t>六、综合收益总额</w:t>
                    </w:r>
                  </w:p>
                </w:tc>
                <w:sdt>
                  <w:sdtPr>
                    <w:rPr>
                      <w:szCs w:val="21"/>
                    </w:rPr>
                    <w:alias w:val="附注_综合收益总额"/>
                    <w:tag w:val="_GBC_5e48bde075c54fceac92e3b81610f8cd"/>
                    <w:id w:val="-183643937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739094131"/>
                    <w:lock w:val="sdtLocked"/>
                  </w:sdtPr>
                  <w:sdtEndPr/>
                  <w:sdtContent>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285,962,659.61</w:t>
                        </w:r>
                      </w:p>
                    </w:tc>
                  </w:sdtContent>
                </w:sdt>
                <w:sdt>
                  <w:sdtPr>
                    <w:rPr>
                      <w:szCs w:val="21"/>
                    </w:rPr>
                    <w:alias w:val="综合收益总额"/>
                    <w:tag w:val="_GBC_20444045a227484ba1412f37578b41e1"/>
                    <w:id w:val="-697933703"/>
                    <w:lock w:val="sdtLocked"/>
                  </w:sdtPr>
                  <w:sdtEndPr/>
                  <w:sdtContent>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38,990,231.75</w:t>
                        </w:r>
                      </w:p>
                    </w:tc>
                  </w:sdtContent>
                </w:sdt>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p>
                </w:tc>
                <w:tc>
                  <w:tcPr>
                    <w:tcW w:w="1090"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395161519"/>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869595220"/>
                      <w:lock w:val="sdtLocked"/>
                      <w:showingPlcHdr/>
                    </w:sdtPr>
                    <w:sdtEndPr/>
                    <w:sdtContent>
                      <w:p w:rsidR="008A2312" w:rsidRDefault="00537263" w:rsidP="00BA04D7">
                        <w:pPr>
                          <w:jc w:val="right"/>
                          <w:rPr>
                            <w:szCs w:val="21"/>
                          </w:rPr>
                        </w:pPr>
                        <w:r>
                          <w:rPr>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1326938412"/>
                      <w:lock w:val="sdtLocked"/>
                    </w:sdtPr>
                    <w:sdtEndPr/>
                    <w:sdtContent>
                      <w:p w:rsidR="008A2312" w:rsidRDefault="003F14BB" w:rsidP="00BA04D7">
                        <w:pPr>
                          <w:jc w:val="right"/>
                          <w:rPr>
                            <w:szCs w:val="21"/>
                          </w:rPr>
                        </w:pPr>
                      </w:p>
                    </w:sdtContent>
                  </w:sdt>
                </w:tc>
              </w:tr>
              <w:tr w:rsidR="008A2312" w:rsidTr="00BA04D7">
                <w:tc>
                  <w:tcPr>
                    <w:tcW w:w="2280" w:type="pct"/>
                    <w:tcBorders>
                      <w:top w:val="outset" w:sz="6" w:space="0" w:color="auto"/>
                      <w:left w:val="outset" w:sz="6" w:space="0" w:color="auto"/>
                      <w:bottom w:val="outset" w:sz="6" w:space="0" w:color="auto"/>
                      <w:right w:val="outset" w:sz="6" w:space="0" w:color="auto"/>
                    </w:tcBorders>
                    <w:vAlign w:val="center"/>
                  </w:tcPr>
                  <w:p w:rsidR="008A2312" w:rsidRDefault="008A2312" w:rsidP="00AE2896">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578833662"/>
                    <w:lock w:val="sdtLocked"/>
                    <w:showingPlcHdr/>
                  </w:sdtPr>
                  <w:sdtEndPr/>
                  <w:sdtContent>
                    <w:tc>
                      <w:tcPr>
                        <w:tcW w:w="534"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1466419271"/>
                      <w:lock w:val="sdtLocked"/>
                      <w:showingPlcHdr/>
                    </w:sdtPr>
                    <w:sdtEndPr/>
                    <w:sdtContent>
                      <w:p w:rsidR="008A2312" w:rsidRDefault="00537263" w:rsidP="00BA04D7">
                        <w:pPr>
                          <w:jc w:val="right"/>
                          <w:rPr>
                            <w:szCs w:val="21"/>
                          </w:rPr>
                        </w:pPr>
                        <w:r>
                          <w:rPr>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29962328"/>
                      <w:lock w:val="sdtLocked"/>
                    </w:sdtPr>
                    <w:sdtEndPr/>
                    <w:sdtContent>
                      <w:p w:rsidR="008A2312" w:rsidRDefault="003F14BB" w:rsidP="00BA04D7">
                        <w:pPr>
                          <w:jc w:val="right"/>
                          <w:rPr>
                            <w:szCs w:val="21"/>
                          </w:rPr>
                        </w:pPr>
                      </w:p>
                    </w:sdtContent>
                  </w:sdt>
                </w:tc>
              </w:tr>
            </w:tbl>
            <w:p w:rsidR="008A2312" w:rsidRDefault="008A2312"/>
            <w:p w:rsidR="00E97DD6" w:rsidRDefault="000C28A6" w:rsidP="00AE2896">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5C7AA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sdtContent>
        </w:sdt>
        <w:p w:rsidR="00E97DD6" w:rsidRDefault="003F14BB" w:rsidP="00AE2896">
          <w:pPr>
            <w:snapToGrid w:val="0"/>
            <w:spacing w:line="240" w:lineRule="atLeast"/>
            <w:ind w:rightChars="-73" w:right="-153"/>
            <w:rPr>
              <w:b/>
              <w:bCs/>
              <w:color w:val="FF0000"/>
              <w:szCs w:val="21"/>
            </w:rPr>
          </w:pPr>
        </w:p>
      </w:sdtContent>
    </w:sdt>
    <w:p w:rsidR="00E97DD6" w:rsidRDefault="00E97DD6">
      <w:pPr>
        <w:rPr>
          <w:color w:val="FF0000"/>
          <w:szCs w:val="21"/>
        </w:rPr>
      </w:pPr>
    </w:p>
    <w:p w:rsidR="00E97DD6" w:rsidRDefault="00E97DD6">
      <w:pPr>
        <w:rPr>
          <w:color w:val="FF0000"/>
          <w:szCs w:val="21"/>
        </w:rPr>
      </w:pPr>
    </w:p>
    <w:sdt>
      <w:sdtPr>
        <w:rPr>
          <w:rFonts w:hint="eastAsia"/>
          <w:b/>
          <w:bCs/>
          <w:szCs w:val="21"/>
        </w:rPr>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E97DD6" w:rsidRDefault="000C28A6">
              <w:pPr>
                <w:jc w:val="center"/>
                <w:rPr>
                  <w:b/>
                  <w:bCs/>
                  <w:szCs w:val="21"/>
                </w:rPr>
              </w:pPr>
              <w:r>
                <w:rPr>
                  <w:rFonts w:hint="eastAsia"/>
                  <w:b/>
                  <w:bCs/>
                  <w:szCs w:val="21"/>
                </w:rPr>
                <w:t>合并</w:t>
              </w:r>
              <w:r>
                <w:rPr>
                  <w:b/>
                  <w:bCs/>
                  <w:szCs w:val="21"/>
                </w:rPr>
                <w:t>现金流量表</w:t>
              </w:r>
            </w:p>
            <w:p w:rsidR="00E97DD6" w:rsidRDefault="000C28A6">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E97DD6" w:rsidRDefault="000C28A6">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BA04D7">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p>
                </w:tc>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p>
                </w:tc>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0092916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销售商品提供劳务收到的现金"/>
                    <w:tag w:val="_GBC_4b0cbf652f674117a1248dffdd00651a"/>
                    <w:id w:val="38121386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23,703,002,149.29</w:t>
                        </w:r>
                      </w:p>
                    </w:tc>
                  </w:sdtContent>
                </w:sdt>
                <w:sdt>
                  <w:sdtPr>
                    <w:rPr>
                      <w:szCs w:val="21"/>
                    </w:rPr>
                    <w:alias w:val="销售商品提供劳务收到的现金"/>
                    <w:tag w:val="_GBC_378796c729b54fca9319cbfadb3f2b66"/>
                    <w:id w:val="87496881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22,186,757,685.75</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21011858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客户存款和同业存放款项净增加额"/>
                    <w:tag w:val="_GBC_42f4842a44954f9abadf59f26e29af6b"/>
                    <w:id w:val="118694810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客户存款和同业存放款项净增加额"/>
                    <w:tag w:val="_GBC_2390509343f744f59a12480e4af82c4b"/>
                    <w:id w:val="-31773483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67831599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向中央银行借款净增加额"/>
                    <w:tag w:val="_GBC_d9a239fdac3d4a789dbcb4769d228624"/>
                    <w:id w:val="-1479061125"/>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向中央银行借款净增加额"/>
                    <w:tag w:val="_GBC_1fc6f01b17a842ca98e62bad7ab3c532"/>
                    <w:id w:val="50763918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lastRenderedPageBreak/>
                      <w:t>向其他金融机构拆入资金净增加额</w:t>
                    </w:r>
                  </w:p>
                </w:tc>
                <w:sdt>
                  <w:sdtPr>
                    <w:rPr>
                      <w:szCs w:val="21"/>
                    </w:rPr>
                    <w:alias w:val="附注_向其他金融机构拆入资金净增加额"/>
                    <w:tag w:val="_GBC_cbd1adc7b6b144758b433ba2f0041958"/>
                    <w:id w:val="78824030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向其他金融机构拆入资金净增加额"/>
                    <w:tag w:val="_GBC_495511ffe56349a8a7d996d410eda8de"/>
                    <w:id w:val="-163671676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向其他金融机构拆入资金净增加额"/>
                    <w:tag w:val="_GBC_f9f18c907c6245b58551c0aaf7ffb51a"/>
                    <w:id w:val="149105570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92784986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收到原保险合同保费取得的现金"/>
                    <w:tag w:val="_GBC_c42fe751990649b191731cf193445ef3"/>
                    <w:id w:val="2105373809"/>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收到原保险合同保费取得的现金"/>
                    <w:tag w:val="_GBC_d8258136ff70480ea6a959134f641f8a"/>
                    <w:id w:val="159050429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47043911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收到再保险业务现金净额"/>
                    <w:tag w:val="_GBC_d541114824a64ddb97e997bb4f4b3060"/>
                    <w:id w:val="46031289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收到再保险业务现金净额"/>
                    <w:tag w:val="_GBC_76a9cbcd034548cb9d94d58ff97dc85a"/>
                    <w:id w:val="81391413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23474801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保户储金及投资款净增加额"/>
                    <w:tag w:val="_GBC_c65674b9bdd747e9ac11c78b1f13481b"/>
                    <w:id w:val="192884370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保户储金及投资款净增加额"/>
                    <w:tag w:val="_GBC_953fc9751bbf4e8dbd83116476a14981"/>
                    <w:id w:val="-6952316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21278776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rPr>
                          <w:t xml:space="preserve">　</w:t>
                        </w:r>
                      </w:p>
                    </w:tc>
                  </w:sdtContent>
                </w:sdt>
                <w:sdt>
                  <w:sdtPr>
                    <w:rPr>
                      <w:szCs w:val="21"/>
                    </w:rPr>
                    <w:alias w:val="处置以公允价值计量且其变动计入当期损益的金融资产净增加额"/>
                    <w:tag w:val="_GBC_09e93cbdf5d04aed893da15e40bb8384"/>
                    <w:id w:val="-57181797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处置以公允价值计量且其变动计入当期损益的金融资产净增加额"/>
                    <w:tag w:val="_GBC_7ea52dcaa13f45e3bec674f82f4356fc"/>
                    <w:id w:val="104988328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91027712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收取利息、手续费及佣金的现金"/>
                    <w:tag w:val="_GBC_1bcb2001fac546c18e7150293a4f9c06"/>
                    <w:id w:val="-90414911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105,688,474.35</w:t>
                        </w:r>
                      </w:p>
                    </w:tc>
                  </w:sdtContent>
                </w:sdt>
                <w:sdt>
                  <w:sdtPr>
                    <w:rPr>
                      <w:szCs w:val="21"/>
                    </w:rPr>
                    <w:alias w:val="收取利息、手续费及佣金的现金"/>
                    <w:tag w:val="_GBC_c275a1015886469ab9a1fb9fa155ed8c"/>
                    <w:id w:val="12959457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104,074,112.61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9022541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拆入资金净增加额"/>
                    <w:tag w:val="_GBC_5348101acd39402c85b554d3a11de8a8"/>
                    <w:id w:val="-1847397030"/>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拆入资金净增加额"/>
                    <w:tag w:val="_GBC_3772b91ba4674bfca6a67a15a7947c8b"/>
                    <w:id w:val="-32706084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100868033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回购业务资金净增加额"/>
                    <w:tag w:val="_GBC_138238269e0c43d4bf7495a3d7698632"/>
                    <w:id w:val="2045558352"/>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回购业务资金净增加额"/>
                    <w:tag w:val="_GBC_6a5e6841912a4dcb8f86d06da24de51d"/>
                    <w:id w:val="157176888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06139775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收到的税费返还"/>
                    <w:tag w:val="_GBC_bde15b262ab54d17baaf1bd2d3120886"/>
                    <w:id w:val="-459811271"/>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257,413,377.95</w:t>
                        </w:r>
                      </w:p>
                    </w:tc>
                  </w:sdtContent>
                </w:sdt>
                <w:sdt>
                  <w:sdtPr>
                    <w:rPr>
                      <w:szCs w:val="21"/>
                    </w:rPr>
                    <w:alias w:val="收到的税费返还"/>
                    <w:tag w:val="_GBC_e1915b70a95d4f4b92619e4058d4d41d"/>
                    <w:id w:val="-112731011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208,568,133.10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49462097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   71 </w:t>
                        </w:r>
                      </w:p>
                    </w:tc>
                  </w:sdtContent>
                </w:sdt>
                <w:sdt>
                  <w:sdtPr>
                    <w:rPr>
                      <w:szCs w:val="21"/>
                    </w:rPr>
                    <w:alias w:val="收到的其他与经营活动有关的现金"/>
                    <w:tag w:val="_GBC_742cfa4b1291462c8417b7cbf78297e5"/>
                    <w:id w:val="174459815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1,782,148,066.29</w:t>
                        </w:r>
                      </w:p>
                    </w:tc>
                  </w:sdtContent>
                </w:sdt>
                <w:sdt>
                  <w:sdtPr>
                    <w:rPr>
                      <w:szCs w:val="21"/>
                    </w:rPr>
                    <w:alias w:val="收到的其他与经营活动有关的现金"/>
                    <w:tag w:val="_GBC_dea13cd9bcf749b390701734b6d2465b"/>
                    <w:id w:val="-39558852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593,704,187.13</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30736934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经营活动现金流入小计"/>
                    <w:tag w:val="_GBC_a70f02009da94928b9cf8c1cd2f08c36"/>
                    <w:id w:val="-35442771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25,848,252,067.88</w:t>
                        </w:r>
                      </w:p>
                    </w:tc>
                  </w:sdtContent>
                </w:sdt>
                <w:sdt>
                  <w:sdtPr>
                    <w:rPr>
                      <w:szCs w:val="21"/>
                    </w:rPr>
                    <w:alias w:val="经营活动现金流入小计"/>
                    <w:tag w:val="_GBC_e36d069daf8b4626af6d5cc7481e1011"/>
                    <w:id w:val="-21883109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23,093,104,118.59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173450106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购买商品接受劳务支付的现金"/>
                    <w:tag w:val="_GBC_a67f9cd7f6864d84a0dcf323e1907ccc"/>
                    <w:id w:val="195373790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21,807,193,276.77</w:t>
                        </w:r>
                      </w:p>
                    </w:tc>
                  </w:sdtContent>
                </w:sdt>
                <w:sdt>
                  <w:sdtPr>
                    <w:rPr>
                      <w:szCs w:val="21"/>
                    </w:rPr>
                    <w:alias w:val="购买商品接受劳务支付的现金"/>
                    <w:tag w:val="_GBC_2d855ce53ffb4b9a9410ee243a4b34b7"/>
                    <w:id w:val="208996034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20,431,911,688.96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212646228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客户贷款及垫款净增加额"/>
                    <w:tag w:val="_GBC_ef98bcb145004871ad6eab3c1ddac776"/>
                    <w:id w:val="111109926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客户贷款及垫款净增加额"/>
                    <w:tag w:val="_GBC_97dc28c59f9a417ca00d446cfcddeca4"/>
                    <w:id w:val="26188749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184693248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存放中央银行和同业款项净增加额"/>
                    <w:tag w:val="_GBC_e1a0048339554ee3bcfb5df68be6bfa2"/>
                    <w:id w:val="196376283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存放中央银行和同业款项净增加额"/>
                    <w:tag w:val="_GBC_6a22c64c5f36460d81d6f4ce0c3dc24f"/>
                    <w:id w:val="-92927593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18748485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支付原保险合同赔付款项的现金"/>
                    <w:tag w:val="_GBC_416cfa0b5b994e23bf26df565d5ff54b"/>
                    <w:id w:val="305436743"/>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支付原保险合同赔付款项的现金"/>
                    <w:tag w:val="_GBC_dc5f78ae77614d128461b30b6c918b2a"/>
                    <w:id w:val="68818478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86787351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支付利息、手续费及佣金的现金"/>
                    <w:tag w:val="_GBC_f80a321b60024edc9de4197b19d9805f"/>
                    <w:id w:val="89898661"/>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支付利息、手续费及佣金的现金"/>
                    <w:tag w:val="_GBC_a6d0dd04921742f6a2580cd39ed1809e"/>
                    <w:id w:val="90241086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52529543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支付保单红利的现金"/>
                    <w:tag w:val="_GBC_85e216637dad47b8ba3e9b23db06515f"/>
                    <w:id w:val="1304664163"/>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支付保单红利的现金"/>
                    <w:tag w:val="_GBC_82d555cac6194213bb937987454c85b9"/>
                    <w:id w:val="214068603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1874134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支付给职工以及为职工支付的现金"/>
                    <w:tag w:val="_GBC_00aea9b2f2424dc498084b562799ee1f"/>
                    <w:id w:val="-110757891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692,373,020.25</w:t>
                        </w:r>
                      </w:p>
                    </w:tc>
                  </w:sdtContent>
                </w:sdt>
                <w:sdt>
                  <w:sdtPr>
                    <w:rPr>
                      <w:szCs w:val="21"/>
                    </w:rPr>
                    <w:alias w:val="支付给职工以及为职工支付的现金"/>
                    <w:tag w:val="_GBC_bbd5c6d9b82c44509b33dc4f9235419d"/>
                    <w:id w:val="-56063507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590,468,928.20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92854474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支付的各项税费"/>
                    <w:tag w:val="_GBC_d792a5c412664eb2a65bd7f0541af739"/>
                    <w:id w:val="-124263713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1,185,418,082.22</w:t>
                        </w:r>
                      </w:p>
                    </w:tc>
                  </w:sdtContent>
                </w:sdt>
                <w:sdt>
                  <w:sdtPr>
                    <w:rPr>
                      <w:szCs w:val="21"/>
                    </w:rPr>
                    <w:alias w:val="支付的各项税费"/>
                    <w:tag w:val="_GBC_109bf7c9b4c3423491c87bb7c369be3d"/>
                    <w:id w:val="175748264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968,406,439.76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66863735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   71 </w:t>
                        </w:r>
                      </w:p>
                    </w:tc>
                  </w:sdtContent>
                </w:sdt>
                <w:sdt>
                  <w:sdtPr>
                    <w:rPr>
                      <w:szCs w:val="21"/>
                    </w:rPr>
                    <w:alias w:val="支付的其他与经营活动有关的现金"/>
                    <w:tag w:val="_GBC_cfb4c83217e44ab0bcee2921bd5424cb"/>
                    <w:id w:val="158873653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1,565,061,694.26</w:t>
                        </w:r>
                      </w:p>
                    </w:tc>
                  </w:sdtContent>
                </w:sdt>
                <w:sdt>
                  <w:sdtPr>
                    <w:rPr>
                      <w:szCs w:val="21"/>
                    </w:rPr>
                    <w:alias w:val="支付的其他与经营活动有关的现金"/>
                    <w:tag w:val="_GBC_c78bd8d6a5344ec89da4a961d9f37cb4"/>
                    <w:id w:val="192814853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1,540,224,198.23</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171942930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经营活动现金流出小计"/>
                    <w:tag w:val="_GBC_8cad57674c774c649304983a955026ee"/>
                    <w:id w:val="102791381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25,250,046,073.50</w:t>
                        </w:r>
                      </w:p>
                    </w:tc>
                  </w:sdtContent>
                </w:sdt>
                <w:sdt>
                  <w:sdtPr>
                    <w:rPr>
                      <w:szCs w:val="21"/>
                    </w:rPr>
                    <w:alias w:val="经营活动现金流出小计"/>
                    <w:tag w:val="_GBC_0a01fd0d99dc443bb67842f7c30237c8"/>
                    <w:id w:val="201202772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23,531,011,255.15</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138302258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经营活动现金流量净额"/>
                    <w:tag w:val="_GBC_1b0cef9c1c7645f68fc3961402650b52"/>
                    <w:id w:val="-133159632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598,205,994.38</w:t>
                        </w:r>
                      </w:p>
                    </w:tc>
                  </w:sdtContent>
                </w:sdt>
                <w:sdt>
                  <w:sdtPr>
                    <w:rPr>
                      <w:szCs w:val="21"/>
                    </w:rPr>
                    <w:alias w:val="经营活动现金流量净额"/>
                    <w:tag w:val="_GBC_4a02dbe253d448d89971a9eb0126e8c9"/>
                    <w:id w:val="176234077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-437,907,136.56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18797804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收回投资所收到的现金"/>
                    <w:tag w:val="_GBC_e6056e2bdfea497ea5ee011ea20998f9"/>
                    <w:id w:val="-204589721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2,747,645,128.05</w:t>
                        </w:r>
                      </w:p>
                    </w:tc>
                  </w:sdtContent>
                </w:sdt>
                <w:sdt>
                  <w:sdtPr>
                    <w:rPr>
                      <w:szCs w:val="21"/>
                    </w:rPr>
                    <w:alias w:val="收回投资所收到的现金"/>
                    <w:tag w:val="_GBC_40b8d36263514021a6b2386e847d560e"/>
                    <w:id w:val="52645981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701,481,042.19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194067595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取得投资收益所收到的现金"/>
                    <w:tag w:val="_GBC_a91f0f4c4f11485f9c16058b28ee10fa"/>
                    <w:id w:val="-40768522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21,437,958.66</w:t>
                        </w:r>
                      </w:p>
                    </w:tc>
                  </w:sdtContent>
                </w:sdt>
                <w:sdt>
                  <w:sdtPr>
                    <w:rPr>
                      <w:szCs w:val="21"/>
                    </w:rPr>
                    <w:alias w:val="取得投资收益所收到的现金"/>
                    <w:tag w:val="_GBC_5f84c1e7f5e8495bb24fbf95e6f865f7"/>
                    <w:id w:val="35392809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20,286,139.06</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214094630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处置固定资产、无形资产和其他长期资产而收回的现金"/>
                    <w:tag w:val="_GBC_679d98d4ce944bfc9233c3032e7c6f2d"/>
                    <w:id w:val="-145047012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41,560,005.22</w:t>
                        </w:r>
                      </w:p>
                    </w:tc>
                  </w:sdtContent>
                </w:sdt>
                <w:sdt>
                  <w:sdtPr>
                    <w:rPr>
                      <w:szCs w:val="21"/>
                    </w:rPr>
                    <w:alias w:val="处置固定资产、无形资产和其他长期资产而收回的现金"/>
                    <w:tag w:val="_GBC_a32e79485fe44cf295ab592ef5233fc0"/>
                    <w:id w:val="149399017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27,341,484.87</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97919697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收回投资所收到的现金中的出售子公司收到的现金"/>
                    <w:tag w:val="_GBC_50f95376dc474aadb985ed73a597a9ee"/>
                    <w:id w:val="203515894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收回投资所收到的现金中的出售子公司收到的现金"/>
                    <w:tag w:val="_GBC_994248e0b42a4eba8444f2d21c05eec6"/>
                    <w:id w:val="125547048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91400232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   71 </w:t>
                        </w:r>
                      </w:p>
                    </w:tc>
                  </w:sdtContent>
                </w:sdt>
                <w:sdt>
                  <w:sdtPr>
                    <w:rPr>
                      <w:szCs w:val="21"/>
                    </w:rPr>
                    <w:alias w:val="收到的其他与投资活动有关的现金"/>
                    <w:tag w:val="_GBC_54191245326244a09359a2db126597bb"/>
                    <w:id w:val="214569063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80,998,926.71</w:t>
                        </w:r>
                      </w:p>
                    </w:tc>
                  </w:sdtContent>
                </w:sdt>
                <w:sdt>
                  <w:sdtPr>
                    <w:rPr>
                      <w:szCs w:val="21"/>
                    </w:rPr>
                    <w:alias w:val="收到的其他与投资活动有关的现金"/>
                    <w:tag w:val="_GBC_a6da9644677344ee8c07c0f7ce47eea7"/>
                    <w:id w:val="2025669738"/>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55971188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投资活动现金流入小计"/>
                    <w:tag w:val="_GBC_0a77f186c60d45c3805659c7edb28d79"/>
                    <w:id w:val="119034319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2,891,642,018.64</w:t>
                        </w:r>
                      </w:p>
                    </w:tc>
                  </w:sdtContent>
                </w:sdt>
                <w:sdt>
                  <w:sdtPr>
                    <w:rPr>
                      <w:szCs w:val="21"/>
                    </w:rPr>
                    <w:alias w:val="投资活动现金流入小计"/>
                    <w:tag w:val="_GBC_292a70c4caed4c01b0fa4000945e8483"/>
                    <w:id w:val="-103711835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749,108,666.12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06722654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购建固定资产、无形资产和其他长期资产所支付的现金"/>
                    <w:tag w:val="_GBC_1c4d3148631d4ffca37bb30aef424dc6"/>
                    <w:id w:val="-140251270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144,215,104.48</w:t>
                        </w:r>
                      </w:p>
                    </w:tc>
                  </w:sdtContent>
                </w:sdt>
                <w:sdt>
                  <w:sdtPr>
                    <w:rPr>
                      <w:szCs w:val="21"/>
                    </w:rPr>
                    <w:alias w:val="购建固定资产、无形资产和其他长期资产所支付的现金"/>
                    <w:tag w:val="_GBC_b67d09b7790a46baa4e7db765e9ebf73"/>
                    <w:id w:val="133118514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144,286,606.98</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89286375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投资所支付的现金"/>
                    <w:tag w:val="_GBC_a817b318002a48ee98a47ae34388338d"/>
                    <w:id w:val="-1292522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3,548,140,488.22</w:t>
                        </w:r>
                      </w:p>
                    </w:tc>
                  </w:sdtContent>
                </w:sdt>
                <w:sdt>
                  <w:sdtPr>
                    <w:rPr>
                      <w:szCs w:val="21"/>
                    </w:rPr>
                    <w:alias w:val="投资所支付的现金"/>
                    <w:tag w:val="_GBC_1499272844cc4870a6f14f093ece8840"/>
                    <w:id w:val="-4945838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629,296,300.73</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203895193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质押贷款净增加额"/>
                    <w:tag w:val="_GBC_6dba2d129b1c4c76b0e6693413f60fca"/>
                    <w:id w:val="-567722259"/>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质押贷款净增加额"/>
                    <w:tag w:val="_GBC_68743f95e31448d9b43d3d2c57204624"/>
                    <w:id w:val="187604276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41397500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取得子公司及其他营业单位支付的现金净额"/>
                    <w:tag w:val="_GBC_9bcbc3788b684de09dcefedf80fdd1b7"/>
                    <w:id w:val="110175108"/>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取得子公司及其他营业单位支付的现金净额"/>
                    <w:tag w:val="_GBC_bd2afc7dc2754d208d59892592ffbe28"/>
                    <w:id w:val="-56209976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98084724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   71 </w:t>
                        </w:r>
                      </w:p>
                    </w:tc>
                  </w:sdtContent>
                </w:sdt>
                <w:sdt>
                  <w:sdtPr>
                    <w:rPr>
                      <w:szCs w:val="21"/>
                    </w:rPr>
                    <w:alias w:val="支付的其他与投资活动有关的现金"/>
                    <w:tag w:val="_GBC_a169c5280af34ed684bc4edad394ff53"/>
                    <w:id w:val="-2083823563"/>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支付的其他与投资活动有关的现金"/>
                    <w:tag w:val="_GBC_4934839a836b4e28b0c9f4d22e0b8d7b"/>
                    <w:id w:val="75448537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151,896.19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125980269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投资活动现金流出小计"/>
                    <w:tag w:val="_GBC_35c4367dda6b4f878c275435100ea019"/>
                    <w:id w:val="-19739981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3,692,355,592.70</w:t>
                        </w:r>
                      </w:p>
                    </w:tc>
                  </w:sdtContent>
                </w:sdt>
                <w:sdt>
                  <w:sdtPr>
                    <w:rPr>
                      <w:szCs w:val="21"/>
                    </w:rPr>
                    <w:alias w:val="投资活动现金流出小计"/>
                    <w:tag w:val="_GBC_b67f65d466a84cfc9ba40126c3b7be6d"/>
                    <w:id w:val="107193591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773,734,803.90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78504211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投资活动产生的现金流量净额"/>
                    <w:tag w:val="_GBC_e2558f540c9b4a1a8b427769e1b7dded"/>
                    <w:id w:val="182408332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-800,713,574.06</w:t>
                        </w:r>
                      </w:p>
                    </w:tc>
                  </w:sdtContent>
                </w:sdt>
                <w:sdt>
                  <w:sdtPr>
                    <w:rPr>
                      <w:szCs w:val="21"/>
                    </w:rPr>
                    <w:alias w:val="投资活动产生的现金流量净额"/>
                    <w:tag w:val="_GBC_c3eecb5ba8d744449af99ef0e4e1518d"/>
                    <w:id w:val="-71690068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-24,626,137.78</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p>
                </w:tc>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208702654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吸收投资所收到的现金"/>
                    <w:tag w:val="_GBC_214812cf8a5847959c4ff6a7c91fc0b9"/>
                    <w:id w:val="10632187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5,500,000.00</w:t>
                        </w:r>
                      </w:p>
                    </w:tc>
                  </w:sdtContent>
                </w:sdt>
                <w:sdt>
                  <w:sdtPr>
                    <w:rPr>
                      <w:szCs w:val="21"/>
                    </w:rPr>
                    <w:alias w:val="吸收投资所收到的现金"/>
                    <w:tag w:val="_GBC_ef80e14114a64e5893cdb4028535e060"/>
                    <w:id w:val="-8920357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45,800,000.00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67746269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吸收投资所收到的现金中的子公司吸收少数股东权益性投资收到的现金"/>
                    <w:tag w:val="_GBC_febb11c664cb409aa7271d63e72ef08f"/>
                    <w:id w:val="-130938770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5,500,000.00</w:t>
                        </w:r>
                      </w:p>
                    </w:tc>
                  </w:sdtContent>
                </w:sdt>
                <w:sdt>
                  <w:sdtPr>
                    <w:rPr>
                      <w:szCs w:val="21"/>
                    </w:rPr>
                    <w:alias w:val="吸收投资所收到的现金中的子公司吸收少数股东权益性投资收到的现金"/>
                    <w:tag w:val="_GBC_bd716e00067944a68e097d259758f352"/>
                    <w:id w:val="500935439"/>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155831528"/>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借款所收到的现金"/>
                    <w:tag w:val="_GBC_c926bef7c43b4c6d8d3bfe7c14a70ee2"/>
                    <w:id w:val="197365956"/>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19,500,162,373.17</w:t>
                        </w:r>
                      </w:p>
                    </w:tc>
                  </w:sdtContent>
                </w:sdt>
                <w:sdt>
                  <w:sdtPr>
                    <w:rPr>
                      <w:szCs w:val="21"/>
                    </w:rPr>
                    <w:alias w:val="借款所收到的现金"/>
                    <w:tag w:val="_GBC_cda638dfb0994c05936aa30f512c9bbf"/>
                    <w:id w:val="21733062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11,776,259,635.71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9957059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发行债券所收到的现金"/>
                    <w:tag w:val="_GBC_d9ac853a5d684513b0d0d96157cec78b"/>
                    <w:id w:val="-1696842185"/>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发行债券所收到的现金"/>
                    <w:tag w:val="_GBC_e5cf08aa6e2b4d949705bc2ebf1b01b6"/>
                    <w:id w:val="28940273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400,000,000.00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407888115"/>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收到其他与筹资活动有关的现金"/>
                    <w:tag w:val="_GBC_ff7a3bf0647e44fba0bc7c21cae57af1"/>
                    <w:id w:val="69265652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537263" w:rsidP="00BA04D7">
                        <w:pPr>
                          <w:jc w:val="right"/>
                          <w:rPr>
                            <w:szCs w:val="21"/>
                          </w:rPr>
                        </w:pPr>
                        <w:r>
                          <w:rPr>
                            <w:szCs w:val="21"/>
                          </w:rPr>
                          <w:t xml:space="preserve">     </w:t>
                        </w:r>
                      </w:p>
                    </w:tc>
                  </w:sdtContent>
                </w:sdt>
                <w:sdt>
                  <w:sdtPr>
                    <w:rPr>
                      <w:szCs w:val="21"/>
                    </w:rPr>
                    <w:alias w:val="收到其他与筹资活动有关的现金"/>
                    <w:tag w:val="_GBC_01edf6fbc7f0405bb988bffbe6d14256"/>
                    <w:id w:val="1641145262"/>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200" w:firstLine="420"/>
                      <w:rPr>
                        <w:color w:val="000000"/>
                        <w:szCs w:val="21"/>
                      </w:rPr>
                    </w:pPr>
                    <w:r>
                      <w:rPr>
                        <w:rFonts w:hint="eastAsia"/>
                        <w:szCs w:val="21"/>
                      </w:rPr>
                      <w:lastRenderedPageBreak/>
                      <w:t>筹资活动现金流入小计</w:t>
                    </w:r>
                  </w:p>
                </w:tc>
                <w:sdt>
                  <w:sdtPr>
                    <w:rPr>
                      <w:szCs w:val="21"/>
                    </w:rPr>
                    <w:alias w:val="附注_筹资活动现金流入小计"/>
                    <w:tag w:val="_GBC_ffa49476261b44ca9cd02e1965e5a1a9"/>
                    <w:id w:val="-40947427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筹资活动现金流入小计"/>
                    <w:tag w:val="_GBC_1af3cda058124a6cac9112c4536ae624"/>
                    <w:id w:val="-187376367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19,505,662,373.17</w:t>
                        </w:r>
                      </w:p>
                    </w:tc>
                  </w:sdtContent>
                </w:sdt>
                <w:sdt>
                  <w:sdtPr>
                    <w:rPr>
                      <w:szCs w:val="21"/>
                    </w:rPr>
                    <w:alias w:val="筹资活动现金流入小计"/>
                    <w:tag w:val="_GBC_5297ee8c9f1a44baab337027bc323d2b"/>
                    <w:id w:val="-43221441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12,222,059,635.71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1936016840"/>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偿还债务所支付的现金"/>
                    <w:tag w:val="_GBC_4d5fffa5a7d3488d92845d2214c60390"/>
                    <w:id w:val="1840276225"/>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14,963,180,317.29</w:t>
                        </w:r>
                      </w:p>
                    </w:tc>
                  </w:sdtContent>
                </w:sdt>
                <w:sdt>
                  <w:sdtPr>
                    <w:rPr>
                      <w:szCs w:val="21"/>
                    </w:rPr>
                    <w:alias w:val="偿还债务所支付的现金"/>
                    <w:tag w:val="_GBC_1e7e4e008af24cb3b9bf91301e112063"/>
                    <w:id w:val="-2003495545"/>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10,353,519,948.12</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821464291"/>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分配股利利润或偿付利息所支付的现金"/>
                    <w:tag w:val="_GBC_cec7cf4fe3f744c0a99053440f48349a"/>
                    <w:id w:val="113475264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719,791,021.03</w:t>
                        </w:r>
                      </w:p>
                    </w:tc>
                  </w:sdtContent>
                </w:sdt>
                <w:sdt>
                  <w:sdtPr>
                    <w:rPr>
                      <w:szCs w:val="21"/>
                    </w:rPr>
                    <w:alias w:val="分配股利利润或偿付利息所支付的现金"/>
                    <w:tag w:val="_GBC_5ac113089bb64eec8384abcfa45d74ca"/>
                    <w:id w:val="88414038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570,355,958.51</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853424424"/>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分配股利利润或偿付利息所支付的现金中的支付少数股东的股利"/>
                    <w:tag w:val="_GBC_b068fcde28294aadae7e81e7e0fef4ea"/>
                    <w:id w:val="-1424945732"/>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67,213,534.11</w:t>
                        </w:r>
                      </w:p>
                    </w:tc>
                  </w:sdtContent>
                </w:sdt>
                <w:sdt>
                  <w:sdtPr>
                    <w:rPr>
                      <w:szCs w:val="21"/>
                    </w:rPr>
                    <w:alias w:val="分配股利利润或偿付利息所支付的现金中的支付少数股东的股利"/>
                    <w:tag w:val="_GBC_387e81f2f55c437db18eea98c09d53c3"/>
                    <w:id w:val="834337871"/>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493,563,142.99</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74487252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szCs w:val="21"/>
                          </w:rPr>
                          <w:t xml:space="preserve">   71 </w:t>
                        </w:r>
                      </w:p>
                    </w:tc>
                  </w:sdtContent>
                </w:sdt>
                <w:sdt>
                  <w:sdtPr>
                    <w:rPr>
                      <w:szCs w:val="21"/>
                    </w:rPr>
                    <w:alias w:val="支付的其他与筹资活动有关的现金"/>
                    <w:tag w:val="_GBC_19b81f32f7714009a3555234075279c8"/>
                    <w:id w:val="-187146379"/>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20,044,000.00</w:t>
                        </w:r>
                      </w:p>
                    </w:tc>
                  </w:sdtContent>
                </w:sdt>
                <w:sdt>
                  <w:sdtPr>
                    <w:rPr>
                      <w:szCs w:val="21"/>
                    </w:rPr>
                    <w:alias w:val="支付的其他与筹资活动有关的现金"/>
                    <w:tag w:val="_GBC_edcad122e1074e1d9d0b784b4ab466ba"/>
                    <w:id w:val="1476099844"/>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11,025,394.54</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721569819"/>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筹资活动现金流出小计"/>
                    <w:tag w:val="_GBC_33c5f7515ba34278a6763a4efa2cce1a"/>
                    <w:id w:val="2046711590"/>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15,703,015,338.32</w:t>
                        </w:r>
                      </w:p>
                    </w:tc>
                  </w:sdtContent>
                </w:sdt>
                <w:sdt>
                  <w:sdtPr>
                    <w:rPr>
                      <w:szCs w:val="21"/>
                    </w:rPr>
                    <w:alias w:val="筹资活动现金流出小计"/>
                    <w:tag w:val="_GBC_dc70b9c9b8c241e6b272815d21043499"/>
                    <w:id w:val="-1742556096"/>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10,934,901,301.17</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54017070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筹资活动产生的现金流量净额"/>
                    <w:tag w:val="_GBC_838449ea1c5b4f97bee38ff76e40bdd4"/>
                    <w:id w:val="165601598"/>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3,802,647,034.85</w:t>
                        </w:r>
                      </w:p>
                    </w:tc>
                  </w:sdtContent>
                </w:sdt>
                <w:sdt>
                  <w:sdtPr>
                    <w:rPr>
                      <w:szCs w:val="21"/>
                    </w:rPr>
                    <w:alias w:val="筹资活动产生的现金流量净额"/>
                    <w:tag w:val="_GBC_648f4585fbad4d8a907a5427adf5929a"/>
                    <w:id w:val="-2109726113"/>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1,287,158,334.54</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717358667"/>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汇率变动对现金的影响"/>
                    <w:tag w:val="_GBC_ccb694878b3d4ba3a27403714420249a"/>
                    <w:id w:val="-139651714"/>
                    <w:lock w:val="sdtLocked"/>
                    <w:showingPlcHdr/>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color w:val="008000"/>
                            <w:szCs w:val="21"/>
                          </w:rPr>
                        </w:pPr>
                        <w:r>
                          <w:rPr>
                            <w:rFonts w:hint="eastAsia"/>
                            <w:color w:val="333399"/>
                            <w:szCs w:val="21"/>
                          </w:rPr>
                          <w:t xml:space="preserve">　</w:t>
                        </w:r>
                      </w:p>
                    </w:tc>
                  </w:sdtContent>
                </w:sdt>
                <w:sdt>
                  <w:sdtPr>
                    <w:rPr>
                      <w:szCs w:val="21"/>
                    </w:rPr>
                    <w:alias w:val="汇率变动对现金的影响"/>
                    <w:tag w:val="_GBC_7f1fe5c313b04f3bb4cae2b8e4edad29"/>
                    <w:id w:val="-60989890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926890863"/>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现金及现金等价物净增加额"/>
                    <w:tag w:val="_GBC_b6b01c9e77794c9f8587115c534cf8cc"/>
                    <w:id w:val="1364335937"/>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3,600,139,455.17</w:t>
                        </w:r>
                      </w:p>
                    </w:tc>
                  </w:sdtContent>
                </w:sdt>
                <w:sdt>
                  <w:sdtPr>
                    <w:rPr>
                      <w:szCs w:val="21"/>
                    </w:rPr>
                    <w:alias w:val="现金及现金等价物净增加额"/>
                    <w:tag w:val="_GBC_225a814e915f442bae7e6704c8477d5d"/>
                    <w:id w:val="-154282317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824,625,060.20</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AE2896">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212354566"/>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现金及现金等价物余额"/>
                    <w:tag w:val="_GBC_dcd2243dd2f24df481ddcae7608e4649"/>
                    <w:id w:val="596987394"/>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2,474,965,088.97</w:t>
                        </w:r>
                      </w:p>
                    </w:tc>
                  </w:sdtContent>
                </w:sdt>
                <w:sdt>
                  <w:sdtPr>
                    <w:rPr>
                      <w:szCs w:val="21"/>
                    </w:rPr>
                    <w:alias w:val="现金及现金等价物余额"/>
                    <w:tag w:val="_GBC_3c851a526a974faf90c672921c00f4d0"/>
                    <w:id w:val="-402610470"/>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2,744,257,466.17</w:t>
                        </w:r>
                      </w:p>
                    </w:tc>
                  </w:sdtContent>
                </w:sdt>
              </w:tr>
              <w:tr w:rsidR="008A2312" w:rsidTr="00BA04D7">
                <w:tc>
                  <w:tcPr>
                    <w:tcW w:w="2017" w:type="pct"/>
                    <w:tcBorders>
                      <w:top w:val="outset" w:sz="6" w:space="0" w:color="auto"/>
                      <w:left w:val="outset" w:sz="6" w:space="0" w:color="auto"/>
                      <w:bottom w:val="outset" w:sz="6" w:space="0" w:color="auto"/>
                      <w:right w:val="outset" w:sz="6" w:space="0" w:color="auto"/>
                    </w:tcBorders>
                  </w:tcPr>
                  <w:p w:rsidR="008A2312" w:rsidRDefault="008A2312" w:rsidP="00BA04D7">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518498952"/>
                    <w:lock w:val="sdtLocked"/>
                  </w:sdtPr>
                  <w:sdtEndPr/>
                  <w:sdtContent>
                    <w:tc>
                      <w:tcPr>
                        <w:tcW w:w="543" w:type="pct"/>
                        <w:tcBorders>
                          <w:top w:val="outset" w:sz="6" w:space="0" w:color="auto"/>
                          <w:left w:val="outset" w:sz="6" w:space="0" w:color="auto"/>
                          <w:bottom w:val="outset" w:sz="6" w:space="0" w:color="auto"/>
                          <w:right w:val="outset" w:sz="6" w:space="0" w:color="auto"/>
                        </w:tcBorders>
                      </w:tcPr>
                      <w:p w:rsidR="008A2312" w:rsidRDefault="008A2312" w:rsidP="00BA04D7">
                        <w:pPr>
                          <w:rPr>
                            <w:szCs w:val="21"/>
                          </w:rPr>
                        </w:pPr>
                        <w:r>
                          <w:rPr>
                            <w:rFonts w:hint="eastAsia"/>
                            <w:szCs w:val="21"/>
                          </w:rPr>
                          <w:t xml:space="preserve">　</w:t>
                        </w:r>
                      </w:p>
                    </w:tc>
                  </w:sdtContent>
                </w:sdt>
                <w:sdt>
                  <w:sdtPr>
                    <w:rPr>
                      <w:szCs w:val="21"/>
                    </w:rPr>
                    <w:alias w:val="现金及现金等价物余额"/>
                    <w:tag w:val="_GBC_16d21095fb964099892ed2663f901ede"/>
                    <w:id w:val="-832829163"/>
                    <w:lock w:val="sdtLocked"/>
                  </w:sdtPr>
                  <w:sdtEndPr/>
                  <w:sdtContent>
                    <w:tc>
                      <w:tcPr>
                        <w:tcW w:w="1224"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6,075,104,544.14</w:t>
                        </w:r>
                      </w:p>
                    </w:tc>
                  </w:sdtContent>
                </w:sdt>
                <w:sdt>
                  <w:sdtPr>
                    <w:rPr>
                      <w:szCs w:val="21"/>
                    </w:rPr>
                    <w:alias w:val="现金及现金等价物余额"/>
                    <w:tag w:val="_GBC_ddf06ba5241d4311945164c615b92123"/>
                    <w:id w:val="-1113981647"/>
                    <w:lock w:val="sdtLocked"/>
                  </w:sdtPr>
                  <w:sdtEndPr/>
                  <w:sdtContent>
                    <w:tc>
                      <w:tcPr>
                        <w:tcW w:w="1216" w:type="pct"/>
                        <w:tcBorders>
                          <w:top w:val="outset" w:sz="6" w:space="0" w:color="auto"/>
                          <w:left w:val="outset" w:sz="6" w:space="0" w:color="auto"/>
                          <w:bottom w:val="outset" w:sz="6" w:space="0" w:color="auto"/>
                          <w:right w:val="outset" w:sz="6" w:space="0" w:color="auto"/>
                        </w:tcBorders>
                      </w:tcPr>
                      <w:p w:rsidR="008A2312" w:rsidRDefault="008A2312" w:rsidP="00BA04D7">
                        <w:pPr>
                          <w:jc w:val="right"/>
                          <w:rPr>
                            <w:szCs w:val="21"/>
                          </w:rPr>
                        </w:pPr>
                        <w:r>
                          <w:rPr>
                            <w:szCs w:val="21"/>
                          </w:rPr>
                          <w:t>3,568,882,526.37</w:t>
                        </w:r>
                      </w:p>
                    </w:tc>
                  </w:sdtContent>
                </w:sdt>
              </w:tr>
            </w:tbl>
            <w:p w:rsidR="008A2312" w:rsidRDefault="008A2312"/>
            <w:p w:rsidR="00E97DD6" w:rsidRDefault="000C28A6" w:rsidP="00AE2896">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5C7AA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sdtContent>
        </w:sdt>
        <w:p w:rsidR="00E97DD6" w:rsidRDefault="00E97DD6">
          <w:pPr>
            <w:rPr>
              <w:szCs w:val="21"/>
            </w:rPr>
          </w:pPr>
        </w:p>
        <w:p w:rsidR="00E97DD6" w:rsidRDefault="00E97DD6">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E97DD6" w:rsidRDefault="000C28A6">
              <w:pPr>
                <w:jc w:val="center"/>
                <w:rPr>
                  <w:b/>
                  <w:bCs/>
                  <w:szCs w:val="21"/>
                </w:rPr>
              </w:pPr>
              <w:r>
                <w:rPr>
                  <w:rFonts w:hint="eastAsia"/>
                  <w:b/>
                  <w:bCs/>
                  <w:szCs w:val="21"/>
                </w:rPr>
                <w:t>母公司</w:t>
              </w:r>
              <w:r>
                <w:rPr>
                  <w:b/>
                  <w:bCs/>
                  <w:szCs w:val="21"/>
                </w:rPr>
                <w:t>现金流量表</w:t>
              </w:r>
            </w:p>
            <w:p w:rsidR="00E97DD6" w:rsidRDefault="000C28A6">
              <w:pPr>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E97DD6" w:rsidRDefault="000C28A6">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0"/>
                <w:gridCol w:w="850"/>
                <w:gridCol w:w="2835"/>
                <w:gridCol w:w="2704"/>
              </w:tblGrid>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892328">
                    <w:pPr>
                      <w:jc w:val="center"/>
                      <w:rPr>
                        <w:b/>
                        <w:bCs/>
                        <w:szCs w:val="21"/>
                      </w:rPr>
                    </w:pPr>
                    <w:r>
                      <w:rPr>
                        <w:b/>
                        <w:bCs/>
                        <w:szCs w:val="21"/>
                      </w:rPr>
                      <w:t>项目</w:t>
                    </w:r>
                  </w:p>
                </w:tc>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autoSpaceDE w:val="0"/>
                      <w:autoSpaceDN w:val="0"/>
                      <w:adjustRightInd w:val="0"/>
                      <w:jc w:val="center"/>
                      <w:rPr>
                        <w:b/>
                        <w:szCs w:val="21"/>
                      </w:rPr>
                    </w:pPr>
                    <w:r>
                      <w:rPr>
                        <w:b/>
                        <w:szCs w:val="21"/>
                      </w:rPr>
                      <w:t>附注</w:t>
                    </w:r>
                  </w:p>
                </w:tc>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0000"/>
                        <w:szCs w:val="21"/>
                      </w:rPr>
                    </w:pPr>
                    <w:r>
                      <w:rPr>
                        <w:rFonts w:hint="eastAsia"/>
                        <w:b/>
                        <w:bCs/>
                        <w:szCs w:val="21"/>
                      </w:rPr>
                      <w:t>一、经营活动产生的现金流量：</w:t>
                    </w:r>
                  </w:p>
                </w:tc>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szCs w:val="21"/>
                      </w:rPr>
                    </w:pPr>
                  </w:p>
                </w:tc>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rPr>
                        <w:szCs w:val="21"/>
                      </w:rPr>
                    </w:pPr>
                  </w:p>
                </w:tc>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rPr>
                        <w:szCs w:val="21"/>
                      </w:rPr>
                    </w:pPr>
                  </w:p>
                </w:tc>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1616944651"/>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569005113"/>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6,055,451.21</w:t>
                        </w:r>
                      </w:p>
                    </w:tc>
                  </w:sdtContent>
                </w:sdt>
                <w:sdt>
                  <w:sdtPr>
                    <w:rPr>
                      <w:szCs w:val="21"/>
                    </w:rPr>
                    <w:alias w:val="销售商品提供劳务收到的现金"/>
                    <w:tag w:val="_GBC_05e5c53359124c5e94c7a8fc62228bce"/>
                    <w:id w:val="-825350156"/>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4,883,687.97</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413676836"/>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165058107"/>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收到的税费返还"/>
                    <w:tag w:val="_GBC_447db6067afa41abba002ffed5fb7e91"/>
                    <w:id w:val="-1072267945"/>
                    <w:lock w:val="sdtLocked"/>
                    <w:showingPlcHdr/>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663239974"/>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1895034431"/>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22,625,339,284.04</w:t>
                        </w:r>
                      </w:p>
                    </w:tc>
                  </w:sdtContent>
                </w:sdt>
                <w:sdt>
                  <w:sdtPr>
                    <w:rPr>
                      <w:szCs w:val="21"/>
                    </w:rPr>
                    <w:alias w:val="收到的其他与经营活动有关的现金"/>
                    <w:tag w:val="_GBC_f6856dc7490d41cf8df5583b50d22f13"/>
                    <w:id w:val="1629435523"/>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1,406,979,900.68</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1736857062"/>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253253215"/>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22,631,394,735.25</w:t>
                        </w:r>
                      </w:p>
                    </w:tc>
                  </w:sdtContent>
                </w:sdt>
                <w:sdt>
                  <w:sdtPr>
                    <w:rPr>
                      <w:szCs w:val="21"/>
                    </w:rPr>
                    <w:alias w:val="经营活动现金流入小计"/>
                    <w:tag w:val="_GBC_8d4b347eb1b0406ab1031ee33e91a0bb"/>
                    <w:id w:val="-832213243"/>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1,411,863,588.65</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1768963724"/>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510531850"/>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购买商品接受劳务支付的现金"/>
                    <w:tag w:val="_GBC_7b7db7ab3b7845cc80c2e36d22f48d53"/>
                    <w:id w:val="-477771813"/>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 xml:space="preserve">                 -   </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2025086405"/>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587281005"/>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43,442,467.65</w:t>
                        </w:r>
                      </w:p>
                    </w:tc>
                  </w:sdtContent>
                </w:sdt>
                <w:sdt>
                  <w:sdtPr>
                    <w:rPr>
                      <w:szCs w:val="21"/>
                    </w:rPr>
                    <w:alias w:val="支付给职工以及为职工支付的现金"/>
                    <w:tag w:val="_GBC_88919a7d686d4bc5bbdfed9c0440019b"/>
                    <w:id w:val="-744570920"/>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29,741,686.75</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777298450"/>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87533084"/>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6,364,188.39</w:t>
                        </w:r>
                      </w:p>
                    </w:tc>
                  </w:sdtContent>
                </w:sdt>
                <w:sdt>
                  <w:sdtPr>
                    <w:rPr>
                      <w:szCs w:val="21"/>
                    </w:rPr>
                    <w:alias w:val="支付的各项税费"/>
                    <w:tag w:val="_GBC_3a3b5133bd32484598c95fd281047a6c"/>
                    <w:id w:val="755169165"/>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2,350,092.68</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1278450774"/>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222680109"/>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22,315,069,670.72</w:t>
                        </w:r>
                      </w:p>
                    </w:tc>
                  </w:sdtContent>
                </w:sdt>
                <w:sdt>
                  <w:sdtPr>
                    <w:rPr>
                      <w:szCs w:val="21"/>
                    </w:rPr>
                    <w:alias w:val="支付的其他与经营活动有关的现金"/>
                    <w:tag w:val="_GBC_4c015bad09cd43ee8c7730dd8e2c7abe"/>
                    <w:id w:val="-1789423055"/>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2,010,161,568.10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850947384"/>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1821920287"/>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22,364,876,326.76</w:t>
                        </w:r>
                      </w:p>
                    </w:tc>
                  </w:sdtContent>
                </w:sdt>
                <w:sdt>
                  <w:sdtPr>
                    <w:rPr>
                      <w:szCs w:val="21"/>
                    </w:rPr>
                    <w:alias w:val="经营活动现金流出小计"/>
                    <w:tag w:val="_GBC_e020ff4a8d6440668287bab4c93ac14b"/>
                    <w:id w:val="-1699072891"/>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2,042,253,347.53</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638308376"/>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2017058345"/>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266,518,408.49</w:t>
                        </w:r>
                      </w:p>
                    </w:tc>
                  </w:sdtContent>
                </w:sdt>
                <w:sdt>
                  <w:sdtPr>
                    <w:rPr>
                      <w:szCs w:val="21"/>
                    </w:rPr>
                    <w:alias w:val="经营活动现金流量净额"/>
                    <w:tag w:val="_GBC_ac48b37a318243fd876f6329e4de3454"/>
                    <w:id w:val="2130039796"/>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-630,389,758.88</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0000"/>
                        <w:szCs w:val="21"/>
                      </w:rPr>
                    </w:pPr>
                    <w:r>
                      <w:rPr>
                        <w:rFonts w:hint="eastAsia"/>
                        <w:b/>
                        <w:bCs/>
                        <w:szCs w:val="21"/>
                      </w:rPr>
                      <w:t>二、投资活动产生的现金流量：</w:t>
                    </w:r>
                  </w:p>
                </w:tc>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p>
                </w:tc>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color w:val="008000"/>
                        <w:szCs w:val="21"/>
                      </w:rPr>
                    </w:pPr>
                  </w:p>
                </w:tc>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color w:val="008000"/>
                        <w:szCs w:val="21"/>
                      </w:rPr>
                    </w:pPr>
                  </w:p>
                </w:tc>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414158731"/>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1196350823"/>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178,138,128.69</w:t>
                        </w:r>
                      </w:p>
                    </w:tc>
                  </w:sdtContent>
                </w:sdt>
                <w:sdt>
                  <w:sdtPr>
                    <w:rPr>
                      <w:szCs w:val="21"/>
                    </w:rPr>
                    <w:alias w:val="收回投资所收到的现金"/>
                    <w:tag w:val="_GBC_e353bd01067741b7a51ca94e2136bb0e"/>
                    <w:id w:val="489302282"/>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161,978,036.68</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1225369757"/>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1023856671"/>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1,571,195.40</w:t>
                        </w:r>
                      </w:p>
                    </w:tc>
                  </w:sdtContent>
                </w:sdt>
                <w:sdt>
                  <w:sdtPr>
                    <w:rPr>
                      <w:szCs w:val="21"/>
                    </w:rPr>
                    <w:alias w:val="取得投资收益所收到的现金"/>
                    <w:tag w:val="_GBC_77f296066fd449e292dffb880e3948f6"/>
                    <w:id w:val="230440804"/>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2,934,460.60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处置固定资产、无形资产和其他长期资产收回的现</w:t>
                    </w:r>
                    <w:r>
                      <w:rPr>
                        <w:rFonts w:hint="eastAsia"/>
                        <w:szCs w:val="21"/>
                      </w:rPr>
                      <w:lastRenderedPageBreak/>
                      <w:t>金净额</w:t>
                    </w:r>
                  </w:p>
                </w:tc>
                <w:sdt>
                  <w:sdtPr>
                    <w:rPr>
                      <w:szCs w:val="21"/>
                    </w:rPr>
                    <w:alias w:val="附注_处置固定资产无形资产和其他长期资产而收回的现金"/>
                    <w:tag w:val="_GBC_ce8d1efa86174c11a6e66a5903467639"/>
                    <w:id w:val="582114242"/>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2116970991"/>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处置固定资产、无形资产和其他长期资产而收回的现金"/>
                    <w:tag w:val="_GBC_545026a75f02448686423718c3d5559b"/>
                    <w:id w:val="1774743325"/>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799,736.46</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lastRenderedPageBreak/>
                      <w:t>处置子公司及其他营业单位收到的现金净额</w:t>
                    </w:r>
                  </w:p>
                </w:tc>
                <w:sdt>
                  <w:sdtPr>
                    <w:rPr>
                      <w:szCs w:val="21"/>
                    </w:rPr>
                    <w:alias w:val="附注_收回投资所收到的现金中的出售子公司收到的现金"/>
                    <w:tag w:val="_GBC_2d328f6da4214bba98e6215a64e8b161"/>
                    <w:id w:val="162974685"/>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975799731"/>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收回投资所收到的现金中的出售子公司收到的现金"/>
                    <w:tag w:val="_GBC_c28f6af4c47641708afb4a3c17a414bb"/>
                    <w:id w:val="1920601170"/>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 xml:space="preserve">                 -   </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134880212"/>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934055974"/>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56,226.52</w:t>
                        </w:r>
                      </w:p>
                    </w:tc>
                  </w:sdtContent>
                </w:sdt>
                <w:sdt>
                  <w:sdtPr>
                    <w:rPr>
                      <w:szCs w:val="21"/>
                    </w:rPr>
                    <w:alias w:val="收到的其他与投资活动有关的现金"/>
                    <w:tag w:val="_GBC_0876b8bd36064f909704aed7f0c4068a"/>
                    <w:id w:val="1486517290"/>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5,254,236.77</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992719509"/>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578863847"/>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179,765,550.61</w:t>
                        </w:r>
                      </w:p>
                    </w:tc>
                  </w:sdtContent>
                </w:sdt>
                <w:sdt>
                  <w:sdtPr>
                    <w:rPr>
                      <w:szCs w:val="21"/>
                    </w:rPr>
                    <w:alias w:val="投资活动现金流入小计"/>
                    <w:tag w:val="_GBC_d475168e36ec4ac08420fb3f497832e9"/>
                    <w:id w:val="-926724594"/>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170,966,470.51</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853184842"/>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1785027766"/>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451,190.00</w:t>
                        </w:r>
                      </w:p>
                    </w:tc>
                  </w:sdtContent>
                </w:sdt>
                <w:sdt>
                  <w:sdtPr>
                    <w:rPr>
                      <w:szCs w:val="21"/>
                    </w:rPr>
                    <w:alias w:val="购建固定资产、无形资产和其他长期资产所支付的现金"/>
                    <w:tag w:val="_GBC_099fdab95d4048e4a207b5ac296b85e7"/>
                    <w:id w:val="-1192691875"/>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772,618.70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39165691"/>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793868059"/>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81,038,178.39</w:t>
                        </w:r>
                      </w:p>
                    </w:tc>
                  </w:sdtContent>
                </w:sdt>
                <w:sdt>
                  <w:sdtPr>
                    <w:rPr>
                      <w:szCs w:val="21"/>
                    </w:rPr>
                    <w:alias w:val="投资所支付的现金"/>
                    <w:tag w:val="_GBC_8cda2dd7f93549599d61edaedac02dd1"/>
                    <w:id w:val="-1898040286"/>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230,153,479.35</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479333849"/>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237597863"/>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取得子公司及其他营业单位支付的现金净额"/>
                    <w:tag w:val="_GBC_72bbace46823488dbcf66ca235ab6a98"/>
                    <w:id w:val="-2134319399"/>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 xml:space="preserve">                 -   </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522861148"/>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038011647"/>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支付的其他与投资活动有关的现金"/>
                    <w:tag w:val="_GBC_7d7f342d402a4c3ab012db2dff9a2b7c"/>
                    <w:id w:val="-848334324"/>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 xml:space="preserve">                 -   </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732380608"/>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725650357"/>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81,489,368.39</w:t>
                        </w:r>
                      </w:p>
                    </w:tc>
                  </w:sdtContent>
                </w:sdt>
                <w:sdt>
                  <w:sdtPr>
                    <w:rPr>
                      <w:szCs w:val="21"/>
                    </w:rPr>
                    <w:alias w:val="投资活动现金流出小计"/>
                    <w:tag w:val="_GBC_3f8a04f16fdd4b6ebbfc3021150768b5"/>
                    <w:id w:val="-334683424"/>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230,926,098.05</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1027451703"/>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003972090"/>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98,276,182.22</w:t>
                        </w:r>
                      </w:p>
                    </w:tc>
                  </w:sdtContent>
                </w:sdt>
                <w:sdt>
                  <w:sdtPr>
                    <w:rPr>
                      <w:szCs w:val="21"/>
                    </w:rPr>
                    <w:alias w:val="投资活动产生的现金流量净额"/>
                    <w:tag w:val="_GBC_3a4ff7c69dec48b1ba8a801d9aa88f31"/>
                    <w:id w:val="1091900361"/>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-59,959,627.54</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0000"/>
                        <w:szCs w:val="21"/>
                      </w:rPr>
                    </w:pPr>
                    <w:r>
                      <w:rPr>
                        <w:rFonts w:hint="eastAsia"/>
                        <w:b/>
                        <w:bCs/>
                        <w:szCs w:val="21"/>
                      </w:rPr>
                      <w:t>三、筹资活动产生的现金流量：</w:t>
                    </w:r>
                  </w:p>
                </w:tc>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p>
                </w:tc>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color w:val="008000"/>
                        <w:szCs w:val="21"/>
                      </w:rPr>
                    </w:pPr>
                  </w:p>
                </w:tc>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color w:val="008000"/>
                        <w:szCs w:val="21"/>
                      </w:rPr>
                    </w:pPr>
                  </w:p>
                </w:tc>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1613175011"/>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242845057"/>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吸收投资所收到的现金"/>
                    <w:tag w:val="_GBC_27cf4774b9fc4121931027a0a5f87878"/>
                    <w:id w:val="142169377"/>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 xml:space="preserve">                 -   </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980811779"/>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1157764253"/>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10,643,668,356.05</w:t>
                        </w:r>
                      </w:p>
                    </w:tc>
                  </w:sdtContent>
                </w:sdt>
                <w:sdt>
                  <w:sdtPr>
                    <w:rPr>
                      <w:szCs w:val="21"/>
                    </w:rPr>
                    <w:alias w:val="借款所收到的现金"/>
                    <w:tag w:val="_GBC_2f0aedd1297641e69e21017f08cc182d"/>
                    <w:id w:val="-1848933016"/>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6,170,900,000.00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452130716"/>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561715963"/>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收到其他与筹资活动有关的现金"/>
                    <w:tag w:val="_GBC_27dc26a336944bcca81801dbfb14ae9f"/>
                    <w:id w:val="1754774394"/>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400,000,000.00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1809305131"/>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5469479"/>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10,643,668,356.05</w:t>
                        </w:r>
                      </w:p>
                    </w:tc>
                  </w:sdtContent>
                </w:sdt>
                <w:sdt>
                  <w:sdtPr>
                    <w:rPr>
                      <w:szCs w:val="21"/>
                    </w:rPr>
                    <w:alias w:val="筹资活动现金流入小计"/>
                    <w:tag w:val="_GBC_beb53aafa5ae4b20b77c5128a1941589"/>
                    <w:id w:val="1753927337"/>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6,570,900,000.00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594537509"/>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338810673"/>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9,529,000,180.00</w:t>
                        </w:r>
                      </w:p>
                    </w:tc>
                  </w:sdtContent>
                </w:sdt>
                <w:sdt>
                  <w:sdtPr>
                    <w:rPr>
                      <w:szCs w:val="21"/>
                    </w:rPr>
                    <w:alias w:val="偿还债务所支付的现金"/>
                    <w:tag w:val="_GBC_f1d0a15997c74c369dc5167fcbe6ec7e"/>
                    <w:id w:val="815465463"/>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5,368,000,000.00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883430724"/>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1464348172"/>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371,878,480.62</w:t>
                        </w:r>
                      </w:p>
                    </w:tc>
                  </w:sdtContent>
                </w:sdt>
                <w:sdt>
                  <w:sdtPr>
                    <w:rPr>
                      <w:szCs w:val="21"/>
                    </w:rPr>
                    <w:alias w:val="分配股利利润或偿付利息所支付的现金"/>
                    <w:tag w:val="_GBC_ef929b5a11704a5da391ae8ea15cb6e5"/>
                    <w:id w:val="-603809459"/>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291,148,151.91</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2074087161"/>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198698264"/>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1,300,000.00</w:t>
                        </w:r>
                      </w:p>
                    </w:tc>
                  </w:sdtContent>
                </w:sdt>
                <w:sdt>
                  <w:sdtPr>
                    <w:rPr>
                      <w:szCs w:val="21"/>
                    </w:rPr>
                    <w:alias w:val="支付的其他与筹资活动有关的现金"/>
                    <w:tag w:val="_GBC_f325c1e947774cd2afa355f87f77ff59"/>
                    <w:id w:val="967251679"/>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1,200,000.00</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118914007"/>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379976971"/>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9,902,178,660.62</w:t>
                        </w:r>
                      </w:p>
                    </w:tc>
                  </w:sdtContent>
                </w:sdt>
                <w:sdt>
                  <w:sdtPr>
                    <w:rPr>
                      <w:szCs w:val="21"/>
                    </w:rPr>
                    <w:alias w:val="筹资活动现金流出小计"/>
                    <w:tag w:val="_GBC_1c55b28795654c1bafe909d1948585f6"/>
                    <w:id w:val="-30188183"/>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5,660,348,151.91</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579370408"/>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684973430"/>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741,489,695.43</w:t>
                        </w:r>
                      </w:p>
                    </w:tc>
                  </w:sdtContent>
                </w:sdt>
                <w:sdt>
                  <w:sdtPr>
                    <w:rPr>
                      <w:szCs w:val="21"/>
                    </w:rPr>
                    <w:alias w:val="筹资活动产生的现金流量净额"/>
                    <w:tag w:val="_GBC_38c10b8960314a4497e2e3412cca1683"/>
                    <w:id w:val="1205604397"/>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910,551,848.09</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785663907"/>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789243588"/>
                    <w:lock w:val="sdtLocked"/>
                    <w:showingPlcHdr/>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sdt>
                  <w:sdtPr>
                    <w:rPr>
                      <w:szCs w:val="21"/>
                    </w:rPr>
                    <w:alias w:val="汇率变动对现金的影响"/>
                    <w:tag w:val="_GBC_c84fe057de4b431ab2cf9efb6292e4f4"/>
                    <w:id w:val="1670527379"/>
                    <w:lock w:val="sdtLocked"/>
                    <w:showingPlcHdr/>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537263" w:rsidP="00892328">
                        <w:pPr>
                          <w:jc w:val="right"/>
                          <w:rPr>
                            <w:szCs w:val="21"/>
                          </w:rPr>
                        </w:pPr>
                        <w:r>
                          <w:rPr>
                            <w:szCs w:val="21"/>
                          </w:rPr>
                          <w:t xml:space="preserve">     </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22334278"/>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171763257"/>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1,106,284,286.14</w:t>
                        </w:r>
                      </w:p>
                    </w:tc>
                  </w:sdtContent>
                </w:sdt>
                <w:sdt>
                  <w:sdtPr>
                    <w:rPr>
                      <w:szCs w:val="21"/>
                    </w:rPr>
                    <w:alias w:val="现金及现金等价物净增加额"/>
                    <w:tag w:val="_GBC_5fe6de5cc045470f9e2dcbc50168953e"/>
                    <w:id w:val="2141370051"/>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220,202,461.67</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AE2896">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457947740"/>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629165623"/>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280,111,421.75</w:t>
                        </w:r>
                      </w:p>
                    </w:tc>
                  </w:sdtContent>
                </w:sdt>
                <w:sdt>
                  <w:sdtPr>
                    <w:rPr>
                      <w:szCs w:val="21"/>
                    </w:rPr>
                    <w:alias w:val="现金及现金等价物余额"/>
                    <w:tag w:val="_GBC_397cffa5deb74443aea9901bea944ec5"/>
                    <w:id w:val="-2053533292"/>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185,234,606.15</w:t>
                        </w:r>
                      </w:p>
                    </w:tc>
                  </w:sdtContent>
                </w:sdt>
              </w:tr>
              <w:tr w:rsidR="00892328" w:rsidTr="00537263">
                <w:tc>
                  <w:tcPr>
                    <w:tcW w:w="266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683945746"/>
                    <w:lock w:val="sdtLocked"/>
                    <w:showingPlcHdr/>
                  </w:sdtPr>
                  <w:sdtEndPr/>
                  <w:sdtContent>
                    <w:tc>
                      <w:tcPr>
                        <w:tcW w:w="850" w:type="dxa"/>
                        <w:tcBorders>
                          <w:top w:val="outset" w:sz="6" w:space="0" w:color="auto"/>
                          <w:left w:val="outset" w:sz="6" w:space="0" w:color="auto"/>
                          <w:bottom w:val="outset" w:sz="6" w:space="0" w:color="auto"/>
                          <w:right w:val="outset" w:sz="6" w:space="0" w:color="auto"/>
                        </w:tcBorders>
                      </w:tcPr>
                      <w:p w:rsidR="00892328" w:rsidRDefault="00892328" w:rsidP="00892328">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272523964"/>
                    <w:lock w:val="sdtLocked"/>
                  </w:sdtPr>
                  <w:sdtEndPr/>
                  <w:sdtContent>
                    <w:tc>
                      <w:tcPr>
                        <w:tcW w:w="2835"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1,386,395,707.89</w:t>
                        </w:r>
                      </w:p>
                    </w:tc>
                  </w:sdtContent>
                </w:sdt>
                <w:sdt>
                  <w:sdtPr>
                    <w:rPr>
                      <w:szCs w:val="21"/>
                    </w:rPr>
                    <w:alias w:val="现金及现金等价物余额"/>
                    <w:tag w:val="_GBC_08dfa6ce94da4b2a9c230b0eeb2d356d"/>
                    <w:id w:val="429780191"/>
                    <w:lock w:val="sdtLocked"/>
                  </w:sdtPr>
                  <w:sdtEndPr/>
                  <w:sdtContent>
                    <w:tc>
                      <w:tcPr>
                        <w:tcW w:w="2704" w:type="dxa"/>
                        <w:tcBorders>
                          <w:top w:val="outset" w:sz="6" w:space="0" w:color="auto"/>
                          <w:left w:val="outset" w:sz="6" w:space="0" w:color="auto"/>
                          <w:bottom w:val="outset" w:sz="6" w:space="0" w:color="auto"/>
                          <w:right w:val="outset" w:sz="6" w:space="0" w:color="auto"/>
                        </w:tcBorders>
                      </w:tcPr>
                      <w:p w:rsidR="00892328" w:rsidRDefault="00892328" w:rsidP="00892328">
                        <w:pPr>
                          <w:jc w:val="right"/>
                          <w:rPr>
                            <w:szCs w:val="21"/>
                          </w:rPr>
                        </w:pPr>
                        <w:r>
                          <w:rPr>
                            <w:szCs w:val="21"/>
                          </w:rPr>
                          <w:t>405,437,067.82</w:t>
                        </w:r>
                      </w:p>
                    </w:tc>
                  </w:sdtContent>
                </w:sdt>
              </w:tr>
            </w:tbl>
            <w:p w:rsidR="00E97DD6" w:rsidRDefault="000C28A6" w:rsidP="00AE2896">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5C7AA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sdtContent>
        </w:sdt>
        <w:p w:rsidR="00E97DD6" w:rsidRDefault="003F14BB">
          <w:pPr>
            <w:rPr>
              <w:b/>
              <w:bCs/>
              <w:color w:val="FF0000"/>
              <w:szCs w:val="21"/>
            </w:rPr>
          </w:pPr>
        </w:p>
      </w:sdtContent>
    </w:sdt>
    <w:p w:rsidR="00E97DD6" w:rsidRDefault="00E97DD6">
      <w:pPr>
        <w:rPr>
          <w:szCs w:val="21"/>
        </w:rPr>
        <w:sectPr w:rsidR="00E97DD6" w:rsidSect="004860B6">
          <w:pgSz w:w="11906" w:h="16838"/>
          <w:pgMar w:top="1525" w:right="1276" w:bottom="1440" w:left="1797" w:header="851" w:footer="992" w:gutter="0"/>
          <w:cols w:space="425"/>
          <w:docGrid w:linePitch="312"/>
        </w:sectPr>
      </w:pPr>
    </w:p>
    <w:sdt>
      <w:sdtPr>
        <w:rPr>
          <w:b/>
          <w:szCs w:val="21"/>
        </w:rPr>
        <w:tag w:val="_GBC_3b1dcbfa33024cc0a5c2f3d693817342"/>
        <w:id w:val="260110851"/>
        <w:lock w:val="sdtLocked"/>
        <w:placeholder>
          <w:docPart w:val="GBC22222222222222222222222222222"/>
        </w:placeholder>
      </w:sdtPr>
      <w:sdtEndPr>
        <w:rPr>
          <w:b w:val="0"/>
          <w:color w:val="FF0000"/>
          <w:szCs w:val="24"/>
        </w:rPr>
      </w:sdtEndPr>
      <w:sdtContent>
        <w:p w:rsidR="005C7AAE" w:rsidRDefault="005C7AAE" w:rsidP="00AE2896">
          <w:pPr>
            <w:tabs>
              <w:tab w:val="left" w:pos="10080"/>
            </w:tabs>
            <w:snapToGrid w:val="0"/>
            <w:spacing w:line="240" w:lineRule="atLeast"/>
            <w:ind w:rightChars="12" w:right="25"/>
            <w:jc w:val="center"/>
            <w:rPr>
              <w:b/>
              <w:szCs w:val="21"/>
            </w:rPr>
            <w:sectPr w:rsidR="005C7AAE" w:rsidSect="005F7039">
              <w:pgSz w:w="16838" w:h="11906" w:orient="landscape"/>
              <w:pgMar w:top="1797" w:right="1525" w:bottom="1276" w:left="1440" w:header="851" w:footer="992" w:gutter="0"/>
              <w:cols w:space="425"/>
              <w:docGrid w:linePitch="312"/>
            </w:sect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E97DD6" w:rsidRDefault="000C28A6" w:rsidP="00AE2896">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E97DD6" w:rsidRDefault="000C28A6" w:rsidP="00AE2896">
              <w:pPr>
                <w:tabs>
                  <w:tab w:val="left" w:pos="10080"/>
                </w:tabs>
                <w:snapToGrid w:val="0"/>
                <w:spacing w:line="240" w:lineRule="atLeast"/>
                <w:ind w:rightChars="12" w:right="25"/>
                <w:jc w:val="center"/>
                <w:rPr>
                  <w:szCs w:val="21"/>
                </w:rPr>
              </w:pPr>
              <w:r>
                <w:rPr>
                  <w:szCs w:val="21"/>
                </w:rPr>
                <w:t>201</w:t>
              </w:r>
              <w:r>
                <w:rPr>
                  <w:rFonts w:hint="eastAsia"/>
                  <w:szCs w:val="21"/>
                </w:rPr>
                <w:t>5</w:t>
              </w:r>
              <w:r>
                <w:rPr>
                  <w:szCs w:val="21"/>
                </w:rPr>
                <w:t>年</w:t>
              </w:r>
              <w:r>
                <w:rPr>
                  <w:rFonts w:hint="eastAsia"/>
                  <w:szCs w:val="21"/>
                </w:rPr>
                <w:t>1—6月</w:t>
              </w:r>
            </w:p>
            <w:p w:rsidR="00E97DD6" w:rsidRDefault="000C28A6">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1402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3"/>
                <w:gridCol w:w="852"/>
                <w:gridCol w:w="855"/>
                <w:gridCol w:w="867"/>
                <w:gridCol w:w="870"/>
                <w:gridCol w:w="870"/>
                <w:gridCol w:w="871"/>
                <w:gridCol w:w="878"/>
                <w:gridCol w:w="857"/>
                <w:gridCol w:w="872"/>
                <w:gridCol w:w="871"/>
                <w:gridCol w:w="874"/>
                <w:gridCol w:w="1101"/>
                <w:gridCol w:w="1095"/>
              </w:tblGrid>
              <w:tr w:rsidR="00380F84" w:rsidTr="00E61928">
                <w:trPr>
                  <w:cantSplit/>
                </w:trPr>
                <w:tc>
                  <w:tcPr>
                    <w:tcW w:w="2292" w:type="dxa"/>
                    <w:vMerge w:val="restart"/>
                    <w:vAlign w:val="center"/>
                  </w:tcPr>
                  <w:p w:rsidR="00380F84" w:rsidRDefault="00380F84" w:rsidP="00E61928">
                    <w:pPr>
                      <w:snapToGrid w:val="0"/>
                      <w:spacing w:line="240" w:lineRule="atLeast"/>
                      <w:jc w:val="center"/>
                      <w:rPr>
                        <w:sz w:val="18"/>
                        <w:szCs w:val="18"/>
                      </w:rPr>
                    </w:pPr>
                    <w:r>
                      <w:rPr>
                        <w:sz w:val="18"/>
                        <w:szCs w:val="18"/>
                      </w:rPr>
                      <w:t>项目</w:t>
                    </w:r>
                  </w:p>
                </w:tc>
                <w:tc>
                  <w:tcPr>
                    <w:tcW w:w="11723" w:type="dxa"/>
                    <w:gridSpan w:val="13"/>
                    <w:vAlign w:val="center"/>
                  </w:tcPr>
                  <w:p w:rsidR="00380F84" w:rsidRDefault="00380F84" w:rsidP="00AE2896">
                    <w:pPr>
                      <w:snapToGrid w:val="0"/>
                      <w:spacing w:line="240" w:lineRule="atLeast"/>
                      <w:ind w:rightChars="-759" w:right="-1594"/>
                      <w:jc w:val="center"/>
                      <w:rPr>
                        <w:sz w:val="18"/>
                        <w:szCs w:val="18"/>
                      </w:rPr>
                    </w:pPr>
                    <w:r>
                      <w:rPr>
                        <w:rFonts w:hint="eastAsia"/>
                        <w:sz w:val="18"/>
                        <w:szCs w:val="18"/>
                      </w:rPr>
                      <w:t>本期</w:t>
                    </w:r>
                  </w:p>
                </w:tc>
              </w:tr>
              <w:tr w:rsidR="00380F84" w:rsidTr="00E61928">
                <w:trPr>
                  <w:cantSplit/>
                  <w:trHeight w:val="540"/>
                </w:trPr>
                <w:tc>
                  <w:tcPr>
                    <w:tcW w:w="2292" w:type="dxa"/>
                    <w:vMerge/>
                  </w:tcPr>
                  <w:p w:rsidR="00380F84" w:rsidRDefault="00380F84" w:rsidP="00AE2896">
                    <w:pPr>
                      <w:snapToGrid w:val="0"/>
                      <w:spacing w:line="240" w:lineRule="atLeast"/>
                      <w:ind w:rightChars="-759" w:right="-1594"/>
                      <w:rPr>
                        <w:sz w:val="18"/>
                        <w:szCs w:val="18"/>
                      </w:rPr>
                    </w:pPr>
                  </w:p>
                </w:tc>
                <w:tc>
                  <w:tcPr>
                    <w:tcW w:w="9529" w:type="dxa"/>
                    <w:gridSpan w:val="11"/>
                    <w:vAlign w:val="center"/>
                  </w:tcPr>
                  <w:p w:rsidR="00380F84" w:rsidRDefault="00380F84" w:rsidP="00AE2896">
                    <w:pPr>
                      <w:snapToGrid w:val="0"/>
                      <w:spacing w:line="240" w:lineRule="atLeast"/>
                      <w:ind w:rightChars="-759" w:right="-1594"/>
                      <w:jc w:val="center"/>
                      <w:rPr>
                        <w:sz w:val="18"/>
                        <w:szCs w:val="18"/>
                      </w:rPr>
                    </w:pPr>
                    <w:r>
                      <w:rPr>
                        <w:sz w:val="18"/>
                        <w:szCs w:val="18"/>
                      </w:rPr>
                      <w:t>归属于母公司所有者权益</w:t>
                    </w:r>
                  </w:p>
                </w:tc>
                <w:tc>
                  <w:tcPr>
                    <w:tcW w:w="1100" w:type="dxa"/>
                    <w:vMerge w:val="restart"/>
                    <w:vAlign w:val="center"/>
                  </w:tcPr>
                  <w:p w:rsidR="00380F84" w:rsidRDefault="00380F84" w:rsidP="00E61928">
                    <w:pPr>
                      <w:jc w:val="center"/>
                      <w:rPr>
                        <w:sz w:val="18"/>
                        <w:szCs w:val="18"/>
                      </w:rPr>
                    </w:pPr>
                    <w:r>
                      <w:rPr>
                        <w:sz w:val="18"/>
                        <w:szCs w:val="18"/>
                      </w:rPr>
                      <w:t>少数股东权益</w:t>
                    </w:r>
                  </w:p>
                </w:tc>
                <w:tc>
                  <w:tcPr>
                    <w:tcW w:w="1094" w:type="dxa"/>
                    <w:vMerge w:val="restart"/>
                    <w:vAlign w:val="center"/>
                  </w:tcPr>
                  <w:p w:rsidR="00380F84" w:rsidRDefault="00380F84" w:rsidP="00E61928">
                    <w:pPr>
                      <w:jc w:val="center"/>
                      <w:rPr>
                        <w:sz w:val="18"/>
                        <w:szCs w:val="18"/>
                      </w:rPr>
                    </w:pPr>
                    <w:r>
                      <w:rPr>
                        <w:sz w:val="18"/>
                        <w:szCs w:val="18"/>
                      </w:rPr>
                      <w:t>所有者权益合计</w:t>
                    </w:r>
                  </w:p>
                </w:tc>
              </w:tr>
              <w:tr w:rsidR="00380F84" w:rsidTr="00E61928">
                <w:trPr>
                  <w:cantSplit/>
                  <w:trHeight w:val="352"/>
                </w:trPr>
                <w:tc>
                  <w:tcPr>
                    <w:tcW w:w="2292" w:type="dxa"/>
                    <w:vMerge/>
                  </w:tcPr>
                  <w:p w:rsidR="00380F84" w:rsidRDefault="00380F84" w:rsidP="00AE2896">
                    <w:pPr>
                      <w:snapToGrid w:val="0"/>
                      <w:spacing w:line="240" w:lineRule="atLeast"/>
                      <w:ind w:rightChars="-759" w:right="-1594"/>
                      <w:rPr>
                        <w:sz w:val="18"/>
                        <w:szCs w:val="18"/>
                      </w:rPr>
                    </w:pPr>
                  </w:p>
                </w:tc>
                <w:tc>
                  <w:tcPr>
                    <w:tcW w:w="852"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股本</w:t>
                    </w:r>
                  </w:p>
                </w:tc>
                <w:tc>
                  <w:tcPr>
                    <w:tcW w:w="2591" w:type="dxa"/>
                    <w:gridSpan w:val="3"/>
                    <w:vAlign w:val="center"/>
                  </w:tcPr>
                  <w:p w:rsidR="00380F84" w:rsidRDefault="00380F84" w:rsidP="00E61928">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资本公积</w:t>
                    </w:r>
                  </w:p>
                </w:tc>
                <w:tc>
                  <w:tcPr>
                    <w:tcW w:w="870"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减：库存股</w:t>
                    </w:r>
                  </w:p>
                </w:tc>
                <w:tc>
                  <w:tcPr>
                    <w:tcW w:w="877"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其他综合收益</w:t>
                    </w:r>
                  </w:p>
                </w:tc>
                <w:tc>
                  <w:tcPr>
                    <w:tcW w:w="856"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专项储备</w:t>
                    </w:r>
                  </w:p>
                </w:tc>
                <w:tc>
                  <w:tcPr>
                    <w:tcW w:w="871"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盈余公积</w:t>
                    </w:r>
                  </w:p>
                </w:tc>
                <w:tc>
                  <w:tcPr>
                    <w:tcW w:w="870"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一般风险准备</w:t>
                    </w:r>
                  </w:p>
                </w:tc>
                <w:tc>
                  <w:tcPr>
                    <w:tcW w:w="873" w:type="dxa"/>
                    <w:vMerge w:val="restart"/>
                    <w:vAlign w:val="center"/>
                  </w:tcPr>
                  <w:p w:rsidR="00380F84" w:rsidRDefault="00380F84" w:rsidP="00E61928">
                    <w:pPr>
                      <w:snapToGrid w:val="0"/>
                      <w:spacing w:line="240" w:lineRule="atLeast"/>
                      <w:jc w:val="center"/>
                      <w:rPr>
                        <w:sz w:val="18"/>
                        <w:szCs w:val="18"/>
                      </w:rPr>
                    </w:pPr>
                    <w:r>
                      <w:rPr>
                        <w:rFonts w:hint="eastAsia"/>
                        <w:sz w:val="18"/>
                        <w:szCs w:val="18"/>
                      </w:rPr>
                      <w:t>未分配利润</w:t>
                    </w:r>
                  </w:p>
                </w:tc>
                <w:tc>
                  <w:tcPr>
                    <w:tcW w:w="1100" w:type="dxa"/>
                    <w:vMerge/>
                    <w:vAlign w:val="center"/>
                  </w:tcPr>
                  <w:p w:rsidR="00380F84" w:rsidRDefault="00380F84" w:rsidP="00E61928">
                    <w:pPr>
                      <w:jc w:val="center"/>
                      <w:rPr>
                        <w:sz w:val="18"/>
                        <w:szCs w:val="18"/>
                      </w:rPr>
                    </w:pPr>
                  </w:p>
                </w:tc>
                <w:tc>
                  <w:tcPr>
                    <w:tcW w:w="1094" w:type="dxa"/>
                    <w:vMerge/>
                    <w:vAlign w:val="center"/>
                  </w:tcPr>
                  <w:p w:rsidR="00380F84" w:rsidRDefault="00380F84" w:rsidP="00E61928">
                    <w:pPr>
                      <w:jc w:val="center"/>
                      <w:rPr>
                        <w:sz w:val="18"/>
                        <w:szCs w:val="18"/>
                      </w:rPr>
                    </w:pPr>
                  </w:p>
                </w:tc>
              </w:tr>
              <w:tr w:rsidR="00380F84" w:rsidTr="00E61928">
                <w:trPr>
                  <w:cantSplit/>
                  <w:trHeight w:val="345"/>
                </w:trPr>
                <w:tc>
                  <w:tcPr>
                    <w:tcW w:w="2292" w:type="dxa"/>
                    <w:vMerge/>
                  </w:tcPr>
                  <w:p w:rsidR="00380F84" w:rsidRDefault="00380F84" w:rsidP="00AE2896">
                    <w:pPr>
                      <w:snapToGrid w:val="0"/>
                      <w:spacing w:line="240" w:lineRule="atLeast"/>
                      <w:ind w:rightChars="-759" w:right="-1594"/>
                      <w:rPr>
                        <w:sz w:val="18"/>
                        <w:szCs w:val="18"/>
                      </w:rPr>
                    </w:pPr>
                  </w:p>
                </w:tc>
                <w:tc>
                  <w:tcPr>
                    <w:tcW w:w="852" w:type="dxa"/>
                    <w:vMerge/>
                  </w:tcPr>
                  <w:p w:rsidR="00380F84" w:rsidRDefault="00380F84" w:rsidP="00E61928">
                    <w:pPr>
                      <w:snapToGrid w:val="0"/>
                      <w:spacing w:line="240" w:lineRule="atLeast"/>
                      <w:jc w:val="center"/>
                      <w:rPr>
                        <w:sz w:val="18"/>
                        <w:szCs w:val="18"/>
                      </w:rPr>
                    </w:pPr>
                  </w:p>
                </w:tc>
                <w:tc>
                  <w:tcPr>
                    <w:tcW w:w="855" w:type="dxa"/>
                    <w:vAlign w:val="center"/>
                  </w:tcPr>
                  <w:p w:rsidR="00380F84" w:rsidRDefault="00380F84" w:rsidP="00E61928">
                    <w:pPr>
                      <w:snapToGrid w:val="0"/>
                      <w:spacing w:line="240" w:lineRule="atLeast"/>
                      <w:jc w:val="center"/>
                      <w:rPr>
                        <w:sz w:val="18"/>
                        <w:szCs w:val="18"/>
                      </w:rPr>
                    </w:pPr>
                    <w:r>
                      <w:rPr>
                        <w:rFonts w:hint="eastAsia"/>
                        <w:sz w:val="18"/>
                        <w:szCs w:val="18"/>
                      </w:rPr>
                      <w:t>优先股</w:t>
                    </w:r>
                  </w:p>
                </w:tc>
                <w:tc>
                  <w:tcPr>
                    <w:tcW w:w="867" w:type="dxa"/>
                    <w:vAlign w:val="center"/>
                  </w:tcPr>
                  <w:p w:rsidR="00380F84" w:rsidRDefault="00380F84" w:rsidP="00E61928">
                    <w:pPr>
                      <w:snapToGrid w:val="0"/>
                      <w:spacing w:line="240" w:lineRule="atLeast"/>
                      <w:jc w:val="center"/>
                      <w:rPr>
                        <w:sz w:val="18"/>
                        <w:szCs w:val="18"/>
                      </w:rPr>
                    </w:pPr>
                    <w:r>
                      <w:rPr>
                        <w:rFonts w:hint="eastAsia"/>
                        <w:sz w:val="18"/>
                        <w:szCs w:val="18"/>
                      </w:rPr>
                      <w:t>永续债</w:t>
                    </w:r>
                  </w:p>
                </w:tc>
                <w:tc>
                  <w:tcPr>
                    <w:tcW w:w="869" w:type="dxa"/>
                    <w:vAlign w:val="center"/>
                  </w:tcPr>
                  <w:p w:rsidR="00380F84" w:rsidRDefault="00380F84" w:rsidP="00E61928">
                    <w:pPr>
                      <w:snapToGrid w:val="0"/>
                      <w:spacing w:line="240" w:lineRule="atLeast"/>
                      <w:jc w:val="center"/>
                      <w:rPr>
                        <w:sz w:val="18"/>
                        <w:szCs w:val="18"/>
                      </w:rPr>
                    </w:pPr>
                    <w:r>
                      <w:rPr>
                        <w:rFonts w:hint="eastAsia"/>
                        <w:sz w:val="18"/>
                        <w:szCs w:val="18"/>
                      </w:rPr>
                      <w:t>其他</w:t>
                    </w:r>
                  </w:p>
                </w:tc>
                <w:tc>
                  <w:tcPr>
                    <w:tcW w:w="869" w:type="dxa"/>
                    <w:vMerge/>
                  </w:tcPr>
                  <w:p w:rsidR="00380F84" w:rsidRDefault="00380F84" w:rsidP="00E61928">
                    <w:pPr>
                      <w:snapToGrid w:val="0"/>
                      <w:spacing w:line="240" w:lineRule="atLeast"/>
                      <w:jc w:val="center"/>
                      <w:rPr>
                        <w:sz w:val="18"/>
                        <w:szCs w:val="18"/>
                      </w:rPr>
                    </w:pPr>
                  </w:p>
                </w:tc>
                <w:tc>
                  <w:tcPr>
                    <w:tcW w:w="870" w:type="dxa"/>
                    <w:vMerge/>
                  </w:tcPr>
                  <w:p w:rsidR="00380F84" w:rsidRDefault="00380F84" w:rsidP="00E61928">
                    <w:pPr>
                      <w:snapToGrid w:val="0"/>
                      <w:spacing w:line="240" w:lineRule="atLeast"/>
                      <w:jc w:val="center"/>
                      <w:rPr>
                        <w:sz w:val="18"/>
                        <w:szCs w:val="18"/>
                      </w:rPr>
                    </w:pPr>
                  </w:p>
                </w:tc>
                <w:tc>
                  <w:tcPr>
                    <w:tcW w:w="877" w:type="dxa"/>
                    <w:vMerge/>
                  </w:tcPr>
                  <w:p w:rsidR="00380F84" w:rsidRDefault="00380F84" w:rsidP="00E61928">
                    <w:pPr>
                      <w:snapToGrid w:val="0"/>
                      <w:spacing w:line="240" w:lineRule="atLeast"/>
                      <w:jc w:val="center"/>
                      <w:rPr>
                        <w:sz w:val="18"/>
                        <w:szCs w:val="18"/>
                      </w:rPr>
                    </w:pPr>
                  </w:p>
                </w:tc>
                <w:tc>
                  <w:tcPr>
                    <w:tcW w:w="856" w:type="dxa"/>
                    <w:vMerge/>
                  </w:tcPr>
                  <w:p w:rsidR="00380F84" w:rsidRDefault="00380F84" w:rsidP="00E61928">
                    <w:pPr>
                      <w:snapToGrid w:val="0"/>
                      <w:spacing w:line="240" w:lineRule="atLeast"/>
                      <w:jc w:val="center"/>
                      <w:rPr>
                        <w:sz w:val="18"/>
                        <w:szCs w:val="18"/>
                      </w:rPr>
                    </w:pPr>
                  </w:p>
                </w:tc>
                <w:tc>
                  <w:tcPr>
                    <w:tcW w:w="871" w:type="dxa"/>
                    <w:vMerge/>
                  </w:tcPr>
                  <w:p w:rsidR="00380F84" w:rsidRDefault="00380F84" w:rsidP="00E61928">
                    <w:pPr>
                      <w:snapToGrid w:val="0"/>
                      <w:spacing w:line="240" w:lineRule="atLeast"/>
                      <w:jc w:val="center"/>
                      <w:rPr>
                        <w:sz w:val="18"/>
                        <w:szCs w:val="18"/>
                      </w:rPr>
                    </w:pPr>
                  </w:p>
                </w:tc>
                <w:tc>
                  <w:tcPr>
                    <w:tcW w:w="870" w:type="dxa"/>
                    <w:vMerge/>
                  </w:tcPr>
                  <w:p w:rsidR="00380F84" w:rsidRDefault="00380F84" w:rsidP="00E61928">
                    <w:pPr>
                      <w:snapToGrid w:val="0"/>
                      <w:spacing w:line="240" w:lineRule="atLeast"/>
                      <w:jc w:val="center"/>
                      <w:rPr>
                        <w:sz w:val="18"/>
                        <w:szCs w:val="18"/>
                      </w:rPr>
                    </w:pPr>
                  </w:p>
                </w:tc>
                <w:tc>
                  <w:tcPr>
                    <w:tcW w:w="873" w:type="dxa"/>
                    <w:vMerge/>
                  </w:tcPr>
                  <w:p w:rsidR="00380F84" w:rsidRDefault="00380F84" w:rsidP="00E61928">
                    <w:pPr>
                      <w:snapToGrid w:val="0"/>
                      <w:spacing w:line="240" w:lineRule="atLeast"/>
                      <w:jc w:val="center"/>
                      <w:rPr>
                        <w:sz w:val="18"/>
                        <w:szCs w:val="18"/>
                      </w:rPr>
                    </w:pPr>
                  </w:p>
                </w:tc>
                <w:tc>
                  <w:tcPr>
                    <w:tcW w:w="1100" w:type="dxa"/>
                    <w:vMerge/>
                  </w:tcPr>
                  <w:p w:rsidR="00380F84" w:rsidRDefault="00380F84" w:rsidP="00E61928">
                    <w:pPr>
                      <w:jc w:val="center"/>
                      <w:rPr>
                        <w:sz w:val="18"/>
                        <w:szCs w:val="18"/>
                      </w:rPr>
                    </w:pPr>
                  </w:p>
                </w:tc>
                <w:tc>
                  <w:tcPr>
                    <w:tcW w:w="1094" w:type="dxa"/>
                    <w:vMerge/>
                    <w:tcBorders>
                      <w:bottom w:val="nil"/>
                    </w:tcBorders>
                  </w:tcPr>
                  <w:p w:rsidR="00380F84" w:rsidRDefault="00380F84" w:rsidP="00E61928">
                    <w:pPr>
                      <w:jc w:val="center"/>
                      <w:rPr>
                        <w:sz w:val="18"/>
                        <w:szCs w:val="18"/>
                      </w:rPr>
                    </w:pPr>
                  </w:p>
                </w:tc>
              </w:tr>
              <w:tr w:rsidR="00380F84" w:rsidTr="00E61928">
                <w:tc>
                  <w:tcPr>
                    <w:tcW w:w="2292" w:type="dxa"/>
                  </w:tcPr>
                  <w:p w:rsidR="00380F84" w:rsidRDefault="00380F84" w:rsidP="00E6192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407125258"/>
                    <w:lock w:val="sdtLocked"/>
                  </w:sdtPr>
                  <w:sdtEndPr/>
                  <w:sdtContent>
                    <w:tc>
                      <w:tcPr>
                        <w:tcW w:w="852" w:type="dxa"/>
                      </w:tcPr>
                      <w:p w:rsidR="00380F84" w:rsidRDefault="00380F84" w:rsidP="00E61928">
                        <w:pPr>
                          <w:jc w:val="right"/>
                          <w:rPr>
                            <w:sz w:val="18"/>
                            <w:szCs w:val="18"/>
                          </w:rPr>
                        </w:pPr>
                        <w:r>
                          <w:rPr>
                            <w:sz w:val="18"/>
                            <w:szCs w:val="18"/>
                          </w:rPr>
                          <w:t>995,995,186.00</w:t>
                        </w:r>
                      </w:p>
                    </w:tc>
                  </w:sdtContent>
                </w:sdt>
                <w:sdt>
                  <w:sdtPr>
                    <w:rPr>
                      <w:sz w:val="18"/>
                      <w:szCs w:val="18"/>
                    </w:rPr>
                    <w:alias w:val="其他权益工具-其中：优先股"/>
                    <w:tag w:val="_GBC_982fe865592d4b15a92d62983df136c4"/>
                    <w:id w:val="211004193"/>
                    <w:lock w:val="sdtLocked"/>
                  </w:sdtPr>
                  <w:sdtEndPr/>
                  <w:sdtContent>
                    <w:tc>
                      <w:tcPr>
                        <w:tcW w:w="855" w:type="dxa"/>
                      </w:tcPr>
                      <w:p w:rsidR="00380F84" w:rsidRDefault="00380F84" w:rsidP="00E61928">
                        <w:pPr>
                          <w:jc w:val="right"/>
                          <w:rPr>
                            <w:sz w:val="18"/>
                            <w:szCs w:val="18"/>
                          </w:rPr>
                        </w:pPr>
                        <w:r>
                          <w:rPr>
                            <w:sz w:val="18"/>
                            <w:szCs w:val="18"/>
                          </w:rPr>
                          <w:t xml:space="preserve">   -   </w:t>
                        </w:r>
                      </w:p>
                    </w:tc>
                  </w:sdtContent>
                </w:sdt>
                <w:sdt>
                  <w:sdtPr>
                    <w:rPr>
                      <w:sz w:val="18"/>
                      <w:szCs w:val="18"/>
                    </w:rPr>
                    <w:alias w:val="其他权益工具-永续债"/>
                    <w:tag w:val="_GBC_40a1ed824c2a42aaac28b02d5e456282"/>
                    <w:id w:val="-2054768737"/>
                    <w:lock w:val="sdtLocked"/>
                  </w:sdtPr>
                  <w:sdtEndPr/>
                  <w:sdtContent>
                    <w:tc>
                      <w:tcPr>
                        <w:tcW w:w="867" w:type="dxa"/>
                      </w:tcPr>
                      <w:p w:rsidR="00380F84" w:rsidRDefault="00380F84" w:rsidP="00E61928">
                        <w:pPr>
                          <w:jc w:val="right"/>
                          <w:rPr>
                            <w:sz w:val="18"/>
                            <w:szCs w:val="18"/>
                          </w:rPr>
                        </w:pPr>
                        <w:r>
                          <w:rPr>
                            <w:sz w:val="18"/>
                            <w:szCs w:val="18"/>
                          </w:rPr>
                          <w:t xml:space="preserve">   -   </w:t>
                        </w:r>
                      </w:p>
                    </w:tc>
                  </w:sdtContent>
                </w:sdt>
                <w:sdt>
                  <w:sdtPr>
                    <w:rPr>
                      <w:sz w:val="18"/>
                      <w:szCs w:val="18"/>
                    </w:rPr>
                    <w:alias w:val="其他权益工具-其他"/>
                    <w:tag w:val="_GBC_499b812412af495f87aadae11b78a86f"/>
                    <w:id w:val="-1010520436"/>
                    <w:lock w:val="sdtLocked"/>
                  </w:sdtPr>
                  <w:sdtEndPr/>
                  <w:sdtContent>
                    <w:tc>
                      <w:tcPr>
                        <w:tcW w:w="869" w:type="dxa"/>
                      </w:tcPr>
                      <w:p w:rsidR="00380F84" w:rsidRDefault="00380F84" w:rsidP="00E61928">
                        <w:pPr>
                          <w:jc w:val="right"/>
                          <w:rPr>
                            <w:sz w:val="18"/>
                            <w:szCs w:val="18"/>
                          </w:rPr>
                        </w:pPr>
                        <w:r>
                          <w:rPr>
                            <w:sz w:val="18"/>
                            <w:szCs w:val="18"/>
                          </w:rPr>
                          <w:t xml:space="preserve">  -   </w:t>
                        </w:r>
                      </w:p>
                    </w:tc>
                  </w:sdtContent>
                </w:sdt>
                <w:sdt>
                  <w:sdtPr>
                    <w:rPr>
                      <w:sz w:val="18"/>
                      <w:szCs w:val="18"/>
                    </w:rPr>
                    <w:alias w:val="资本公积"/>
                    <w:tag w:val="_GBC_17765a3568404a1da120e3efb1f6f4e4"/>
                    <w:id w:val="-1735613175"/>
                    <w:lock w:val="sdtLocked"/>
                  </w:sdtPr>
                  <w:sdtEndPr/>
                  <w:sdtContent>
                    <w:tc>
                      <w:tcPr>
                        <w:tcW w:w="869" w:type="dxa"/>
                      </w:tcPr>
                      <w:p w:rsidR="00380F84" w:rsidRDefault="00380F84" w:rsidP="00E61928">
                        <w:pPr>
                          <w:jc w:val="right"/>
                          <w:rPr>
                            <w:sz w:val="18"/>
                            <w:szCs w:val="18"/>
                          </w:rPr>
                        </w:pPr>
                        <w:r>
                          <w:rPr>
                            <w:sz w:val="18"/>
                            <w:szCs w:val="18"/>
                          </w:rPr>
                          <w:t>2,239,543,679.57</w:t>
                        </w:r>
                      </w:p>
                    </w:tc>
                  </w:sdtContent>
                </w:sdt>
                <w:sdt>
                  <w:sdtPr>
                    <w:rPr>
                      <w:sz w:val="18"/>
                      <w:szCs w:val="18"/>
                    </w:rPr>
                    <w:alias w:val="库存股"/>
                    <w:tag w:val="_GBC_ff0b556e074b4279952ce608e45e952c"/>
                    <w:id w:val="-1505201602"/>
                    <w:lock w:val="sdtLocked"/>
                  </w:sdtPr>
                  <w:sdtEndPr/>
                  <w:sdtContent>
                    <w:tc>
                      <w:tcPr>
                        <w:tcW w:w="870" w:type="dxa"/>
                      </w:tcPr>
                      <w:p w:rsidR="00380F84" w:rsidRDefault="00380F84" w:rsidP="00E61928">
                        <w:pPr>
                          <w:jc w:val="right"/>
                          <w:rPr>
                            <w:sz w:val="18"/>
                            <w:szCs w:val="18"/>
                          </w:rPr>
                        </w:pPr>
                        <w:r>
                          <w:rPr>
                            <w:sz w:val="18"/>
                            <w:szCs w:val="18"/>
                          </w:rPr>
                          <w:t xml:space="preserve">     -   </w:t>
                        </w:r>
                      </w:p>
                    </w:tc>
                  </w:sdtContent>
                </w:sdt>
                <w:sdt>
                  <w:sdtPr>
                    <w:rPr>
                      <w:sz w:val="18"/>
                      <w:szCs w:val="18"/>
                    </w:rPr>
                    <w:alias w:val="其他综合收益（资产负债表项目）"/>
                    <w:tag w:val="_GBC_f9aebbd1b1c84315a34c6118344ff78a"/>
                    <w:id w:val="9653164"/>
                    <w:lock w:val="sdtLocked"/>
                  </w:sdtPr>
                  <w:sdtEndPr/>
                  <w:sdtContent>
                    <w:tc>
                      <w:tcPr>
                        <w:tcW w:w="877" w:type="dxa"/>
                      </w:tcPr>
                      <w:p w:rsidR="00380F84" w:rsidRDefault="00380F84" w:rsidP="00E61928">
                        <w:pPr>
                          <w:jc w:val="right"/>
                          <w:rPr>
                            <w:sz w:val="18"/>
                            <w:szCs w:val="18"/>
                          </w:rPr>
                        </w:pPr>
                        <w:r>
                          <w:rPr>
                            <w:sz w:val="18"/>
                            <w:szCs w:val="18"/>
                          </w:rPr>
                          <w:t>54,663,135.21</w:t>
                        </w:r>
                      </w:p>
                    </w:tc>
                  </w:sdtContent>
                </w:sdt>
                <w:sdt>
                  <w:sdtPr>
                    <w:rPr>
                      <w:sz w:val="18"/>
                      <w:szCs w:val="18"/>
                    </w:rPr>
                    <w:alias w:val="专项储备"/>
                    <w:tag w:val="_GBC_9eb39a3a39374605966081e833de3d62"/>
                    <w:id w:val="1302575171"/>
                    <w:lock w:val="sdtLocked"/>
                  </w:sdtPr>
                  <w:sdtEndPr/>
                  <w:sdtContent>
                    <w:tc>
                      <w:tcPr>
                        <w:tcW w:w="856" w:type="dxa"/>
                      </w:tcPr>
                      <w:p w:rsidR="00380F84" w:rsidRDefault="00380F84" w:rsidP="00E61928">
                        <w:pPr>
                          <w:jc w:val="right"/>
                          <w:rPr>
                            <w:sz w:val="18"/>
                            <w:szCs w:val="18"/>
                          </w:rPr>
                        </w:pPr>
                        <w:r>
                          <w:rPr>
                            <w:sz w:val="18"/>
                            <w:szCs w:val="18"/>
                          </w:rPr>
                          <w:t xml:space="preserve">    -   </w:t>
                        </w:r>
                      </w:p>
                    </w:tc>
                  </w:sdtContent>
                </w:sdt>
                <w:sdt>
                  <w:sdtPr>
                    <w:rPr>
                      <w:sz w:val="18"/>
                      <w:szCs w:val="18"/>
                    </w:rPr>
                    <w:alias w:val="盈余公积"/>
                    <w:tag w:val="_GBC_4d0e171ece294c249574e2dd9dd024ac"/>
                    <w:id w:val="1057751300"/>
                    <w:lock w:val="sdtLocked"/>
                  </w:sdtPr>
                  <w:sdtEndPr/>
                  <w:sdtContent>
                    <w:tc>
                      <w:tcPr>
                        <w:tcW w:w="871" w:type="dxa"/>
                      </w:tcPr>
                      <w:p w:rsidR="00380F84" w:rsidRDefault="00380F84" w:rsidP="00E61928">
                        <w:pPr>
                          <w:jc w:val="right"/>
                          <w:rPr>
                            <w:sz w:val="18"/>
                            <w:szCs w:val="18"/>
                          </w:rPr>
                        </w:pPr>
                        <w:r>
                          <w:rPr>
                            <w:sz w:val="18"/>
                            <w:szCs w:val="18"/>
                          </w:rPr>
                          <w:t>258,513,631.84</w:t>
                        </w:r>
                      </w:p>
                    </w:tc>
                  </w:sdtContent>
                </w:sdt>
                <w:sdt>
                  <w:sdtPr>
                    <w:rPr>
                      <w:sz w:val="18"/>
                      <w:szCs w:val="18"/>
                    </w:rPr>
                    <w:alias w:val="一般风险准备"/>
                    <w:tag w:val="_GBC_05519bf562014f01af8c45c90f8931fd"/>
                    <w:id w:val="891855468"/>
                    <w:lock w:val="sdtLocked"/>
                  </w:sdtPr>
                  <w:sdtEndPr/>
                  <w:sdtContent>
                    <w:tc>
                      <w:tcPr>
                        <w:tcW w:w="870" w:type="dxa"/>
                      </w:tcPr>
                      <w:p w:rsidR="00380F84" w:rsidRDefault="00380F84" w:rsidP="00E61928">
                        <w:pPr>
                          <w:jc w:val="right"/>
                          <w:rPr>
                            <w:sz w:val="18"/>
                            <w:szCs w:val="18"/>
                          </w:rPr>
                        </w:pPr>
                        <w:r>
                          <w:rPr>
                            <w:sz w:val="18"/>
                            <w:szCs w:val="18"/>
                          </w:rPr>
                          <w:t xml:space="preserve">     -   </w:t>
                        </w:r>
                      </w:p>
                    </w:tc>
                  </w:sdtContent>
                </w:sdt>
                <w:sdt>
                  <w:sdtPr>
                    <w:rPr>
                      <w:sz w:val="18"/>
                      <w:szCs w:val="18"/>
                    </w:rPr>
                    <w:alias w:val="未分配利润"/>
                    <w:tag w:val="_GBC_e15cc3ba9f6240299aa2a5b528ed8bb5"/>
                    <w:id w:val="1911416066"/>
                    <w:lock w:val="sdtLocked"/>
                  </w:sdtPr>
                  <w:sdtEndPr/>
                  <w:sdtContent>
                    <w:tc>
                      <w:tcPr>
                        <w:tcW w:w="873" w:type="dxa"/>
                      </w:tcPr>
                      <w:p w:rsidR="00380F84" w:rsidRDefault="00380F84" w:rsidP="00E61928">
                        <w:pPr>
                          <w:jc w:val="right"/>
                          <w:rPr>
                            <w:sz w:val="18"/>
                            <w:szCs w:val="18"/>
                          </w:rPr>
                        </w:pPr>
                        <w:r>
                          <w:rPr>
                            <w:sz w:val="18"/>
                            <w:szCs w:val="18"/>
                          </w:rPr>
                          <w:t>2,255,789,605.20</w:t>
                        </w:r>
                      </w:p>
                    </w:tc>
                  </w:sdtContent>
                </w:sdt>
                <w:sdt>
                  <w:sdtPr>
                    <w:rPr>
                      <w:sz w:val="18"/>
                      <w:szCs w:val="18"/>
                    </w:rPr>
                    <w:alias w:val="少数股东权益"/>
                    <w:tag w:val="_GBC_c7fd558fdc874fe096ada525906f5f26"/>
                    <w:id w:val="-380555665"/>
                    <w:lock w:val="sdtLocked"/>
                  </w:sdtPr>
                  <w:sdtEndPr/>
                  <w:sdtContent>
                    <w:tc>
                      <w:tcPr>
                        <w:tcW w:w="1100" w:type="dxa"/>
                      </w:tcPr>
                      <w:p w:rsidR="00380F84" w:rsidRDefault="00380F84" w:rsidP="00E61928">
                        <w:pPr>
                          <w:jc w:val="right"/>
                          <w:rPr>
                            <w:sz w:val="18"/>
                            <w:szCs w:val="18"/>
                          </w:rPr>
                        </w:pPr>
                        <w:r>
                          <w:rPr>
                            <w:sz w:val="18"/>
                            <w:szCs w:val="18"/>
                          </w:rPr>
                          <w:t>1,482,534,524.37</w:t>
                        </w:r>
                      </w:p>
                    </w:tc>
                  </w:sdtContent>
                </w:sdt>
                <w:sdt>
                  <w:sdtPr>
                    <w:rPr>
                      <w:sz w:val="18"/>
                      <w:szCs w:val="18"/>
                    </w:rPr>
                    <w:alias w:val="股东权益合计"/>
                    <w:tag w:val="_GBC_442dec9268e8466ea499b32b3eb59da1"/>
                    <w:id w:val="-1412225662"/>
                    <w:lock w:val="sdtLocked"/>
                  </w:sdtPr>
                  <w:sdtEndPr/>
                  <w:sdtContent>
                    <w:tc>
                      <w:tcPr>
                        <w:tcW w:w="1094" w:type="dxa"/>
                      </w:tcPr>
                      <w:p w:rsidR="00380F84" w:rsidRDefault="00380F84" w:rsidP="00E61928">
                        <w:pPr>
                          <w:jc w:val="right"/>
                          <w:rPr>
                            <w:sz w:val="18"/>
                            <w:szCs w:val="18"/>
                          </w:rPr>
                        </w:pPr>
                        <w:r>
                          <w:rPr>
                            <w:sz w:val="18"/>
                            <w:szCs w:val="18"/>
                          </w:rPr>
                          <w:t>7,287,039,762.19</w:t>
                        </w:r>
                      </w:p>
                    </w:tc>
                  </w:sdtContent>
                </w:sdt>
              </w:tr>
              <w:tr w:rsidR="00380F84" w:rsidTr="00E61928">
                <w:tc>
                  <w:tcPr>
                    <w:tcW w:w="2292" w:type="dxa"/>
                  </w:tcPr>
                  <w:p w:rsidR="00380F84" w:rsidRDefault="00380F84" w:rsidP="00E61928">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670290901"/>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会计政策变更导致优先股变动金额"/>
                    <w:tag w:val="_GBC_cbe46d14e1764d73a07ad0d43e35ae86"/>
                    <w:id w:val="122808361"/>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会计政策变更导致永续债变动金额"/>
                    <w:tag w:val="_GBC_2c116f784c51417688bbb09382ebd9fa"/>
                    <w:id w:val="-465352512"/>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会计政策变更导致其他权益工具中的其他变动金额"/>
                    <w:tag w:val="_GBC_4cec86d3c0f84e15bf8f5c6c5fe1d770"/>
                    <w:id w:val="886688605"/>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会计政策变更导致资本公积变动金额"/>
                    <w:tag w:val="_GBC_988ab3c6702a4b17988040b16b6d8ccf"/>
                    <w:id w:val="137930126"/>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会计政策变更导致库存股变动金额"/>
                    <w:tag w:val="_GBC_aa4d170130d44daa855018a7b0a59dbd"/>
                    <w:id w:val="-1782557357"/>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会计政策变更导致其他综合收益变动金额"/>
                    <w:tag w:val="_GBC_5f1ed07c8dad4b9e8bc742dd13cf5145"/>
                    <w:id w:val="-1233080790"/>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会计政策变更导致专项储备变动金额"/>
                    <w:tag w:val="_GBC_0ad9b945c8e44bc2a67ae3b0043604bc"/>
                    <w:id w:val="-348409038"/>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会计政策变更导致盈余公积变动金额"/>
                    <w:tag w:val="_GBC_23f1c404f27043c88e9b093b2272621d"/>
                    <w:id w:val="-474372945"/>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会计政策变更导致一般风险准备变动金额"/>
                    <w:tag w:val="_GBC_cb1b5c178a3d49048bcf651f765e6984"/>
                    <w:id w:val="88922847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会计政策变更导致未分配利润变动金额"/>
                    <w:tag w:val="_GBC_03fbcf224f96453a9ed5c217dd4bfd27"/>
                    <w:id w:val="1873033251"/>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会计政策变更导致少数股东权益变动金额"/>
                    <w:tag w:val="_GBC_fd067631d404438ea02d264dd48e70d2"/>
                    <w:id w:val="-265147463"/>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会计政策变更导致股东权益合计变动金额"/>
                    <w:tag w:val="_GBC_c2d525eff22840f09e6b321deb2de9dc"/>
                    <w:id w:val="-1797213268"/>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716084209"/>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前期差错更正导致优先股变动金额"/>
                    <w:tag w:val="_GBC_d6f6def1ae7545468eafa8186027ee5e"/>
                    <w:id w:val="-149060507"/>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前期差错更正导致永续债变动金额"/>
                    <w:tag w:val="_GBC_df62292574364a8198663e1267a2ed79"/>
                    <w:id w:val="1691645038"/>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前期差错更正导致其他权益工具中的其他变动金额"/>
                    <w:tag w:val="_GBC_663b4fe31ce74275a778cc6df70c3639"/>
                    <w:id w:val="-61490610"/>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前期差错更正导致资本公积变动金额"/>
                    <w:tag w:val="_GBC_94c671c7686347a88eb000d09e3d3ddd"/>
                    <w:id w:val="-164334326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前期差错更正导致库存股变动金额"/>
                    <w:tag w:val="_GBC_64664cca9dc9486e90495fbeff172f3b"/>
                    <w:id w:val="-944771031"/>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前期差错更正导致其他综合收益变动金额"/>
                    <w:tag w:val="_GBC_7e3a01e150c04a54a0ad3810ffe58fdd"/>
                    <w:id w:val="-906691023"/>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前期差错更正导致专项储备变动金额"/>
                    <w:tag w:val="_GBC_011ec8b3b27f4052b19d72752b723315"/>
                    <w:id w:val="283397577"/>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前期差错更正导致盈余公积变动金额"/>
                    <w:tag w:val="_GBC_b17e1011b6424dda884e9d25914b0cd9"/>
                    <w:id w:val="1769268794"/>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前期差错更正导致一般风险准备变动金额"/>
                    <w:tag w:val="_GBC_344ef63e1eb04723864624f5ac9eb2ac"/>
                    <w:id w:val="-1143424667"/>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前期差错更正导致未分配利润变动金额"/>
                    <w:tag w:val="_GBC_04871b5d738b4d7f961c55cedd1cb620"/>
                    <w:id w:val="-1371137425"/>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前期差错更正导致少数股东权益变动金额"/>
                    <w:tag w:val="_GBC_07d019d58b7b4fd8a02aa80d34be2a19"/>
                    <w:id w:val="1650555993"/>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前期差错更正导致股东权益合计变动金额"/>
                    <w:tag w:val="_GBC_bae414834150489281217f029021ce34"/>
                    <w:id w:val="-1353105646"/>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644349255"/>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同一控制下企业合并导致优先股变动金额"/>
                    <w:tag w:val="_GBC_3957ac04959e43b6b1b940c2171c0cfd"/>
                    <w:id w:val="-1105182576"/>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同一控制下企业合并导致永续债变动金额"/>
                    <w:tag w:val="_GBC_c37c1705ca3944f587225a7ca47801f9"/>
                    <w:id w:val="715016046"/>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同一控制下企业合并导致其他权益工具中的其他变动金额"/>
                    <w:tag w:val="_GBC_e728318ba28446a3bbaa5bda514d6aa4"/>
                    <w:id w:val="-1653750380"/>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同一控制下企业合并导致资本公积变动金额"/>
                    <w:tag w:val="_GBC_c46915fb73bf44ae92f06f05739812e3"/>
                    <w:id w:val="395938193"/>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同一控制下企业合并导致库存股变动金额"/>
                    <w:tag w:val="_GBC_2306bf2e1b914e188fe32c84db49c978"/>
                    <w:id w:val="-497656458"/>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同一控制下企业合并导致其他综合收益变动金额"/>
                    <w:tag w:val="_GBC_b0adbe4224be48aaa832539d7c37eb69"/>
                    <w:id w:val="1849366555"/>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同一控制下企业合并导致专项储备变动金额"/>
                    <w:tag w:val="_GBC_53123ae2175e47f499281dd24111466f"/>
                    <w:id w:val="219179254"/>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同一控制下企业合并导致盈余公积变动金额"/>
                    <w:tag w:val="_GBC_2fff66357a4c4cd69263dd5b3dfb3564"/>
                    <w:id w:val="203608058"/>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同一控制下企业合并导致一般风险准备变动金额"/>
                    <w:tag w:val="_GBC_3a9cd2dffb85450dbb12bb815d0377e6"/>
                    <w:id w:val="161904069"/>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同一控制下企业合并导致未分配利润变动金额"/>
                    <w:tag w:val="_GBC_006ffa52dca54ac68ac2fa105901a3c3"/>
                    <w:id w:val="1955898215"/>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同一控制下企业合并导致少数股东权益变动金额"/>
                    <w:tag w:val="_GBC_23404c0c316d45728f16761a4006919c"/>
                    <w:id w:val="-70202566"/>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同一控制下企业合并导致股东权益合计变动金额"/>
                    <w:tag w:val="_GBC_e1a691549cf14d17b12c7b7ee9923e1b"/>
                    <w:id w:val="-771861191"/>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1266609941"/>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优先股变动金额（其他追溯调整）"/>
                    <w:tag w:val="_GBC_9bd80f65003546c9a5f5c12a572f4a0d"/>
                    <w:id w:val="1407567336"/>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永续债变动金额（其他追溯调整）"/>
                    <w:tag w:val="_GBC_9773a6ccfe1b40eab076304fc747a3d8"/>
                    <w:id w:val="-1345012755"/>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权益工具中的其他变动金额（其他追溯调整）"/>
                    <w:tag w:val="_GBC_969e4910380b4f1b8449243cd0c457e7"/>
                    <w:id w:val="-730080785"/>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资本公积变动金额（其他追溯调整）"/>
                    <w:tag w:val="_GBC_f83a56fb63a440168a0343274dc2b990"/>
                    <w:id w:val="2961189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库存股变动金额（其他追溯调整）"/>
                    <w:tag w:val="_GBC_a18df4f42f77442484184a8acb296947"/>
                    <w:id w:val="782925658"/>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综合收益变动金额（其他追溯调整）"/>
                    <w:tag w:val="_GBC_dc58b36912e0425e966d0bd5b1905959"/>
                    <w:id w:val="174234479"/>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专项储备变动金额（其他追溯调整）"/>
                    <w:tag w:val="_GBC_5ff74747889243619bf99c2d2a1f956f"/>
                    <w:id w:val="1137073508"/>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盈余公积变动金额（其他追溯调整）"/>
                    <w:tag w:val="_GBC_e856558096674dfba47ef191f34bc5c3"/>
                    <w:id w:val="754709256"/>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一般风险准备变动金额（其他追溯调整）"/>
                    <w:tag w:val="_GBC_a7b815ca86384f68b72722d9393a269c"/>
                    <w:id w:val="-62337629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未分配利润变动金额（其他追溯调整）"/>
                    <w:tag w:val="_GBC_b183e3d49d3746dfad9419a752120b5d"/>
                    <w:id w:val="1038082614"/>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少数股东权益变动金额（其他追溯调整）"/>
                    <w:tag w:val="_GBC_48aa47eb23c0469d82eb2b7904a0ba2a"/>
                    <w:id w:val="-1579828947"/>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股东权益变动金额（其他追溯调整）"/>
                    <w:tag w:val="_GBC_a716f6f27f394f64aabe1cffb90f3ef4"/>
                    <w:id w:val="1591747079"/>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1233471199"/>
                    <w:lock w:val="sdtLocked"/>
                  </w:sdtPr>
                  <w:sdtEndPr/>
                  <w:sdtContent>
                    <w:tc>
                      <w:tcPr>
                        <w:tcW w:w="852" w:type="dxa"/>
                      </w:tcPr>
                      <w:p w:rsidR="00380F84" w:rsidRDefault="00380F84" w:rsidP="00E61928">
                        <w:pPr>
                          <w:jc w:val="right"/>
                          <w:rPr>
                            <w:sz w:val="18"/>
                            <w:szCs w:val="18"/>
                          </w:rPr>
                        </w:pPr>
                        <w:r>
                          <w:rPr>
                            <w:sz w:val="18"/>
                            <w:szCs w:val="18"/>
                          </w:rPr>
                          <w:t>995,995,186.00</w:t>
                        </w:r>
                      </w:p>
                    </w:tc>
                  </w:sdtContent>
                </w:sdt>
                <w:sdt>
                  <w:sdtPr>
                    <w:rPr>
                      <w:sz w:val="18"/>
                      <w:szCs w:val="18"/>
                    </w:rPr>
                    <w:alias w:val="其他权益工具-其中：优先股"/>
                    <w:tag w:val="_GBC_dba908bc5e0e4171b7ebfbc41d7847a1"/>
                    <w:id w:val="-1653903867"/>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权益工具-永续债"/>
                    <w:tag w:val="_GBC_4515a054b6a14ecfbf1fd9407f99e3e4"/>
                    <w:id w:val="353693806"/>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权益工具-其他"/>
                    <w:tag w:val="_GBC_7753d394adf44e1f8f53149adfd044ba"/>
                    <w:id w:val="13515599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资本公积"/>
                    <w:tag w:val="_GBC_68dbe5f167e148f0a5f0a3f6330cb542"/>
                    <w:id w:val="-1180808954"/>
                    <w:lock w:val="sdtLocked"/>
                  </w:sdtPr>
                  <w:sdtEndPr/>
                  <w:sdtContent>
                    <w:tc>
                      <w:tcPr>
                        <w:tcW w:w="869" w:type="dxa"/>
                      </w:tcPr>
                      <w:p w:rsidR="00380F84" w:rsidRDefault="00380F84" w:rsidP="00E61928">
                        <w:pPr>
                          <w:jc w:val="right"/>
                          <w:rPr>
                            <w:sz w:val="18"/>
                            <w:szCs w:val="18"/>
                          </w:rPr>
                        </w:pPr>
                        <w:r>
                          <w:rPr>
                            <w:sz w:val="18"/>
                            <w:szCs w:val="18"/>
                          </w:rPr>
                          <w:t>2,239,543,679.57</w:t>
                        </w:r>
                      </w:p>
                    </w:tc>
                  </w:sdtContent>
                </w:sdt>
                <w:sdt>
                  <w:sdtPr>
                    <w:rPr>
                      <w:sz w:val="18"/>
                      <w:szCs w:val="18"/>
                    </w:rPr>
                    <w:alias w:val="库存股"/>
                    <w:tag w:val="_GBC_890dc2108e9743459a162d1be96c9b38"/>
                    <w:id w:val="-1048915059"/>
                    <w:lock w:val="sdtLocked"/>
                    <w:showingPlcHdr/>
                  </w:sdtPr>
                  <w:sdtEndPr/>
                  <w:sdtContent>
                    <w:tc>
                      <w:tcPr>
                        <w:tcW w:w="870" w:type="dxa"/>
                      </w:tcPr>
                      <w:p w:rsidR="00380F84" w:rsidRDefault="00322A97" w:rsidP="00E61928">
                        <w:pPr>
                          <w:jc w:val="right"/>
                          <w:rPr>
                            <w:sz w:val="18"/>
                            <w:szCs w:val="18"/>
                          </w:rPr>
                        </w:pPr>
                        <w:r>
                          <w:rPr>
                            <w:sz w:val="18"/>
                            <w:szCs w:val="18"/>
                          </w:rPr>
                          <w:t xml:space="preserve">     </w:t>
                        </w:r>
                      </w:p>
                    </w:tc>
                  </w:sdtContent>
                </w:sdt>
                <w:sdt>
                  <w:sdtPr>
                    <w:rPr>
                      <w:sz w:val="18"/>
                      <w:szCs w:val="18"/>
                    </w:rPr>
                    <w:alias w:val="其他综合收益（资产负债表项目）"/>
                    <w:tag w:val="_GBC_7e7cea458edc4fef83b6aa00b0d6aee4"/>
                    <w:id w:val="806590552"/>
                    <w:lock w:val="sdtLocked"/>
                  </w:sdtPr>
                  <w:sdtEndPr/>
                  <w:sdtContent>
                    <w:tc>
                      <w:tcPr>
                        <w:tcW w:w="877" w:type="dxa"/>
                      </w:tcPr>
                      <w:p w:rsidR="00380F84" w:rsidRDefault="00380F84" w:rsidP="00E61928">
                        <w:pPr>
                          <w:jc w:val="right"/>
                          <w:rPr>
                            <w:sz w:val="18"/>
                            <w:szCs w:val="18"/>
                          </w:rPr>
                        </w:pPr>
                        <w:r>
                          <w:rPr>
                            <w:sz w:val="18"/>
                            <w:szCs w:val="18"/>
                          </w:rPr>
                          <w:t>54,663,135.21</w:t>
                        </w:r>
                      </w:p>
                    </w:tc>
                  </w:sdtContent>
                </w:sdt>
                <w:sdt>
                  <w:sdtPr>
                    <w:rPr>
                      <w:sz w:val="18"/>
                      <w:szCs w:val="18"/>
                    </w:rPr>
                    <w:alias w:val="专项储备"/>
                    <w:tag w:val="_GBC_0c6e51a496b546c9b745a8e54be8f15f"/>
                    <w:id w:val="-639506094"/>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盈余公积"/>
                    <w:tag w:val="_GBC_1d110a200be1458996f25bcb00197f2a"/>
                    <w:id w:val="1281846873"/>
                    <w:lock w:val="sdtLocked"/>
                  </w:sdtPr>
                  <w:sdtEndPr/>
                  <w:sdtContent>
                    <w:tc>
                      <w:tcPr>
                        <w:tcW w:w="871" w:type="dxa"/>
                      </w:tcPr>
                      <w:p w:rsidR="00380F84" w:rsidRDefault="00380F84" w:rsidP="00E61928">
                        <w:pPr>
                          <w:jc w:val="right"/>
                          <w:rPr>
                            <w:sz w:val="18"/>
                            <w:szCs w:val="18"/>
                          </w:rPr>
                        </w:pPr>
                        <w:r>
                          <w:rPr>
                            <w:sz w:val="18"/>
                            <w:szCs w:val="18"/>
                          </w:rPr>
                          <w:t>258,513,631.84</w:t>
                        </w:r>
                      </w:p>
                    </w:tc>
                  </w:sdtContent>
                </w:sdt>
                <w:sdt>
                  <w:sdtPr>
                    <w:rPr>
                      <w:sz w:val="18"/>
                      <w:szCs w:val="18"/>
                    </w:rPr>
                    <w:alias w:val="一般风险准备"/>
                    <w:tag w:val="_GBC_717743d5dc924f1d8c14f011cbf3c2b9"/>
                    <w:id w:val="-1291433394"/>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未分配利润"/>
                    <w:tag w:val="_GBC_da6a75e012994c7dbdfd6cd3df7244d8"/>
                    <w:id w:val="-569108695"/>
                    <w:lock w:val="sdtLocked"/>
                  </w:sdtPr>
                  <w:sdtEndPr/>
                  <w:sdtContent>
                    <w:tc>
                      <w:tcPr>
                        <w:tcW w:w="873" w:type="dxa"/>
                      </w:tcPr>
                      <w:p w:rsidR="00380F84" w:rsidRDefault="00380F84" w:rsidP="00E61928">
                        <w:pPr>
                          <w:jc w:val="right"/>
                          <w:rPr>
                            <w:sz w:val="18"/>
                            <w:szCs w:val="18"/>
                          </w:rPr>
                        </w:pPr>
                        <w:r>
                          <w:rPr>
                            <w:sz w:val="18"/>
                            <w:szCs w:val="18"/>
                          </w:rPr>
                          <w:t>2,255,789,605.20</w:t>
                        </w:r>
                      </w:p>
                    </w:tc>
                  </w:sdtContent>
                </w:sdt>
                <w:sdt>
                  <w:sdtPr>
                    <w:rPr>
                      <w:sz w:val="18"/>
                      <w:szCs w:val="18"/>
                    </w:rPr>
                    <w:alias w:val="少数股东权益"/>
                    <w:tag w:val="_GBC_99f25fd6062e41bb8036bd4a399f2ad1"/>
                    <w:id w:val="-745106336"/>
                    <w:lock w:val="sdtLocked"/>
                  </w:sdtPr>
                  <w:sdtEndPr/>
                  <w:sdtContent>
                    <w:tc>
                      <w:tcPr>
                        <w:tcW w:w="1100" w:type="dxa"/>
                      </w:tcPr>
                      <w:p w:rsidR="00380F84" w:rsidRDefault="00380F84" w:rsidP="00E61928">
                        <w:pPr>
                          <w:jc w:val="right"/>
                          <w:rPr>
                            <w:sz w:val="18"/>
                            <w:szCs w:val="18"/>
                          </w:rPr>
                        </w:pPr>
                        <w:r>
                          <w:rPr>
                            <w:sz w:val="18"/>
                            <w:szCs w:val="18"/>
                          </w:rPr>
                          <w:t>1,482,534,524.37</w:t>
                        </w:r>
                      </w:p>
                    </w:tc>
                  </w:sdtContent>
                </w:sdt>
                <w:sdt>
                  <w:sdtPr>
                    <w:rPr>
                      <w:sz w:val="18"/>
                      <w:szCs w:val="18"/>
                    </w:rPr>
                    <w:alias w:val="股东权益合计"/>
                    <w:tag w:val="_GBC_9d6e65929de14e19acba2e4a333251a7"/>
                    <w:id w:val="-1720507307"/>
                    <w:lock w:val="sdtLocked"/>
                  </w:sdtPr>
                  <w:sdtEndPr/>
                  <w:sdtContent>
                    <w:tc>
                      <w:tcPr>
                        <w:tcW w:w="1094" w:type="dxa"/>
                      </w:tcPr>
                      <w:p w:rsidR="00380F84" w:rsidRDefault="00380F84" w:rsidP="00E61928">
                        <w:pPr>
                          <w:jc w:val="right"/>
                          <w:rPr>
                            <w:sz w:val="18"/>
                            <w:szCs w:val="18"/>
                          </w:rPr>
                        </w:pPr>
                        <w:r>
                          <w:rPr>
                            <w:sz w:val="18"/>
                            <w:szCs w:val="18"/>
                          </w:rPr>
                          <w:t>7,287,039,762.19</w:t>
                        </w:r>
                      </w:p>
                    </w:tc>
                  </w:sdtContent>
                </w:sdt>
              </w:tr>
              <w:tr w:rsidR="00380F84" w:rsidTr="00E61928">
                <w:tc>
                  <w:tcPr>
                    <w:tcW w:w="2292" w:type="dxa"/>
                  </w:tcPr>
                  <w:p w:rsidR="00380F84" w:rsidRDefault="00380F84" w:rsidP="00E61928">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610854278"/>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其他权益工具中的优先股增减变动金额"/>
                    <w:tag w:val="_GBC_133e9814b8ea45e5894c6f0571711e7b"/>
                    <w:id w:val="-1221287678"/>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权益工具中的永续债增减变动金额"/>
                    <w:tag w:val="_GBC_fbc37b80f4164abe82529524c4414f88"/>
                    <w:id w:val="460617868"/>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权益工具中的其他增减变动金额"/>
                    <w:tag w:val="_GBC_3a7f7687e8674f45a32aa6a42ebca88c"/>
                    <w:id w:val="1511822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资本公积增减变动金额"/>
                    <w:tag w:val="_GBC_b7fb5f5cb7c84e1fb799da57c6195385"/>
                    <w:id w:val="-1674258493"/>
                    <w:lock w:val="sdtLocked"/>
                  </w:sdtPr>
                  <w:sdtEndPr/>
                  <w:sdtContent>
                    <w:tc>
                      <w:tcPr>
                        <w:tcW w:w="869" w:type="dxa"/>
                      </w:tcPr>
                      <w:p w:rsidR="00380F84" w:rsidRDefault="00380F84" w:rsidP="00E61928">
                        <w:pPr>
                          <w:jc w:val="right"/>
                          <w:rPr>
                            <w:sz w:val="18"/>
                            <w:szCs w:val="18"/>
                          </w:rPr>
                        </w:pPr>
                        <w:r>
                          <w:rPr>
                            <w:sz w:val="18"/>
                            <w:szCs w:val="18"/>
                          </w:rPr>
                          <w:t>-513,949.67</w:t>
                        </w:r>
                      </w:p>
                    </w:tc>
                  </w:sdtContent>
                </w:sdt>
                <w:sdt>
                  <w:sdtPr>
                    <w:rPr>
                      <w:sz w:val="18"/>
                      <w:szCs w:val="18"/>
                    </w:rPr>
                    <w:alias w:val="库存股增减变动金额"/>
                    <w:tag w:val="_GBC_aa12688c99574b6e90d9188a21d9de29"/>
                    <w:id w:val="-1342083916"/>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综合收益增减变动金额"/>
                    <w:tag w:val="_GBC_d123f8e3c9d54cbb8f7acbc3df0f0f7e"/>
                    <w:id w:val="-1733770349"/>
                    <w:lock w:val="sdtLocked"/>
                  </w:sdtPr>
                  <w:sdtEndPr/>
                  <w:sdtContent>
                    <w:tc>
                      <w:tcPr>
                        <w:tcW w:w="877" w:type="dxa"/>
                      </w:tcPr>
                      <w:p w:rsidR="00380F84" w:rsidRDefault="00380F84" w:rsidP="00E61928">
                        <w:pPr>
                          <w:jc w:val="right"/>
                          <w:rPr>
                            <w:sz w:val="18"/>
                            <w:szCs w:val="18"/>
                          </w:rPr>
                        </w:pPr>
                        <w:r>
                          <w:rPr>
                            <w:sz w:val="18"/>
                            <w:szCs w:val="18"/>
                          </w:rPr>
                          <w:t>208,180,474.87</w:t>
                        </w:r>
                      </w:p>
                    </w:tc>
                  </w:sdtContent>
                </w:sdt>
                <w:sdt>
                  <w:sdtPr>
                    <w:rPr>
                      <w:sz w:val="18"/>
                      <w:szCs w:val="18"/>
                    </w:rPr>
                    <w:alias w:val="专项储备增减变动金额"/>
                    <w:tag w:val="_GBC_dbc36e10e87b4b74aaffbdcbeef7367f"/>
                    <w:id w:val="1115180876"/>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盈余公积增减变动金额"/>
                    <w:tag w:val="_GBC_0804ce30f18b485199a4d2de5232b4a1"/>
                    <w:id w:val="1986581802"/>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一般风险准备增减变动金额"/>
                    <w:tag w:val="_GBC_b8b74db52ed34b4da8a398a063864478"/>
                    <w:id w:val="631823013"/>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未分配利润增减变动金额"/>
                    <w:tag w:val="_GBC_309c90277c884ffc87911778089e7bc5"/>
                    <w:id w:val="1688010194"/>
                    <w:lock w:val="sdtLocked"/>
                  </w:sdtPr>
                  <w:sdtEndPr/>
                  <w:sdtContent>
                    <w:tc>
                      <w:tcPr>
                        <w:tcW w:w="873" w:type="dxa"/>
                      </w:tcPr>
                      <w:p w:rsidR="00380F84" w:rsidRDefault="00380F84" w:rsidP="00E61928">
                        <w:pPr>
                          <w:jc w:val="right"/>
                          <w:rPr>
                            <w:sz w:val="18"/>
                            <w:szCs w:val="18"/>
                          </w:rPr>
                        </w:pPr>
                        <w:r>
                          <w:rPr>
                            <w:sz w:val="18"/>
                            <w:szCs w:val="18"/>
                          </w:rPr>
                          <w:t>200,213,564.68</w:t>
                        </w:r>
                      </w:p>
                    </w:tc>
                  </w:sdtContent>
                </w:sdt>
                <w:sdt>
                  <w:sdtPr>
                    <w:rPr>
                      <w:sz w:val="18"/>
                      <w:szCs w:val="18"/>
                    </w:rPr>
                    <w:alias w:val="少数股东权益增减变动金额"/>
                    <w:tag w:val="_GBC_015e57c6486646408ee3c68da2a54a2b"/>
                    <w:id w:val="-833211288"/>
                    <w:lock w:val="sdtLocked"/>
                  </w:sdtPr>
                  <w:sdtEndPr/>
                  <w:sdtContent>
                    <w:tc>
                      <w:tcPr>
                        <w:tcW w:w="1100" w:type="dxa"/>
                      </w:tcPr>
                      <w:p w:rsidR="00380F84" w:rsidRDefault="00380F84" w:rsidP="00E61928">
                        <w:pPr>
                          <w:jc w:val="right"/>
                          <w:rPr>
                            <w:sz w:val="18"/>
                            <w:szCs w:val="18"/>
                          </w:rPr>
                        </w:pPr>
                        <w:r>
                          <w:rPr>
                            <w:sz w:val="18"/>
                            <w:szCs w:val="18"/>
                          </w:rPr>
                          <w:t>-25,295.49</w:t>
                        </w:r>
                      </w:p>
                    </w:tc>
                  </w:sdtContent>
                </w:sdt>
                <w:sdt>
                  <w:sdtPr>
                    <w:rPr>
                      <w:sz w:val="18"/>
                      <w:szCs w:val="18"/>
                    </w:rPr>
                    <w:alias w:val="股东权益合计增减变动金额"/>
                    <w:tag w:val="_GBC_ef5895ec267c4011b8002c93402fc4de"/>
                    <w:id w:val="-1010525278"/>
                    <w:lock w:val="sdtLocked"/>
                  </w:sdtPr>
                  <w:sdtEndPr/>
                  <w:sdtContent>
                    <w:tc>
                      <w:tcPr>
                        <w:tcW w:w="1094" w:type="dxa"/>
                      </w:tcPr>
                      <w:p w:rsidR="00380F84" w:rsidRDefault="00380F84" w:rsidP="00E61928">
                        <w:pPr>
                          <w:jc w:val="right"/>
                          <w:rPr>
                            <w:sz w:val="18"/>
                            <w:szCs w:val="18"/>
                          </w:rPr>
                        </w:pPr>
                        <w:r>
                          <w:rPr>
                            <w:sz w:val="18"/>
                            <w:szCs w:val="18"/>
                          </w:rPr>
                          <w:t>407,854,794.39</w:t>
                        </w:r>
                      </w:p>
                    </w:tc>
                  </w:sdtContent>
                </w:sdt>
              </w:tr>
              <w:tr w:rsidR="00380F84" w:rsidTr="00E61928">
                <w:tc>
                  <w:tcPr>
                    <w:tcW w:w="2292" w:type="dxa"/>
                  </w:tcPr>
                  <w:p w:rsidR="00380F84" w:rsidRDefault="00380F84" w:rsidP="00E61928">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111563964"/>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综合收益总额导致优先股变动金额"/>
                    <w:tag w:val="_GBC_827f72604665404c89124cec65c384ea"/>
                    <w:id w:val="172536717"/>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综合收益总额导致永续债变动金额"/>
                    <w:tag w:val="_GBC_f22e5b8b0f3749309845723c55e2ceae"/>
                    <w:id w:val="-1821565671"/>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综合收益总额导致其他权益工具中的其他变动金额"/>
                    <w:tag w:val="_GBC_8fd40b3b2d994910ace8b5fb50d91ac5"/>
                    <w:id w:val="-1767458876"/>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综合收益总额导致资本公积变动金额"/>
                    <w:tag w:val="_GBC_43b3330670414658b9663d5bc3483afe"/>
                    <w:id w:val="740911787"/>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综合收益总额导致库存股变动金额"/>
                    <w:tag w:val="_GBC_958849866dcf4040b0b04eedb553c198"/>
                    <w:id w:val="197440443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综合收益总额导致其他综合收益变动金额"/>
                    <w:tag w:val="_GBC_35e9930a331d4c23931e611a28af4bb1"/>
                    <w:id w:val="-676200597"/>
                    <w:lock w:val="sdtLocked"/>
                  </w:sdtPr>
                  <w:sdtEndPr/>
                  <w:sdtContent>
                    <w:tc>
                      <w:tcPr>
                        <w:tcW w:w="877" w:type="dxa"/>
                      </w:tcPr>
                      <w:p w:rsidR="00380F84" w:rsidRDefault="00380F84" w:rsidP="00E61928">
                        <w:pPr>
                          <w:jc w:val="right"/>
                          <w:rPr>
                            <w:sz w:val="18"/>
                            <w:szCs w:val="18"/>
                          </w:rPr>
                        </w:pPr>
                        <w:r>
                          <w:rPr>
                            <w:sz w:val="18"/>
                            <w:szCs w:val="18"/>
                          </w:rPr>
                          <w:t>208,180,474.87</w:t>
                        </w:r>
                      </w:p>
                    </w:tc>
                  </w:sdtContent>
                </w:sdt>
                <w:sdt>
                  <w:sdtPr>
                    <w:rPr>
                      <w:sz w:val="18"/>
                      <w:szCs w:val="18"/>
                    </w:rPr>
                    <w:alias w:val="综合收益总额导致专项储备变动金额"/>
                    <w:tag w:val="_GBC_6aab059aab234dfd9c1bf709de29c92c"/>
                    <w:id w:val="385618303"/>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综合收益总额导致盈余公积变动金额"/>
                    <w:tag w:val="_GBC_d2dce871c7d94ad08a557ac2aeb15645"/>
                    <w:id w:val="1851291126"/>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综合收益总额导致一般风险准备变动金额"/>
                    <w:tag w:val="_GBC_89eed531bee6461d9549c1f49db566ad"/>
                    <w:id w:val="-1389259377"/>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综合收益总额导致未分配利润变动金额"/>
                    <w:tag w:val="_GBC_6b6eb0c9c96f4688b2a9409dcc0c763f"/>
                    <w:id w:val="9958417"/>
                    <w:lock w:val="sdtLocked"/>
                  </w:sdtPr>
                  <w:sdtEndPr/>
                  <w:sdtContent>
                    <w:tc>
                      <w:tcPr>
                        <w:tcW w:w="873" w:type="dxa"/>
                      </w:tcPr>
                      <w:p w:rsidR="00380F84" w:rsidRDefault="00380F84" w:rsidP="00E61928">
                        <w:pPr>
                          <w:jc w:val="right"/>
                          <w:rPr>
                            <w:sz w:val="18"/>
                            <w:szCs w:val="18"/>
                          </w:rPr>
                        </w:pPr>
                        <w:r>
                          <w:rPr>
                            <w:sz w:val="18"/>
                            <w:szCs w:val="18"/>
                          </w:rPr>
                          <w:t>349,612,842.58</w:t>
                        </w:r>
                      </w:p>
                    </w:tc>
                  </w:sdtContent>
                </w:sdt>
                <w:sdt>
                  <w:sdtPr>
                    <w:rPr>
                      <w:sz w:val="18"/>
                      <w:szCs w:val="18"/>
                    </w:rPr>
                    <w:alias w:val="综合收益总额导致少数股东权益变动金额"/>
                    <w:tag w:val="_GBC_cdaf9091ceeb4f0c87ed6d10b981b442"/>
                    <w:id w:val="-1906286332"/>
                    <w:lock w:val="sdtLocked"/>
                  </w:sdtPr>
                  <w:sdtEndPr/>
                  <w:sdtContent>
                    <w:tc>
                      <w:tcPr>
                        <w:tcW w:w="1100" w:type="dxa"/>
                      </w:tcPr>
                      <w:p w:rsidR="00380F84" w:rsidRDefault="00380F84" w:rsidP="00E61928">
                        <w:pPr>
                          <w:jc w:val="right"/>
                          <w:rPr>
                            <w:sz w:val="18"/>
                            <w:szCs w:val="18"/>
                          </w:rPr>
                        </w:pPr>
                        <w:r>
                          <w:rPr>
                            <w:sz w:val="18"/>
                            <w:szCs w:val="18"/>
                          </w:rPr>
                          <w:t>105,355,839.65</w:t>
                        </w:r>
                      </w:p>
                    </w:tc>
                  </w:sdtContent>
                </w:sdt>
                <w:sdt>
                  <w:sdtPr>
                    <w:rPr>
                      <w:sz w:val="18"/>
                      <w:szCs w:val="18"/>
                    </w:rPr>
                    <w:alias w:val="综合收益总额导致股东权益合计变动金额"/>
                    <w:tag w:val="_GBC_bae442d5344247e6ad5412c50613a80a"/>
                    <w:id w:val="850916167"/>
                    <w:lock w:val="sdtLocked"/>
                  </w:sdtPr>
                  <w:sdtEndPr/>
                  <w:sdtContent>
                    <w:tc>
                      <w:tcPr>
                        <w:tcW w:w="1094" w:type="dxa"/>
                      </w:tcPr>
                      <w:p w:rsidR="00380F84" w:rsidRDefault="00380F84" w:rsidP="00E61928">
                        <w:pPr>
                          <w:jc w:val="right"/>
                          <w:rPr>
                            <w:sz w:val="18"/>
                            <w:szCs w:val="18"/>
                          </w:rPr>
                        </w:pPr>
                        <w:r>
                          <w:rPr>
                            <w:sz w:val="18"/>
                            <w:szCs w:val="18"/>
                          </w:rPr>
                          <w:t>664,261,136.72</w:t>
                        </w:r>
                      </w:p>
                    </w:tc>
                  </w:sdtContent>
                </w:sdt>
              </w:tr>
              <w:tr w:rsidR="00380F84" w:rsidTr="00E61928">
                <w:tc>
                  <w:tcPr>
                    <w:tcW w:w="2292" w:type="dxa"/>
                  </w:tcPr>
                  <w:p w:rsidR="00380F84" w:rsidRDefault="00380F84" w:rsidP="00E6192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1186787227"/>
                    <w:lock w:val="sdtLocked"/>
                  </w:sdtPr>
                  <w:sdtEndPr/>
                  <w:sdtContent>
                    <w:tc>
                      <w:tcPr>
                        <w:tcW w:w="852" w:type="dxa"/>
                      </w:tcPr>
                      <w:p w:rsidR="00380F84" w:rsidRDefault="00380F84" w:rsidP="00E61928">
                        <w:pPr>
                          <w:jc w:val="right"/>
                          <w:rPr>
                            <w:sz w:val="18"/>
                            <w:szCs w:val="18"/>
                          </w:rPr>
                        </w:pPr>
                        <w:r>
                          <w:rPr>
                            <w:sz w:val="18"/>
                            <w:szCs w:val="18"/>
                          </w:rPr>
                          <w:t xml:space="preserve">                -   </w:t>
                        </w:r>
                      </w:p>
                    </w:tc>
                  </w:sdtContent>
                </w:sdt>
                <w:sdt>
                  <w:sdtPr>
                    <w:rPr>
                      <w:sz w:val="18"/>
                      <w:szCs w:val="18"/>
                    </w:rPr>
                    <w:alias w:val="所有者投入和减少资本导致其他权益工具中的优先股变动金额"/>
                    <w:tag w:val="_GBC_bb8ec3f268bb43929fdaa6e0233518d7"/>
                    <w:id w:val="2002933457"/>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所有者投入和减少资本导致其他权益工具中的永续债变动金额"/>
                    <w:tag w:val="_GBC_ca866c1fadc84ff482b567211c9594a2"/>
                    <w:id w:val="-217449408"/>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所有者投入和减少资本导致其他权益工具中的其他变动金额"/>
                    <w:tag w:val="_GBC_39d4c8621dd8412c8034cdd219ffe7b2"/>
                    <w:id w:val="-1603174232"/>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所有者投入和减少资本导致资本公积变动金额"/>
                    <w:tag w:val="_GBC_5e4e6b8dafd248e1b30211ef8d3b68f1"/>
                    <w:id w:val="-59331972"/>
                    <w:lock w:val="sdtLocked"/>
                  </w:sdtPr>
                  <w:sdtEndPr/>
                  <w:sdtContent>
                    <w:tc>
                      <w:tcPr>
                        <w:tcW w:w="869" w:type="dxa"/>
                      </w:tcPr>
                      <w:p w:rsidR="00380F84" w:rsidRDefault="00380F84" w:rsidP="00E61928">
                        <w:pPr>
                          <w:jc w:val="right"/>
                          <w:rPr>
                            <w:sz w:val="18"/>
                            <w:szCs w:val="18"/>
                          </w:rPr>
                        </w:pPr>
                        <w:r>
                          <w:rPr>
                            <w:sz w:val="18"/>
                            <w:szCs w:val="18"/>
                          </w:rPr>
                          <w:t>-513,949.67</w:t>
                        </w:r>
                      </w:p>
                    </w:tc>
                  </w:sdtContent>
                </w:sdt>
                <w:sdt>
                  <w:sdtPr>
                    <w:rPr>
                      <w:sz w:val="18"/>
                      <w:szCs w:val="18"/>
                    </w:rPr>
                    <w:alias w:val="所有者投入和减少资本导致库存股变动金额"/>
                    <w:tag w:val="_GBC_1031ef8f517d4b449d2297057466cae1"/>
                    <w:id w:val="-1261217089"/>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所有者投入和减少资本导致其他综合收益变动金额"/>
                    <w:tag w:val="_GBC_6bb85df0c51f4e0db8ce23ccdbedf326"/>
                    <w:id w:val="-1531556951"/>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所有者投入和减少资本导致专项储备变动金额"/>
                    <w:tag w:val="_GBC_dd606d273be344a6a57137cc3c480b78"/>
                    <w:id w:val="-364605796"/>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所有者投入和减少资本导致盈余公积变动金额"/>
                    <w:tag w:val="_GBC_274fd5be469e477fabae0c95441ba7e3"/>
                    <w:id w:val="1584729389"/>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所有者投入和减少资本导致一般风险准备变动金额"/>
                    <w:tag w:val="_GBC_e3b3d5fbd75d4087990da16f37821985"/>
                    <w:id w:val="-763307619"/>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所有者投入和减少资本导致未分配利润变动金额"/>
                    <w:tag w:val="_GBC_cecb41d145f444fdbeb9aab36181261b"/>
                    <w:id w:val="-1054920931"/>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所有者投入和减少资本导致少数股东权益变动金额"/>
                    <w:tag w:val="_GBC_d9aec9a52ba94b1b82b8661e4d2bb772"/>
                    <w:id w:val="-945222483"/>
                    <w:lock w:val="sdtLocked"/>
                  </w:sdtPr>
                  <w:sdtEndPr/>
                  <w:sdtContent>
                    <w:tc>
                      <w:tcPr>
                        <w:tcW w:w="1100" w:type="dxa"/>
                      </w:tcPr>
                      <w:p w:rsidR="00380F84" w:rsidRDefault="00380F84" w:rsidP="00E61928">
                        <w:pPr>
                          <w:jc w:val="right"/>
                          <w:rPr>
                            <w:sz w:val="18"/>
                            <w:szCs w:val="18"/>
                          </w:rPr>
                        </w:pPr>
                        <w:r>
                          <w:rPr>
                            <w:sz w:val="18"/>
                            <w:szCs w:val="18"/>
                          </w:rPr>
                          <w:t>-12,730,050.33</w:t>
                        </w:r>
                      </w:p>
                    </w:tc>
                  </w:sdtContent>
                </w:sdt>
                <w:sdt>
                  <w:sdtPr>
                    <w:rPr>
                      <w:sz w:val="18"/>
                      <w:szCs w:val="18"/>
                    </w:rPr>
                    <w:alias w:val="所有者投入和减少资本导致股东权益合计变动金额"/>
                    <w:tag w:val="_GBC_74d390902bbf4c65bb687b07102fde1c"/>
                    <w:id w:val="-1772701132"/>
                    <w:lock w:val="sdtLocked"/>
                  </w:sdtPr>
                  <w:sdtEndPr/>
                  <w:sdtContent>
                    <w:tc>
                      <w:tcPr>
                        <w:tcW w:w="1094" w:type="dxa"/>
                      </w:tcPr>
                      <w:p w:rsidR="00380F84" w:rsidRDefault="00380F84" w:rsidP="00E61928">
                        <w:pPr>
                          <w:jc w:val="right"/>
                          <w:rPr>
                            <w:sz w:val="18"/>
                            <w:szCs w:val="18"/>
                          </w:rPr>
                        </w:pPr>
                        <w:r>
                          <w:rPr>
                            <w:sz w:val="18"/>
                            <w:szCs w:val="18"/>
                          </w:rPr>
                          <w:t>-14,355,979.62</w:t>
                        </w:r>
                      </w:p>
                    </w:tc>
                  </w:sdtContent>
                </w:sdt>
              </w:tr>
              <w:tr w:rsidR="00380F84" w:rsidTr="00E61928">
                <w:tc>
                  <w:tcPr>
                    <w:tcW w:w="2292" w:type="dxa"/>
                  </w:tcPr>
                  <w:p w:rsidR="00380F84" w:rsidRDefault="00380F84" w:rsidP="00E61928">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945070700"/>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股东投入的普通股导致优先股变动金额"/>
                    <w:tag w:val="_GBC_90833fc8acb748fd96d96e1561386358"/>
                    <w:id w:val="153361589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股东投入的普通股导致永续债变动金额"/>
                    <w:tag w:val="_GBC_3d08b667e6624a54a6a6f5f70d2e774f"/>
                    <w:id w:val="233821645"/>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股东投入的普通股导致其他权益工具中的其他变动金额"/>
                    <w:tag w:val="_GBC_d329a616b9084378865df82da1be6b5f"/>
                    <w:id w:val="-208675308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股东投入的普通股导致资本公积变动金额"/>
                    <w:tag w:val="_GBC_b81d036065894df193ea6c80d83b13bf"/>
                    <w:id w:val="791473050"/>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股东投入的普通股导致库存股变动金额"/>
                    <w:tag w:val="_GBC_efe94ce0078742f9bd9e000e21d3df1a"/>
                    <w:id w:val="-466278196"/>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股东投入的普通股导致其他综合收益变动金额"/>
                    <w:tag w:val="_GBC_4e3f258d0fb1431ab66926e2cb296578"/>
                    <w:id w:val="1495148936"/>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股东投入的普通股导致专项储备变动金额"/>
                    <w:tag w:val="_GBC_d405ffda14474e9bbd99c544528ae748"/>
                    <w:id w:val="-1538200672"/>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股东投入的普通股导致盈余公积变动金额"/>
                    <w:tag w:val="_GBC_fd748f2915b6467788deba55d63731cb"/>
                    <w:id w:val="-802538475"/>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股东投入的普通股导致一般风险准备变动金额"/>
                    <w:tag w:val="_GBC_3e345b4bf985449c9562480813710581"/>
                    <w:id w:val="1218713946"/>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股东投入的普通股导致未分配利润变动金额"/>
                    <w:tag w:val="_GBC_983a47a88da84642ac3cdd81d7e423f7"/>
                    <w:id w:val="-505201081"/>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股东投入的普通股导致少数股东权益变动金额"/>
                    <w:tag w:val="_GBC_2c40e67446574324bf88cad9fc7d9802"/>
                    <w:id w:val="1847986376"/>
                    <w:lock w:val="sdtLocked"/>
                  </w:sdtPr>
                  <w:sdtEndPr/>
                  <w:sdtContent>
                    <w:tc>
                      <w:tcPr>
                        <w:tcW w:w="1100" w:type="dxa"/>
                      </w:tcPr>
                      <w:p w:rsidR="00380F84" w:rsidRDefault="00380F84" w:rsidP="00E61928">
                        <w:pPr>
                          <w:jc w:val="right"/>
                          <w:rPr>
                            <w:sz w:val="18"/>
                            <w:szCs w:val="18"/>
                          </w:rPr>
                        </w:pPr>
                        <w:r>
                          <w:rPr>
                            <w:sz w:val="18"/>
                            <w:szCs w:val="18"/>
                          </w:rPr>
                          <w:t>5,500,000.00</w:t>
                        </w:r>
                      </w:p>
                    </w:tc>
                  </w:sdtContent>
                </w:sdt>
                <w:sdt>
                  <w:sdtPr>
                    <w:rPr>
                      <w:sz w:val="18"/>
                      <w:szCs w:val="18"/>
                    </w:rPr>
                    <w:alias w:val="股东投入的普通股导致股东权益合计变动金额"/>
                    <w:tag w:val="_GBC_659709f19ec94ee3a215bcc5e634c5d9"/>
                    <w:id w:val="793632865"/>
                    <w:lock w:val="sdtLocked"/>
                  </w:sdtPr>
                  <w:sdtEndPr/>
                  <w:sdtContent>
                    <w:tc>
                      <w:tcPr>
                        <w:tcW w:w="1094" w:type="dxa"/>
                      </w:tcPr>
                      <w:p w:rsidR="00380F84" w:rsidRDefault="00380F84" w:rsidP="00E61928">
                        <w:pPr>
                          <w:jc w:val="right"/>
                          <w:rPr>
                            <w:sz w:val="18"/>
                            <w:szCs w:val="18"/>
                          </w:rPr>
                        </w:pPr>
                        <w:r>
                          <w:rPr>
                            <w:sz w:val="18"/>
                            <w:szCs w:val="18"/>
                          </w:rPr>
                          <w:t>5,500,000.00</w:t>
                        </w:r>
                      </w:p>
                    </w:tc>
                  </w:sdtContent>
                </w:sdt>
              </w:tr>
              <w:tr w:rsidR="00380F84" w:rsidTr="00E61928">
                <w:tc>
                  <w:tcPr>
                    <w:tcW w:w="2292" w:type="dxa"/>
                  </w:tcPr>
                  <w:p w:rsidR="00380F84" w:rsidRDefault="00380F84" w:rsidP="00E6192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1297106371"/>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其他权益工具持有者投入资本导致优先股变动金额"/>
                    <w:tag w:val="_GBC_7c17be055fa444c0abc1128bd29c4317"/>
                    <w:id w:val="-193235220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权益工具持有者投入资本导致永续债变动金额"/>
                    <w:tag w:val="_GBC_0e3623f53e964d63b789de22ad66658a"/>
                    <w:id w:val="-130249318"/>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权益工具持有者投入资本导致其他权益工具中的其他变动金额"/>
                    <w:tag w:val="_GBC_fd14f98700bc4b8cae7ebec7ccc7b199"/>
                    <w:id w:val="-1208869016"/>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权益工具持有者投入资本导致资本公积变动金额"/>
                    <w:tag w:val="_GBC_4c189238d5a14bb790ad262c8687d6b1"/>
                    <w:id w:val="50063512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权益工具持有者投入资本导致库存股变动金额"/>
                    <w:tag w:val="_GBC_ace9e97bcfba4f629274e603bee99895"/>
                    <w:id w:val="-1906897777"/>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权益工具持有者投入资本导致其他综合收益变动金额"/>
                    <w:tag w:val="_GBC_c0b4f11f76cc4f7584a70105df2bd0ee"/>
                    <w:id w:val="450207922"/>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其他权益工具持有者投入资本导致专项储备变动金额"/>
                    <w:tag w:val="_GBC_df4b592348184af0b7157539d8940436"/>
                    <w:id w:val="823388526"/>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其他权益工具持有者投入资本导致盈余公积变动金额"/>
                    <w:tag w:val="_GBC_62b26ae9426c41ffbb929f22bb4d7d9a"/>
                    <w:id w:val="-1902977943"/>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其他权益工具持有者投入资本导致一般风险准备变动金额"/>
                    <w:tag w:val="_GBC_c936ba022f614a219c5f1febebbebb7b"/>
                    <w:id w:val="531693532"/>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权益工具持有者投入资本导致未分配利润变动金额"/>
                    <w:tag w:val="_GBC_b59c733092954582b6fa1ea88a37a325"/>
                    <w:id w:val="-61251886"/>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其他权益工具持有者投入资本导致少数股东权益变动金额"/>
                    <w:tag w:val="_GBC_d6596c77313449628c519dafccb2593f"/>
                    <w:id w:val="-220134462"/>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其他权益工具持有者投入资本导致股东权益合计变动金额"/>
                    <w:tag w:val="_GBC_8f1ddac7d0c244b683483b1985ebd89c"/>
                    <w:id w:val="-2140331018"/>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rFonts w:hint="eastAsia"/>
                        <w:sz w:val="18"/>
                        <w:szCs w:val="18"/>
                      </w:rPr>
                      <w:t>3</w:t>
                    </w:r>
                    <w:r>
                      <w:rPr>
                        <w:sz w:val="18"/>
                        <w:szCs w:val="18"/>
                      </w:rPr>
                      <w:t>．股份支付计入所有者权</w:t>
                    </w:r>
                    <w:r>
                      <w:rPr>
                        <w:sz w:val="18"/>
                        <w:szCs w:val="18"/>
                      </w:rPr>
                      <w:lastRenderedPageBreak/>
                      <w:t>益的金额</w:t>
                    </w:r>
                  </w:p>
                </w:tc>
                <w:sdt>
                  <w:sdtPr>
                    <w:rPr>
                      <w:sz w:val="18"/>
                      <w:szCs w:val="18"/>
                    </w:rPr>
                    <w:alias w:val="股份支付计入所有者权益的金额导致实收资本（或股本）净额变动金额"/>
                    <w:tag w:val="_GBC_3791332551bd454b96448cf994e51457"/>
                    <w:id w:val="-422186612"/>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股份支付计入所有者权益的金额导致其他权益工具中的优先股变动金额"/>
                    <w:tag w:val="_GBC_a2c47fb408954009a39c5507049f1206"/>
                    <w:id w:val="-43136592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股份支付计入所有者权益的金额导致其他权益工具中的永续债变动金额"/>
                    <w:tag w:val="_GBC_21d745acfbef4f388ba66d6434919a0b"/>
                    <w:id w:val="1574695574"/>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股份支付计入所有者权益的金额导致其他权益工具中的其他变动金额"/>
                    <w:tag w:val="_GBC_f57f1522382548d9b1b978e472a26a3a"/>
                    <w:id w:val="-912161432"/>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股份支付计入所有者权益的金额导致资本公积变动金额"/>
                    <w:tag w:val="_GBC_0ba9f6a2a12947a79fcc6ae5dc683115"/>
                    <w:id w:val="1215234023"/>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股份支付计入所有者权益的金额导致库存股变动金额"/>
                    <w:tag w:val="_GBC_de63e365b51041e99fd2a1e96d1ac448"/>
                    <w:id w:val="-1089930064"/>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股份支付计入所有者权益的金额导致其他综合收益变动金额"/>
                    <w:tag w:val="_GBC_292015fe1f444e0fbf7bc0c7b90748a9"/>
                    <w:id w:val="1576239957"/>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股份支付计入所有者权益的金额导致专项储备变动金额"/>
                    <w:tag w:val="_GBC_e8faccb4253f400fa57479fa7eaf8991"/>
                    <w:id w:val="-1196305868"/>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股份支付计入所有者权益的金额导致盈余公积变动金额"/>
                    <w:tag w:val="_GBC_85e0a39d632b4c9895faf9e279b37485"/>
                    <w:id w:val="2058269349"/>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股份支付计入所有者权益的金额导致一般风险准备变动金额"/>
                    <w:tag w:val="_GBC_ecee5f37d1b0402ea471037bfab95d47"/>
                    <w:id w:val="-1082991743"/>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股份支付计入所有者权益的金额导致未分配利润变动金额"/>
                    <w:tag w:val="_GBC_ca76ac794d11448fbbdac6a6fc56bf30"/>
                    <w:id w:val="1109087268"/>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股份支付计入所有者权益的金额导致少数股东权益变动金额"/>
                    <w:tag w:val="_GBC_6d2fb01705584b38a5cd7338f6d7010b"/>
                    <w:id w:val="881991223"/>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股份支付计入所有者权益的金额导致股东权益合计变动金额"/>
                    <w:tag w:val="_GBC_1dd0e6ec44044f609705f8013ea23916"/>
                    <w:id w:val="1734887110"/>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rFonts w:hint="eastAsia"/>
                        <w:sz w:val="18"/>
                        <w:szCs w:val="18"/>
                      </w:rPr>
                      <w:lastRenderedPageBreak/>
                      <w:t>4</w:t>
                    </w:r>
                    <w:r>
                      <w:rPr>
                        <w:sz w:val="18"/>
                        <w:szCs w:val="18"/>
                      </w:rPr>
                      <w:t>．其他</w:t>
                    </w:r>
                  </w:p>
                </w:tc>
                <w:sdt>
                  <w:sdtPr>
                    <w:rPr>
                      <w:sz w:val="18"/>
                      <w:szCs w:val="18"/>
                    </w:rPr>
                    <w:alias w:val="其他所有者投入和减少资本导致实收资本（或股本）净额变动金额"/>
                    <w:tag w:val="_GBC_c527c71c4fa643c0a7b04719e5a230ef"/>
                    <w:id w:val="1915900327"/>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其他所有者投入和减少资本导致其他权益工具中的优先股变动金额"/>
                    <w:tag w:val="_GBC_2e7c7783c06245f3851d819fede87110"/>
                    <w:id w:val="-1054998453"/>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所有者投入和减少资本导致其他权益工具中的永续债变动金额"/>
                    <w:tag w:val="_GBC_62fd9a78c7da4f38b77a2a3b851e7358"/>
                    <w:id w:val="-1961478579"/>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所有者投入和减少资本导致其他权益工具中的其他变动金额"/>
                    <w:tag w:val="_GBC_e99256ce2e9d4b71990075d307cefa44"/>
                    <w:id w:val="-1939052911"/>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所有者投入和减少资本导致资本公积变动金额"/>
                    <w:tag w:val="_GBC_b9624e4fc85749f68f689c5b08246f55"/>
                    <w:id w:val="858773444"/>
                    <w:lock w:val="sdtLocked"/>
                  </w:sdtPr>
                  <w:sdtEndPr/>
                  <w:sdtContent>
                    <w:tc>
                      <w:tcPr>
                        <w:tcW w:w="869" w:type="dxa"/>
                      </w:tcPr>
                      <w:p w:rsidR="00380F84" w:rsidRDefault="00380F84" w:rsidP="00E61928">
                        <w:pPr>
                          <w:jc w:val="right"/>
                          <w:rPr>
                            <w:sz w:val="18"/>
                            <w:szCs w:val="18"/>
                          </w:rPr>
                        </w:pPr>
                        <w:r>
                          <w:rPr>
                            <w:sz w:val="18"/>
                            <w:szCs w:val="18"/>
                          </w:rPr>
                          <w:t>-513,949.67</w:t>
                        </w:r>
                      </w:p>
                    </w:tc>
                  </w:sdtContent>
                </w:sdt>
                <w:sdt>
                  <w:sdtPr>
                    <w:rPr>
                      <w:sz w:val="18"/>
                      <w:szCs w:val="18"/>
                    </w:rPr>
                    <w:alias w:val="其他所有者投入和减少资本导致库存股变动金额"/>
                    <w:tag w:val="_GBC_46cee3d9284a4561ab54cd563be64ce7"/>
                    <w:id w:val="-16510203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所有者投入和减少资本导致其他综合收益变动金额"/>
                    <w:tag w:val="_GBC_561d88b29dba420dbb0270db86e597ce"/>
                    <w:id w:val="-676034575"/>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其他所有者投入和减少资本导致专项储备变动金额"/>
                    <w:tag w:val="_GBC_3e92406b9198435ea8fff9629700ace1"/>
                    <w:id w:val="-1831584129"/>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其他所有者投入和减少资本导致盈余公积变动金额"/>
                    <w:tag w:val="_GBC_97999a28af804707896032c98c71f9ac"/>
                    <w:id w:val="-343174570"/>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其他所有者投入和减少资本导致一般风险准备变动金额"/>
                    <w:tag w:val="_GBC_409c5554df514bc2b863bad127ec481b"/>
                    <w:id w:val="1511947841"/>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所有者投入和减少资本导致未分配利润变动金额"/>
                    <w:tag w:val="_GBC_2cf5415c5054489b94e4c2d3c1422096"/>
                    <w:id w:val="-681661449"/>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其他所有者投入和减少资本导致少数股东权益变动金额"/>
                    <w:tag w:val="_GBC_cf602e8674d146e587d83e4b56d48aa1"/>
                    <w:id w:val="-2094312127"/>
                    <w:lock w:val="sdtLocked"/>
                  </w:sdtPr>
                  <w:sdtEndPr/>
                  <w:sdtContent>
                    <w:tc>
                      <w:tcPr>
                        <w:tcW w:w="1100" w:type="dxa"/>
                      </w:tcPr>
                      <w:p w:rsidR="00380F84" w:rsidRDefault="00380F84" w:rsidP="00E61928">
                        <w:pPr>
                          <w:jc w:val="right"/>
                          <w:rPr>
                            <w:sz w:val="18"/>
                            <w:szCs w:val="18"/>
                          </w:rPr>
                        </w:pPr>
                        <w:r>
                          <w:rPr>
                            <w:sz w:val="18"/>
                            <w:szCs w:val="18"/>
                          </w:rPr>
                          <w:t>-18,230,050.33</w:t>
                        </w:r>
                      </w:p>
                    </w:tc>
                  </w:sdtContent>
                </w:sdt>
                <w:sdt>
                  <w:sdtPr>
                    <w:rPr>
                      <w:sz w:val="18"/>
                      <w:szCs w:val="18"/>
                    </w:rPr>
                    <w:alias w:val="其他所有者投入和减少资本导致股东权益合计变动金额"/>
                    <w:tag w:val="_GBC_28ff968fe8d6459cbac21ca64c9581cc"/>
                    <w:id w:val="-485081682"/>
                    <w:lock w:val="sdtLocked"/>
                  </w:sdtPr>
                  <w:sdtEndPr/>
                  <w:sdtContent>
                    <w:tc>
                      <w:tcPr>
                        <w:tcW w:w="1094" w:type="dxa"/>
                      </w:tcPr>
                      <w:p w:rsidR="00380F84" w:rsidRDefault="00380F84" w:rsidP="00E61928">
                        <w:pPr>
                          <w:jc w:val="right"/>
                          <w:rPr>
                            <w:sz w:val="18"/>
                            <w:szCs w:val="18"/>
                          </w:rPr>
                        </w:pPr>
                        <w:r>
                          <w:rPr>
                            <w:sz w:val="18"/>
                            <w:szCs w:val="18"/>
                          </w:rPr>
                          <w:t>-19,855,979.62</w:t>
                        </w:r>
                      </w:p>
                    </w:tc>
                  </w:sdtContent>
                </w:sdt>
              </w:tr>
              <w:tr w:rsidR="00380F84" w:rsidTr="00E61928">
                <w:tc>
                  <w:tcPr>
                    <w:tcW w:w="2292" w:type="dxa"/>
                  </w:tcPr>
                  <w:p w:rsidR="00380F84" w:rsidRDefault="00380F84" w:rsidP="00E6192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1602864727"/>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利润分配导致其他权益工具中的优先股变动金额"/>
                    <w:tag w:val="_GBC_ec61dbaac98c4e1c95bb001221e37c66"/>
                    <w:id w:val="1335805599"/>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利润分配导致其他权益工具中的永续债变动金额"/>
                    <w:tag w:val="_GBC_b269be15818b4ac294e4df7cf9907492"/>
                    <w:id w:val="522049610"/>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利润分配导致其他权益工具中的其他变动金额"/>
                    <w:tag w:val="_GBC_8fffa4535bd243b5b308f3b916e4407e"/>
                    <w:id w:val="55912625"/>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利润分配导致资本公积变动金额"/>
                    <w:tag w:val="_GBC_1284bdeb0c954c439b359d911823e78a"/>
                    <w:id w:val="1297798141"/>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利润分配导致库存股变动金额"/>
                    <w:tag w:val="_GBC_7afb33dfb77f4dc3b254ad9ecef2522c"/>
                    <w:id w:val="68392128"/>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利润分配导致其他综合收益变动金额"/>
                    <w:tag w:val="_GBC_576b308b61db40318d2e74fac8502721"/>
                    <w:id w:val="-646047733"/>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利润分配导致专项储备变动金额"/>
                    <w:tag w:val="_GBC_91e943552d8e40c58d5fbddd7de01f97"/>
                    <w:id w:val="-1469200640"/>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利润分配导致盈余公积变动金额"/>
                    <w:tag w:val="_GBC_836d9e9571b24603948597980ffa90cc"/>
                    <w:id w:val="-1589757841"/>
                    <w:lock w:val="sdtLocked"/>
                  </w:sdtPr>
                  <w:sdtEndPr/>
                  <w:sdtContent>
                    <w:tc>
                      <w:tcPr>
                        <w:tcW w:w="871" w:type="dxa"/>
                      </w:tcPr>
                      <w:p w:rsidR="00380F84" w:rsidRDefault="00380F84" w:rsidP="00E61928">
                        <w:pPr>
                          <w:jc w:val="right"/>
                          <w:rPr>
                            <w:sz w:val="18"/>
                            <w:szCs w:val="18"/>
                          </w:rPr>
                        </w:pPr>
                        <w:r>
                          <w:rPr>
                            <w:sz w:val="18"/>
                            <w:szCs w:val="18"/>
                          </w:rPr>
                          <w:t xml:space="preserve">                -   </w:t>
                        </w:r>
                      </w:p>
                    </w:tc>
                  </w:sdtContent>
                </w:sdt>
                <w:sdt>
                  <w:sdtPr>
                    <w:rPr>
                      <w:sz w:val="18"/>
                      <w:szCs w:val="18"/>
                    </w:rPr>
                    <w:alias w:val="利润分配导致一般风险准备变动金额"/>
                    <w:tag w:val="_GBC_2d3fd314934c4ebbb489e203dc126f06"/>
                    <w:id w:val="1192418747"/>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利润分配导致未分配利润变动金额"/>
                    <w:tag w:val="_GBC_260b37b1de814c418cb525bf6f7d0120"/>
                    <w:id w:val="-945077527"/>
                    <w:lock w:val="sdtLocked"/>
                  </w:sdtPr>
                  <w:sdtEndPr/>
                  <w:sdtContent>
                    <w:tc>
                      <w:tcPr>
                        <w:tcW w:w="873" w:type="dxa"/>
                      </w:tcPr>
                      <w:p w:rsidR="00380F84" w:rsidRDefault="00380F84" w:rsidP="00E61928">
                        <w:pPr>
                          <w:jc w:val="right"/>
                          <w:rPr>
                            <w:sz w:val="18"/>
                            <w:szCs w:val="18"/>
                          </w:rPr>
                        </w:pPr>
                        <w:r>
                          <w:rPr>
                            <w:sz w:val="18"/>
                            <w:szCs w:val="18"/>
                          </w:rPr>
                          <w:t>-149,399,277.90</w:t>
                        </w:r>
                      </w:p>
                    </w:tc>
                  </w:sdtContent>
                </w:sdt>
                <w:sdt>
                  <w:sdtPr>
                    <w:rPr>
                      <w:sz w:val="18"/>
                      <w:szCs w:val="18"/>
                    </w:rPr>
                    <w:alias w:val="利润分配导致少数股东权益变动金额"/>
                    <w:tag w:val="_GBC_e182c560bc1d4f318894d856a345307b"/>
                    <w:id w:val="1209763023"/>
                    <w:lock w:val="sdtLocked"/>
                  </w:sdtPr>
                  <w:sdtEndPr/>
                  <w:sdtContent>
                    <w:tc>
                      <w:tcPr>
                        <w:tcW w:w="1100" w:type="dxa"/>
                      </w:tcPr>
                      <w:p w:rsidR="00380F84" w:rsidRDefault="00380F84" w:rsidP="00E61928">
                        <w:pPr>
                          <w:jc w:val="right"/>
                          <w:rPr>
                            <w:sz w:val="18"/>
                            <w:szCs w:val="18"/>
                          </w:rPr>
                        </w:pPr>
                        <w:r>
                          <w:rPr>
                            <w:sz w:val="18"/>
                            <w:szCs w:val="18"/>
                          </w:rPr>
                          <w:t>-92,651,084.81</w:t>
                        </w:r>
                      </w:p>
                    </w:tc>
                  </w:sdtContent>
                </w:sdt>
                <w:sdt>
                  <w:sdtPr>
                    <w:rPr>
                      <w:sz w:val="18"/>
                      <w:szCs w:val="18"/>
                    </w:rPr>
                    <w:alias w:val="利润分配导致股东权益合计变动金额"/>
                    <w:tag w:val="_GBC_36fa9a3a4cfc45168eb5d272aa7a4f76"/>
                    <w:id w:val="1764020295"/>
                    <w:lock w:val="sdtLocked"/>
                  </w:sdtPr>
                  <w:sdtEndPr/>
                  <w:sdtContent>
                    <w:tc>
                      <w:tcPr>
                        <w:tcW w:w="1094" w:type="dxa"/>
                      </w:tcPr>
                      <w:p w:rsidR="00380F84" w:rsidRDefault="00380F84" w:rsidP="00E61928">
                        <w:pPr>
                          <w:jc w:val="right"/>
                          <w:rPr>
                            <w:sz w:val="18"/>
                            <w:szCs w:val="18"/>
                          </w:rPr>
                        </w:pPr>
                        <w:r>
                          <w:rPr>
                            <w:sz w:val="18"/>
                            <w:szCs w:val="18"/>
                          </w:rPr>
                          <w:t>-242,050,362.71</w:t>
                        </w:r>
                      </w:p>
                    </w:tc>
                  </w:sdtContent>
                </w:sdt>
              </w:tr>
              <w:tr w:rsidR="00380F84" w:rsidTr="00E61928">
                <w:tc>
                  <w:tcPr>
                    <w:tcW w:w="2292" w:type="dxa"/>
                  </w:tcPr>
                  <w:p w:rsidR="00380F84" w:rsidRDefault="00380F84" w:rsidP="00E61928">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1914225132"/>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提取盈余公积导致其他权益工具中的优先股变动金额"/>
                    <w:tag w:val="_GBC_cfdaf47719fa479aa0d9e98a4ffd8545"/>
                    <w:id w:val="-80161063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提取盈余公积导致其他权益工具中的永续债变动金额"/>
                    <w:tag w:val="_GBC_1c63051053774100b5869c81404834cc"/>
                    <w:id w:val="635688403"/>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提取盈余公积导致其他权益工具中的其他变动金额"/>
                    <w:tag w:val="_GBC_26499bfc54c84d5b99f89ca106a9611a"/>
                    <w:id w:val="1906795811"/>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提取盈余公积导致资本公积变动金额"/>
                    <w:tag w:val="_GBC_46c60ff0d56e4c4d9bc307a194f88f46"/>
                    <w:id w:val="1170063059"/>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提取盈余公积导致库存股变动金额"/>
                    <w:tag w:val="_GBC_ab7a98cb4ff74e27bb4c6c8754db9b11"/>
                    <w:id w:val="324020978"/>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提取盈余公积导致其他综合收益变动金额"/>
                    <w:tag w:val="_GBC_3553220a26424793952ffb0b2e78f267"/>
                    <w:id w:val="-474840423"/>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提取盈余公积导致专项储备变动金额"/>
                    <w:tag w:val="_GBC_18a7e25b01fa4877b9bda043b8fe0411"/>
                    <w:id w:val="-1771928534"/>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提取盈余公积导致盈余公积变动金额"/>
                    <w:tag w:val="_GBC_51cede8901aa44609433032238183b1d"/>
                    <w:id w:val="-1718970125"/>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提取盈余公积导致一般风险准备变动金额"/>
                    <w:tag w:val="_GBC_a9a0056e895747c387552a3d3371eb9e"/>
                    <w:id w:val="62614709"/>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提取盈余公积导致未分配利润变动金额"/>
                    <w:tag w:val="_GBC_49a38d91e67c40c08946c986dfcbee84"/>
                    <w:id w:val="-1220734767"/>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提取盈余公积导致少数股东权益变动金额"/>
                    <w:tag w:val="_GBC_92d8af388835446784814e7b2ca35b0c"/>
                    <w:id w:val="1767032908"/>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提取盈余公积导致股东权益合计变动金额"/>
                    <w:tag w:val="_GBC_20142f4d252246ebb755e9d3bdb0a534"/>
                    <w:id w:val="1682619825"/>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1838454274"/>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提取一般风险准备导致其他权益工具中的优先股变动金额"/>
                    <w:tag w:val="_GBC_6c1af28bcb094ffdb40d9303bd42967e"/>
                    <w:id w:val="-209446058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提取一般风险准备导致其他权益工具中的永续债变动金额"/>
                    <w:tag w:val="_GBC_3047530481d7476d9dfc5e4cd50785e5"/>
                    <w:id w:val="-1840459841"/>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提取一般风险准备导致其他权益工具中的其他变动金额"/>
                    <w:tag w:val="_GBC_7a33d738f07448e78d284f6b6c5566b9"/>
                    <w:id w:val="941487981"/>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提取一般风险准备导致资本公积变动金额"/>
                    <w:tag w:val="_GBC_cbd71f74fa0f41ddb258524eda3797ef"/>
                    <w:id w:val="-1895497312"/>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提取一般风险准备导致库存股变动金额"/>
                    <w:tag w:val="_GBC_3aa9194a9f1b43cea4d7b27f656f2f4c"/>
                    <w:id w:val="-1741008529"/>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提取一般风险准备导致其他综合收益变动金额"/>
                    <w:tag w:val="_GBC_58abcc0ee0814915ae5c918f603e01d7"/>
                    <w:id w:val="2008856346"/>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提取一般风险准备导致专项储备变动金额"/>
                    <w:tag w:val="_GBC_5b70a39a371e47c2a746f67c5a61bc20"/>
                    <w:id w:val="-1141347408"/>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提取一般风险准备导致盈余公积变动金额"/>
                    <w:tag w:val="_GBC_f1b9f272e17e4ae09eef9c93d5eb5fec"/>
                    <w:id w:val="-1424870611"/>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提取一般风险准备导致一般风险准备变动金额"/>
                    <w:tag w:val="_GBC_67f319d35ec3497eaa3d118006f39907"/>
                    <w:id w:val="-2030867768"/>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提取一般风险准备导致未分配利润变动金额"/>
                    <w:tag w:val="_GBC_70b15506f0ae408580f3e755ace9cb3c"/>
                    <w:id w:val="-610209169"/>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提取一般风险准备导致少数股东权益变动金额"/>
                    <w:tag w:val="_GBC_46d6349f57724be6bda517b3809edc9e"/>
                    <w:id w:val="157043877"/>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提取一般风险准备导致股东权益合计变动金额"/>
                    <w:tag w:val="_GBC_4bae56fcf1684c709f90b1fcbdf971e4"/>
                    <w:id w:val="-1294208927"/>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3．对所有者（或股东）的分配</w:t>
                    </w:r>
                  </w:p>
                </w:tc>
                <w:sdt>
                  <w:sdtPr>
                    <w:rPr>
                      <w:sz w:val="18"/>
                      <w:szCs w:val="18"/>
                    </w:rPr>
                    <w:alias w:val="对所有者（或股东）的分配导致实收资本（或股本）净额变动金额"/>
                    <w:tag w:val="_GBC_be8730efe10947c2ad2f6fdba67fb0a9"/>
                    <w:id w:val="791638479"/>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对所有者（或股东）的分配导致其他权益工具中的优先股变动金额"/>
                    <w:tag w:val="_GBC_36cac875e4c74a81a12f3c7de69e243f"/>
                    <w:id w:val="1518735403"/>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对所有者（或股东）的分配导致其他权益工具中的永续债变动金额"/>
                    <w:tag w:val="_GBC_3b51fad731724398856be5fbeb01afa6"/>
                    <w:id w:val="-2070497022"/>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对所有者（或股东）的分配导致其他权益工具中的其他变动金额"/>
                    <w:tag w:val="_GBC_d0a14220af9b45a8bd48c88dab298639"/>
                    <w:id w:val="-660849465"/>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对所有者（或股东）的分配导致资本公积变动金额"/>
                    <w:tag w:val="_GBC_c45f6bb4dfe64f6ba1750f04f3745cda"/>
                    <w:id w:val="-504279841"/>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对所有者（或股东）的分配导致库存股变动金额"/>
                    <w:tag w:val="_GBC_1daf915c61dc4199a4b9dfd9555cb6b4"/>
                    <w:id w:val="1517356456"/>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对所有者（或股东）的分配导致其他综合收益变动金额"/>
                    <w:tag w:val="_GBC_220fbdc87b394b9b933f081d2b2532cf"/>
                    <w:id w:val="1428534872"/>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对所有者（或股东）的分配导致专项储备变动金额"/>
                    <w:tag w:val="_GBC_0438c1b6d1a04fef8979c7fa1247146e"/>
                    <w:id w:val="-1468817854"/>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对所有者（或股东）的分配导致盈余公积变动金额"/>
                    <w:tag w:val="_GBC_14d38d32346d4331ad03abee52d262e4"/>
                    <w:id w:val="-1409606964"/>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对所有者（或股东）的分配导致一般风险准备变动金额"/>
                    <w:tag w:val="_GBC_166468d47a6e4399b7483713f22f8497"/>
                    <w:id w:val="1099993475"/>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对所有者（或股东）的分配导致未分配利润变动金额"/>
                    <w:tag w:val="_GBC_ea6452f41ba4424692acb1cbfa7a4e26"/>
                    <w:id w:val="-1580600498"/>
                    <w:lock w:val="sdtLocked"/>
                  </w:sdtPr>
                  <w:sdtEndPr/>
                  <w:sdtContent>
                    <w:tc>
                      <w:tcPr>
                        <w:tcW w:w="873" w:type="dxa"/>
                      </w:tcPr>
                      <w:p w:rsidR="00380F84" w:rsidRDefault="00380F84" w:rsidP="00E61928">
                        <w:pPr>
                          <w:jc w:val="right"/>
                          <w:rPr>
                            <w:sz w:val="18"/>
                            <w:szCs w:val="18"/>
                          </w:rPr>
                        </w:pPr>
                        <w:r>
                          <w:rPr>
                            <w:sz w:val="18"/>
                            <w:szCs w:val="18"/>
                          </w:rPr>
                          <w:t>-149,399,277.90</w:t>
                        </w:r>
                      </w:p>
                    </w:tc>
                  </w:sdtContent>
                </w:sdt>
                <w:sdt>
                  <w:sdtPr>
                    <w:rPr>
                      <w:sz w:val="18"/>
                      <w:szCs w:val="18"/>
                    </w:rPr>
                    <w:alias w:val="对所有者（或股东）的分配导致少数股东权益变动金额"/>
                    <w:tag w:val="_GBC_240b7a509479473690f81f3f6443ebdd"/>
                    <w:id w:val="1901097889"/>
                    <w:lock w:val="sdtLocked"/>
                  </w:sdtPr>
                  <w:sdtEndPr/>
                  <w:sdtContent>
                    <w:tc>
                      <w:tcPr>
                        <w:tcW w:w="1100" w:type="dxa"/>
                      </w:tcPr>
                      <w:p w:rsidR="00380F84" w:rsidRDefault="00380F84" w:rsidP="00E61928">
                        <w:pPr>
                          <w:jc w:val="right"/>
                          <w:rPr>
                            <w:sz w:val="18"/>
                            <w:szCs w:val="18"/>
                          </w:rPr>
                        </w:pPr>
                        <w:r>
                          <w:rPr>
                            <w:sz w:val="18"/>
                            <w:szCs w:val="18"/>
                          </w:rPr>
                          <w:t>-92,651,084.81</w:t>
                        </w:r>
                      </w:p>
                    </w:tc>
                  </w:sdtContent>
                </w:sdt>
                <w:sdt>
                  <w:sdtPr>
                    <w:rPr>
                      <w:sz w:val="18"/>
                      <w:szCs w:val="18"/>
                    </w:rPr>
                    <w:alias w:val="对所有者（或股东）的分配导致股东权益合计变动金额"/>
                    <w:tag w:val="_GBC_659dba2ebe3c4225ae45ccf6ce13e772"/>
                    <w:id w:val="989143615"/>
                    <w:lock w:val="sdtLocked"/>
                  </w:sdtPr>
                  <w:sdtEndPr/>
                  <w:sdtContent>
                    <w:tc>
                      <w:tcPr>
                        <w:tcW w:w="1094" w:type="dxa"/>
                      </w:tcPr>
                      <w:p w:rsidR="00380F84" w:rsidRDefault="00380F84" w:rsidP="00E61928">
                        <w:pPr>
                          <w:jc w:val="right"/>
                          <w:rPr>
                            <w:sz w:val="18"/>
                            <w:szCs w:val="18"/>
                          </w:rPr>
                        </w:pPr>
                        <w:r>
                          <w:rPr>
                            <w:sz w:val="18"/>
                            <w:szCs w:val="18"/>
                          </w:rPr>
                          <w:t>-242,050,362.71</w:t>
                        </w:r>
                      </w:p>
                    </w:tc>
                  </w:sdtContent>
                </w:sdt>
              </w:tr>
              <w:tr w:rsidR="00380F84" w:rsidTr="00E61928">
                <w:tc>
                  <w:tcPr>
                    <w:tcW w:w="2292" w:type="dxa"/>
                  </w:tcPr>
                  <w:p w:rsidR="00380F84" w:rsidRDefault="00380F84" w:rsidP="00E61928">
                    <w:pPr>
                      <w:rPr>
                        <w:sz w:val="18"/>
                        <w:szCs w:val="18"/>
                      </w:rPr>
                    </w:pPr>
                    <w:r>
                      <w:rPr>
                        <w:sz w:val="18"/>
                        <w:szCs w:val="18"/>
                      </w:rPr>
                      <w:t>4．其他</w:t>
                    </w:r>
                  </w:p>
                </w:tc>
                <w:sdt>
                  <w:sdtPr>
                    <w:rPr>
                      <w:sz w:val="18"/>
                      <w:szCs w:val="18"/>
                    </w:rPr>
                    <w:alias w:val="其他利润分配导致实收资本（或股本）净额变动金额"/>
                    <w:tag w:val="_GBC_f86a41a52bef4646aa886b1b62af9ca2"/>
                    <w:id w:val="571312613"/>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其他利润分配导致其他权益工具中的优先股变动金额"/>
                    <w:tag w:val="_GBC_1166fb01e6414768a6f074101dc0bde8"/>
                    <w:id w:val="1816218612"/>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利润分配导致其他权益工具中的永续债变动金额"/>
                    <w:tag w:val="_GBC_a71ca53261264284bd2730c9d3351c91"/>
                    <w:id w:val="811681246"/>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利润分配导致其他权益工具中的其他变动金额"/>
                    <w:tag w:val="_GBC_43ff5d06e2e24be3a4dbb924cc1c9638"/>
                    <w:id w:val="-1484853385"/>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利润分配导致资本公积变动金额"/>
                    <w:tag w:val="_GBC_690e297607494ffb9ce752e155137b5f"/>
                    <w:id w:val="368810518"/>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利润分配导致库存股变动金额"/>
                    <w:tag w:val="_GBC_6bf05080dae4474893900bc558cd596f"/>
                    <w:id w:val="-1867355234"/>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利润分配导致其他综合收益变动金额"/>
                    <w:tag w:val="_GBC_94b605bb99314d23bd031b76ca16d6f6"/>
                    <w:id w:val="-272325662"/>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其他利润分配导致专项储备变动金额"/>
                    <w:tag w:val="_GBC_8f54f8a997d74231bb57ec6046f5480a"/>
                    <w:id w:val="-2092697848"/>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其他利润分配导致盈余公积变动金额"/>
                    <w:tag w:val="_GBC_f6d18e06d2e44391a337079928175d45"/>
                    <w:id w:val="1277060603"/>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其他利润分配导致一般风险准备变动金额"/>
                    <w:tag w:val="_GBC_250fb2eb35a14e2e8c69b0bc45913481"/>
                    <w:id w:val="-126314678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利润分配导致未分配利润变动金额"/>
                    <w:tag w:val="_GBC_ba66ff1daab04302ac5d209bf87dee73"/>
                    <w:id w:val="-545920417"/>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其他利润分配导致少数股东权益变动金额"/>
                    <w:tag w:val="_GBC_258ced943163405da1b41d13dd834438"/>
                    <w:id w:val="-1390575007"/>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其他利润分配导致股东权益合计变动金额"/>
                    <w:tag w:val="_GBC_be1b050ed0e74260bcdea7959deb5a6a"/>
                    <w:id w:val="356085144"/>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942297973"/>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所有者权益内部结转导致其他权益工具中的优先股变动金额"/>
                    <w:tag w:val="_GBC_1b1e018a344d449691d6c4b3e1dbe0bb"/>
                    <w:id w:val="-1005354553"/>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所有者权益内部结转导致其他权益工具中的永续债变动金额"/>
                    <w:tag w:val="_GBC_c933388c0a2047b1978bfc58666107fb"/>
                    <w:id w:val="478508751"/>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所有者权益内部结转导致其他权益工具中的其他变动金额"/>
                    <w:tag w:val="_GBC_8c40d3028232418fa4545a97e2dbc0b8"/>
                    <w:id w:val="747928998"/>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所有者权益内部结转导致资本公积变动金额"/>
                    <w:tag w:val="_GBC_000ad320848d499b9696328fcdf5b37d"/>
                    <w:id w:val="-1611120430"/>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所有者权益内部结转导致库存股变动金额"/>
                    <w:tag w:val="_GBC_a65b26b0de6d4df0871bd1781cac3be3"/>
                    <w:id w:val="506337502"/>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所有者权益内部结转导致其他综合收益变动金额"/>
                    <w:tag w:val="_GBC_a0f546f119894730ad39e1a27987eddb"/>
                    <w:id w:val="1537933386"/>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所有者权益内部结转导致专项储备变动金额"/>
                    <w:tag w:val="_GBC_ce506c278d524b368ca1822aad5fc7c4"/>
                    <w:id w:val="1585723347"/>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所有者权益内部结转导致盈余公积变动金额"/>
                    <w:tag w:val="_GBC_a9612697573e4b9da47df234733d488f"/>
                    <w:id w:val="-282261708"/>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所有者权益内部结转导致一般风险准备变动金额"/>
                    <w:tag w:val="_GBC_bb4f8b604b9c454987cae9a7bd551880"/>
                    <w:id w:val="-149517333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所有者权益内部结转导致未分配利润变动金额"/>
                    <w:tag w:val="_GBC_333263d5dc0744409902eeed23df6c83"/>
                    <w:id w:val="2102676671"/>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所有者权益内部结转导致少数股东权益变动金额"/>
                    <w:tag w:val="_GBC_7a3da204ce3646049b03df923d66cf80"/>
                    <w:id w:val="1471397592"/>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所有者权益内部结转导致股东权益合计变动金额"/>
                    <w:tag w:val="_GBC_3ada0a68972e4b9f8920f5045a9f6cf8"/>
                    <w:id w:val="-1062096077"/>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148186193"/>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资本公积转增资本（或股本）导致其他权益工具中的优先股变动金额"/>
                    <w:tag w:val="_GBC_0ca2d2a297f841f9954b74895a302383"/>
                    <w:id w:val="-2020225678"/>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资本公积转增资本（或股本）导致其他权益工具中的永续债变动金额"/>
                    <w:tag w:val="_GBC_dac8cd8080f44352bfadf9bfab96a4e2"/>
                    <w:id w:val="4560467"/>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资本公积转增资本（或股本）导致其他权益工具中的其他变动金额"/>
                    <w:tag w:val="_GBC_640b05b76a704e06952e1118785ef332"/>
                    <w:id w:val="1260412226"/>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资本公积转增资本（或股本）导致资本公积变动金额"/>
                    <w:tag w:val="_GBC_30de2400658c4f44920e292884cfe421"/>
                    <w:id w:val="110103050"/>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资本公积转增资本（或股本）导致库存股变动金额"/>
                    <w:tag w:val="_GBC_6268d47b970d4db2a5d7e64ae3be06cc"/>
                    <w:id w:val="162720433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资本公积转增资本（或股本）导致其他综合收益变动金额"/>
                    <w:tag w:val="_GBC_880e95e25f574e3eab11f8b21bdd5959"/>
                    <w:id w:val="-1452623539"/>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资本公积转增资本（或股本）导致专项储备变动金额"/>
                    <w:tag w:val="_GBC_23e7aa5a0a9c4e35b487476acfb820ec"/>
                    <w:id w:val="498159003"/>
                    <w:lock w:val="sdtLocked"/>
                    <w:showingPlcHdr/>
                  </w:sdtPr>
                  <w:sdtEndPr/>
                  <w:sdtContent>
                    <w:tc>
                      <w:tcPr>
                        <w:tcW w:w="856" w:type="dxa"/>
                      </w:tcPr>
                      <w:p w:rsidR="00380F84" w:rsidRDefault="00E61928" w:rsidP="00E61928">
                        <w:pPr>
                          <w:jc w:val="right"/>
                          <w:rPr>
                            <w:sz w:val="18"/>
                            <w:szCs w:val="18"/>
                          </w:rPr>
                        </w:pPr>
                        <w:r>
                          <w:rPr>
                            <w:sz w:val="18"/>
                            <w:szCs w:val="18"/>
                          </w:rPr>
                          <w:t xml:space="preserve">     </w:t>
                        </w:r>
                      </w:p>
                    </w:tc>
                  </w:sdtContent>
                </w:sdt>
                <w:sdt>
                  <w:sdtPr>
                    <w:rPr>
                      <w:sz w:val="18"/>
                      <w:szCs w:val="18"/>
                    </w:rPr>
                    <w:alias w:val="资本公积转增资本（或股本）导致盈余公积变动金额"/>
                    <w:tag w:val="_GBC_e514d3b9bb0949daa4623e0a596d5d33"/>
                    <w:id w:val="-1910379161"/>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资本公积转增资本（或股本）导致一般风险准备变动金额"/>
                    <w:tag w:val="_GBC_4995640c2dea4c12938012fc541f32a4"/>
                    <w:id w:val="-299921941"/>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资本公积转增资本（或股本）导致未分配利润变动金额"/>
                    <w:tag w:val="_GBC_0cb019dbadc74175946c013af83d71e7"/>
                    <w:id w:val="-521942704"/>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资本公积转增资本（或股本）导致少数股东权益变动金额"/>
                    <w:tag w:val="_GBC_c9757cbc4fa8494da8042507570d49a6"/>
                    <w:id w:val="1964610275"/>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资本公积转增资本（或股本）导致股东权益合计变动金额"/>
                    <w:tag w:val="_GBC_802060d12bdc4cecae1298de1d168773"/>
                    <w:id w:val="1557973684"/>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1165007121"/>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盈余公积转增资本（或股本）导致其他权益工具中的优先股变动金额"/>
                    <w:tag w:val="_GBC_9e3c0c833f2f48118bc6cfe19eeda43f"/>
                    <w:id w:val="1083190581"/>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盈余公积转增资本（或股本）导致其他权益工具中的永续债变动金额"/>
                    <w:tag w:val="_GBC_967122b66e5c4bb18043ad9ec7d070fa"/>
                    <w:id w:val="-1776857338"/>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盈余公积转增资本（或股本）导致其他权益工具中的其他变动金额"/>
                    <w:tag w:val="_GBC_1339ebbd6af84797bf191fd37ce94f45"/>
                    <w:id w:val="-519693541"/>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盈余公积转增资本（或股本）导致资本公积变动金额"/>
                    <w:tag w:val="_GBC_ef51fc52e8894e1bac71d48d8f6ad3dd"/>
                    <w:id w:val="794406198"/>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盈余公积转增资本（或股本）导致库存股变动金额"/>
                    <w:tag w:val="_GBC_3f4d077e917446aaa06515acff4586c0"/>
                    <w:id w:val="1389915675"/>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盈余公积转增资本（或股本）导致其他综合收益变动金额"/>
                    <w:tag w:val="_GBC_7a651627c18e41d1bb4b51253f0b8481"/>
                    <w:id w:val="1377976139"/>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盈余公积转增资本（或股本）导致专项储备变动金额"/>
                    <w:tag w:val="_GBC_aeef5ec51bf941668bdbf1a7ac2cbbba"/>
                    <w:id w:val="1687937451"/>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盈余公积转增资本（或股本）导致盈余公积变动金额"/>
                    <w:tag w:val="_GBC_e603227d26d34f83890df29603d99081"/>
                    <w:id w:val="-1164397145"/>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盈余公积转增资本（或股本）导致一般风险准备变动金额"/>
                    <w:tag w:val="_GBC_afb7371014aa48d78542092c6abfdeea"/>
                    <w:id w:val="1053346843"/>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盈余公积转增资本（或股本）导致未分配利润变动金额"/>
                    <w:tag w:val="_GBC_1457ec50f548478faf72965b35d297f2"/>
                    <w:id w:val="-1956703135"/>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盈余公积转增资本（或股本）导致少数股东权益变动金额"/>
                    <w:tag w:val="_GBC_76833378c1bf4e77b69829506f1497aa"/>
                    <w:id w:val="556754299"/>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盈余公积转增资本（或股本）导致股东权益合计变动金额"/>
                    <w:tag w:val="_GBC_efcad2803e7745c680315a90f030d993"/>
                    <w:id w:val="1827395653"/>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747002664"/>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盈余公积弥补亏损导致其他权益工具中的优先股变动金额"/>
                    <w:tag w:val="_GBC_09318c810afc4c57a6e2ec49b1dccdd6"/>
                    <w:id w:val="1556974722"/>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盈余公积弥补亏损导致其他权益工具中的永续债变动金额"/>
                    <w:tag w:val="_GBC_b99c057b3bef4910a174eaf8a23b71a2"/>
                    <w:id w:val="-1511138809"/>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盈余公积弥补亏损导致其他权益工具中的其他变动金额"/>
                    <w:tag w:val="_GBC_e4de9205a8104a4ab26fdce78f098192"/>
                    <w:id w:val="-1516611227"/>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盈余公积弥补亏损导致资本公积变动金额"/>
                    <w:tag w:val="_GBC_0f305eb55cfd4724a3da3e5b9e6ce159"/>
                    <w:id w:val="-599875202"/>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盈余公积弥补亏损导致库存股变动金额"/>
                    <w:tag w:val="_GBC_c8066994531b4964abd2e795fc785d26"/>
                    <w:id w:val="-1290893811"/>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盈余公积弥补亏损导致其他综合收益变动金额"/>
                    <w:tag w:val="_GBC_7feb6719ffbf4d27bf4d226b105f733e"/>
                    <w:id w:val="-26346786"/>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盈余公积弥补亏损导致专项储备变动金额"/>
                    <w:tag w:val="_GBC_a8513b3c9ff244ee8db231205a58a5da"/>
                    <w:id w:val="-1892036752"/>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盈余公积弥补亏损导致盈余公积变动金额"/>
                    <w:tag w:val="_GBC_6c65bb6e687949618102adcce004e610"/>
                    <w:id w:val="1942798523"/>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盈余公积弥补亏损导致一般风险准备变动金额"/>
                    <w:tag w:val="_GBC_55729793f9b045ebbf13f1d563ff76ef"/>
                    <w:id w:val="820858075"/>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盈余公积弥补亏损导致未分配利润变动金额"/>
                    <w:tag w:val="_GBC_7e9d220f6b73492c8c024169588a45f4"/>
                    <w:id w:val="-1266142567"/>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盈余公积弥补亏损导致少数股东权益变动金额"/>
                    <w:tag w:val="_GBC_7910ec8ad0634bccae1811d4de7e530a"/>
                    <w:id w:val="1575783950"/>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盈余公积弥补亏损导致股东权益合计变动金额"/>
                    <w:tag w:val="_GBC_32f8dc3511264106aa43eb99420efb7c"/>
                    <w:id w:val="64232925"/>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426273623"/>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其他所有者权益内部结转导致其他权益工具中的优先股变动金额"/>
                    <w:tag w:val="_GBC_30ced917bd09466a872975e748eb6c4c"/>
                    <w:id w:val="-198815575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所有者权益内部结转导致其他权益工具中的永续债变动金额"/>
                    <w:tag w:val="_GBC_a1d305b59dad491fb4f8ffaee3f65c31"/>
                    <w:id w:val="2025667559"/>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所有者权益内部结转导致其他权益工具中的其他变动金额"/>
                    <w:tag w:val="_GBC_8b0d1f8f99544f028fa985218415c815"/>
                    <w:id w:val="1299191335"/>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所有者权益内部结转导致资本公积变动金额"/>
                    <w:tag w:val="_GBC_b3e8148d69e140a38d69919d1cdbc100"/>
                    <w:id w:val="289637389"/>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所有者权益内部结转导致库存股变动金额"/>
                    <w:tag w:val="_GBC_31ff889b6ab543d786bec743890ada88"/>
                    <w:id w:val="1375817132"/>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所有者权益内部结转导致其他综合收益变动金额"/>
                    <w:tag w:val="_GBC_1327b06c5d2a4f9d9202c9da9c7866be"/>
                    <w:id w:val="637082955"/>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其他所有者权益内部结转导致专项储备变动金额"/>
                    <w:tag w:val="_GBC_8537b8b65c31492cafa3df2e5f6b2270"/>
                    <w:id w:val="340358531"/>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其他所有者权益内部结转导致盈余公积变动金额"/>
                    <w:tag w:val="_GBC_1e683fbc4e874f78acc210e3973075ff"/>
                    <w:id w:val="-1946919797"/>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其他所有者权益内部结转导致一般风险准备变动金额"/>
                    <w:tag w:val="_GBC_1e447db81e79459ea9ae88a55c127eb2"/>
                    <w:id w:val="-1685279445"/>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所有者权益内部结转导致未分配利润变动金额"/>
                    <w:tag w:val="_GBC_15b900d7e5b743379bc6f99e862d2a52"/>
                    <w:id w:val="-1168711022"/>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其他所有者权益内部结转导致少数股东权益变动金额"/>
                    <w:tag w:val="_GBC_eb121ed57c134598ba34e05bc7068c78"/>
                    <w:id w:val="1491214825"/>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其他所有者权益内部结转导致股东权益合计变动金额"/>
                    <w:tag w:val="_GBC_ff2ac4e17c494d679e38c2b242677a3b"/>
                    <w:id w:val="803732537"/>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1979530662"/>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专项储备导致其他权益工具中的优先股变动金额"/>
                    <w:tag w:val="_GBC_ffdcc01a63e64680ba9e018c38188b74"/>
                    <w:id w:val="138144529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专项储备导致其他权益工具中的永续债变动金额"/>
                    <w:tag w:val="_GBC_f6223f79a5204e25a073dfab012bc568"/>
                    <w:id w:val="1128358559"/>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专项储备导致其他权益工具中的其他变动金额"/>
                    <w:tag w:val="_GBC_b4270cf652e14eff96a44803f10354c5"/>
                    <w:id w:val="-796989886"/>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专项储备导致资本公积变动金额"/>
                    <w:tag w:val="_GBC_85909a9b6b044b4b955d3d9ab1d6abf4"/>
                    <w:id w:val="-398752937"/>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专项储备导致库存股变动金额"/>
                    <w:tag w:val="_GBC_ffe942cd7f31460b85bb829e33644b01"/>
                    <w:id w:val="204223894"/>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专项储备导致其他综合收益变动金额"/>
                    <w:tag w:val="_GBC_3263be153d654d1e827de1316e802d39"/>
                    <w:id w:val="86817898"/>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专项储备导致专项储备变动金额"/>
                    <w:tag w:val="_GBC_51eb699af9f544c2942a76cd9e5ab725"/>
                    <w:id w:val="-1823352935"/>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专项储备导致盈余公积变动金额"/>
                    <w:tag w:val="_GBC_d688ef4618e44be898cf238d3284e7ab"/>
                    <w:id w:val="1786300397"/>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专项储备导致一般风险准备变动金额"/>
                    <w:tag w:val="_GBC_13714ffe59d646fab9a9214003d103c1"/>
                    <w:id w:val="656186788"/>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专项储备导致未分配利润变动金额"/>
                    <w:tag w:val="_GBC_b3c55ba0245f4f9e879adff9f674b33b"/>
                    <w:id w:val="-24183887"/>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专项储备导致少数股东权益变动金额"/>
                    <w:tag w:val="_GBC_57f00c8cf4934893bda6aabfc8918860"/>
                    <w:id w:val="669067414"/>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专项储备导致股东权益合计变动金额"/>
                    <w:tag w:val="_GBC_0a42c029915d40a6b89b0bba799c34a8"/>
                    <w:id w:val="1694956756"/>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1149132190"/>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提取导致其他权益工具中的优先股变动金额"/>
                    <w:tag w:val="_GBC_745ab7ca94ce41e5b9b163959af42c3a"/>
                    <w:id w:val="-220215663"/>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提取导致其他权益工具中的永续债变动金额"/>
                    <w:tag w:val="_GBC_a09e546157f140b383c2debce584952b"/>
                    <w:id w:val="400338877"/>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提取导致其他权益工具中的其他变动金额"/>
                    <w:tag w:val="_GBC_b0788bf7232345f99bcefe7abd3887de"/>
                    <w:id w:val="144032972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提取导致资本公积变动金额"/>
                    <w:tag w:val="_GBC_5ce5420a8f8044179effbd41cd21056a"/>
                    <w:id w:val="-1115905053"/>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提取导致库存股变动金额"/>
                    <w:tag w:val="_GBC_539f314cd0dd4f23aa43185d5259b218"/>
                    <w:id w:val="-1949151198"/>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提取导致其他综合收益变动金额"/>
                    <w:tag w:val="_GBC_fb2739bf512340e89a7c603058291c46"/>
                    <w:id w:val="2066133268"/>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提取导致专项储备变动金额"/>
                    <w:tag w:val="_GBC_d46f191fd6f6473fa4f9fe48aaa3d6fe"/>
                    <w:id w:val="-1537193272"/>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提取导致盈余公积变动金额"/>
                    <w:tag w:val="_GBC_fea303d886784e44a17415b1abcdc373"/>
                    <w:id w:val="840744358"/>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提取导致一般风险准备变动金额"/>
                    <w:tag w:val="_GBC_4a355c586cdb4a24ad65d4bfc3c0a871"/>
                    <w:id w:val="27224211"/>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提取导致未分配利润变动金额"/>
                    <w:tag w:val="_GBC_d9098bf5b2fe46a29aa0456b4e78629c"/>
                    <w:id w:val="930318685"/>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提取导致少数股东权益变动金额"/>
                    <w:tag w:val="_GBC_ad3e34e8c7064476af7b26b151447582"/>
                    <w:id w:val="584035672"/>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提取导致股东权益合计变动金额"/>
                    <w:tag w:val="_GBC_ff0bd11df77f4802a79de7771699b65a"/>
                    <w:id w:val="1972235366"/>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1871486953"/>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使用导致其他权益工具中的优先股变动金额"/>
                    <w:tag w:val="_GBC_4a60a5cbdbd7489eac24f74790eeedcf"/>
                    <w:id w:val="117877947"/>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使用导致其他权益工具中的永续债变动金额"/>
                    <w:tag w:val="_GBC_97e5e1aafe41412c92f472e0641c5f3a"/>
                    <w:id w:val="-713888926"/>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使用导致其他权益工具中的其他变动金额"/>
                    <w:tag w:val="_GBC_f8c42e4ec5df4ba2a71abf1993891c7b"/>
                    <w:id w:val="1878891923"/>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使用导致资本公积变动金额"/>
                    <w:tag w:val="_GBC_8302d0f9213046c7bb18b6fd11345d5d"/>
                    <w:id w:val="170197775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使用导致库存股变动金额"/>
                    <w:tag w:val="_GBC_48f8f2f981b6428d88261e28193ee014"/>
                    <w:id w:val="134235333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使用导致其他综合收益变动金额"/>
                    <w:tag w:val="_GBC_76623c3fca5e4e14a3a2d795667238c9"/>
                    <w:id w:val="-1622066859"/>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使用导致专项储备变动金额"/>
                    <w:tag w:val="_GBC_307af4786ea04342a04cbef490744027"/>
                    <w:id w:val="-1304536189"/>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使用导致盈余公积变动金额"/>
                    <w:tag w:val="_GBC_e8d41a46bdc34e939cc6d8474ee56225"/>
                    <w:id w:val="274613081"/>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使用导致一般风险准备变动金额"/>
                    <w:tag w:val="_GBC_bf9b1f48565a45e499157785ccb0ef95"/>
                    <w:id w:val="-11081704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使用导致未分配利润变动金额"/>
                    <w:tag w:val="_GBC_ca8e929a2134411cbc3cc6b7af3a4309"/>
                    <w:id w:val="539566661"/>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使用导致少数股东权益变动金额"/>
                    <w:tag w:val="_GBC_f22ea241b06a4e85be4b9f2cb67f7ea7"/>
                    <w:id w:val="226038968"/>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使用导致股东权益合计变动金额"/>
                    <w:tag w:val="_GBC_0dc6a35cff074cf992bff4c0627a3f72"/>
                    <w:id w:val="829180024"/>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1753078013"/>
                    <w:lock w:val="sdtLocked"/>
                  </w:sdtPr>
                  <w:sdtEndPr/>
                  <w:sdtContent>
                    <w:tc>
                      <w:tcPr>
                        <w:tcW w:w="852" w:type="dxa"/>
                      </w:tcPr>
                      <w:p w:rsidR="00380F84" w:rsidRDefault="00380F84" w:rsidP="00E61928">
                        <w:pPr>
                          <w:jc w:val="right"/>
                          <w:rPr>
                            <w:sz w:val="18"/>
                            <w:szCs w:val="18"/>
                          </w:rPr>
                        </w:pPr>
                      </w:p>
                    </w:tc>
                  </w:sdtContent>
                </w:sdt>
                <w:sdt>
                  <w:sdtPr>
                    <w:rPr>
                      <w:sz w:val="18"/>
                      <w:szCs w:val="18"/>
                    </w:rPr>
                    <w:alias w:val="其他导致其他权益工具中的优先股变动金额"/>
                    <w:tag w:val="_GBC_21baeff8940d4784a7627867901557f0"/>
                    <w:id w:val="-801692233"/>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导致其他权益工具中的永续债变动金额"/>
                    <w:tag w:val="_GBC_7fab13391c6d47fead390c8b50ab3c1b"/>
                    <w:id w:val="709849265"/>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导致其他权益工具中的其他变动金额"/>
                    <w:tag w:val="_GBC_8d6f07dc58c74f9d96edbae867951bf0"/>
                    <w:id w:val="-2083593454"/>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导致资本公积变动金额"/>
                    <w:tag w:val="_GBC_e5eb0d41377b49b29660ac5d77bf437a"/>
                    <w:id w:val="-1688210169"/>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其他导致库存股变动金额"/>
                    <w:tag w:val="_GBC_1b1db32888be42f094b719e1cffea0dd"/>
                    <w:id w:val="2079705062"/>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导致其他综合收益变动金额"/>
                    <w:tag w:val="_GBC_ee19f67b198d433bb8a11a0c3fb83aa0"/>
                    <w:id w:val="878747572"/>
                    <w:lock w:val="sdtLocked"/>
                    <w:showingPlcHdr/>
                  </w:sdtPr>
                  <w:sdtEndPr/>
                  <w:sdtContent>
                    <w:tc>
                      <w:tcPr>
                        <w:tcW w:w="877" w:type="dxa"/>
                      </w:tcPr>
                      <w:p w:rsidR="00380F84" w:rsidRDefault="00537263" w:rsidP="00E61928">
                        <w:pPr>
                          <w:jc w:val="right"/>
                          <w:rPr>
                            <w:sz w:val="18"/>
                            <w:szCs w:val="18"/>
                          </w:rPr>
                        </w:pPr>
                        <w:r>
                          <w:rPr>
                            <w:sz w:val="18"/>
                            <w:szCs w:val="18"/>
                          </w:rPr>
                          <w:t xml:space="preserve">     </w:t>
                        </w:r>
                      </w:p>
                    </w:tc>
                  </w:sdtContent>
                </w:sdt>
                <w:sdt>
                  <w:sdtPr>
                    <w:rPr>
                      <w:sz w:val="18"/>
                      <w:szCs w:val="18"/>
                    </w:rPr>
                    <w:alias w:val="其他导致专项储备变动金额"/>
                    <w:tag w:val="_GBC_aeb8bd936ad042679e8cb34e348aa8e8"/>
                    <w:id w:val="-1795358695"/>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其他导致盈余公积变动金额"/>
                    <w:tag w:val="_GBC_ee58f1edf9f4406c8a021ddfeba4ea91"/>
                    <w:id w:val="434647696"/>
                    <w:lock w:val="sdtLocked"/>
                  </w:sdtPr>
                  <w:sdtEndPr/>
                  <w:sdtContent>
                    <w:tc>
                      <w:tcPr>
                        <w:tcW w:w="871" w:type="dxa"/>
                      </w:tcPr>
                      <w:p w:rsidR="00380F84" w:rsidRDefault="00380F84" w:rsidP="00E61928">
                        <w:pPr>
                          <w:jc w:val="right"/>
                          <w:rPr>
                            <w:sz w:val="18"/>
                            <w:szCs w:val="18"/>
                          </w:rPr>
                        </w:pPr>
                      </w:p>
                    </w:tc>
                  </w:sdtContent>
                </w:sdt>
                <w:sdt>
                  <w:sdtPr>
                    <w:rPr>
                      <w:sz w:val="18"/>
                      <w:szCs w:val="18"/>
                    </w:rPr>
                    <w:alias w:val="其他导致一般风险准备变动金额"/>
                    <w:tag w:val="_GBC_0bec4a121fc1478e861fc0c17aa9f1d6"/>
                    <w:id w:val="488379710"/>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导致未分配利润变动金额"/>
                    <w:tag w:val="_GBC_fd049f4ddde8433385c0e73918b6de29"/>
                    <w:id w:val="645091927"/>
                    <w:lock w:val="sdtLocked"/>
                  </w:sdtPr>
                  <w:sdtEndPr/>
                  <w:sdtContent>
                    <w:tc>
                      <w:tcPr>
                        <w:tcW w:w="873" w:type="dxa"/>
                      </w:tcPr>
                      <w:p w:rsidR="00380F84" w:rsidRDefault="00380F84" w:rsidP="00E61928">
                        <w:pPr>
                          <w:jc w:val="right"/>
                          <w:rPr>
                            <w:sz w:val="18"/>
                            <w:szCs w:val="18"/>
                          </w:rPr>
                        </w:pPr>
                      </w:p>
                    </w:tc>
                  </w:sdtContent>
                </w:sdt>
                <w:sdt>
                  <w:sdtPr>
                    <w:rPr>
                      <w:sz w:val="18"/>
                      <w:szCs w:val="18"/>
                    </w:rPr>
                    <w:alias w:val="其他导致少数股东权益变动金额"/>
                    <w:tag w:val="_GBC_375e18c3361c4d76980648c02e05991d"/>
                    <w:id w:val="631674090"/>
                    <w:lock w:val="sdtLocked"/>
                  </w:sdtPr>
                  <w:sdtEndPr/>
                  <w:sdtContent>
                    <w:tc>
                      <w:tcPr>
                        <w:tcW w:w="1100" w:type="dxa"/>
                      </w:tcPr>
                      <w:p w:rsidR="00380F84" w:rsidRDefault="00380F84" w:rsidP="00E61928">
                        <w:pPr>
                          <w:jc w:val="right"/>
                          <w:rPr>
                            <w:sz w:val="18"/>
                            <w:szCs w:val="18"/>
                          </w:rPr>
                        </w:pPr>
                      </w:p>
                    </w:tc>
                  </w:sdtContent>
                </w:sdt>
                <w:sdt>
                  <w:sdtPr>
                    <w:rPr>
                      <w:sz w:val="18"/>
                      <w:szCs w:val="18"/>
                    </w:rPr>
                    <w:alias w:val="其他导致股东权益合计变动金额"/>
                    <w:tag w:val="_GBC_6303db71afe248f9b87e9f4bcb0694ce"/>
                    <w:id w:val="1158815755"/>
                    <w:lock w:val="sdtLocked"/>
                  </w:sdtPr>
                  <w:sdtEndPr/>
                  <w:sdtContent>
                    <w:tc>
                      <w:tcPr>
                        <w:tcW w:w="1094" w:type="dxa"/>
                      </w:tcPr>
                      <w:p w:rsidR="00380F84" w:rsidRDefault="00380F84" w:rsidP="00E61928">
                        <w:pPr>
                          <w:jc w:val="right"/>
                          <w:rPr>
                            <w:sz w:val="18"/>
                            <w:szCs w:val="18"/>
                          </w:rPr>
                        </w:pPr>
                      </w:p>
                    </w:tc>
                  </w:sdtContent>
                </w:sdt>
              </w:tr>
              <w:tr w:rsidR="00380F84" w:rsidTr="00E61928">
                <w:tc>
                  <w:tcPr>
                    <w:tcW w:w="2292" w:type="dxa"/>
                  </w:tcPr>
                  <w:p w:rsidR="00380F84" w:rsidRDefault="00380F84" w:rsidP="00E61928">
                    <w:pPr>
                      <w:rPr>
                        <w:sz w:val="18"/>
                        <w:szCs w:val="18"/>
                      </w:rPr>
                    </w:pPr>
                    <w:r>
                      <w:rPr>
                        <w:sz w:val="18"/>
                        <w:szCs w:val="18"/>
                      </w:rPr>
                      <w:t>四、本期期末余额</w:t>
                    </w:r>
                  </w:p>
                </w:tc>
                <w:sdt>
                  <w:sdtPr>
                    <w:rPr>
                      <w:sz w:val="18"/>
                      <w:szCs w:val="18"/>
                    </w:rPr>
                    <w:alias w:val="股本"/>
                    <w:tag w:val="_GBC_9c7536afbf6d45a5aa0c4ccd90ba43a9"/>
                    <w:id w:val="-1695069298"/>
                    <w:lock w:val="sdtLocked"/>
                  </w:sdtPr>
                  <w:sdtEndPr/>
                  <w:sdtContent>
                    <w:tc>
                      <w:tcPr>
                        <w:tcW w:w="852" w:type="dxa"/>
                      </w:tcPr>
                      <w:p w:rsidR="00380F84" w:rsidRDefault="00380F84" w:rsidP="00E61928">
                        <w:pPr>
                          <w:jc w:val="right"/>
                          <w:rPr>
                            <w:sz w:val="18"/>
                            <w:szCs w:val="18"/>
                          </w:rPr>
                        </w:pPr>
                        <w:r>
                          <w:rPr>
                            <w:sz w:val="18"/>
                            <w:szCs w:val="18"/>
                          </w:rPr>
                          <w:t>995,995,186.00</w:t>
                        </w:r>
                      </w:p>
                    </w:tc>
                  </w:sdtContent>
                </w:sdt>
                <w:sdt>
                  <w:sdtPr>
                    <w:rPr>
                      <w:sz w:val="18"/>
                      <w:szCs w:val="18"/>
                    </w:rPr>
                    <w:alias w:val="其他权益工具-其中：优先股"/>
                    <w:tag w:val="_GBC_30afaca0f89141ff850f9e2542bd0eac"/>
                    <w:id w:val="-818187345"/>
                    <w:lock w:val="sdtLocked"/>
                  </w:sdtPr>
                  <w:sdtEndPr/>
                  <w:sdtContent>
                    <w:tc>
                      <w:tcPr>
                        <w:tcW w:w="855" w:type="dxa"/>
                      </w:tcPr>
                      <w:p w:rsidR="00380F84" w:rsidRDefault="00380F84" w:rsidP="00E61928">
                        <w:pPr>
                          <w:jc w:val="right"/>
                          <w:rPr>
                            <w:sz w:val="18"/>
                            <w:szCs w:val="18"/>
                          </w:rPr>
                        </w:pPr>
                      </w:p>
                    </w:tc>
                  </w:sdtContent>
                </w:sdt>
                <w:sdt>
                  <w:sdtPr>
                    <w:rPr>
                      <w:sz w:val="18"/>
                      <w:szCs w:val="18"/>
                    </w:rPr>
                    <w:alias w:val="其他权益工具-永续债"/>
                    <w:tag w:val="_GBC_6fdb0a5c2a354bb9a67bab242d14502d"/>
                    <w:id w:val="1319315436"/>
                    <w:lock w:val="sdtLocked"/>
                  </w:sdtPr>
                  <w:sdtEndPr/>
                  <w:sdtContent>
                    <w:tc>
                      <w:tcPr>
                        <w:tcW w:w="867" w:type="dxa"/>
                      </w:tcPr>
                      <w:p w:rsidR="00380F84" w:rsidRDefault="00380F84" w:rsidP="00E61928">
                        <w:pPr>
                          <w:jc w:val="right"/>
                          <w:rPr>
                            <w:sz w:val="18"/>
                            <w:szCs w:val="18"/>
                          </w:rPr>
                        </w:pPr>
                      </w:p>
                    </w:tc>
                  </w:sdtContent>
                </w:sdt>
                <w:sdt>
                  <w:sdtPr>
                    <w:rPr>
                      <w:sz w:val="18"/>
                      <w:szCs w:val="18"/>
                    </w:rPr>
                    <w:alias w:val="其他权益工具-其他"/>
                    <w:tag w:val="_GBC_e1af1da77a5c459a9e708999307d59fc"/>
                    <w:id w:val="-852872406"/>
                    <w:lock w:val="sdtLocked"/>
                  </w:sdtPr>
                  <w:sdtEndPr/>
                  <w:sdtContent>
                    <w:tc>
                      <w:tcPr>
                        <w:tcW w:w="869" w:type="dxa"/>
                      </w:tcPr>
                      <w:p w:rsidR="00380F84" w:rsidRDefault="00380F84" w:rsidP="00E61928">
                        <w:pPr>
                          <w:jc w:val="right"/>
                          <w:rPr>
                            <w:sz w:val="18"/>
                            <w:szCs w:val="18"/>
                          </w:rPr>
                        </w:pPr>
                      </w:p>
                    </w:tc>
                  </w:sdtContent>
                </w:sdt>
                <w:sdt>
                  <w:sdtPr>
                    <w:rPr>
                      <w:sz w:val="18"/>
                      <w:szCs w:val="18"/>
                    </w:rPr>
                    <w:alias w:val="资本公积"/>
                    <w:tag w:val="_GBC_d9946e51eab94a5ca39bb0ce6921a96e"/>
                    <w:id w:val="603082781"/>
                    <w:lock w:val="sdtLocked"/>
                  </w:sdtPr>
                  <w:sdtEndPr/>
                  <w:sdtContent>
                    <w:tc>
                      <w:tcPr>
                        <w:tcW w:w="869" w:type="dxa"/>
                      </w:tcPr>
                      <w:p w:rsidR="00380F84" w:rsidRDefault="00380F84" w:rsidP="00E61928">
                        <w:pPr>
                          <w:jc w:val="right"/>
                          <w:rPr>
                            <w:sz w:val="18"/>
                            <w:szCs w:val="18"/>
                          </w:rPr>
                        </w:pPr>
                        <w:r>
                          <w:rPr>
                            <w:sz w:val="18"/>
                            <w:szCs w:val="18"/>
                          </w:rPr>
                          <w:t>2,239,029,729.90</w:t>
                        </w:r>
                      </w:p>
                    </w:tc>
                  </w:sdtContent>
                </w:sdt>
                <w:sdt>
                  <w:sdtPr>
                    <w:rPr>
                      <w:sz w:val="18"/>
                      <w:szCs w:val="18"/>
                    </w:rPr>
                    <w:alias w:val="库存股"/>
                    <w:tag w:val="_GBC_ec3f37daafa74c2e88732ea5cb464a4b"/>
                    <w:id w:val="-1409695375"/>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其他综合收益（资产负债表项目）"/>
                    <w:tag w:val="_GBC_d876678f17c247bcbd73f7abd9008b3a"/>
                    <w:id w:val="2025744463"/>
                    <w:lock w:val="sdtLocked"/>
                  </w:sdtPr>
                  <w:sdtEndPr/>
                  <w:sdtContent>
                    <w:tc>
                      <w:tcPr>
                        <w:tcW w:w="877" w:type="dxa"/>
                      </w:tcPr>
                      <w:p w:rsidR="00380F84" w:rsidRDefault="00380F84" w:rsidP="00E61928">
                        <w:pPr>
                          <w:jc w:val="right"/>
                          <w:rPr>
                            <w:sz w:val="18"/>
                            <w:szCs w:val="18"/>
                          </w:rPr>
                        </w:pPr>
                        <w:r>
                          <w:rPr>
                            <w:sz w:val="18"/>
                            <w:szCs w:val="18"/>
                          </w:rPr>
                          <w:t>262,843,610.08</w:t>
                        </w:r>
                      </w:p>
                    </w:tc>
                  </w:sdtContent>
                </w:sdt>
                <w:sdt>
                  <w:sdtPr>
                    <w:rPr>
                      <w:sz w:val="18"/>
                      <w:szCs w:val="18"/>
                    </w:rPr>
                    <w:alias w:val="专项储备"/>
                    <w:tag w:val="_GBC_2ba8e15cb45a4f06871de8f1f73c2e48"/>
                    <w:id w:val="-436365101"/>
                    <w:lock w:val="sdtLocked"/>
                  </w:sdtPr>
                  <w:sdtEndPr/>
                  <w:sdtContent>
                    <w:tc>
                      <w:tcPr>
                        <w:tcW w:w="856" w:type="dxa"/>
                      </w:tcPr>
                      <w:p w:rsidR="00380F84" w:rsidRDefault="00380F84" w:rsidP="00E61928">
                        <w:pPr>
                          <w:jc w:val="right"/>
                          <w:rPr>
                            <w:sz w:val="18"/>
                            <w:szCs w:val="18"/>
                          </w:rPr>
                        </w:pPr>
                      </w:p>
                    </w:tc>
                  </w:sdtContent>
                </w:sdt>
                <w:sdt>
                  <w:sdtPr>
                    <w:rPr>
                      <w:sz w:val="18"/>
                      <w:szCs w:val="18"/>
                    </w:rPr>
                    <w:alias w:val="盈余公积"/>
                    <w:tag w:val="_GBC_9685cb08afc148a7b86696155c5f606a"/>
                    <w:id w:val="610021115"/>
                    <w:lock w:val="sdtLocked"/>
                  </w:sdtPr>
                  <w:sdtEndPr/>
                  <w:sdtContent>
                    <w:tc>
                      <w:tcPr>
                        <w:tcW w:w="871" w:type="dxa"/>
                      </w:tcPr>
                      <w:p w:rsidR="00380F84" w:rsidRDefault="00380F84" w:rsidP="00E61928">
                        <w:pPr>
                          <w:jc w:val="right"/>
                          <w:rPr>
                            <w:sz w:val="18"/>
                            <w:szCs w:val="18"/>
                          </w:rPr>
                        </w:pPr>
                        <w:r>
                          <w:rPr>
                            <w:sz w:val="18"/>
                            <w:szCs w:val="18"/>
                          </w:rPr>
                          <w:t>258,513,631.84</w:t>
                        </w:r>
                      </w:p>
                    </w:tc>
                  </w:sdtContent>
                </w:sdt>
                <w:sdt>
                  <w:sdtPr>
                    <w:rPr>
                      <w:sz w:val="18"/>
                      <w:szCs w:val="18"/>
                    </w:rPr>
                    <w:alias w:val="一般风险准备"/>
                    <w:tag w:val="_GBC_eb9d2962c3b947aa95326dac50e584b2"/>
                    <w:id w:val="-1798208742"/>
                    <w:lock w:val="sdtLocked"/>
                  </w:sdtPr>
                  <w:sdtEndPr/>
                  <w:sdtContent>
                    <w:tc>
                      <w:tcPr>
                        <w:tcW w:w="870" w:type="dxa"/>
                      </w:tcPr>
                      <w:p w:rsidR="00380F84" w:rsidRDefault="00380F84" w:rsidP="00E61928">
                        <w:pPr>
                          <w:jc w:val="right"/>
                          <w:rPr>
                            <w:sz w:val="18"/>
                            <w:szCs w:val="18"/>
                          </w:rPr>
                        </w:pPr>
                      </w:p>
                    </w:tc>
                  </w:sdtContent>
                </w:sdt>
                <w:sdt>
                  <w:sdtPr>
                    <w:rPr>
                      <w:sz w:val="18"/>
                      <w:szCs w:val="18"/>
                    </w:rPr>
                    <w:alias w:val="未分配利润"/>
                    <w:tag w:val="_GBC_cd483a481558403ca5a426923d52e8db"/>
                    <w:id w:val="-907140215"/>
                    <w:lock w:val="sdtLocked"/>
                  </w:sdtPr>
                  <w:sdtEndPr/>
                  <w:sdtContent>
                    <w:tc>
                      <w:tcPr>
                        <w:tcW w:w="873" w:type="dxa"/>
                      </w:tcPr>
                      <w:p w:rsidR="00380F84" w:rsidRDefault="00380F84" w:rsidP="00E61928">
                        <w:pPr>
                          <w:jc w:val="right"/>
                          <w:rPr>
                            <w:sz w:val="18"/>
                            <w:szCs w:val="18"/>
                          </w:rPr>
                        </w:pPr>
                        <w:r>
                          <w:rPr>
                            <w:sz w:val="18"/>
                            <w:szCs w:val="18"/>
                          </w:rPr>
                          <w:t>2,456,003,169.88</w:t>
                        </w:r>
                      </w:p>
                    </w:tc>
                  </w:sdtContent>
                </w:sdt>
                <w:sdt>
                  <w:sdtPr>
                    <w:rPr>
                      <w:sz w:val="18"/>
                      <w:szCs w:val="18"/>
                    </w:rPr>
                    <w:alias w:val="少数股东权益"/>
                    <w:tag w:val="_GBC_e3d2b51493a24098abf16b36552f6c71"/>
                    <w:id w:val="-1607270689"/>
                    <w:lock w:val="sdtLocked"/>
                  </w:sdtPr>
                  <w:sdtEndPr/>
                  <w:sdtContent>
                    <w:tc>
                      <w:tcPr>
                        <w:tcW w:w="1100" w:type="dxa"/>
                      </w:tcPr>
                      <w:p w:rsidR="00380F84" w:rsidRDefault="00380F84" w:rsidP="00E61928">
                        <w:pPr>
                          <w:jc w:val="right"/>
                          <w:rPr>
                            <w:sz w:val="18"/>
                            <w:szCs w:val="18"/>
                          </w:rPr>
                        </w:pPr>
                        <w:r>
                          <w:rPr>
                            <w:sz w:val="18"/>
                            <w:szCs w:val="18"/>
                          </w:rPr>
                          <w:t>1,482,509,228.88</w:t>
                        </w:r>
                      </w:p>
                    </w:tc>
                  </w:sdtContent>
                </w:sdt>
                <w:sdt>
                  <w:sdtPr>
                    <w:rPr>
                      <w:sz w:val="18"/>
                      <w:szCs w:val="18"/>
                    </w:rPr>
                    <w:alias w:val="股东权益合计"/>
                    <w:tag w:val="_GBC_5b2499fa8712440f8b65d410b5080ca2"/>
                    <w:id w:val="415752058"/>
                    <w:lock w:val="sdtLocked"/>
                  </w:sdtPr>
                  <w:sdtEndPr/>
                  <w:sdtContent>
                    <w:tc>
                      <w:tcPr>
                        <w:tcW w:w="1094" w:type="dxa"/>
                      </w:tcPr>
                      <w:p w:rsidR="00380F84" w:rsidRDefault="00380F84" w:rsidP="00E61928">
                        <w:pPr>
                          <w:jc w:val="right"/>
                          <w:rPr>
                            <w:sz w:val="18"/>
                            <w:szCs w:val="18"/>
                          </w:rPr>
                        </w:pPr>
                        <w:r>
                          <w:rPr>
                            <w:sz w:val="18"/>
                            <w:szCs w:val="18"/>
                          </w:rPr>
                          <w:t>7,694,894,556.58</w:t>
                        </w:r>
                      </w:p>
                    </w:tc>
                  </w:sdtContent>
                </w:sdt>
              </w:tr>
            </w:tbl>
            <w:p w:rsidR="00380F84" w:rsidRDefault="00380F84"/>
            <w:p w:rsidR="00E97DD6" w:rsidRDefault="00E97DD6" w:rsidP="00AE2896">
              <w:pPr>
                <w:snapToGrid w:val="0"/>
                <w:spacing w:line="240" w:lineRule="atLeast"/>
                <w:ind w:rightChars="-759" w:right="-1594"/>
                <w:rPr>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870"/>
                <w:gridCol w:w="857"/>
                <w:gridCol w:w="857"/>
                <w:gridCol w:w="885"/>
                <w:gridCol w:w="870"/>
                <w:gridCol w:w="857"/>
                <w:gridCol w:w="885"/>
                <w:gridCol w:w="857"/>
                <w:gridCol w:w="871"/>
                <w:gridCol w:w="885"/>
                <w:gridCol w:w="871"/>
                <w:gridCol w:w="1081"/>
                <w:gridCol w:w="1109"/>
              </w:tblGrid>
              <w:tr w:rsidR="003600DD" w:rsidTr="003600DD">
                <w:trPr>
                  <w:cantSplit/>
                </w:trPr>
                <w:tc>
                  <w:tcPr>
                    <w:tcW w:w="2284" w:type="dxa"/>
                    <w:vMerge w:val="restart"/>
                    <w:vAlign w:val="center"/>
                  </w:tcPr>
                  <w:p w:rsidR="003600DD" w:rsidRDefault="003600DD" w:rsidP="003600DD">
                    <w:pPr>
                      <w:snapToGrid w:val="0"/>
                      <w:spacing w:line="240" w:lineRule="atLeast"/>
                      <w:jc w:val="center"/>
                      <w:rPr>
                        <w:sz w:val="18"/>
                        <w:szCs w:val="18"/>
                      </w:rPr>
                    </w:pPr>
                    <w:r>
                      <w:rPr>
                        <w:sz w:val="18"/>
                        <w:szCs w:val="18"/>
                      </w:rPr>
                      <w:t>项目</w:t>
                    </w:r>
                  </w:p>
                </w:tc>
                <w:tc>
                  <w:tcPr>
                    <w:tcW w:w="11743" w:type="dxa"/>
                    <w:gridSpan w:val="13"/>
                  </w:tcPr>
                  <w:p w:rsidR="003600DD" w:rsidRDefault="003600DD" w:rsidP="00AE2896">
                    <w:pPr>
                      <w:snapToGrid w:val="0"/>
                      <w:spacing w:line="240" w:lineRule="atLeast"/>
                      <w:ind w:rightChars="-759" w:right="-1594"/>
                      <w:jc w:val="center"/>
                      <w:rPr>
                        <w:sz w:val="18"/>
                        <w:szCs w:val="18"/>
                      </w:rPr>
                    </w:pPr>
                    <w:r>
                      <w:rPr>
                        <w:rFonts w:hint="eastAsia"/>
                        <w:sz w:val="18"/>
                        <w:szCs w:val="18"/>
                      </w:rPr>
                      <w:t>上期</w:t>
                    </w:r>
                  </w:p>
                </w:tc>
              </w:tr>
              <w:tr w:rsidR="003600DD" w:rsidTr="003600DD">
                <w:trPr>
                  <w:cantSplit/>
                  <w:trHeight w:val="471"/>
                </w:trPr>
                <w:tc>
                  <w:tcPr>
                    <w:tcW w:w="2284" w:type="dxa"/>
                    <w:vMerge/>
                  </w:tcPr>
                  <w:p w:rsidR="003600DD" w:rsidRDefault="003600DD" w:rsidP="00AE2896">
                    <w:pPr>
                      <w:snapToGrid w:val="0"/>
                      <w:spacing w:line="240" w:lineRule="atLeast"/>
                      <w:ind w:rightChars="-759" w:right="-1594"/>
                      <w:rPr>
                        <w:sz w:val="18"/>
                        <w:szCs w:val="18"/>
                      </w:rPr>
                    </w:pPr>
                  </w:p>
                </w:tc>
                <w:tc>
                  <w:tcPr>
                    <w:tcW w:w="9555" w:type="dxa"/>
                    <w:gridSpan w:val="11"/>
                    <w:vAlign w:val="center"/>
                  </w:tcPr>
                  <w:p w:rsidR="003600DD" w:rsidRDefault="003600DD" w:rsidP="00AE2896">
                    <w:pPr>
                      <w:snapToGrid w:val="0"/>
                      <w:spacing w:line="240" w:lineRule="atLeast"/>
                      <w:ind w:rightChars="-759" w:right="-1594"/>
                      <w:jc w:val="center"/>
                      <w:rPr>
                        <w:sz w:val="18"/>
                        <w:szCs w:val="18"/>
                      </w:rPr>
                    </w:pPr>
                    <w:r>
                      <w:rPr>
                        <w:sz w:val="18"/>
                        <w:szCs w:val="18"/>
                      </w:rPr>
                      <w:t>归属于母公司所有者权益</w:t>
                    </w:r>
                  </w:p>
                </w:tc>
                <w:tc>
                  <w:tcPr>
                    <w:tcW w:w="1080" w:type="dxa"/>
                    <w:vMerge w:val="restart"/>
                    <w:vAlign w:val="center"/>
                  </w:tcPr>
                  <w:p w:rsidR="003600DD" w:rsidRDefault="003600DD" w:rsidP="003600DD">
                    <w:pPr>
                      <w:jc w:val="center"/>
                      <w:rPr>
                        <w:sz w:val="18"/>
                        <w:szCs w:val="18"/>
                      </w:rPr>
                    </w:pPr>
                    <w:r>
                      <w:rPr>
                        <w:sz w:val="18"/>
                        <w:szCs w:val="18"/>
                      </w:rPr>
                      <w:t>少数股东权益</w:t>
                    </w:r>
                  </w:p>
                </w:tc>
                <w:tc>
                  <w:tcPr>
                    <w:tcW w:w="1108" w:type="dxa"/>
                    <w:vMerge w:val="restart"/>
                    <w:vAlign w:val="center"/>
                  </w:tcPr>
                  <w:p w:rsidR="003600DD" w:rsidRDefault="003600DD" w:rsidP="003600DD">
                    <w:pPr>
                      <w:jc w:val="center"/>
                      <w:rPr>
                        <w:sz w:val="18"/>
                        <w:szCs w:val="18"/>
                      </w:rPr>
                    </w:pPr>
                    <w:r>
                      <w:rPr>
                        <w:sz w:val="18"/>
                        <w:szCs w:val="18"/>
                      </w:rPr>
                      <w:t>所有者权益合计</w:t>
                    </w:r>
                  </w:p>
                </w:tc>
              </w:tr>
              <w:tr w:rsidR="003600DD" w:rsidTr="003600DD">
                <w:trPr>
                  <w:cantSplit/>
                  <w:trHeight w:val="383"/>
                </w:trPr>
                <w:tc>
                  <w:tcPr>
                    <w:tcW w:w="2284" w:type="dxa"/>
                    <w:vMerge/>
                  </w:tcPr>
                  <w:p w:rsidR="003600DD" w:rsidRDefault="003600DD" w:rsidP="00AE2896">
                    <w:pPr>
                      <w:snapToGrid w:val="0"/>
                      <w:spacing w:line="240" w:lineRule="atLeast"/>
                      <w:ind w:rightChars="-759" w:right="-1594"/>
                      <w:rPr>
                        <w:sz w:val="18"/>
                        <w:szCs w:val="18"/>
                      </w:rPr>
                    </w:pPr>
                  </w:p>
                </w:tc>
                <w:tc>
                  <w:tcPr>
                    <w:tcW w:w="870"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t>股本</w:t>
                    </w:r>
                  </w:p>
                </w:tc>
                <w:tc>
                  <w:tcPr>
                    <w:tcW w:w="2596" w:type="dxa"/>
                    <w:gridSpan w:val="3"/>
                    <w:vAlign w:val="center"/>
                  </w:tcPr>
                  <w:p w:rsidR="003600DD" w:rsidRDefault="003600DD" w:rsidP="003600DD">
                    <w:pPr>
                      <w:snapToGrid w:val="0"/>
                      <w:spacing w:line="240" w:lineRule="atLeast"/>
                      <w:jc w:val="center"/>
                      <w:rPr>
                        <w:sz w:val="18"/>
                        <w:szCs w:val="18"/>
                      </w:rPr>
                    </w:pPr>
                    <w:r>
                      <w:rPr>
                        <w:rFonts w:hint="eastAsia"/>
                        <w:sz w:val="18"/>
                        <w:szCs w:val="18"/>
                      </w:rPr>
                      <w:t>其他权益工具</w:t>
                    </w:r>
                  </w:p>
                </w:tc>
                <w:tc>
                  <w:tcPr>
                    <w:tcW w:w="869"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t>资本公</w:t>
                    </w:r>
                    <w:r>
                      <w:rPr>
                        <w:rFonts w:hint="eastAsia"/>
                        <w:sz w:val="18"/>
                        <w:szCs w:val="18"/>
                      </w:rPr>
                      <w:lastRenderedPageBreak/>
                      <w:t>积</w:t>
                    </w:r>
                  </w:p>
                </w:tc>
                <w:tc>
                  <w:tcPr>
                    <w:tcW w:w="856"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lastRenderedPageBreak/>
                      <w:t>减：库存</w:t>
                    </w:r>
                    <w:r>
                      <w:rPr>
                        <w:rFonts w:hint="eastAsia"/>
                        <w:sz w:val="18"/>
                        <w:szCs w:val="18"/>
                      </w:rPr>
                      <w:lastRenderedPageBreak/>
                      <w:t>股</w:t>
                    </w:r>
                  </w:p>
                </w:tc>
                <w:tc>
                  <w:tcPr>
                    <w:tcW w:w="884"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lastRenderedPageBreak/>
                      <w:t>其他综</w:t>
                    </w:r>
                    <w:r>
                      <w:rPr>
                        <w:rFonts w:hint="eastAsia"/>
                        <w:sz w:val="18"/>
                        <w:szCs w:val="18"/>
                      </w:rPr>
                      <w:lastRenderedPageBreak/>
                      <w:t>合收益</w:t>
                    </w:r>
                  </w:p>
                </w:tc>
                <w:tc>
                  <w:tcPr>
                    <w:tcW w:w="856"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lastRenderedPageBreak/>
                      <w:t>专项储</w:t>
                    </w:r>
                    <w:r>
                      <w:rPr>
                        <w:rFonts w:hint="eastAsia"/>
                        <w:sz w:val="18"/>
                        <w:szCs w:val="18"/>
                      </w:rPr>
                      <w:lastRenderedPageBreak/>
                      <w:t>备</w:t>
                    </w:r>
                  </w:p>
                </w:tc>
                <w:tc>
                  <w:tcPr>
                    <w:tcW w:w="870"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lastRenderedPageBreak/>
                      <w:t>盈余公</w:t>
                    </w:r>
                    <w:r>
                      <w:rPr>
                        <w:rFonts w:hint="eastAsia"/>
                        <w:sz w:val="18"/>
                        <w:szCs w:val="18"/>
                      </w:rPr>
                      <w:lastRenderedPageBreak/>
                      <w:t>积</w:t>
                    </w:r>
                  </w:p>
                </w:tc>
                <w:tc>
                  <w:tcPr>
                    <w:tcW w:w="884"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lastRenderedPageBreak/>
                      <w:t>一般风</w:t>
                    </w:r>
                    <w:r>
                      <w:rPr>
                        <w:rFonts w:hint="eastAsia"/>
                        <w:sz w:val="18"/>
                        <w:szCs w:val="18"/>
                      </w:rPr>
                      <w:lastRenderedPageBreak/>
                      <w:t>险准备</w:t>
                    </w:r>
                  </w:p>
                </w:tc>
                <w:tc>
                  <w:tcPr>
                    <w:tcW w:w="870" w:type="dxa"/>
                    <w:vMerge w:val="restart"/>
                    <w:vAlign w:val="center"/>
                  </w:tcPr>
                  <w:p w:rsidR="003600DD" w:rsidRDefault="003600DD" w:rsidP="003600DD">
                    <w:pPr>
                      <w:snapToGrid w:val="0"/>
                      <w:spacing w:line="240" w:lineRule="atLeast"/>
                      <w:jc w:val="center"/>
                      <w:rPr>
                        <w:sz w:val="18"/>
                        <w:szCs w:val="18"/>
                      </w:rPr>
                    </w:pPr>
                    <w:r>
                      <w:rPr>
                        <w:rFonts w:hint="eastAsia"/>
                        <w:sz w:val="18"/>
                        <w:szCs w:val="18"/>
                      </w:rPr>
                      <w:lastRenderedPageBreak/>
                      <w:t>未分配</w:t>
                    </w:r>
                    <w:r>
                      <w:rPr>
                        <w:rFonts w:hint="eastAsia"/>
                        <w:sz w:val="18"/>
                        <w:szCs w:val="18"/>
                      </w:rPr>
                      <w:lastRenderedPageBreak/>
                      <w:t>利润</w:t>
                    </w:r>
                  </w:p>
                </w:tc>
                <w:tc>
                  <w:tcPr>
                    <w:tcW w:w="1080" w:type="dxa"/>
                    <w:vMerge/>
                    <w:vAlign w:val="center"/>
                  </w:tcPr>
                  <w:p w:rsidR="003600DD" w:rsidRDefault="003600DD" w:rsidP="003600DD">
                    <w:pPr>
                      <w:jc w:val="center"/>
                      <w:rPr>
                        <w:sz w:val="18"/>
                        <w:szCs w:val="18"/>
                      </w:rPr>
                    </w:pPr>
                  </w:p>
                </w:tc>
                <w:tc>
                  <w:tcPr>
                    <w:tcW w:w="1108" w:type="dxa"/>
                    <w:vMerge/>
                  </w:tcPr>
                  <w:p w:rsidR="003600DD" w:rsidRDefault="003600DD" w:rsidP="003600DD">
                    <w:pPr>
                      <w:jc w:val="center"/>
                      <w:rPr>
                        <w:sz w:val="18"/>
                        <w:szCs w:val="18"/>
                      </w:rPr>
                    </w:pPr>
                  </w:p>
                </w:tc>
              </w:tr>
              <w:tr w:rsidR="003600DD" w:rsidTr="003600DD">
                <w:trPr>
                  <w:cantSplit/>
                  <w:trHeight w:val="303"/>
                </w:trPr>
                <w:tc>
                  <w:tcPr>
                    <w:tcW w:w="2284" w:type="dxa"/>
                    <w:vMerge/>
                  </w:tcPr>
                  <w:p w:rsidR="003600DD" w:rsidRDefault="003600DD" w:rsidP="00AE2896">
                    <w:pPr>
                      <w:snapToGrid w:val="0"/>
                      <w:spacing w:line="240" w:lineRule="atLeast"/>
                      <w:ind w:rightChars="-759" w:right="-1594"/>
                      <w:rPr>
                        <w:sz w:val="18"/>
                        <w:szCs w:val="18"/>
                      </w:rPr>
                    </w:pPr>
                  </w:p>
                </w:tc>
                <w:tc>
                  <w:tcPr>
                    <w:tcW w:w="870" w:type="dxa"/>
                    <w:vMerge/>
                  </w:tcPr>
                  <w:p w:rsidR="003600DD" w:rsidRDefault="003600DD" w:rsidP="003600DD">
                    <w:pPr>
                      <w:snapToGrid w:val="0"/>
                      <w:spacing w:line="240" w:lineRule="atLeast"/>
                      <w:jc w:val="center"/>
                      <w:rPr>
                        <w:sz w:val="18"/>
                        <w:szCs w:val="18"/>
                      </w:rPr>
                    </w:pPr>
                  </w:p>
                </w:tc>
                <w:tc>
                  <w:tcPr>
                    <w:tcW w:w="856" w:type="dxa"/>
                    <w:vAlign w:val="center"/>
                  </w:tcPr>
                  <w:p w:rsidR="003600DD" w:rsidRDefault="003600DD" w:rsidP="003600DD">
                    <w:pPr>
                      <w:jc w:val="center"/>
                      <w:rPr>
                        <w:sz w:val="18"/>
                        <w:szCs w:val="18"/>
                      </w:rPr>
                    </w:pPr>
                    <w:r>
                      <w:rPr>
                        <w:rFonts w:hint="eastAsia"/>
                        <w:sz w:val="18"/>
                        <w:szCs w:val="18"/>
                      </w:rPr>
                      <w:t>优先股</w:t>
                    </w:r>
                  </w:p>
                </w:tc>
                <w:tc>
                  <w:tcPr>
                    <w:tcW w:w="856" w:type="dxa"/>
                    <w:vAlign w:val="center"/>
                  </w:tcPr>
                  <w:p w:rsidR="003600DD" w:rsidRDefault="003600DD" w:rsidP="003600DD">
                    <w:pPr>
                      <w:jc w:val="center"/>
                      <w:rPr>
                        <w:sz w:val="18"/>
                        <w:szCs w:val="18"/>
                      </w:rPr>
                    </w:pPr>
                    <w:r>
                      <w:rPr>
                        <w:rFonts w:hint="eastAsia"/>
                        <w:sz w:val="18"/>
                        <w:szCs w:val="18"/>
                      </w:rPr>
                      <w:t>永续债</w:t>
                    </w:r>
                  </w:p>
                </w:tc>
                <w:tc>
                  <w:tcPr>
                    <w:tcW w:w="884" w:type="dxa"/>
                    <w:vAlign w:val="center"/>
                  </w:tcPr>
                  <w:p w:rsidR="003600DD" w:rsidRDefault="003600DD" w:rsidP="003600DD">
                    <w:pPr>
                      <w:jc w:val="center"/>
                      <w:rPr>
                        <w:sz w:val="18"/>
                        <w:szCs w:val="18"/>
                      </w:rPr>
                    </w:pPr>
                    <w:r>
                      <w:rPr>
                        <w:rFonts w:hint="eastAsia"/>
                        <w:sz w:val="18"/>
                        <w:szCs w:val="18"/>
                      </w:rPr>
                      <w:t>其他</w:t>
                    </w:r>
                  </w:p>
                </w:tc>
                <w:tc>
                  <w:tcPr>
                    <w:tcW w:w="869" w:type="dxa"/>
                    <w:vMerge/>
                  </w:tcPr>
                  <w:p w:rsidR="003600DD" w:rsidRDefault="003600DD" w:rsidP="003600DD">
                    <w:pPr>
                      <w:snapToGrid w:val="0"/>
                      <w:spacing w:line="240" w:lineRule="atLeast"/>
                      <w:jc w:val="center"/>
                      <w:rPr>
                        <w:sz w:val="18"/>
                        <w:szCs w:val="18"/>
                      </w:rPr>
                    </w:pPr>
                  </w:p>
                </w:tc>
                <w:tc>
                  <w:tcPr>
                    <w:tcW w:w="856" w:type="dxa"/>
                    <w:vMerge/>
                  </w:tcPr>
                  <w:p w:rsidR="003600DD" w:rsidRDefault="003600DD" w:rsidP="003600DD">
                    <w:pPr>
                      <w:snapToGrid w:val="0"/>
                      <w:spacing w:line="240" w:lineRule="atLeast"/>
                      <w:jc w:val="center"/>
                      <w:rPr>
                        <w:sz w:val="18"/>
                        <w:szCs w:val="18"/>
                      </w:rPr>
                    </w:pPr>
                  </w:p>
                </w:tc>
                <w:tc>
                  <w:tcPr>
                    <w:tcW w:w="884" w:type="dxa"/>
                    <w:vMerge/>
                  </w:tcPr>
                  <w:p w:rsidR="003600DD" w:rsidRDefault="003600DD" w:rsidP="003600DD">
                    <w:pPr>
                      <w:snapToGrid w:val="0"/>
                      <w:spacing w:line="240" w:lineRule="atLeast"/>
                      <w:jc w:val="center"/>
                      <w:rPr>
                        <w:sz w:val="18"/>
                        <w:szCs w:val="18"/>
                      </w:rPr>
                    </w:pPr>
                  </w:p>
                </w:tc>
                <w:tc>
                  <w:tcPr>
                    <w:tcW w:w="856" w:type="dxa"/>
                    <w:vMerge/>
                  </w:tcPr>
                  <w:p w:rsidR="003600DD" w:rsidRDefault="003600DD" w:rsidP="003600DD">
                    <w:pPr>
                      <w:snapToGrid w:val="0"/>
                      <w:spacing w:line="240" w:lineRule="atLeast"/>
                      <w:jc w:val="center"/>
                      <w:rPr>
                        <w:sz w:val="18"/>
                        <w:szCs w:val="18"/>
                      </w:rPr>
                    </w:pPr>
                  </w:p>
                </w:tc>
                <w:tc>
                  <w:tcPr>
                    <w:tcW w:w="870" w:type="dxa"/>
                    <w:vMerge/>
                  </w:tcPr>
                  <w:p w:rsidR="003600DD" w:rsidRDefault="003600DD" w:rsidP="003600DD">
                    <w:pPr>
                      <w:snapToGrid w:val="0"/>
                      <w:spacing w:line="240" w:lineRule="atLeast"/>
                      <w:jc w:val="center"/>
                      <w:rPr>
                        <w:sz w:val="18"/>
                        <w:szCs w:val="18"/>
                      </w:rPr>
                    </w:pPr>
                  </w:p>
                </w:tc>
                <w:tc>
                  <w:tcPr>
                    <w:tcW w:w="884" w:type="dxa"/>
                    <w:vMerge/>
                  </w:tcPr>
                  <w:p w:rsidR="003600DD" w:rsidRDefault="003600DD" w:rsidP="003600DD">
                    <w:pPr>
                      <w:snapToGrid w:val="0"/>
                      <w:spacing w:line="240" w:lineRule="atLeast"/>
                      <w:jc w:val="center"/>
                      <w:rPr>
                        <w:sz w:val="18"/>
                        <w:szCs w:val="18"/>
                      </w:rPr>
                    </w:pPr>
                  </w:p>
                </w:tc>
                <w:tc>
                  <w:tcPr>
                    <w:tcW w:w="870" w:type="dxa"/>
                    <w:vMerge/>
                  </w:tcPr>
                  <w:p w:rsidR="003600DD" w:rsidRDefault="003600DD" w:rsidP="003600DD">
                    <w:pPr>
                      <w:snapToGrid w:val="0"/>
                      <w:spacing w:line="240" w:lineRule="atLeast"/>
                      <w:jc w:val="center"/>
                      <w:rPr>
                        <w:sz w:val="18"/>
                        <w:szCs w:val="18"/>
                      </w:rPr>
                    </w:pPr>
                  </w:p>
                </w:tc>
                <w:tc>
                  <w:tcPr>
                    <w:tcW w:w="1080" w:type="dxa"/>
                    <w:vMerge/>
                  </w:tcPr>
                  <w:p w:rsidR="003600DD" w:rsidRDefault="003600DD" w:rsidP="003600DD">
                    <w:pPr>
                      <w:jc w:val="center"/>
                      <w:rPr>
                        <w:sz w:val="18"/>
                        <w:szCs w:val="18"/>
                      </w:rPr>
                    </w:pPr>
                  </w:p>
                </w:tc>
                <w:tc>
                  <w:tcPr>
                    <w:tcW w:w="1108" w:type="dxa"/>
                    <w:vMerge/>
                    <w:tcBorders>
                      <w:bottom w:val="nil"/>
                    </w:tcBorders>
                  </w:tcPr>
                  <w:p w:rsidR="003600DD" w:rsidRDefault="003600DD" w:rsidP="003600DD">
                    <w:pPr>
                      <w:jc w:val="center"/>
                      <w:rPr>
                        <w:sz w:val="18"/>
                        <w:szCs w:val="18"/>
                      </w:rPr>
                    </w:pPr>
                  </w:p>
                </w:tc>
              </w:tr>
              <w:tr w:rsidR="003600DD" w:rsidTr="003600DD">
                <w:tc>
                  <w:tcPr>
                    <w:tcW w:w="2284" w:type="dxa"/>
                  </w:tcPr>
                  <w:p w:rsidR="003600DD" w:rsidRDefault="003600DD" w:rsidP="003600DD">
                    <w:pPr>
                      <w:rPr>
                        <w:sz w:val="18"/>
                        <w:szCs w:val="18"/>
                      </w:rPr>
                    </w:pPr>
                    <w:r>
                      <w:rPr>
                        <w:sz w:val="18"/>
                        <w:szCs w:val="18"/>
                      </w:rPr>
                      <w:lastRenderedPageBreak/>
                      <w:t>一、上年</w:t>
                    </w:r>
                    <w:r>
                      <w:rPr>
                        <w:rFonts w:hint="eastAsia"/>
                        <w:sz w:val="18"/>
                        <w:szCs w:val="18"/>
                      </w:rPr>
                      <w:t>期</w:t>
                    </w:r>
                    <w:r>
                      <w:rPr>
                        <w:sz w:val="18"/>
                        <w:szCs w:val="18"/>
                      </w:rPr>
                      <w:t>末余额</w:t>
                    </w:r>
                  </w:p>
                </w:tc>
                <w:sdt>
                  <w:sdtPr>
                    <w:rPr>
                      <w:sz w:val="18"/>
                      <w:szCs w:val="18"/>
                    </w:rPr>
                    <w:alias w:val="股本"/>
                    <w:tag w:val="_GBC_854da413fe924f06ba45aba97c6c6d89"/>
                    <w:id w:val="1635446469"/>
                    <w:lock w:val="sdtLocked"/>
                  </w:sdtPr>
                  <w:sdtEndPr/>
                  <w:sdtContent>
                    <w:tc>
                      <w:tcPr>
                        <w:tcW w:w="870" w:type="dxa"/>
                      </w:tcPr>
                      <w:p w:rsidR="003600DD" w:rsidRDefault="003600DD" w:rsidP="003600DD">
                        <w:pPr>
                          <w:jc w:val="right"/>
                          <w:rPr>
                            <w:sz w:val="18"/>
                            <w:szCs w:val="18"/>
                          </w:rPr>
                        </w:pPr>
                        <w:r>
                          <w:rPr>
                            <w:sz w:val="18"/>
                            <w:szCs w:val="18"/>
                          </w:rPr>
                          <w:t>790,515,734.00</w:t>
                        </w:r>
                      </w:p>
                    </w:tc>
                  </w:sdtContent>
                </w:sdt>
                <w:sdt>
                  <w:sdtPr>
                    <w:rPr>
                      <w:sz w:val="18"/>
                      <w:szCs w:val="18"/>
                    </w:rPr>
                    <w:alias w:val="其他权益工具-其中：优先股"/>
                    <w:tag w:val="_GBC_ad4872ac276749f5af81d57acd57f55d"/>
                    <w:id w:val="188552078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永续债"/>
                    <w:tag w:val="_GBC_3e7185ee538247f89d5dfd647cf45a9b"/>
                    <w:id w:val="-58453076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其他"/>
                    <w:tag w:val="_GBC_74cc920a4ff44ae39d1d17b524cabe4f"/>
                    <w:id w:val="1930385914"/>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资本公积"/>
                    <w:tag w:val="_GBC_1aba68439b674133b6be2b46109570dd"/>
                    <w:id w:val="553888795"/>
                    <w:lock w:val="sdtLocked"/>
                  </w:sdtPr>
                  <w:sdtEndPr/>
                  <w:sdtContent>
                    <w:tc>
                      <w:tcPr>
                        <w:tcW w:w="869" w:type="dxa"/>
                      </w:tcPr>
                      <w:p w:rsidR="003600DD" w:rsidRDefault="003600DD" w:rsidP="003600DD">
                        <w:pPr>
                          <w:jc w:val="right"/>
                          <w:rPr>
                            <w:sz w:val="18"/>
                            <w:szCs w:val="18"/>
                          </w:rPr>
                        </w:pPr>
                        <w:r>
                          <w:rPr>
                            <w:sz w:val="18"/>
                            <w:szCs w:val="18"/>
                          </w:rPr>
                          <w:t>1,074,130,729.03</w:t>
                        </w:r>
                      </w:p>
                    </w:tc>
                  </w:sdtContent>
                </w:sdt>
                <w:sdt>
                  <w:sdtPr>
                    <w:rPr>
                      <w:sz w:val="18"/>
                      <w:szCs w:val="18"/>
                    </w:rPr>
                    <w:alias w:val="库存股"/>
                    <w:tag w:val="_GBC_6f24df6985a64059a57204a19895fd1f"/>
                    <w:id w:val="-29614046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综合收益（资产负债表项目）"/>
                    <w:tag w:val="_GBC_3e651d41ec724e9cbf5773b5eee4cc2a"/>
                    <w:id w:val="1163283259"/>
                    <w:lock w:val="sdtLocked"/>
                  </w:sdtPr>
                  <w:sdtEndPr/>
                  <w:sdtContent>
                    <w:tc>
                      <w:tcPr>
                        <w:tcW w:w="884" w:type="dxa"/>
                      </w:tcPr>
                      <w:p w:rsidR="003600DD" w:rsidRDefault="003600DD" w:rsidP="003600DD">
                        <w:pPr>
                          <w:jc w:val="right"/>
                          <w:rPr>
                            <w:sz w:val="18"/>
                            <w:szCs w:val="18"/>
                          </w:rPr>
                        </w:pPr>
                        <w:r>
                          <w:rPr>
                            <w:sz w:val="18"/>
                            <w:szCs w:val="18"/>
                          </w:rPr>
                          <w:t>-51,552.96</w:t>
                        </w:r>
                      </w:p>
                    </w:tc>
                  </w:sdtContent>
                </w:sdt>
                <w:sdt>
                  <w:sdtPr>
                    <w:rPr>
                      <w:sz w:val="18"/>
                      <w:szCs w:val="18"/>
                    </w:rPr>
                    <w:alias w:val="专项储备"/>
                    <w:tag w:val="_GBC_62deeb3aba5643628767e8b201e91104"/>
                    <w:id w:val="211462208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
                    <w:tag w:val="_GBC_c156702204e34a5f90fb1ebe40f90907"/>
                    <w:id w:val="561291734"/>
                    <w:lock w:val="sdtLocked"/>
                  </w:sdtPr>
                  <w:sdtEndPr/>
                  <w:sdtContent>
                    <w:tc>
                      <w:tcPr>
                        <w:tcW w:w="870" w:type="dxa"/>
                      </w:tcPr>
                      <w:p w:rsidR="003600DD" w:rsidRDefault="003600DD" w:rsidP="003600DD">
                        <w:pPr>
                          <w:jc w:val="right"/>
                          <w:rPr>
                            <w:sz w:val="18"/>
                            <w:szCs w:val="18"/>
                          </w:rPr>
                        </w:pPr>
                        <w:r>
                          <w:rPr>
                            <w:sz w:val="18"/>
                            <w:szCs w:val="18"/>
                          </w:rPr>
                          <w:t>250,121,612.21</w:t>
                        </w:r>
                      </w:p>
                    </w:tc>
                  </w:sdtContent>
                </w:sdt>
                <w:sdt>
                  <w:sdtPr>
                    <w:rPr>
                      <w:sz w:val="18"/>
                      <w:szCs w:val="18"/>
                    </w:rPr>
                    <w:alias w:val="一般风险准备"/>
                    <w:tag w:val="_GBC_77d988a76f2b4a59b1e8e51e04ca4865"/>
                    <w:id w:val="-517851797"/>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未分配利润"/>
                    <w:tag w:val="_GBC_3acca1b87ed54de8b386610e5ba1421a"/>
                    <w:id w:val="-1710568549"/>
                    <w:lock w:val="sdtLocked"/>
                  </w:sdtPr>
                  <w:sdtEndPr/>
                  <w:sdtContent>
                    <w:tc>
                      <w:tcPr>
                        <w:tcW w:w="870" w:type="dxa"/>
                      </w:tcPr>
                      <w:p w:rsidR="003600DD" w:rsidRDefault="003600DD" w:rsidP="003600DD">
                        <w:pPr>
                          <w:jc w:val="right"/>
                          <w:rPr>
                            <w:sz w:val="18"/>
                            <w:szCs w:val="18"/>
                          </w:rPr>
                        </w:pPr>
                        <w:r>
                          <w:rPr>
                            <w:sz w:val="18"/>
                            <w:szCs w:val="18"/>
                          </w:rPr>
                          <w:t>2,066,244,488.54</w:t>
                        </w:r>
                      </w:p>
                    </w:tc>
                  </w:sdtContent>
                </w:sdt>
                <w:sdt>
                  <w:sdtPr>
                    <w:rPr>
                      <w:sz w:val="18"/>
                      <w:szCs w:val="18"/>
                    </w:rPr>
                    <w:alias w:val="少数股东权益"/>
                    <w:tag w:val="_GBC_ec150e53d92249d0b1f4a0e82e553323"/>
                    <w:id w:val="1789769704"/>
                    <w:lock w:val="sdtLocked"/>
                  </w:sdtPr>
                  <w:sdtEndPr/>
                  <w:sdtContent>
                    <w:tc>
                      <w:tcPr>
                        <w:tcW w:w="1080" w:type="dxa"/>
                      </w:tcPr>
                      <w:p w:rsidR="003600DD" w:rsidRDefault="003600DD" w:rsidP="003600DD">
                        <w:pPr>
                          <w:jc w:val="right"/>
                          <w:rPr>
                            <w:sz w:val="18"/>
                            <w:szCs w:val="18"/>
                          </w:rPr>
                        </w:pPr>
                        <w:r>
                          <w:rPr>
                            <w:sz w:val="18"/>
                            <w:szCs w:val="18"/>
                          </w:rPr>
                          <w:t>1,520,925,485.80</w:t>
                        </w:r>
                      </w:p>
                    </w:tc>
                  </w:sdtContent>
                </w:sdt>
                <w:sdt>
                  <w:sdtPr>
                    <w:rPr>
                      <w:sz w:val="18"/>
                      <w:szCs w:val="18"/>
                    </w:rPr>
                    <w:alias w:val="股东权益合计"/>
                    <w:tag w:val="_GBC_033de45e41ec4383b5ed95d4561fbf12"/>
                    <w:id w:val="-1314094227"/>
                    <w:lock w:val="sdtLocked"/>
                  </w:sdtPr>
                  <w:sdtEndPr/>
                  <w:sdtContent>
                    <w:tc>
                      <w:tcPr>
                        <w:tcW w:w="1108" w:type="dxa"/>
                      </w:tcPr>
                      <w:p w:rsidR="003600DD" w:rsidRDefault="003600DD" w:rsidP="003600DD">
                        <w:pPr>
                          <w:jc w:val="right"/>
                          <w:rPr>
                            <w:sz w:val="18"/>
                            <w:szCs w:val="18"/>
                          </w:rPr>
                        </w:pPr>
                        <w:r>
                          <w:rPr>
                            <w:sz w:val="18"/>
                            <w:szCs w:val="18"/>
                          </w:rPr>
                          <w:t>5,701,886,496.62</w:t>
                        </w:r>
                      </w:p>
                    </w:tc>
                  </w:sdtContent>
                </w:sdt>
              </w:tr>
              <w:tr w:rsidR="003600DD" w:rsidTr="003600DD">
                <w:tc>
                  <w:tcPr>
                    <w:tcW w:w="2284" w:type="dxa"/>
                  </w:tcPr>
                  <w:p w:rsidR="003600DD" w:rsidRDefault="003600DD" w:rsidP="003600DD">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1297574002"/>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会计政策变更导致优先股变动金额"/>
                    <w:tag w:val="_GBC_7899d33038c14b1fb9d605f9129aee2b"/>
                    <w:id w:val="104371663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会计政策变更导致永续债变动金额"/>
                    <w:tag w:val="_GBC_52519b8c6e3c46829364cb4f010d4848"/>
                    <w:id w:val="-43020425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会计政策变更导致其他权益工具中的其他变动金额"/>
                    <w:tag w:val="_GBC_7b4cebdeeb6a4bd09e6a469300de95b3"/>
                    <w:id w:val="-144969523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会计政策变更导致资本公积变动金额"/>
                    <w:tag w:val="_GBC_ab28fbce9bec45c589f0d28a0b72b8fd"/>
                    <w:id w:val="-1751029070"/>
                    <w:lock w:val="sdtLocked"/>
                  </w:sdtPr>
                  <w:sdtEndPr/>
                  <w:sdtContent>
                    <w:tc>
                      <w:tcPr>
                        <w:tcW w:w="869" w:type="dxa"/>
                      </w:tcPr>
                      <w:p w:rsidR="003600DD" w:rsidRDefault="003600DD" w:rsidP="003600DD">
                        <w:pPr>
                          <w:jc w:val="right"/>
                          <w:rPr>
                            <w:sz w:val="18"/>
                            <w:szCs w:val="18"/>
                          </w:rPr>
                        </w:pPr>
                        <w:r>
                          <w:rPr>
                            <w:sz w:val="18"/>
                            <w:szCs w:val="18"/>
                          </w:rPr>
                          <w:t>-95,559,126.64</w:t>
                        </w:r>
                      </w:p>
                    </w:tc>
                  </w:sdtContent>
                </w:sdt>
                <w:sdt>
                  <w:sdtPr>
                    <w:rPr>
                      <w:sz w:val="18"/>
                      <w:szCs w:val="18"/>
                    </w:rPr>
                    <w:alias w:val="会计政策变更导致库存股变动金额"/>
                    <w:tag w:val="_GBC_ee6bf7ce1f7c483fae4ce9ea7607be5c"/>
                    <w:id w:val="-183753297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会计政策变更导致其他综合收益变动金额"/>
                    <w:tag w:val="_GBC_55e24e8177864d2d9629ef6c2ce846dc"/>
                    <w:id w:val="-327291915"/>
                    <w:lock w:val="sdtLocked"/>
                  </w:sdtPr>
                  <w:sdtEndPr/>
                  <w:sdtContent>
                    <w:tc>
                      <w:tcPr>
                        <w:tcW w:w="884" w:type="dxa"/>
                      </w:tcPr>
                      <w:p w:rsidR="003600DD" w:rsidRDefault="003600DD" w:rsidP="003600DD">
                        <w:pPr>
                          <w:jc w:val="right"/>
                          <w:rPr>
                            <w:sz w:val="18"/>
                            <w:szCs w:val="18"/>
                          </w:rPr>
                        </w:pPr>
                        <w:r>
                          <w:rPr>
                            <w:sz w:val="18"/>
                            <w:szCs w:val="18"/>
                          </w:rPr>
                          <w:t>95,559,126.64</w:t>
                        </w:r>
                      </w:p>
                    </w:tc>
                  </w:sdtContent>
                </w:sdt>
                <w:sdt>
                  <w:sdtPr>
                    <w:rPr>
                      <w:sz w:val="18"/>
                      <w:szCs w:val="18"/>
                    </w:rPr>
                    <w:alias w:val="会计政策变更导致专项储备变动金额"/>
                    <w:tag w:val="_GBC_315baefe38274582aae1855022c44523"/>
                    <w:id w:val="-181509933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会计政策变更导致盈余公积变动金额"/>
                    <w:tag w:val="_GBC_581208ae8fef49dea71cc91814498d9e"/>
                    <w:id w:val="185499988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会计政策变更导致一般风险准备变动金额"/>
                    <w:tag w:val="_GBC_b9a7c0a0ac5e4383a43e79bf2417c1e7"/>
                    <w:id w:val="1146778503"/>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会计政策变更导致未分配利润变动金额"/>
                    <w:tag w:val="_GBC_2ccdcf3e8e2148be9e5a91bf57c58e35"/>
                    <w:id w:val="1689563547"/>
                    <w:lock w:val="sdtLocked"/>
                  </w:sdtPr>
                  <w:sdtEndPr/>
                  <w:sdtContent>
                    <w:tc>
                      <w:tcPr>
                        <w:tcW w:w="870" w:type="dxa"/>
                      </w:tcPr>
                      <w:p w:rsidR="003600DD" w:rsidRDefault="003600DD" w:rsidP="003600DD">
                        <w:pPr>
                          <w:jc w:val="right"/>
                          <w:rPr>
                            <w:sz w:val="18"/>
                            <w:szCs w:val="18"/>
                          </w:rPr>
                        </w:pPr>
                        <w:r>
                          <w:rPr>
                            <w:sz w:val="18"/>
                            <w:szCs w:val="18"/>
                          </w:rPr>
                          <w:t>-82,495,530.08</w:t>
                        </w:r>
                      </w:p>
                    </w:tc>
                  </w:sdtContent>
                </w:sdt>
                <w:sdt>
                  <w:sdtPr>
                    <w:rPr>
                      <w:sz w:val="18"/>
                      <w:szCs w:val="18"/>
                    </w:rPr>
                    <w:alias w:val="会计政策变更导致少数股东权益变动金额"/>
                    <w:tag w:val="_GBC_ffdb436b9fcf434a8804c4938099c565"/>
                    <w:id w:val="-491409402"/>
                    <w:lock w:val="sdtLocked"/>
                  </w:sdtPr>
                  <w:sdtEndPr/>
                  <w:sdtContent>
                    <w:tc>
                      <w:tcPr>
                        <w:tcW w:w="1080" w:type="dxa"/>
                      </w:tcPr>
                      <w:p w:rsidR="003600DD" w:rsidRDefault="003600DD" w:rsidP="003600DD">
                        <w:pPr>
                          <w:jc w:val="right"/>
                          <w:rPr>
                            <w:sz w:val="18"/>
                            <w:szCs w:val="18"/>
                          </w:rPr>
                        </w:pPr>
                        <w:r>
                          <w:rPr>
                            <w:sz w:val="18"/>
                            <w:szCs w:val="18"/>
                          </w:rPr>
                          <w:t>82,495,530.08</w:t>
                        </w:r>
                      </w:p>
                    </w:tc>
                  </w:sdtContent>
                </w:sdt>
                <w:sdt>
                  <w:sdtPr>
                    <w:rPr>
                      <w:sz w:val="18"/>
                      <w:szCs w:val="18"/>
                    </w:rPr>
                    <w:alias w:val="会计政策变更导致股东权益合计变动金额"/>
                    <w:tag w:val="_GBC_32d2dd3af6474a90a5453421be1a0883"/>
                    <w:id w:val="1033241378"/>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204975209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前期差错更正导致优先股变动金额"/>
                    <w:tag w:val="_GBC_2fa2f65644a9411a801969255f2cd68c"/>
                    <w:id w:val="-10173037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前期差错更正导致永续债变动金额"/>
                    <w:tag w:val="_GBC_77a080aa9dd0493193367b74093001a5"/>
                    <w:id w:val="133147885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前期差错更正导致其他权益工具中的其他变动金额"/>
                    <w:tag w:val="_GBC_dcf60019f2ae4d1392f562f4ba6e4b86"/>
                    <w:id w:val="1375282479"/>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前期差错更正导致资本公积变动金额"/>
                    <w:tag w:val="_GBC_87e7e99031c5437294b2bcdc83a86ec7"/>
                    <w:id w:val="-1185821625"/>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前期差错更正导致库存股变动金额"/>
                    <w:tag w:val="_GBC_5f199f3da1754e1cae4ebd100bcd4377"/>
                    <w:id w:val="68517293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前期差错更正导致其他综合收益变动金额"/>
                    <w:tag w:val="_GBC_c2ea62073a494f7f980d9015df9f45b8"/>
                    <w:id w:val="640315359"/>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前期差错更正导致专项储备变动金额"/>
                    <w:tag w:val="_GBC_db2bd14f7f49435295daf03d80b9d402"/>
                    <w:id w:val="12166632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前期差错更正导致盈余公积变动金额"/>
                    <w:tag w:val="_GBC_abce7751a5d447648dede0f29c643ab3"/>
                    <w:id w:val="1874034681"/>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前期差错更正导致一般风险准备变动金额"/>
                    <w:tag w:val="_GBC_4616d57b213b44ae9ba6bfe9ef47efe6"/>
                    <w:id w:val="-80253953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前期差错更正导致未分配利润变动金额"/>
                    <w:tag w:val="_GBC_3a41bcbe6fa64179bedea959f8348e0a"/>
                    <w:id w:val="130557919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前期差错更正导致少数股东权益变动金额"/>
                    <w:tag w:val="_GBC_9d01be09200a4ee6b302ddf3d2788b12"/>
                    <w:id w:val="1785068186"/>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前期差错更正导致股东权益合计变动金额"/>
                    <w:tag w:val="_GBC_931ae19a17ed4527bc05ce36cd703491"/>
                    <w:id w:val="1483039548"/>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103824628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同一控制下企业合并导致优先股变动金额"/>
                    <w:tag w:val="_GBC_f22ad34b8209441a972cf2e91d6b7a52"/>
                    <w:id w:val="-839227169"/>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同一控制下企业合并导致永续债变动金额"/>
                    <w:tag w:val="_GBC_81cac3539a2048ab96859a2b51148ea8"/>
                    <w:id w:val="-188871834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同一控制下企业合并导致其他权益工具中的其他变动金额"/>
                    <w:tag w:val="_GBC_f1e906e410fb4566b1ea0e233beb8969"/>
                    <w:id w:val="-862970323"/>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同一控制下企业合并导致资本公积变动金额"/>
                    <w:tag w:val="_GBC_5e7aa23ff0b64cedb003dfbe2e9e84fb"/>
                    <w:id w:val="24686776"/>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同一控制下企业合并导致库存股变动金额"/>
                    <w:tag w:val="_GBC_3141616d179f4c778e185af1763146d7"/>
                    <w:id w:val="-56294204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同一控制下企业合并导致其他综合收益变动金额"/>
                    <w:tag w:val="_GBC_524da2cc9c614a639062c64c6643e4d0"/>
                    <w:id w:val="-2062858361"/>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同一控制下企业合并导致专项储备变动金额"/>
                    <w:tag w:val="_GBC_ce469aff25724bbcb78f6e89d237b02f"/>
                    <w:id w:val="148627948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同一控制下企业合并导致盈余公积变动金额"/>
                    <w:tag w:val="_GBC_d072a379be5d4963870dae76449b4d3f"/>
                    <w:id w:val="558675729"/>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同一控制下企业合并导致一般风险准备变动金额"/>
                    <w:tag w:val="_GBC_e208f7c02b294465b76b26900fbe0cb3"/>
                    <w:id w:val="1595971890"/>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同一控制下企业合并导致未分配利润变动金额"/>
                    <w:tag w:val="_GBC_fb30a058c5834199a895b5927f3bca56"/>
                    <w:id w:val="1908344450"/>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同一控制下企业合并导致少数股东权益变动金额"/>
                    <w:tag w:val="_GBC_1126a138949d4ffb96ecd1c53b661652"/>
                    <w:id w:val="-473748019"/>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同一控制下企业合并导致股东权益合计变动金额"/>
                    <w:tag w:val="_GBC_2f3ffb52807c45f4aec7fb090b6c79a1"/>
                    <w:id w:val="1514883066"/>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1511980122"/>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优先股变动金额（其他追溯调整）"/>
                    <w:tag w:val="_GBC_24beb026d74c45669cfca2fb9f153cb9"/>
                    <w:id w:val="91289785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永续债变动金额（其他追溯调整）"/>
                    <w:tag w:val="_GBC_812bf0afa0b04166a0740c4fa37bb7dd"/>
                    <w:id w:val="92538901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中的其他变动金额（其他追溯调整）"/>
                    <w:tag w:val="_GBC_54d2ae2f88c4425abae94ea09d4c26c7"/>
                    <w:id w:val="-1010764344"/>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资本公积变动金额（其他追溯调整）"/>
                    <w:tag w:val="_GBC_4384133fe2ff4f83b61e108fadb43e9f"/>
                    <w:id w:val="1772735500"/>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库存股变动金额（其他追溯调整）"/>
                    <w:tag w:val="_GBC_67ff49fdee894fd5a793fd2d89d470fb"/>
                    <w:id w:val="161640380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综合收益变动金额（其他追溯调整）"/>
                    <w:tag w:val="_GBC_8b8ab63d66594f0d80b084fa688c7d0a"/>
                    <w:id w:val="-1387026402"/>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专项储备变动金额（其他追溯调整）"/>
                    <w:tag w:val="_GBC_45b7d90f922e4b2a9bf9a575b66b380d"/>
                    <w:id w:val="-64620157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变动金额（其他追溯调整）"/>
                    <w:tag w:val="_GBC_c6b938cdb4e845298e678ed9e4a0f79e"/>
                    <w:id w:val="-482469250"/>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一般风险准备变动金额（其他追溯调整）"/>
                    <w:tag w:val="_GBC_8d529a9cf7814ce5abe0feb46552fce6"/>
                    <w:id w:val="-1370672244"/>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未分配利润变动金额（其他追溯调整）"/>
                    <w:tag w:val="_GBC_acfdd2563a7c41e78c91352fe7c7a567"/>
                    <w:id w:val="-530569774"/>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少数股东权益变动金额（其他追溯调整）"/>
                    <w:tag w:val="_GBC_f14b713f144e4112afbdc5ef3f614e03"/>
                    <w:id w:val="1209155432"/>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股东权益变动金额（其他追溯调整）"/>
                    <w:tag w:val="_GBC_43a1f32d85424c1f8a13d76062ec30a3"/>
                    <w:id w:val="-648901498"/>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1622114161"/>
                    <w:lock w:val="sdtLocked"/>
                  </w:sdtPr>
                  <w:sdtEndPr/>
                  <w:sdtContent>
                    <w:tc>
                      <w:tcPr>
                        <w:tcW w:w="870" w:type="dxa"/>
                      </w:tcPr>
                      <w:p w:rsidR="003600DD" w:rsidRDefault="003600DD" w:rsidP="003600DD">
                        <w:pPr>
                          <w:jc w:val="right"/>
                          <w:rPr>
                            <w:sz w:val="18"/>
                            <w:szCs w:val="18"/>
                          </w:rPr>
                        </w:pPr>
                        <w:r>
                          <w:rPr>
                            <w:sz w:val="18"/>
                            <w:szCs w:val="18"/>
                          </w:rPr>
                          <w:t>790,515,734.00</w:t>
                        </w:r>
                      </w:p>
                    </w:tc>
                  </w:sdtContent>
                </w:sdt>
                <w:sdt>
                  <w:sdtPr>
                    <w:rPr>
                      <w:sz w:val="18"/>
                      <w:szCs w:val="18"/>
                    </w:rPr>
                    <w:alias w:val="其他权益工具-其中：优先股"/>
                    <w:tag w:val="_GBC_586f64de03a3460aabbe5038afe82d0c"/>
                    <w:id w:val="194941900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永续债"/>
                    <w:tag w:val="_GBC_b81e57233ebb43849ad885f8489e5d77"/>
                    <w:id w:val="-1035110248"/>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其他"/>
                    <w:tag w:val="_GBC_c51d61616db94b14bf5c435dcd246b61"/>
                    <w:id w:val="-1366593045"/>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资本公积"/>
                    <w:tag w:val="_GBC_020ca31040f14d5b9948f64d91e25197"/>
                    <w:id w:val="-1432585464"/>
                    <w:lock w:val="sdtLocked"/>
                  </w:sdtPr>
                  <w:sdtEndPr/>
                  <w:sdtContent>
                    <w:tc>
                      <w:tcPr>
                        <w:tcW w:w="869" w:type="dxa"/>
                      </w:tcPr>
                      <w:p w:rsidR="003600DD" w:rsidRDefault="003600DD" w:rsidP="003600DD">
                        <w:pPr>
                          <w:jc w:val="right"/>
                          <w:rPr>
                            <w:sz w:val="18"/>
                            <w:szCs w:val="18"/>
                          </w:rPr>
                        </w:pPr>
                        <w:r>
                          <w:rPr>
                            <w:sz w:val="18"/>
                            <w:szCs w:val="18"/>
                          </w:rPr>
                          <w:t>978,571,602.39</w:t>
                        </w:r>
                      </w:p>
                    </w:tc>
                  </w:sdtContent>
                </w:sdt>
                <w:sdt>
                  <w:sdtPr>
                    <w:rPr>
                      <w:sz w:val="18"/>
                      <w:szCs w:val="18"/>
                    </w:rPr>
                    <w:alias w:val="库存股"/>
                    <w:tag w:val="_GBC_badfefb2a7214eb297083b23774a1f7d"/>
                    <w:id w:val="88167799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综合收益（资产负债表项目）"/>
                    <w:tag w:val="_GBC_edb7266ef45f4da099332297613a98cf"/>
                    <w:id w:val="-852719491"/>
                    <w:lock w:val="sdtLocked"/>
                  </w:sdtPr>
                  <w:sdtEndPr/>
                  <w:sdtContent>
                    <w:tc>
                      <w:tcPr>
                        <w:tcW w:w="884" w:type="dxa"/>
                      </w:tcPr>
                      <w:p w:rsidR="003600DD" w:rsidRDefault="003600DD" w:rsidP="003600DD">
                        <w:pPr>
                          <w:jc w:val="right"/>
                          <w:rPr>
                            <w:sz w:val="18"/>
                            <w:szCs w:val="18"/>
                          </w:rPr>
                        </w:pPr>
                        <w:r>
                          <w:rPr>
                            <w:sz w:val="18"/>
                            <w:szCs w:val="18"/>
                          </w:rPr>
                          <w:t>95,507,573.68</w:t>
                        </w:r>
                      </w:p>
                    </w:tc>
                  </w:sdtContent>
                </w:sdt>
                <w:sdt>
                  <w:sdtPr>
                    <w:rPr>
                      <w:sz w:val="18"/>
                      <w:szCs w:val="18"/>
                    </w:rPr>
                    <w:alias w:val="专项储备"/>
                    <w:tag w:val="_GBC_cdd975d1429e4d7e9a7a3210f7afdb61"/>
                    <w:id w:val="208865193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
                    <w:tag w:val="_GBC_2412e5b478a843eb99deba7334d5a181"/>
                    <w:id w:val="-801533311"/>
                    <w:lock w:val="sdtLocked"/>
                  </w:sdtPr>
                  <w:sdtEndPr/>
                  <w:sdtContent>
                    <w:tc>
                      <w:tcPr>
                        <w:tcW w:w="870" w:type="dxa"/>
                      </w:tcPr>
                      <w:p w:rsidR="003600DD" w:rsidRDefault="003600DD" w:rsidP="003600DD">
                        <w:pPr>
                          <w:jc w:val="right"/>
                          <w:rPr>
                            <w:sz w:val="18"/>
                            <w:szCs w:val="18"/>
                          </w:rPr>
                        </w:pPr>
                        <w:r>
                          <w:rPr>
                            <w:sz w:val="18"/>
                            <w:szCs w:val="18"/>
                          </w:rPr>
                          <w:t>250,121,612.21</w:t>
                        </w:r>
                      </w:p>
                    </w:tc>
                  </w:sdtContent>
                </w:sdt>
                <w:sdt>
                  <w:sdtPr>
                    <w:rPr>
                      <w:sz w:val="18"/>
                      <w:szCs w:val="18"/>
                    </w:rPr>
                    <w:alias w:val="一般风险准备"/>
                    <w:tag w:val="_GBC_0e21bee450ef463ebe134dfd6a29c056"/>
                    <w:id w:val="-1102798911"/>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未分配利润"/>
                    <w:tag w:val="_GBC_b9b83ce3e31743df884eb1e7b063b4b0"/>
                    <w:id w:val="184493691"/>
                    <w:lock w:val="sdtLocked"/>
                  </w:sdtPr>
                  <w:sdtEndPr/>
                  <w:sdtContent>
                    <w:tc>
                      <w:tcPr>
                        <w:tcW w:w="870" w:type="dxa"/>
                      </w:tcPr>
                      <w:p w:rsidR="003600DD" w:rsidRDefault="003600DD" w:rsidP="003600DD">
                        <w:pPr>
                          <w:jc w:val="right"/>
                          <w:rPr>
                            <w:sz w:val="18"/>
                            <w:szCs w:val="18"/>
                          </w:rPr>
                        </w:pPr>
                        <w:r>
                          <w:rPr>
                            <w:sz w:val="18"/>
                            <w:szCs w:val="18"/>
                          </w:rPr>
                          <w:t>1,983,748,958.46</w:t>
                        </w:r>
                      </w:p>
                    </w:tc>
                  </w:sdtContent>
                </w:sdt>
                <w:sdt>
                  <w:sdtPr>
                    <w:rPr>
                      <w:sz w:val="18"/>
                      <w:szCs w:val="18"/>
                    </w:rPr>
                    <w:alias w:val="少数股东权益"/>
                    <w:tag w:val="_GBC_c64d00e83755454b959523fc682e1cab"/>
                    <w:id w:val="-1834521877"/>
                    <w:lock w:val="sdtLocked"/>
                  </w:sdtPr>
                  <w:sdtEndPr/>
                  <w:sdtContent>
                    <w:tc>
                      <w:tcPr>
                        <w:tcW w:w="1080" w:type="dxa"/>
                      </w:tcPr>
                      <w:p w:rsidR="003600DD" w:rsidRDefault="003600DD" w:rsidP="003600DD">
                        <w:pPr>
                          <w:jc w:val="right"/>
                          <w:rPr>
                            <w:sz w:val="18"/>
                            <w:szCs w:val="18"/>
                          </w:rPr>
                        </w:pPr>
                        <w:r>
                          <w:rPr>
                            <w:sz w:val="18"/>
                            <w:szCs w:val="18"/>
                          </w:rPr>
                          <w:t>1,603,421,015.88</w:t>
                        </w:r>
                      </w:p>
                    </w:tc>
                  </w:sdtContent>
                </w:sdt>
                <w:sdt>
                  <w:sdtPr>
                    <w:rPr>
                      <w:sz w:val="18"/>
                      <w:szCs w:val="18"/>
                    </w:rPr>
                    <w:alias w:val="股东权益合计"/>
                    <w:tag w:val="_GBC_860a27843b9e4ef492602c60eb2ea0db"/>
                    <w:id w:val="320938671"/>
                    <w:lock w:val="sdtLocked"/>
                  </w:sdtPr>
                  <w:sdtEndPr/>
                  <w:sdtContent>
                    <w:tc>
                      <w:tcPr>
                        <w:tcW w:w="1108" w:type="dxa"/>
                      </w:tcPr>
                      <w:p w:rsidR="003600DD" w:rsidRDefault="003600DD" w:rsidP="003600DD">
                        <w:pPr>
                          <w:jc w:val="right"/>
                          <w:rPr>
                            <w:sz w:val="18"/>
                            <w:szCs w:val="18"/>
                          </w:rPr>
                        </w:pPr>
                        <w:r>
                          <w:rPr>
                            <w:sz w:val="18"/>
                            <w:szCs w:val="18"/>
                          </w:rPr>
                          <w:t>5,701,886,496.62</w:t>
                        </w:r>
                      </w:p>
                    </w:tc>
                  </w:sdtContent>
                </w:sdt>
              </w:tr>
              <w:tr w:rsidR="003600DD" w:rsidTr="003600DD">
                <w:tc>
                  <w:tcPr>
                    <w:tcW w:w="2284" w:type="dxa"/>
                  </w:tcPr>
                  <w:p w:rsidR="003600DD" w:rsidRDefault="003600DD" w:rsidP="003600DD">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29436709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权益工具中的优先股增减变动金额"/>
                    <w:tag w:val="_GBC_e487e561657e4d7891c17d9705fafff5"/>
                    <w:id w:val="108780559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中的永续债增减变动金额"/>
                    <w:tag w:val="_GBC_ec06f16ff482481a9ff04355a14cd023"/>
                    <w:id w:val="-198207308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中的其他增减变动金额"/>
                    <w:tag w:val="_GBC_67cac0a9572e4e76a54e15485eb43f66"/>
                    <w:id w:val="-4141504"/>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资本公积增减变动金额"/>
                    <w:tag w:val="_GBC_736145bd6aa14664bfdaa678bc305906"/>
                    <w:id w:val="-729156811"/>
                    <w:lock w:val="sdtLocked"/>
                  </w:sdtPr>
                  <w:sdtEndPr/>
                  <w:sdtContent>
                    <w:tc>
                      <w:tcPr>
                        <w:tcW w:w="869" w:type="dxa"/>
                      </w:tcPr>
                      <w:p w:rsidR="003600DD" w:rsidRDefault="003600DD" w:rsidP="003600DD">
                        <w:pPr>
                          <w:jc w:val="right"/>
                          <w:rPr>
                            <w:sz w:val="18"/>
                            <w:szCs w:val="18"/>
                          </w:rPr>
                        </w:pPr>
                        <w:r>
                          <w:rPr>
                            <w:sz w:val="18"/>
                            <w:szCs w:val="18"/>
                          </w:rPr>
                          <w:t>579,000.24</w:t>
                        </w:r>
                      </w:p>
                    </w:tc>
                  </w:sdtContent>
                </w:sdt>
                <w:sdt>
                  <w:sdtPr>
                    <w:rPr>
                      <w:sz w:val="18"/>
                      <w:szCs w:val="18"/>
                    </w:rPr>
                    <w:alias w:val="库存股增减变动金额"/>
                    <w:tag w:val="_GBC_66babe9642424a2c84970596d94a14d0"/>
                    <w:id w:val="-147883897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综合收益增减变动金额"/>
                    <w:tag w:val="_GBC_67643b420d9e4b668270971e97b41b55"/>
                    <w:id w:val="962549122"/>
                    <w:lock w:val="sdtLocked"/>
                  </w:sdtPr>
                  <w:sdtEndPr/>
                  <w:sdtContent>
                    <w:tc>
                      <w:tcPr>
                        <w:tcW w:w="884" w:type="dxa"/>
                      </w:tcPr>
                      <w:p w:rsidR="003600DD" w:rsidRDefault="003600DD" w:rsidP="003600DD">
                        <w:pPr>
                          <w:jc w:val="right"/>
                          <w:rPr>
                            <w:sz w:val="18"/>
                            <w:szCs w:val="18"/>
                          </w:rPr>
                        </w:pPr>
                        <w:r>
                          <w:rPr>
                            <w:sz w:val="18"/>
                            <w:szCs w:val="18"/>
                          </w:rPr>
                          <w:t>7,135,596.82</w:t>
                        </w:r>
                      </w:p>
                    </w:tc>
                  </w:sdtContent>
                </w:sdt>
                <w:sdt>
                  <w:sdtPr>
                    <w:rPr>
                      <w:sz w:val="18"/>
                      <w:szCs w:val="18"/>
                    </w:rPr>
                    <w:alias w:val="专项储备增减变动金额"/>
                    <w:tag w:val="_GBC_9ab4b6e8029c43fbb6ea9cfc45c1b327"/>
                    <w:id w:val="-144746268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增减变动金额"/>
                    <w:tag w:val="_GBC_990b5aca47c440d38da9e89e7e1fd651"/>
                    <w:id w:val="-974680682"/>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一般风险准备增减变动金额"/>
                    <w:tag w:val="_GBC_b2d1e21a3bb6495b8c9f810fbb8e2730"/>
                    <w:id w:val="58835438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未分配利润增减变动金额"/>
                    <w:tag w:val="_GBC_cd64648544fe4e228ff6d9074578f3e0"/>
                    <w:id w:val="2094353319"/>
                    <w:lock w:val="sdtLocked"/>
                  </w:sdtPr>
                  <w:sdtEndPr/>
                  <w:sdtContent>
                    <w:tc>
                      <w:tcPr>
                        <w:tcW w:w="870" w:type="dxa"/>
                      </w:tcPr>
                      <w:p w:rsidR="003600DD" w:rsidRDefault="003600DD" w:rsidP="003600DD">
                        <w:pPr>
                          <w:jc w:val="right"/>
                          <w:rPr>
                            <w:sz w:val="18"/>
                            <w:szCs w:val="18"/>
                          </w:rPr>
                        </w:pPr>
                        <w:r>
                          <w:rPr>
                            <w:sz w:val="18"/>
                            <w:szCs w:val="18"/>
                          </w:rPr>
                          <w:t>160,756,566.44</w:t>
                        </w:r>
                      </w:p>
                    </w:tc>
                  </w:sdtContent>
                </w:sdt>
                <w:sdt>
                  <w:sdtPr>
                    <w:rPr>
                      <w:sz w:val="18"/>
                      <w:szCs w:val="18"/>
                    </w:rPr>
                    <w:alias w:val="少数股东权益增减变动金额"/>
                    <w:tag w:val="_GBC_007653fd381a480694970176f77bf4be"/>
                    <w:id w:val="-1821339918"/>
                    <w:lock w:val="sdtLocked"/>
                  </w:sdtPr>
                  <w:sdtEndPr/>
                  <w:sdtContent>
                    <w:tc>
                      <w:tcPr>
                        <w:tcW w:w="1080" w:type="dxa"/>
                      </w:tcPr>
                      <w:p w:rsidR="003600DD" w:rsidRDefault="003600DD" w:rsidP="003600DD">
                        <w:pPr>
                          <w:jc w:val="right"/>
                          <w:rPr>
                            <w:sz w:val="18"/>
                            <w:szCs w:val="18"/>
                          </w:rPr>
                        </w:pPr>
                        <w:r>
                          <w:rPr>
                            <w:sz w:val="18"/>
                            <w:szCs w:val="18"/>
                          </w:rPr>
                          <w:t>120,856,506.16</w:t>
                        </w:r>
                      </w:p>
                    </w:tc>
                  </w:sdtContent>
                </w:sdt>
                <w:sdt>
                  <w:sdtPr>
                    <w:rPr>
                      <w:sz w:val="18"/>
                      <w:szCs w:val="18"/>
                    </w:rPr>
                    <w:alias w:val="股东权益合计增减变动金额"/>
                    <w:tag w:val="_GBC_4a83597b27e245c08d1f646b62d9dbb5"/>
                    <w:id w:val="1117178810"/>
                    <w:lock w:val="sdtLocked"/>
                  </w:sdtPr>
                  <w:sdtEndPr/>
                  <w:sdtContent>
                    <w:tc>
                      <w:tcPr>
                        <w:tcW w:w="1108" w:type="dxa"/>
                      </w:tcPr>
                      <w:p w:rsidR="003600DD" w:rsidRDefault="003600DD" w:rsidP="003600DD">
                        <w:pPr>
                          <w:jc w:val="right"/>
                          <w:rPr>
                            <w:sz w:val="18"/>
                            <w:szCs w:val="18"/>
                          </w:rPr>
                        </w:pPr>
                        <w:r>
                          <w:rPr>
                            <w:sz w:val="18"/>
                            <w:szCs w:val="18"/>
                          </w:rPr>
                          <w:t>289,327,669.66</w:t>
                        </w:r>
                      </w:p>
                    </w:tc>
                  </w:sdtContent>
                </w:sdt>
              </w:tr>
              <w:tr w:rsidR="003600DD" w:rsidTr="003600DD">
                <w:tc>
                  <w:tcPr>
                    <w:tcW w:w="2284" w:type="dxa"/>
                  </w:tcPr>
                  <w:p w:rsidR="003600DD" w:rsidRDefault="003600DD" w:rsidP="003600DD">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7733206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综合收益总额导致优先股变动金额"/>
                    <w:tag w:val="_GBC_1dd02a17a0ed4ae1b337424d46c59589"/>
                    <w:id w:val="-47745888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综合收益总额导致永续债变动金额"/>
                    <w:tag w:val="_GBC_44a4c9053ef94e26b6320a345f965a68"/>
                    <w:id w:val="-651678239"/>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综合收益总额导致其他权益工具中的其他变动金额"/>
                    <w:tag w:val="_GBC_37c7cdec467b454daefc7bbca597d556"/>
                    <w:id w:val="1740205297"/>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综合收益总额导致资本公积变动金额"/>
                    <w:tag w:val="_GBC_bbd680eed5e943a3ba023c53f8dbaef9"/>
                    <w:id w:val="-1589610533"/>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综合收益总额导致库存股变动金额"/>
                    <w:tag w:val="_GBC_81dba68fd263481b8b9de41fc742f65b"/>
                    <w:id w:val="148496170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综合收益总额导致其他综合收益变动金额"/>
                    <w:tag w:val="_GBC_5d80154a31cc487a8fca2d0795d0767d"/>
                    <w:id w:val="-1476053530"/>
                    <w:lock w:val="sdtLocked"/>
                  </w:sdtPr>
                  <w:sdtEndPr/>
                  <w:sdtContent>
                    <w:tc>
                      <w:tcPr>
                        <w:tcW w:w="884" w:type="dxa"/>
                      </w:tcPr>
                      <w:p w:rsidR="003600DD" w:rsidRDefault="003600DD" w:rsidP="003600DD">
                        <w:pPr>
                          <w:jc w:val="right"/>
                          <w:rPr>
                            <w:sz w:val="18"/>
                            <w:szCs w:val="18"/>
                          </w:rPr>
                        </w:pPr>
                        <w:r>
                          <w:rPr>
                            <w:sz w:val="18"/>
                            <w:szCs w:val="18"/>
                          </w:rPr>
                          <w:t>7,135,596.82</w:t>
                        </w:r>
                      </w:p>
                    </w:tc>
                  </w:sdtContent>
                </w:sdt>
                <w:sdt>
                  <w:sdtPr>
                    <w:rPr>
                      <w:sz w:val="18"/>
                      <w:szCs w:val="18"/>
                    </w:rPr>
                    <w:alias w:val="综合收益总额导致专项储备变动金额"/>
                    <w:tag w:val="_GBC_ae8c844cb34845c3b16645d890c60706"/>
                    <w:id w:val="301206689"/>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综合收益总额导致盈余公积变动金额"/>
                    <w:tag w:val="_GBC_10c37d120ee4436587ffa83db6b1e23d"/>
                    <w:id w:val="-96897936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综合收益总额导致一般风险准备变动金额"/>
                    <w:tag w:val="_GBC_798a59b239344605a4ba4188c21dc365"/>
                    <w:id w:val="936025777"/>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综合收益总额导致未分配利润变动金额"/>
                    <w:tag w:val="_GBC_9a7816da421b4e1db695bb9cae7c5700"/>
                    <w:id w:val="1161123005"/>
                    <w:lock w:val="sdtLocked"/>
                  </w:sdtPr>
                  <w:sdtEndPr/>
                  <w:sdtContent>
                    <w:tc>
                      <w:tcPr>
                        <w:tcW w:w="870" w:type="dxa"/>
                      </w:tcPr>
                      <w:p w:rsidR="003600DD" w:rsidRDefault="003600DD" w:rsidP="003600DD">
                        <w:pPr>
                          <w:jc w:val="right"/>
                          <w:rPr>
                            <w:sz w:val="18"/>
                            <w:szCs w:val="18"/>
                          </w:rPr>
                        </w:pPr>
                        <w:r>
                          <w:rPr>
                            <w:sz w:val="18"/>
                            <w:szCs w:val="18"/>
                          </w:rPr>
                          <w:t>239,808,139.84</w:t>
                        </w:r>
                      </w:p>
                    </w:tc>
                  </w:sdtContent>
                </w:sdt>
                <w:sdt>
                  <w:sdtPr>
                    <w:rPr>
                      <w:sz w:val="18"/>
                      <w:szCs w:val="18"/>
                    </w:rPr>
                    <w:alias w:val="综合收益总额导致少数股东权益变动金额"/>
                    <w:tag w:val="_GBC_2fc71a86b75b4afcbb853fbc9b03ca38"/>
                    <w:id w:val="1070313204"/>
                    <w:lock w:val="sdtLocked"/>
                  </w:sdtPr>
                  <w:sdtEndPr/>
                  <w:sdtContent>
                    <w:tc>
                      <w:tcPr>
                        <w:tcW w:w="1080" w:type="dxa"/>
                      </w:tcPr>
                      <w:p w:rsidR="003600DD" w:rsidRDefault="003600DD" w:rsidP="003600DD">
                        <w:pPr>
                          <w:jc w:val="right"/>
                          <w:rPr>
                            <w:sz w:val="18"/>
                            <w:szCs w:val="18"/>
                          </w:rPr>
                        </w:pPr>
                        <w:r>
                          <w:rPr>
                            <w:sz w:val="18"/>
                            <w:szCs w:val="18"/>
                          </w:rPr>
                          <w:t>102,909,583.29</w:t>
                        </w:r>
                      </w:p>
                    </w:tc>
                  </w:sdtContent>
                </w:sdt>
                <w:sdt>
                  <w:sdtPr>
                    <w:rPr>
                      <w:sz w:val="18"/>
                      <w:szCs w:val="18"/>
                    </w:rPr>
                    <w:alias w:val="综合收益总额导致股东权益合计变动金额"/>
                    <w:tag w:val="_GBC_35079ff902314600ae5ae7133bfbad35"/>
                    <w:id w:val="864643967"/>
                    <w:lock w:val="sdtLocked"/>
                  </w:sdtPr>
                  <w:sdtEndPr/>
                  <w:sdtContent>
                    <w:tc>
                      <w:tcPr>
                        <w:tcW w:w="1108" w:type="dxa"/>
                      </w:tcPr>
                      <w:p w:rsidR="003600DD" w:rsidRDefault="003600DD" w:rsidP="003600DD">
                        <w:pPr>
                          <w:jc w:val="right"/>
                          <w:rPr>
                            <w:sz w:val="18"/>
                            <w:szCs w:val="18"/>
                          </w:rPr>
                        </w:pPr>
                        <w:r>
                          <w:rPr>
                            <w:sz w:val="18"/>
                            <w:szCs w:val="18"/>
                          </w:rPr>
                          <w:t>349,853,319.95</w:t>
                        </w:r>
                      </w:p>
                    </w:tc>
                  </w:sdtContent>
                </w:sdt>
              </w:tr>
              <w:tr w:rsidR="003600DD" w:rsidTr="003600DD">
                <w:tc>
                  <w:tcPr>
                    <w:tcW w:w="2284" w:type="dxa"/>
                  </w:tcPr>
                  <w:p w:rsidR="003600DD" w:rsidRDefault="003600DD" w:rsidP="003600DD">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1102926714"/>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所有者投入和减少资本导致其他权益工具中的优先股变动金额"/>
                    <w:tag w:val="_GBC_f2fd5f1d6b0f46e6b89d9da4ef8eeab9"/>
                    <w:id w:val="-89621005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投入和减少资本导致其他权益工具中的永续债变动金额"/>
                    <w:tag w:val="_GBC_72a4e661636f4e338787c7f11bd6586c"/>
                    <w:id w:val="1907872488"/>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投入和减少资本导致其他权益工具中的其他变动金额"/>
                    <w:tag w:val="_GBC_204f09a984ef4e88b8cdb9aea91e2bc4"/>
                    <w:id w:val="190463480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所有者投入和减少资本导致资本公积变动金额"/>
                    <w:tag w:val="_GBC_27f982b32106414ba21f8c2c8221f466"/>
                    <w:id w:val="-736623667"/>
                    <w:lock w:val="sdtLocked"/>
                  </w:sdtPr>
                  <w:sdtEndPr/>
                  <w:sdtContent>
                    <w:tc>
                      <w:tcPr>
                        <w:tcW w:w="869" w:type="dxa"/>
                      </w:tcPr>
                      <w:p w:rsidR="003600DD" w:rsidRDefault="003600DD" w:rsidP="003600DD">
                        <w:pPr>
                          <w:jc w:val="right"/>
                          <w:rPr>
                            <w:sz w:val="18"/>
                            <w:szCs w:val="18"/>
                          </w:rPr>
                        </w:pPr>
                        <w:r>
                          <w:rPr>
                            <w:sz w:val="18"/>
                            <w:szCs w:val="18"/>
                          </w:rPr>
                          <w:t>579,000.24</w:t>
                        </w:r>
                      </w:p>
                    </w:tc>
                  </w:sdtContent>
                </w:sdt>
                <w:sdt>
                  <w:sdtPr>
                    <w:rPr>
                      <w:sz w:val="18"/>
                      <w:szCs w:val="18"/>
                    </w:rPr>
                    <w:alias w:val="所有者投入和减少资本导致库存股变动金额"/>
                    <w:tag w:val="_GBC_4a3aa42e37e848898c76c8c6611623fa"/>
                    <w:id w:val="67400323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投入和减少资本导致其他综合收益变动金额"/>
                    <w:tag w:val="_GBC_7096cd70abb34e0f9affbb8fd00e7f05"/>
                    <w:id w:val="-1709946611"/>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所有者投入和减少资本导致专项储备变动金额"/>
                    <w:tag w:val="_GBC_8def970b180a4090b169224fb7af132d"/>
                    <w:id w:val="-103234672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投入和减少资本导致盈余公积变动金额"/>
                    <w:tag w:val="_GBC_d3805221fe5445a38db6432c15320b3e"/>
                    <w:id w:val="254099910"/>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所有者投入和减少资本导致一般风险准备变动金额"/>
                    <w:tag w:val="_GBC_251d24771e7c47bdac370c6c025c0aae"/>
                    <w:id w:val="-1778329009"/>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所有者投入和减少资本导致未分配利润变动金额"/>
                    <w:tag w:val="_GBC_d4eb7efa39f147beb4e7af97bf016c83"/>
                    <w:id w:val="211824308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所有者投入和减少资本导致少数股东权益变动金额"/>
                    <w:tag w:val="_GBC_95ae8980eb034b729998b44929073851"/>
                    <w:id w:val="812454327"/>
                    <w:lock w:val="sdtLocked"/>
                  </w:sdtPr>
                  <w:sdtEndPr/>
                  <w:sdtContent>
                    <w:tc>
                      <w:tcPr>
                        <w:tcW w:w="1080" w:type="dxa"/>
                      </w:tcPr>
                      <w:p w:rsidR="003600DD" w:rsidRDefault="003600DD" w:rsidP="003600DD">
                        <w:pPr>
                          <w:jc w:val="right"/>
                          <w:rPr>
                            <w:sz w:val="18"/>
                            <w:szCs w:val="18"/>
                          </w:rPr>
                        </w:pPr>
                        <w:r>
                          <w:rPr>
                            <w:sz w:val="18"/>
                            <w:szCs w:val="18"/>
                          </w:rPr>
                          <w:t>35,076,051.13</w:t>
                        </w:r>
                      </w:p>
                    </w:tc>
                  </w:sdtContent>
                </w:sdt>
                <w:sdt>
                  <w:sdtPr>
                    <w:rPr>
                      <w:sz w:val="18"/>
                      <w:szCs w:val="18"/>
                    </w:rPr>
                    <w:alias w:val="所有者投入和减少资本导致股东权益合计变动金额"/>
                    <w:tag w:val="_GBC_b95904aab6b142d9a5f15f9617fbebec"/>
                    <w:id w:val="-734398733"/>
                    <w:lock w:val="sdtLocked"/>
                  </w:sdtPr>
                  <w:sdtEndPr/>
                  <w:sdtContent>
                    <w:tc>
                      <w:tcPr>
                        <w:tcW w:w="1108" w:type="dxa"/>
                      </w:tcPr>
                      <w:p w:rsidR="003600DD" w:rsidRDefault="003600DD" w:rsidP="003600DD">
                        <w:pPr>
                          <w:jc w:val="right"/>
                          <w:rPr>
                            <w:sz w:val="18"/>
                            <w:szCs w:val="18"/>
                          </w:rPr>
                        </w:pPr>
                        <w:r>
                          <w:rPr>
                            <w:sz w:val="18"/>
                            <w:szCs w:val="18"/>
                          </w:rPr>
                          <w:t>35,655,051.37</w:t>
                        </w:r>
                      </w:p>
                    </w:tc>
                  </w:sdtContent>
                </w:sdt>
              </w:tr>
              <w:tr w:rsidR="003600DD" w:rsidTr="003600DD">
                <w:tc>
                  <w:tcPr>
                    <w:tcW w:w="2284" w:type="dxa"/>
                  </w:tcPr>
                  <w:p w:rsidR="003600DD" w:rsidRDefault="003600DD" w:rsidP="003600DD">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109089269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股东投入的普通股导致优先股变动金额"/>
                    <w:tag w:val="_GBC_ece474705f654d62845b14525ea4791e"/>
                    <w:id w:val="-119815302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东投入的普通股导致永续债变动金额"/>
                    <w:tag w:val="_GBC_21ede649bb76451cb1f041574decf38e"/>
                    <w:id w:val="180010563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东投入的普通股导致其他权益工具中的其他变动金额"/>
                    <w:tag w:val="_GBC_3a5841258d564d8baadf6c3a762da7cf"/>
                    <w:id w:val="-886099210"/>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股东投入的普通股导致资本公积变动金额"/>
                    <w:tag w:val="_GBC_07781c78504542688475a98e4e1b03ea"/>
                    <w:id w:val="1761415758"/>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股东投入的普通股导致库存股变动金额"/>
                    <w:tag w:val="_GBC_46fdbf579d8949c3b1d1d0c24ba09c4e"/>
                    <w:id w:val="-1920021418"/>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东投入的普通股导致其他综合收益变动金额"/>
                    <w:tag w:val="_GBC_2a09f7bcced1447db8bee62862c2b326"/>
                    <w:id w:val="1495147249"/>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股东投入的普通股导致专项储备变动金额"/>
                    <w:tag w:val="_GBC_e7984aca55a84aabad3e422422da01cf"/>
                    <w:id w:val="-126028791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东投入的普通股导致盈余公积变动金额"/>
                    <w:tag w:val="_GBC_1ada37726e2946538dd9f68eb9692892"/>
                    <w:id w:val="839592417"/>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股东投入的普通股导致一般风险准备变动金额"/>
                    <w:tag w:val="_GBC_0c65e21a9e2b47b29dd7b4f4bf6f777f"/>
                    <w:id w:val="-24495343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股东投入的普通股导致未分配利润变动金额"/>
                    <w:tag w:val="_GBC_8072d8f8265c4498a3b35916bb192ac5"/>
                    <w:id w:val="-531027332"/>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股东投入的普通股导致少数股东权益变动金额"/>
                    <w:tag w:val="_GBC_4f68fa14c87e4efdb3c757ffa4a86a21"/>
                    <w:id w:val="649871186"/>
                    <w:lock w:val="sdtLocked"/>
                  </w:sdtPr>
                  <w:sdtEndPr/>
                  <w:sdtContent>
                    <w:tc>
                      <w:tcPr>
                        <w:tcW w:w="1080" w:type="dxa"/>
                      </w:tcPr>
                      <w:p w:rsidR="003600DD" w:rsidRDefault="003600DD" w:rsidP="003600DD">
                        <w:pPr>
                          <w:jc w:val="right"/>
                          <w:rPr>
                            <w:sz w:val="18"/>
                            <w:szCs w:val="18"/>
                          </w:rPr>
                        </w:pPr>
                        <w:r>
                          <w:rPr>
                            <w:sz w:val="18"/>
                            <w:szCs w:val="18"/>
                          </w:rPr>
                          <w:t>45,800,000.00</w:t>
                        </w:r>
                      </w:p>
                    </w:tc>
                  </w:sdtContent>
                </w:sdt>
                <w:sdt>
                  <w:sdtPr>
                    <w:rPr>
                      <w:sz w:val="18"/>
                      <w:szCs w:val="18"/>
                    </w:rPr>
                    <w:alias w:val="股东投入的普通股导致股东权益合计变动金额"/>
                    <w:tag w:val="_GBC_f5a8ff08a2e640569889d2b37e30a3c5"/>
                    <w:id w:val="1842579430"/>
                    <w:lock w:val="sdtLocked"/>
                  </w:sdtPr>
                  <w:sdtEndPr/>
                  <w:sdtContent>
                    <w:tc>
                      <w:tcPr>
                        <w:tcW w:w="1108" w:type="dxa"/>
                      </w:tcPr>
                      <w:p w:rsidR="003600DD" w:rsidRDefault="003600DD" w:rsidP="003600DD">
                        <w:pPr>
                          <w:jc w:val="right"/>
                          <w:rPr>
                            <w:sz w:val="18"/>
                            <w:szCs w:val="18"/>
                          </w:rPr>
                        </w:pPr>
                        <w:r>
                          <w:rPr>
                            <w:sz w:val="18"/>
                            <w:szCs w:val="18"/>
                          </w:rPr>
                          <w:t>45,800,000.00</w:t>
                        </w:r>
                      </w:p>
                    </w:tc>
                  </w:sdtContent>
                </w:sdt>
              </w:tr>
              <w:tr w:rsidR="003600DD" w:rsidTr="003600DD">
                <w:tc>
                  <w:tcPr>
                    <w:tcW w:w="2284" w:type="dxa"/>
                  </w:tcPr>
                  <w:p w:rsidR="003600DD" w:rsidRDefault="003600DD" w:rsidP="003600DD">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239027329"/>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权益工具持有者投入资本导致优先股变动金额"/>
                    <w:tag w:val="_GBC_abe6cf963b4b41e798f150e058331131"/>
                    <w:id w:val="127359116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持有者投入资本导致永续债变动金额"/>
                    <w:tag w:val="_GBC_75b6e72e4f2145238acc9ea2ac6f734c"/>
                    <w:id w:val="14016406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持有者投入资本导致其他权益工具中的其他变动金额"/>
                    <w:tag w:val="_GBC_0e9df496bfaf4a42a85df89d7fbb5c87"/>
                    <w:id w:val="120313529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权益工具持有者投入资本导致资本公积变动金额"/>
                    <w:tag w:val="_GBC_3feb46c14e4046b4b8f65b0e91739977"/>
                    <w:id w:val="-1807696719"/>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其他权益工具持有者投入资本导致库存股变动金额"/>
                    <w:tag w:val="_GBC_069db7cbb5a24b13aed89d29ce5ffca7"/>
                    <w:id w:val="111872594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持有者投入资本导致其他综合收益变动金额"/>
                    <w:tag w:val="_GBC_ef79bfe76ae74fef852fdaf522215abc"/>
                    <w:id w:val="-1848090286"/>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权益工具持有者投入资本导致专项储备变动金额"/>
                    <w:tag w:val="_GBC_073ffff1e6a547fd95d41e7986688671"/>
                    <w:id w:val="-54506236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持有者投入资本导致盈余公积变动金额"/>
                    <w:tag w:val="_GBC_0c3360c40a9f4b2096b65d996a0c95ca"/>
                    <w:id w:val="-20910898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权益工具持有者投入资本导致一般风险准备变动金额"/>
                    <w:tag w:val="_GBC_f5be6b67989749258183b1cc3d2949b8"/>
                    <w:id w:val="172155512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权益工具持有者投入资本导致未分配利润变动金额"/>
                    <w:tag w:val="_GBC_01bbb7b9789a41178cdc55b39937c3cf"/>
                    <w:id w:val="675920411"/>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权益工具持有者投入资本导致少数股东权益变动金额"/>
                    <w:tag w:val="_GBC_2665a645a2194307b4cd29cdcd7b5778"/>
                    <w:id w:val="172851909"/>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其他权益工具持有者投入资本导致股东权益合计变动金额"/>
                    <w:tag w:val="_GBC_868e58d601614fd1863ce77aad5956ed"/>
                    <w:id w:val="306747385"/>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205137050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股份支付计入所有者权益的金额导致其他权益工具中的优先股变动金额"/>
                    <w:tag w:val="_GBC_f6c4361f32904a10ade1796fa678d7af"/>
                    <w:id w:val="153230536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份支付计入所有者权益的金额导致其他权益工具中的永续债变动金额"/>
                    <w:tag w:val="_GBC_a0b8948de5ee4d1fac5ad4cf27581069"/>
                    <w:id w:val="171692795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份支付计入所有者权益的金额导致其他权益工具中的其他变动金额"/>
                    <w:tag w:val="_GBC_940cf225529a45e4ad2ce47e95589d2a"/>
                    <w:id w:val="3733047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股份支付计入所有者权益的金额导致资本公积变动金额"/>
                    <w:tag w:val="_GBC_d05289c942ce48619d4716f188123e92"/>
                    <w:id w:val="-833993637"/>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股份支付计入所有者权益的金额导致库存股变动金额"/>
                    <w:tag w:val="_GBC_c2b0ab175e7f41baaf05dd536d0df485"/>
                    <w:id w:val="-128195773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份支付计入所有者权益的金额导致其他综合收益变动金额"/>
                    <w:tag w:val="_GBC_62e63f5038924be7b4cb16ca77dbeb55"/>
                    <w:id w:val="2058048190"/>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股份支付计入所有者权益的金额导致专项储备变动金额"/>
                    <w:tag w:val="_GBC_1995ebf5dcdf479f9053d9adc8a06047"/>
                    <w:id w:val="-199864357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股份支付计入所有者权益的金额导致盈余公积变动金额"/>
                    <w:tag w:val="_GBC_91deb7784b4f4833a6d29bf6a24e55b1"/>
                    <w:id w:val="179996155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股份支付计入所有者权益的金额导致一般风险准备变动金额"/>
                    <w:tag w:val="_GBC_9f6515c6f95444588764053f6668ea19"/>
                    <w:id w:val="-199649291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股份支付计入所有者权益的金额导致未分配利润变动金额"/>
                    <w:tag w:val="_GBC_d7d13917fb1c4c5a84637de8423fa3f8"/>
                    <w:id w:val="-51121732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股份支付计入所有者权益的金额导致少数股东权益变动金额"/>
                    <w:tag w:val="_GBC_b312e0b21b524839bc3c5118410ccb47"/>
                    <w:id w:val="-1111970085"/>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股份支付计入所有者权益的金额导致股东权益合计变动金额"/>
                    <w:tag w:val="_GBC_e19f055a60fe487786be714c34cbe8a4"/>
                    <w:id w:val="1706284570"/>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32995674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所有者投入和减少资本导致其他权益工具中的优先股变动金额"/>
                    <w:tag w:val="_GBC_cfc7e6a154b1408eb7937b2cf069bc97"/>
                    <w:id w:val="-87793668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投入和减少资本导致其他权益工具中的永续债变动金额"/>
                    <w:tag w:val="_GBC_69dc281fa7854fabbd7b3af263704fa4"/>
                    <w:id w:val="16435854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投入和减少资本导致其他权益工具中的其他变动金额"/>
                    <w:tag w:val="_GBC_c71b816e4dea4c9c94c93e34faaed24d"/>
                    <w:id w:val="-761991431"/>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所有者投入和减少资本导致资本公积变动金额"/>
                    <w:tag w:val="_GBC_a56bf5e426f64c3c8df4b3dc2ff2e39a"/>
                    <w:id w:val="1183939292"/>
                    <w:lock w:val="sdtLocked"/>
                  </w:sdtPr>
                  <w:sdtEndPr/>
                  <w:sdtContent>
                    <w:tc>
                      <w:tcPr>
                        <w:tcW w:w="869" w:type="dxa"/>
                      </w:tcPr>
                      <w:p w:rsidR="003600DD" w:rsidRDefault="003600DD" w:rsidP="003600DD">
                        <w:pPr>
                          <w:jc w:val="right"/>
                          <w:rPr>
                            <w:sz w:val="18"/>
                            <w:szCs w:val="18"/>
                          </w:rPr>
                        </w:pPr>
                        <w:r>
                          <w:rPr>
                            <w:sz w:val="18"/>
                            <w:szCs w:val="18"/>
                          </w:rPr>
                          <w:t>579,000.24</w:t>
                        </w:r>
                      </w:p>
                    </w:tc>
                  </w:sdtContent>
                </w:sdt>
                <w:sdt>
                  <w:sdtPr>
                    <w:rPr>
                      <w:sz w:val="18"/>
                      <w:szCs w:val="18"/>
                    </w:rPr>
                    <w:alias w:val="其他所有者投入和减少资本导致库存股变动金额"/>
                    <w:tag w:val="_GBC_a28a784fe5e041e4aa15f1cd0233e21f"/>
                    <w:id w:val="-182204169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投入和减少资本导致其他综合收益变动金额"/>
                    <w:tag w:val="_GBC_0dae0dc02a894eeab53571f5d403eee3"/>
                    <w:id w:val="-1245336165"/>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所有者投入和减少资本导致专项储备变动金额"/>
                    <w:tag w:val="_GBC_5c98fd55c5cd43b4bcd919ff7cb58dec"/>
                    <w:id w:val="182091497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投入和减少资本导致盈余公积变动金额"/>
                    <w:tag w:val="_GBC_83fa8b1383724af9a770f9add47d75ad"/>
                    <w:id w:val="-57243341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所有者投入和减少资本导致一般风险准备变动金额"/>
                    <w:tag w:val="_GBC_6cdb6306b9de418c8103396395b0fd70"/>
                    <w:id w:val="1298718268"/>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所有者投入和减少资本导致未分配利润变动金额"/>
                    <w:tag w:val="_GBC_35bf9b4c51a24999b9541842a1e7fb47"/>
                    <w:id w:val="290412405"/>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所有者投入和减少资本导致少数股东权益变动金额"/>
                    <w:tag w:val="_GBC_f6975349d6064c8cb8f0e9ad493edb19"/>
                    <w:id w:val="1920605239"/>
                    <w:lock w:val="sdtLocked"/>
                  </w:sdtPr>
                  <w:sdtEndPr/>
                  <w:sdtContent>
                    <w:tc>
                      <w:tcPr>
                        <w:tcW w:w="1080" w:type="dxa"/>
                      </w:tcPr>
                      <w:p w:rsidR="003600DD" w:rsidRDefault="003600DD" w:rsidP="003600DD">
                        <w:pPr>
                          <w:jc w:val="right"/>
                          <w:rPr>
                            <w:sz w:val="18"/>
                            <w:szCs w:val="18"/>
                          </w:rPr>
                        </w:pPr>
                        <w:r>
                          <w:rPr>
                            <w:sz w:val="18"/>
                            <w:szCs w:val="18"/>
                          </w:rPr>
                          <w:t>-10,723,948.87</w:t>
                        </w:r>
                      </w:p>
                    </w:tc>
                  </w:sdtContent>
                </w:sdt>
                <w:sdt>
                  <w:sdtPr>
                    <w:rPr>
                      <w:sz w:val="18"/>
                      <w:szCs w:val="18"/>
                    </w:rPr>
                    <w:alias w:val="其他所有者投入和减少资本导致股东权益合计变动金额"/>
                    <w:tag w:val="_GBC_77a2f11e0e334f3a8413109bca6b93c4"/>
                    <w:id w:val="-1137333134"/>
                    <w:lock w:val="sdtLocked"/>
                  </w:sdtPr>
                  <w:sdtEndPr/>
                  <w:sdtContent>
                    <w:tc>
                      <w:tcPr>
                        <w:tcW w:w="1108" w:type="dxa"/>
                      </w:tcPr>
                      <w:p w:rsidR="003600DD" w:rsidRDefault="003600DD" w:rsidP="003600DD">
                        <w:pPr>
                          <w:jc w:val="right"/>
                          <w:rPr>
                            <w:sz w:val="18"/>
                            <w:szCs w:val="18"/>
                          </w:rPr>
                        </w:pPr>
                        <w:r>
                          <w:rPr>
                            <w:sz w:val="18"/>
                            <w:szCs w:val="18"/>
                          </w:rPr>
                          <w:t>-10,144,948.63</w:t>
                        </w:r>
                      </w:p>
                    </w:tc>
                  </w:sdtContent>
                </w:sdt>
              </w:tr>
              <w:tr w:rsidR="003600DD" w:rsidTr="003600DD">
                <w:tc>
                  <w:tcPr>
                    <w:tcW w:w="2284" w:type="dxa"/>
                  </w:tcPr>
                  <w:p w:rsidR="003600DD" w:rsidRDefault="003600DD" w:rsidP="003600DD">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14913457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利润分配导致其他权益工具中的优先股变动金额"/>
                    <w:tag w:val="_GBC_956859598b774427a71069bf915aa0af"/>
                    <w:id w:val="187210045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利润分配导致其他权益工具中的永续债变动金额"/>
                    <w:tag w:val="_GBC_d7713cfd89f64315be3201164767bf11"/>
                    <w:id w:val="-48779498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利润分配导致其他权益工具中的其他变动金额"/>
                    <w:tag w:val="_GBC_72d1b237cf074966810021ff3fbb8d42"/>
                    <w:id w:val="-153696455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利润分配导致资本公积变动金额"/>
                    <w:tag w:val="_GBC_008b092d0d684a408f45effcaea96ca5"/>
                    <w:id w:val="-527562547"/>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利润分配导致库存股变动金额"/>
                    <w:tag w:val="_GBC_ce23bca0342840f9bf622cfe4948a129"/>
                    <w:id w:val="-6526480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利润分配导致其他综合收益变动金额"/>
                    <w:tag w:val="_GBC_e01df85347834a428343dfb684e1c4c7"/>
                    <w:id w:val="1465235607"/>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利润分配导致专项储备变动金额"/>
                    <w:tag w:val="_GBC_acb34edb816546b8af18f57854b81e27"/>
                    <w:id w:val="-65922531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利润分配导致盈余公积变动金额"/>
                    <w:tag w:val="_GBC_4e4cd410b78241f4b33254e9ea8f8b1c"/>
                    <w:id w:val="833418320"/>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利润分配导致一般风险准备变动金额"/>
                    <w:tag w:val="_GBC_f79b60fbbcac4ccf9c170ccaf33af09e"/>
                    <w:id w:val="1652166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利润分配导致未分配利润变动金额"/>
                    <w:tag w:val="_GBC_5fd16629d42c4cea99eac50d26b2c4e7"/>
                    <w:id w:val="-2065177154"/>
                    <w:lock w:val="sdtLocked"/>
                  </w:sdtPr>
                  <w:sdtEndPr/>
                  <w:sdtContent>
                    <w:tc>
                      <w:tcPr>
                        <w:tcW w:w="870" w:type="dxa"/>
                      </w:tcPr>
                      <w:p w:rsidR="003600DD" w:rsidRDefault="003600DD" w:rsidP="003600DD">
                        <w:pPr>
                          <w:jc w:val="right"/>
                          <w:rPr>
                            <w:sz w:val="18"/>
                            <w:szCs w:val="18"/>
                          </w:rPr>
                        </w:pPr>
                        <w:r>
                          <w:rPr>
                            <w:sz w:val="18"/>
                            <w:szCs w:val="18"/>
                          </w:rPr>
                          <w:t>-79,051,573.40</w:t>
                        </w:r>
                      </w:p>
                    </w:tc>
                  </w:sdtContent>
                </w:sdt>
                <w:sdt>
                  <w:sdtPr>
                    <w:rPr>
                      <w:sz w:val="18"/>
                      <w:szCs w:val="18"/>
                    </w:rPr>
                    <w:alias w:val="利润分配导致少数股东权益变动金额"/>
                    <w:tag w:val="_GBC_c077661fa975459681fcd2aea86ed54a"/>
                    <w:id w:val="516433253"/>
                    <w:lock w:val="sdtLocked"/>
                  </w:sdtPr>
                  <w:sdtEndPr/>
                  <w:sdtContent>
                    <w:tc>
                      <w:tcPr>
                        <w:tcW w:w="1080" w:type="dxa"/>
                      </w:tcPr>
                      <w:p w:rsidR="003600DD" w:rsidRDefault="003600DD" w:rsidP="003600DD">
                        <w:pPr>
                          <w:jc w:val="right"/>
                          <w:rPr>
                            <w:sz w:val="18"/>
                            <w:szCs w:val="18"/>
                          </w:rPr>
                        </w:pPr>
                        <w:r>
                          <w:rPr>
                            <w:sz w:val="18"/>
                            <w:szCs w:val="18"/>
                          </w:rPr>
                          <w:t>-17,129,128.26</w:t>
                        </w:r>
                      </w:p>
                    </w:tc>
                  </w:sdtContent>
                </w:sdt>
                <w:sdt>
                  <w:sdtPr>
                    <w:rPr>
                      <w:sz w:val="18"/>
                      <w:szCs w:val="18"/>
                    </w:rPr>
                    <w:alias w:val="利润分配导致股东权益合计变动金额"/>
                    <w:tag w:val="_GBC_f08e4d3326054b17bd41e89b661062da"/>
                    <w:id w:val="-740635707"/>
                    <w:lock w:val="sdtLocked"/>
                  </w:sdtPr>
                  <w:sdtEndPr/>
                  <w:sdtContent>
                    <w:tc>
                      <w:tcPr>
                        <w:tcW w:w="1108" w:type="dxa"/>
                      </w:tcPr>
                      <w:p w:rsidR="003600DD" w:rsidRDefault="003600DD" w:rsidP="003600DD">
                        <w:pPr>
                          <w:jc w:val="right"/>
                          <w:rPr>
                            <w:sz w:val="18"/>
                            <w:szCs w:val="18"/>
                          </w:rPr>
                        </w:pPr>
                        <w:r>
                          <w:rPr>
                            <w:sz w:val="18"/>
                            <w:szCs w:val="18"/>
                          </w:rPr>
                          <w:t>-96,180,701.66</w:t>
                        </w:r>
                      </w:p>
                    </w:tc>
                  </w:sdtContent>
                </w:sdt>
              </w:tr>
              <w:tr w:rsidR="003600DD" w:rsidTr="003600DD">
                <w:tc>
                  <w:tcPr>
                    <w:tcW w:w="2284" w:type="dxa"/>
                  </w:tcPr>
                  <w:p w:rsidR="003600DD" w:rsidRDefault="003600DD" w:rsidP="003600DD">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1592008542"/>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盈余公积导致其他权益工具中的优先股变动金额"/>
                    <w:tag w:val="_GBC_2c0185a081f54904a024172b245772c2"/>
                    <w:id w:val="48321193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盈余公积导致其他权益工具中的永续债变动金额"/>
                    <w:tag w:val="_GBC_647242c770024c87b5d8f8d119855930"/>
                    <w:id w:val="152313214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盈余公积导致其他权益工具中的其他变动金额"/>
                    <w:tag w:val="_GBC_5db6d7e499b5427cb358ef82666e6301"/>
                    <w:id w:val="-122983777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提取盈余公积导致资本公积变动金额"/>
                    <w:tag w:val="_GBC_4361e69f7e244529a8e3c5a23b0a59aa"/>
                    <w:id w:val="-749265907"/>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提取盈余公积导致库存股变动金额"/>
                    <w:tag w:val="_GBC_5bbbe8175f2d4cb5a5a89823aa0f34f4"/>
                    <w:id w:val="187349629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盈余公积导致其他综合收益变动金额"/>
                    <w:tag w:val="_GBC_6a90bbb46a1f48bdae1ad10546519b30"/>
                    <w:id w:val="583644478"/>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提取盈余公积导致专项储备变动金额"/>
                    <w:tag w:val="_GBC_41a0ef917d2d422a892e0489c1da7d25"/>
                    <w:id w:val="169487903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盈余公积导致盈余公积变动金额"/>
                    <w:tag w:val="_GBC_ece75f8bc93f48ba9c832a962ce566dd"/>
                    <w:id w:val="1297333131"/>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盈余公积导致一般风险准备变动金额"/>
                    <w:tag w:val="_GBC_4fc10bd7aa624277955de931ca5cf466"/>
                    <w:id w:val="94180233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提取盈余公积导致未分配利润变动金额"/>
                    <w:tag w:val="_GBC_9f4c0eb53a68448aa9854c664a036d51"/>
                    <w:id w:val="-1312397205"/>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盈余公积导致少数股东权益变动金额"/>
                    <w:tag w:val="_GBC_e2a15bc69f304864b4aa8c783a8bb158"/>
                    <w:id w:val="585966189"/>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提取盈余公积导致股东权益合计变动金额"/>
                    <w:tag w:val="_GBC_2bba713f5edb4ac48d1d71dbcbfdc087"/>
                    <w:id w:val="-46687699"/>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44500417"/>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一般风险准备导致其他权益工具中的优先股变动金额"/>
                    <w:tag w:val="_GBC_f78a504851994eb0b92a9ef8d6538a41"/>
                    <w:id w:val="34237458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一般风险准备导致其他权益工具中的永续债变动金额"/>
                    <w:tag w:val="_GBC_c9e292d79e7b444c8fd6726aff30e22d"/>
                    <w:id w:val="-60805356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一般风险准备导致其他权益工具中的其他变动金额"/>
                    <w:tag w:val="_GBC_d4b0a5fde3b741e9b15ea49be1b98d08"/>
                    <w:id w:val="183842293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提取一般风险准备导致资本公积变动金额"/>
                    <w:tag w:val="_GBC_b48d36341c104938956909532e0f9b43"/>
                    <w:id w:val="1368265658"/>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提取一般风险准备导致库存股变动金额"/>
                    <w:tag w:val="_GBC_9c0d7922c561419db193ddee1fb28873"/>
                    <w:id w:val="79485069"/>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一般风险准备导致其他综合收益变动金额"/>
                    <w:tag w:val="_GBC_ccefba20cad44b109650f24edfc0d3a1"/>
                    <w:id w:val="100083550"/>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提取一般风险准备导致专项储备变动金额"/>
                    <w:tag w:val="_GBC_9ecdf9d9702c49bfa0b66e119d2b1930"/>
                    <w:id w:val="-1555153418"/>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一般风险准备导致盈余公积变动金额"/>
                    <w:tag w:val="_GBC_b227bd24600a4f35a1789a27938f6405"/>
                    <w:id w:val="1282916115"/>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一般风险准备导致一般风险准备变动金额"/>
                    <w:tag w:val="_GBC_46d32b0e7d2a4e9397603b5bedc560e2"/>
                    <w:id w:val="-1605727378"/>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提取一般风险准备导致未分配利润变动金额"/>
                    <w:tag w:val="_GBC_45c8ea53b192406e895e15ff579136be"/>
                    <w:id w:val="1490754944"/>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一般风险准备导致少数股东权益变动金额"/>
                    <w:tag w:val="_GBC_e361fff0e6ce465c813143945dda2dd3"/>
                    <w:id w:val="-200012937"/>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提取一般风险准备导致股东权益合计变动金额"/>
                    <w:tag w:val="_GBC_cf1b373588044caeacfcbe871e1e2eb9"/>
                    <w:id w:val="669844002"/>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646017769"/>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对所有者（或股东）的分配导致其他权益工具中的优先股变动金额"/>
                    <w:tag w:val="_GBC_54258a9187c54ee38b628d95c4b057aa"/>
                    <w:id w:val="-1660605369"/>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对所有者（或股东）的分配导致其他权益工具中的永续债变动金额"/>
                    <w:tag w:val="_GBC_ab01c78c9825407eb678542237da77bf"/>
                    <w:id w:val="-317650849"/>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对所有者（或股东）的分配导致其他权益工具中的其他变动金额"/>
                    <w:tag w:val="_GBC_92672d547dd74777897845683645a1a3"/>
                    <w:id w:val="1579938108"/>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对所有者（或股东）的分配导致资本公积变动金额"/>
                    <w:tag w:val="_GBC_34381df683e546dd9b9491227d559f95"/>
                    <w:id w:val="-433047140"/>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对所有者（或股东）的分配导致库存股变动金额"/>
                    <w:tag w:val="_GBC_e8da057308084b45b62dbbfd52c54f17"/>
                    <w:id w:val="1472334248"/>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对所有者（或股东）的分配导致其他综合收益变动金额"/>
                    <w:tag w:val="_GBC_9bf019e64a7c4807a0607fb052654303"/>
                    <w:id w:val="-1050146570"/>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对所有者（或股东）的分配导致专项储备变动金额"/>
                    <w:tag w:val="_GBC_4f402f03ab9742ba9cfa28d9a7729193"/>
                    <w:id w:val="30551438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对所有者（或股东）的分配导致盈余公积变动金额"/>
                    <w:tag w:val="_GBC_1bb1990740b941f4bc9d8c20569426ce"/>
                    <w:id w:val="2101832191"/>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对所有者（或股东）的分配导致一般风险准备变动金额"/>
                    <w:tag w:val="_GBC_b161e8312f574672ab463645755af800"/>
                    <w:id w:val="-1221196494"/>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对所有者（或股东）的分配导致未分配利润变动金额"/>
                    <w:tag w:val="_GBC_b80b0614977743bd8b26b02da9b526b8"/>
                    <w:id w:val="-1716958087"/>
                    <w:lock w:val="sdtLocked"/>
                  </w:sdtPr>
                  <w:sdtEndPr/>
                  <w:sdtContent>
                    <w:tc>
                      <w:tcPr>
                        <w:tcW w:w="870" w:type="dxa"/>
                      </w:tcPr>
                      <w:p w:rsidR="003600DD" w:rsidRDefault="003600DD" w:rsidP="003600DD">
                        <w:pPr>
                          <w:jc w:val="right"/>
                          <w:rPr>
                            <w:sz w:val="18"/>
                            <w:szCs w:val="18"/>
                          </w:rPr>
                        </w:pPr>
                        <w:r>
                          <w:rPr>
                            <w:sz w:val="18"/>
                            <w:szCs w:val="18"/>
                          </w:rPr>
                          <w:t>-79,051,573.40</w:t>
                        </w:r>
                      </w:p>
                    </w:tc>
                  </w:sdtContent>
                </w:sdt>
                <w:sdt>
                  <w:sdtPr>
                    <w:rPr>
                      <w:sz w:val="18"/>
                      <w:szCs w:val="18"/>
                    </w:rPr>
                    <w:alias w:val="对所有者（或股东）的分配导致少数股东权益变动金额"/>
                    <w:tag w:val="_GBC_a675a5bb5e9d4d10abc61dfdd7c4c010"/>
                    <w:id w:val="273136138"/>
                    <w:lock w:val="sdtLocked"/>
                  </w:sdtPr>
                  <w:sdtEndPr/>
                  <w:sdtContent>
                    <w:tc>
                      <w:tcPr>
                        <w:tcW w:w="1080" w:type="dxa"/>
                      </w:tcPr>
                      <w:p w:rsidR="003600DD" w:rsidRDefault="003600DD" w:rsidP="003600DD">
                        <w:pPr>
                          <w:jc w:val="right"/>
                          <w:rPr>
                            <w:sz w:val="18"/>
                            <w:szCs w:val="18"/>
                          </w:rPr>
                        </w:pPr>
                        <w:r>
                          <w:rPr>
                            <w:sz w:val="18"/>
                            <w:szCs w:val="18"/>
                          </w:rPr>
                          <w:t>-17,129,128.26</w:t>
                        </w:r>
                      </w:p>
                    </w:tc>
                  </w:sdtContent>
                </w:sdt>
                <w:sdt>
                  <w:sdtPr>
                    <w:rPr>
                      <w:sz w:val="18"/>
                      <w:szCs w:val="18"/>
                    </w:rPr>
                    <w:alias w:val="对所有者（或股东）的分配导致股东权益合计变动金额"/>
                    <w:tag w:val="_GBC_3f65ad1c22e4411c959fc9537055eaab"/>
                    <w:id w:val="-2023701613"/>
                    <w:lock w:val="sdtLocked"/>
                  </w:sdtPr>
                  <w:sdtEndPr/>
                  <w:sdtContent>
                    <w:tc>
                      <w:tcPr>
                        <w:tcW w:w="1108" w:type="dxa"/>
                      </w:tcPr>
                      <w:p w:rsidR="003600DD" w:rsidRDefault="003600DD" w:rsidP="003600DD">
                        <w:pPr>
                          <w:jc w:val="right"/>
                          <w:rPr>
                            <w:sz w:val="18"/>
                            <w:szCs w:val="18"/>
                          </w:rPr>
                        </w:pPr>
                        <w:r>
                          <w:rPr>
                            <w:sz w:val="18"/>
                            <w:szCs w:val="18"/>
                          </w:rPr>
                          <w:t>-96,180,701.66</w:t>
                        </w:r>
                      </w:p>
                    </w:tc>
                  </w:sdtContent>
                </w:sdt>
              </w:tr>
              <w:tr w:rsidR="003600DD" w:rsidTr="003600DD">
                <w:tc>
                  <w:tcPr>
                    <w:tcW w:w="2284" w:type="dxa"/>
                  </w:tcPr>
                  <w:p w:rsidR="003600DD" w:rsidRDefault="003600DD" w:rsidP="003600DD">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1076565294"/>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利润分配导致其他权益工具中的优先股变动金额"/>
                    <w:tag w:val="_GBC_978700df9b08479793b7c0e1ff711ba5"/>
                    <w:id w:val="-65822529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利润分配导致其他权益工具中的永续债变动金额"/>
                    <w:tag w:val="_GBC_be9dd499194847c2a318bb829aac88f8"/>
                    <w:id w:val="-40561764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利润分配导致其他权益工具中的其他变动金额"/>
                    <w:tag w:val="_GBC_794a323657624054b83c3482f28b670e"/>
                    <w:id w:val="199506318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利润分配导致资本公积变动金额"/>
                    <w:tag w:val="_GBC_304a3d6077a94dcfaaf9456f0dd4b1ce"/>
                    <w:id w:val="1805039062"/>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其他利润分配导致库存股变动金额"/>
                    <w:tag w:val="_GBC_491c2ecbf6914094b39f76602649eb44"/>
                    <w:id w:val="109968058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利润分配导致其他综合收益变动金额"/>
                    <w:tag w:val="_GBC_8ecd05736627439487939cbdd49cb1f1"/>
                    <w:id w:val="1358081690"/>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其他利润分配导致专项储备变动金额"/>
                    <w:tag w:val="_GBC_8395fed1694b4b42b12e0fc63cd105b6"/>
                    <w:id w:val="-127254919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利润分配导致盈余公积变动金额"/>
                    <w:tag w:val="_GBC_325ff26a3a754e9d896fe3bdb7714a6e"/>
                    <w:id w:val="89910164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利润分配导致一般风险准备变动金额"/>
                    <w:tag w:val="_GBC_9e12bdcaa28f4dd7be3c5166b6dc8dc0"/>
                    <w:id w:val="129600949"/>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利润分配导致未分配利润变动金额"/>
                    <w:tag w:val="_GBC_fa8ef7e9046c4aabb5e6a1a48dcef15c"/>
                    <w:id w:val="-1277785827"/>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利润分配导致少数股东权益变动金额"/>
                    <w:tag w:val="_GBC_1eade97753574eff93ed64831dd71f4a"/>
                    <w:id w:val="2115177084"/>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其他利润分配导致股东权益合计变动金额"/>
                    <w:tag w:val="_GBC_5d0f1c8be61f409cbad0a7ae26baae03"/>
                    <w:id w:val="-2073491974"/>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117738433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所有者权益内部结转导致其他权益工具中的优先股变动金额"/>
                    <w:tag w:val="_GBC_4d7e3c201d6a41a3b8eb19a7c160b53e"/>
                    <w:id w:val="197687217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权益内部结转导致其他权益工具中的永续债变动金额"/>
                    <w:tag w:val="_GBC_dbc3303ee9ce4d1b9276cdd1b56f3fe8"/>
                    <w:id w:val="69873608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权益内部结转导致其他权益工具中的其他变动金额"/>
                    <w:tag w:val="_GBC_2cab6a74577844ffa81888c227201d9a"/>
                    <w:id w:val="190178921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所有者权益内部结转导致资本公积变动金额"/>
                    <w:tag w:val="_GBC_8531069f916942859721d2903ce54190"/>
                    <w:id w:val="547888079"/>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所有者权益内部结转导致库存股变动金额"/>
                    <w:tag w:val="_GBC_d84a4243b71443ceb6ec3b8b08ee452a"/>
                    <w:id w:val="45252879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权益内部结转导致其他综合收益变动金额"/>
                    <w:tag w:val="_GBC_134b0598c9ab42aba55185cdf9e78b50"/>
                    <w:id w:val="1420594704"/>
                    <w:lock w:val="sdtLocked"/>
                    <w:showingPlcHdr/>
                  </w:sdtPr>
                  <w:sdtEndPr/>
                  <w:sdtContent>
                    <w:tc>
                      <w:tcPr>
                        <w:tcW w:w="884" w:type="dxa"/>
                      </w:tcPr>
                      <w:p w:rsidR="003600DD" w:rsidRDefault="004E0129" w:rsidP="003600DD">
                        <w:pPr>
                          <w:jc w:val="right"/>
                          <w:rPr>
                            <w:sz w:val="18"/>
                            <w:szCs w:val="18"/>
                          </w:rPr>
                        </w:pPr>
                        <w:r>
                          <w:rPr>
                            <w:sz w:val="18"/>
                            <w:szCs w:val="18"/>
                          </w:rPr>
                          <w:t xml:space="preserve">     </w:t>
                        </w:r>
                      </w:p>
                    </w:tc>
                  </w:sdtContent>
                </w:sdt>
                <w:sdt>
                  <w:sdtPr>
                    <w:rPr>
                      <w:sz w:val="18"/>
                      <w:szCs w:val="18"/>
                    </w:rPr>
                    <w:alias w:val="所有者权益内部结转导致专项储备变动金额"/>
                    <w:tag w:val="_GBC_8e5ba80992e441bb8c20272861e2224c"/>
                    <w:id w:val="120899503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所有者权益内部结转导致盈余公积变动金额"/>
                    <w:tag w:val="_GBC_4b92f2c7718d4b4c808eeae471b3c6f1"/>
                    <w:id w:val="633910755"/>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所有者权益内部结转导致一般风险准备变动金额"/>
                    <w:tag w:val="_GBC_6a41b7ccbd2e40faac2052c7c2728a3c"/>
                    <w:id w:val="900335568"/>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所有者权益内部结转导致未分配利润变动金额"/>
                    <w:tag w:val="_GBC_bac86216fb5c46129a9e923be84c7a9d"/>
                    <w:id w:val="-25406635"/>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所有者权益内部结转导致少数股东权益变动金额"/>
                    <w:tag w:val="_GBC_23a9e9fa971245748c261f52782192f7"/>
                    <w:id w:val="923307866"/>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所有者权益内部结转导致股东权益合计变动金额"/>
                    <w:tag w:val="_GBC_1168372e9d604a1caa5cb7314b932bca"/>
                    <w:id w:val="-838621592"/>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lastRenderedPageBreak/>
                      <w:t>1．资本公积转增资本（或股本）</w:t>
                    </w:r>
                  </w:p>
                </w:tc>
                <w:sdt>
                  <w:sdtPr>
                    <w:rPr>
                      <w:sz w:val="18"/>
                      <w:szCs w:val="18"/>
                    </w:rPr>
                    <w:alias w:val="资本公积转增资本（或股本）导致实收资本（或股本）净额变动金额"/>
                    <w:tag w:val="_GBC_c2b7c94804a1496fb25cd4c80f163f63"/>
                    <w:id w:val="974636139"/>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资本公积转增资本（或股本）导致其他权益工具中的优先股变动金额"/>
                    <w:tag w:val="_GBC_0dabd275ad304b588a0580e25ac7c1f4"/>
                    <w:id w:val="-175719447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资本公积转增资本（或股本）导致其他权益工具中的永续债变动金额"/>
                    <w:tag w:val="_GBC_d2db2b2d4880475faa087bee5180adce"/>
                    <w:id w:val="83935533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资本公积转增资本（或股本）导致其他权益工具中的其他变动金额"/>
                    <w:tag w:val="_GBC_90fdbe20200d4ce38a57bc78b4179e33"/>
                    <w:id w:val="1123651278"/>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资本公积转增资本（或股本）导致资本公积变动金额"/>
                    <w:tag w:val="_GBC_49b0561ac2be4c4f8b913eb464fd69f0"/>
                    <w:id w:val="-1028948385"/>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资本公积转增资本（或股本）导致库存股变动金额"/>
                    <w:tag w:val="_GBC_5f292639998d4ca4a5d5f2221ab070d4"/>
                    <w:id w:val="141821895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资本公积转增资本（或股本）导致其他综合收益变动金额"/>
                    <w:tag w:val="_GBC_6c65e152997a4da39b178d1e4e3c1c67"/>
                    <w:id w:val="-1198396587"/>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资本公积转增资本（或股本）导致专项储备变动金额"/>
                    <w:tag w:val="_GBC_52bec9e641f541af804b3d6a27362924"/>
                    <w:id w:val="-208382303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资本公积转增资本（或股本）导致盈余公积变动金额"/>
                    <w:tag w:val="_GBC_25754c7ba91248509ea6395b18d1bee4"/>
                    <w:id w:val="192514480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资本公积转增资本（或股本）导致一般风险准备变动金额"/>
                    <w:tag w:val="_GBC_b03ae3deeb744acbb67cfb8cf7a1dc1c"/>
                    <w:id w:val="-1329436945"/>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资本公积转增资本（或股本）导致未分配利润变动金额"/>
                    <w:tag w:val="_GBC_10caad1f059d4ac78f40fb623451eb36"/>
                    <w:id w:val="734819101"/>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资本公积转增资本（或股本）导致少数股东权益变动金额"/>
                    <w:tag w:val="_GBC_cdcbce1641514a97b5c3916f3337aef7"/>
                    <w:id w:val="1911426554"/>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资本公积转增资本（或股本）导致股东权益合计变动金额"/>
                    <w:tag w:val="_GBC_6a6f402bf9984f39885cda20be2f7c7f"/>
                    <w:id w:val="2117486207"/>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111420803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盈余公积转增资本（或股本）导致其他权益工具中的优先股变动金额"/>
                    <w:tag w:val="_GBC_d8a487d9c39c492498de2d3e5740f1db"/>
                    <w:id w:val="200477291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转增资本（或股本）导致其他权益工具中的永续债变动金额"/>
                    <w:tag w:val="_GBC_358121a220ba4f769a3280492a09c75c"/>
                    <w:id w:val="-66839738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转增资本（或股本）导致其他权益工具中的其他变动金额"/>
                    <w:tag w:val="_GBC_89b51079c72f4a85b725717099e539fd"/>
                    <w:id w:val="1059585361"/>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盈余公积转增资本（或股本）导致资本公积变动金额"/>
                    <w:tag w:val="_GBC_2d1bb025b29a49ebb09eecfe68dca1b6"/>
                    <w:id w:val="-2124684442"/>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盈余公积转增资本（或股本）导致库存股变动金额"/>
                    <w:tag w:val="_GBC_24ca4c1354784ee79e67cdc7b3d2a0ae"/>
                    <w:id w:val="66011829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转增资本（或股本）导致其他综合收益变动金额"/>
                    <w:tag w:val="_GBC_9cba72f809ed468cade76c7bed47f6ed"/>
                    <w:id w:val="-1242552409"/>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转增资本（或股本）导致专项储备变动金额"/>
                    <w:tag w:val="_GBC_5f4a38f704314c5e90acb63414421fa8"/>
                    <w:id w:val="2071926609"/>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转增资本（或股本）导致盈余公积变动金额"/>
                    <w:tag w:val="_GBC_185fdcaff5904772977f434d3ca56e26"/>
                    <w:id w:val="-1069117111"/>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盈余公积转增资本（或股本）导致一般风险准备变动金额"/>
                    <w:tag w:val="_GBC_625f224527ec436abddcc797deb6b924"/>
                    <w:id w:val="-378320339"/>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盈余公积转增资本（或股本）导致未分配利润变动金额"/>
                    <w:tag w:val="_GBC_b6bd6bfab8cf49ad830bdfc49b931eb6"/>
                    <w:id w:val="-500198927"/>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盈余公积转增资本（或股本）导致少数股东权益变动金额"/>
                    <w:tag w:val="_GBC_0dfc256862c74e988d9aa7a816b12861"/>
                    <w:id w:val="893778543"/>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盈余公积转增资本（或股本）导致股东权益合计变动金额"/>
                    <w:tag w:val="_GBC_51722039d81b443594044d55e372e026"/>
                    <w:id w:val="-742484749"/>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1936896117"/>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盈余公积弥补亏损导致其他权益工具中的优先股变动金额"/>
                    <w:tag w:val="_GBC_4e68cf75d84b474f92867067a68f1464"/>
                    <w:id w:val="-74710424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弥补亏损导致其他权益工具中的永续债变动金额"/>
                    <w:tag w:val="_GBC_a8a01e1b7bf049b4898ca3e0a51197b9"/>
                    <w:id w:val="-1309706468"/>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弥补亏损导致其他权益工具中的其他变动金额"/>
                    <w:tag w:val="_GBC_66d19070fa504272af3943046beafbfb"/>
                    <w:id w:val="-757368385"/>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盈余公积弥补亏损导致资本公积变动金额"/>
                    <w:tag w:val="_GBC_bbeadaf9b4b24a3d9b5e5a8057e7fdff"/>
                    <w:id w:val="-46228824"/>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盈余公积弥补亏损导致库存股变动金额"/>
                    <w:tag w:val="_GBC_f19048ec3b074cc7bc201caa6edf8c29"/>
                    <w:id w:val="201557237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弥补亏损导致其他综合收益变动金额"/>
                    <w:tag w:val="_GBC_c55a47e6c4d14360a2867ab7732d4220"/>
                    <w:id w:val="129841539"/>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弥补亏损导致专项储备变动金额"/>
                    <w:tag w:val="_GBC_6e46fabc310949b8be3a5024860ccc41"/>
                    <w:id w:val="-127046332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弥补亏损导致盈余公积变动金额"/>
                    <w:tag w:val="_GBC_c39a79d07d07479a847793e768c63708"/>
                    <w:id w:val="-1101644547"/>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盈余公积弥补亏损导致一般风险准备变动金额"/>
                    <w:tag w:val="_GBC_d21cc13224cc4a6f91409a2ecb252062"/>
                    <w:id w:val="126439160"/>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盈余公积弥补亏损导致未分配利润变动金额"/>
                    <w:tag w:val="_GBC_bd91a8b6a9634813b4fc9512c7fa4b98"/>
                    <w:id w:val="-859588540"/>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盈余公积弥补亏损导致少数股东权益变动金额"/>
                    <w:tag w:val="_GBC_4e803821839f4045b65dcc4829b05960"/>
                    <w:id w:val="2090739693"/>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盈余公积弥补亏损导致股东权益合计变动金额"/>
                    <w:tag w:val="_GBC_3219db77c77244ad8de930ac203652af"/>
                    <w:id w:val="-103964956"/>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21250132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所有者权益内部结转导致其他权益工具中的优先股变动金额"/>
                    <w:tag w:val="_GBC_68d2281a67174fe9939e0ff020c6cfd1"/>
                    <w:id w:val="-103858399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权益内部结转导致其他权益工具中的永续债变动金额"/>
                    <w:tag w:val="_GBC_3fb18e137de2442a96c3beed78b6ec7e"/>
                    <w:id w:val="-129443527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权益内部结转导致其他权益工具中的其他变动金额"/>
                    <w:tag w:val="_GBC_8ad349b8eac34942b93f7f0abd0bd5f2"/>
                    <w:id w:val="-1610891059"/>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所有者权益内部结转导致资本公积变动金额"/>
                    <w:tag w:val="_GBC_5aa12e5b90f54d3594eb1819eb885abc"/>
                    <w:id w:val="-506907104"/>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其他所有者权益内部结转导致库存股变动金额"/>
                    <w:tag w:val="_GBC_b58d16206f314da4965dd582da896555"/>
                    <w:id w:val="-109570642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权益内部结转导致其他综合收益变动金额"/>
                    <w:tag w:val="_GBC_8664dc7392ca4123836f7c157cfa96f0"/>
                    <w:id w:val="918594615"/>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所有者权益内部结转导致专项储备变动金额"/>
                    <w:tag w:val="_GBC_ed813617d7b24d5aa1206ad2739ed368"/>
                    <w:id w:val="85684846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所有者权益内部结转导致盈余公积变动金额"/>
                    <w:tag w:val="_GBC_be3d19c9935c4763926794eb5355040c"/>
                    <w:id w:val="-560099609"/>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所有者权益内部结转导致一般风险准备变动金额"/>
                    <w:tag w:val="_GBC_fc37147ff26946338bbc02a5f7145d26"/>
                    <w:id w:val="-1695143223"/>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所有者权益内部结转导致未分配利润变动金额"/>
                    <w:tag w:val="_GBC_d8b31d9575714b0ca9252bcf5983e68b"/>
                    <w:id w:val="-1404675745"/>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所有者权益内部结转导致少数股东权益变动金额"/>
                    <w:tag w:val="_GBC_48350b5a4739464d96ce58d3c98c538c"/>
                    <w:id w:val="-573660014"/>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其他所有者权益内部结转导致股东权益合计变动金额"/>
                    <w:tag w:val="_GBC_e085e3c5c7fb4d8ba126db44afa087ca"/>
                    <w:id w:val="-993491888"/>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116088303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专项储备导致其他权益工具中的优先股变动金额"/>
                    <w:tag w:val="_GBC_ebe9f45adce54283bcf82f3858ea53a5"/>
                    <w:id w:val="-189140950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专项储备导致其他权益工具中的永续债变动金额"/>
                    <w:tag w:val="_GBC_e29e6ffb3f96493ba46db0633f1d14a6"/>
                    <w:id w:val="56021806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专项储备导致其他权益工具中的其他变动金额"/>
                    <w:tag w:val="_GBC_b7f2b0c5b09445a9b198bb2b721752a2"/>
                    <w:id w:val="-1127077335"/>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专项储备导致资本公积变动金额"/>
                    <w:tag w:val="_GBC_730f2db178a344d48bfa70a006568b87"/>
                    <w:id w:val="-1042827721"/>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专项储备导致库存股变动金额"/>
                    <w:tag w:val="_GBC_b7edbda71c1649daa78c8f3ed62c5583"/>
                    <w:id w:val="-74826723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专项储备导致其他综合收益变动金额"/>
                    <w:tag w:val="_GBC_a7207f4a785c41028641257b4656db62"/>
                    <w:id w:val="853309134"/>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专项储备导致专项储备变动金额"/>
                    <w:tag w:val="_GBC_d7fc9bfad83d47869766a784625f42c7"/>
                    <w:id w:val="37921983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专项储备导致盈余公积变动金额"/>
                    <w:tag w:val="_GBC_735a622e4d5248dbbe61bd011aeb6c52"/>
                    <w:id w:val="257500549"/>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专项储备导致一般风险准备变动金额"/>
                    <w:tag w:val="_GBC_0e94e0de46424d809f735159b990bdf3"/>
                    <w:id w:val="-1589682916"/>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专项储备导致未分配利润变动金额"/>
                    <w:tag w:val="_GBC_8155ea3cfca145b7a0c2961564659326"/>
                    <w:id w:val="1368493922"/>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专项储备导致少数股东权益变动金额"/>
                    <w:tag w:val="_GBC_6ca048884e154d5a93b8eb75f3ec6f7f"/>
                    <w:id w:val="106940216"/>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专项储备导致股东权益合计变动金额"/>
                    <w:tag w:val="_GBC_03bb7c9c59d747079e448137403c922e"/>
                    <w:id w:val="441036576"/>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1249960542"/>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导致其他权益工具中的优先股变动金额"/>
                    <w:tag w:val="_GBC_e3485fdbadd645499b2384aaaa153323"/>
                    <w:id w:val="25017330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导致其他权益工具中的永续债变动金额"/>
                    <w:tag w:val="_GBC_d610cfe246d34142af83546c738e88fb"/>
                    <w:id w:val="-2664082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导致其他权益工具中的其他变动金额"/>
                    <w:tag w:val="_GBC_818f759f16ba42e58b7f6c25cc88baf5"/>
                    <w:id w:val="1658342833"/>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提取导致资本公积变动金额"/>
                    <w:tag w:val="_GBC_721928d7a29f48ce8ca7c7ca2284309c"/>
                    <w:id w:val="-880082388"/>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提取导致库存股变动金额"/>
                    <w:tag w:val="_GBC_47705309508447f78db4c09f323051aa"/>
                    <w:id w:val="-185803579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导致其他综合收益变动金额"/>
                    <w:tag w:val="_GBC_95876bb6f9e9429e9738dc48cc567b16"/>
                    <w:id w:val="1082640472"/>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提取导致专项储备变动金额"/>
                    <w:tag w:val="_GBC_b34b1c9b3f964e709eb0dde69e642e36"/>
                    <w:id w:val="91350273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提取导致盈余公积变动金额"/>
                    <w:tag w:val="_GBC_91b08d4dd37a4a739910b22d5bd467c5"/>
                    <w:id w:val="-308412505"/>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导致一般风险准备变动金额"/>
                    <w:tag w:val="_GBC_d62165063af34d9fb4d57a462f945165"/>
                    <w:id w:val="495470982"/>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提取导致未分配利润变动金额"/>
                    <w:tag w:val="_GBC_dcc1edc20c204add85ecbdf0b57c60dd"/>
                    <w:id w:val="-5670837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提取导致少数股东权益变动金额"/>
                    <w:tag w:val="_GBC_1f627abafaab4bdc89e9a7b15bd811fc"/>
                    <w:id w:val="1016963131"/>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提取导致股东权益合计变动金额"/>
                    <w:tag w:val="_GBC_e0a275e77d674101a57c7f0733e73ed4"/>
                    <w:id w:val="1679849882"/>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1911806279"/>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使用导致其他权益工具中的优先股变动金额"/>
                    <w:tag w:val="_GBC_d7a7aa1e1d3743ff8ee85546333665ef"/>
                    <w:id w:val="-198709101"/>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使用导致其他权益工具中的永续债变动金额"/>
                    <w:tag w:val="_GBC_0c57d1a971db4613b4a930814e100694"/>
                    <w:id w:val="-1797436567"/>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使用导致其他权益工具中的其他变动金额"/>
                    <w:tag w:val="_GBC_f3a1095566d9473894434f905c0b45c2"/>
                    <w:id w:val="1020580058"/>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使用导致资本公积变动金额"/>
                    <w:tag w:val="_GBC_c1049acd34c949af9d8e1cc5d41e5eb5"/>
                    <w:id w:val="-1775317511"/>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使用导致库存股变动金额"/>
                    <w:tag w:val="_GBC_3008855c0efb44fda4bb086171723e04"/>
                    <w:id w:val="78816638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使用导致其他综合收益变动金额"/>
                    <w:tag w:val="_GBC_7a47f33e6fb14798b32ae382e524f5c6"/>
                    <w:id w:val="-2034649320"/>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使用导致专项储备变动金额"/>
                    <w:tag w:val="_GBC_aabec87037174c70bcadec02024d99bf"/>
                    <w:id w:val="-2033489353"/>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使用导致盈余公积变动金额"/>
                    <w:tag w:val="_GBC_09011cf2dbd9476289a102a03a30cfbd"/>
                    <w:id w:val="302505938"/>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使用导致一般风险准备变动金额"/>
                    <w:tag w:val="_GBC_b223f0b8f6b04dcbb8bdf277dbe3f997"/>
                    <w:id w:val="-408694358"/>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使用导致未分配利润变动金额"/>
                    <w:tag w:val="_GBC_cbbba4ff28a0493f9b4aec4cab06d811"/>
                    <w:id w:val="-738632800"/>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使用导致少数股东权益变动金额"/>
                    <w:tag w:val="_GBC_9ec6d4e7e9514552ab66e4169f451606"/>
                    <w:id w:val="1759169884"/>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使用导致股东权益合计变动金额"/>
                    <w:tag w:val="_GBC_0f53019ac5a343f682406315a514dc53"/>
                    <w:id w:val="-1695604538"/>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2023224606"/>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导致其他权益工具中的优先股变动金额"/>
                    <w:tag w:val="_GBC_570ede3304204b6095a1443ef359dfff"/>
                    <w:id w:val="-96997833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导致其他权益工具中的永续债变动金额"/>
                    <w:tag w:val="_GBC_341674fde95c4db3acdcb053de349b86"/>
                    <w:id w:val="-1030094422"/>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导致其他权益工具中的其他变动金额"/>
                    <w:tag w:val="_GBC_6a2f33bad914493cab615467aa558cd7"/>
                    <w:id w:val="680168959"/>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导致资本公积变动金额"/>
                    <w:tag w:val="_GBC_06c87e795095460aade6a4b36d673eff"/>
                    <w:id w:val="-675261992"/>
                    <w:lock w:val="sdtLocked"/>
                  </w:sdtPr>
                  <w:sdtEndPr/>
                  <w:sdtContent>
                    <w:tc>
                      <w:tcPr>
                        <w:tcW w:w="869" w:type="dxa"/>
                      </w:tcPr>
                      <w:p w:rsidR="003600DD" w:rsidRDefault="003600DD" w:rsidP="003600DD">
                        <w:pPr>
                          <w:jc w:val="right"/>
                          <w:rPr>
                            <w:sz w:val="18"/>
                            <w:szCs w:val="18"/>
                          </w:rPr>
                        </w:pPr>
                      </w:p>
                    </w:tc>
                  </w:sdtContent>
                </w:sdt>
                <w:sdt>
                  <w:sdtPr>
                    <w:rPr>
                      <w:sz w:val="18"/>
                      <w:szCs w:val="18"/>
                    </w:rPr>
                    <w:alias w:val="其他导致库存股变动金额"/>
                    <w:tag w:val="_GBC_d3c1dc32071a4b4ea4a455f457b7fafd"/>
                    <w:id w:val="52760767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导致其他综合收益变动金额"/>
                    <w:tag w:val="_GBC_80a1a444810d4755a1b367d7b4113fc0"/>
                    <w:id w:val="-1434742762"/>
                    <w:lock w:val="sdtLocked"/>
                    <w:showingPlcHdr/>
                  </w:sdtPr>
                  <w:sdtEndPr/>
                  <w:sdtContent>
                    <w:tc>
                      <w:tcPr>
                        <w:tcW w:w="884" w:type="dxa"/>
                      </w:tcPr>
                      <w:p w:rsidR="003600DD" w:rsidRDefault="00537263" w:rsidP="003600DD">
                        <w:pPr>
                          <w:jc w:val="right"/>
                          <w:rPr>
                            <w:sz w:val="18"/>
                            <w:szCs w:val="18"/>
                          </w:rPr>
                        </w:pPr>
                        <w:r>
                          <w:rPr>
                            <w:sz w:val="18"/>
                            <w:szCs w:val="18"/>
                          </w:rPr>
                          <w:t xml:space="preserve">     </w:t>
                        </w:r>
                      </w:p>
                    </w:tc>
                  </w:sdtContent>
                </w:sdt>
                <w:sdt>
                  <w:sdtPr>
                    <w:rPr>
                      <w:sz w:val="18"/>
                      <w:szCs w:val="18"/>
                    </w:rPr>
                    <w:alias w:val="其他导致专项储备变动金额"/>
                    <w:tag w:val="_GBC_4e67cf6939104df899086bf8915ed541"/>
                    <w:id w:val="219177796"/>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导致盈余公积变动金额"/>
                    <w:tag w:val="_GBC_2d4b24e7e15d4794ad3b0426f89c60db"/>
                    <w:id w:val="-2106730063"/>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导致一般风险准备变动金额"/>
                    <w:tag w:val="_GBC_902aa5a3a2d645fd96088017c7d0b76c"/>
                    <w:id w:val="-812943230"/>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其他导致未分配利润变动金额"/>
                    <w:tag w:val="_GBC_014bdb8ee7db48e8a9a2a78a3733ad11"/>
                    <w:id w:val="-2136480980"/>
                    <w:lock w:val="sdtLocked"/>
                  </w:sdtPr>
                  <w:sdtEndPr/>
                  <w:sdtContent>
                    <w:tc>
                      <w:tcPr>
                        <w:tcW w:w="870" w:type="dxa"/>
                      </w:tcPr>
                      <w:p w:rsidR="003600DD" w:rsidRDefault="003600DD" w:rsidP="003600DD">
                        <w:pPr>
                          <w:jc w:val="right"/>
                          <w:rPr>
                            <w:sz w:val="18"/>
                            <w:szCs w:val="18"/>
                          </w:rPr>
                        </w:pPr>
                      </w:p>
                    </w:tc>
                  </w:sdtContent>
                </w:sdt>
                <w:sdt>
                  <w:sdtPr>
                    <w:rPr>
                      <w:sz w:val="18"/>
                      <w:szCs w:val="18"/>
                    </w:rPr>
                    <w:alias w:val="其他导致少数股东权益变动金额"/>
                    <w:tag w:val="_GBC_7d880d6b45a34ddc89095bb0cefb2878"/>
                    <w:id w:val="2109081712"/>
                    <w:lock w:val="sdtLocked"/>
                  </w:sdtPr>
                  <w:sdtEndPr/>
                  <w:sdtContent>
                    <w:tc>
                      <w:tcPr>
                        <w:tcW w:w="1080" w:type="dxa"/>
                      </w:tcPr>
                      <w:p w:rsidR="003600DD" w:rsidRDefault="003600DD" w:rsidP="003600DD">
                        <w:pPr>
                          <w:jc w:val="right"/>
                          <w:rPr>
                            <w:sz w:val="18"/>
                            <w:szCs w:val="18"/>
                          </w:rPr>
                        </w:pPr>
                      </w:p>
                    </w:tc>
                  </w:sdtContent>
                </w:sdt>
                <w:sdt>
                  <w:sdtPr>
                    <w:rPr>
                      <w:sz w:val="18"/>
                      <w:szCs w:val="18"/>
                    </w:rPr>
                    <w:alias w:val="其他导致股东权益合计变动金额"/>
                    <w:tag w:val="_GBC_ea503b7b104246e29399a1cf383dd4f0"/>
                    <w:id w:val="-189305366"/>
                    <w:lock w:val="sdtLocked"/>
                  </w:sdtPr>
                  <w:sdtEndPr/>
                  <w:sdtContent>
                    <w:tc>
                      <w:tcPr>
                        <w:tcW w:w="1108" w:type="dxa"/>
                      </w:tcPr>
                      <w:p w:rsidR="003600DD" w:rsidRDefault="003600DD" w:rsidP="003600DD">
                        <w:pPr>
                          <w:jc w:val="right"/>
                          <w:rPr>
                            <w:sz w:val="18"/>
                            <w:szCs w:val="18"/>
                          </w:rPr>
                        </w:pPr>
                      </w:p>
                    </w:tc>
                  </w:sdtContent>
                </w:sdt>
              </w:tr>
              <w:tr w:rsidR="003600DD" w:rsidTr="003600DD">
                <w:tc>
                  <w:tcPr>
                    <w:tcW w:w="2284" w:type="dxa"/>
                  </w:tcPr>
                  <w:p w:rsidR="003600DD" w:rsidRDefault="003600DD" w:rsidP="003600DD">
                    <w:pPr>
                      <w:rPr>
                        <w:sz w:val="18"/>
                        <w:szCs w:val="18"/>
                      </w:rPr>
                    </w:pPr>
                    <w:r>
                      <w:rPr>
                        <w:sz w:val="18"/>
                        <w:szCs w:val="18"/>
                      </w:rPr>
                      <w:t>四、本期期末余额</w:t>
                    </w:r>
                  </w:p>
                </w:tc>
                <w:sdt>
                  <w:sdtPr>
                    <w:rPr>
                      <w:sz w:val="18"/>
                      <w:szCs w:val="18"/>
                    </w:rPr>
                    <w:alias w:val="股本"/>
                    <w:tag w:val="_GBC_6abdd34bbccf4e3084fd8b6c65209929"/>
                    <w:id w:val="-192155108"/>
                    <w:lock w:val="sdtLocked"/>
                  </w:sdtPr>
                  <w:sdtEndPr/>
                  <w:sdtContent>
                    <w:tc>
                      <w:tcPr>
                        <w:tcW w:w="870" w:type="dxa"/>
                      </w:tcPr>
                      <w:p w:rsidR="003600DD" w:rsidRDefault="003600DD" w:rsidP="003600DD">
                        <w:pPr>
                          <w:jc w:val="right"/>
                          <w:rPr>
                            <w:sz w:val="18"/>
                            <w:szCs w:val="18"/>
                          </w:rPr>
                        </w:pPr>
                        <w:r>
                          <w:rPr>
                            <w:sz w:val="18"/>
                            <w:szCs w:val="18"/>
                          </w:rPr>
                          <w:t>790,515,734.00</w:t>
                        </w:r>
                      </w:p>
                    </w:tc>
                  </w:sdtContent>
                </w:sdt>
                <w:sdt>
                  <w:sdtPr>
                    <w:rPr>
                      <w:sz w:val="18"/>
                      <w:szCs w:val="18"/>
                    </w:rPr>
                    <w:alias w:val="其他权益工具-其中：优先股"/>
                    <w:tag w:val="_GBC_2dd2922b8a684ff99d6eb246a8365b03"/>
                    <w:id w:val="2028214775"/>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永续债"/>
                    <w:tag w:val="_GBC_bc23af12d2b1433aabba1d8e1a6c2ed3"/>
                    <w:id w:val="1676762910"/>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权益工具-其他"/>
                    <w:tag w:val="_GBC_8503a4bfa0e84bc784d2fe74857abd5b"/>
                    <w:id w:val="1760867941"/>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资本公积"/>
                    <w:tag w:val="_GBC_f3d346d459b648279b509e2eb751d92e"/>
                    <w:id w:val="-1646578998"/>
                    <w:lock w:val="sdtLocked"/>
                  </w:sdtPr>
                  <w:sdtEndPr/>
                  <w:sdtContent>
                    <w:tc>
                      <w:tcPr>
                        <w:tcW w:w="869" w:type="dxa"/>
                      </w:tcPr>
                      <w:p w:rsidR="003600DD" w:rsidRDefault="003600DD" w:rsidP="003600DD">
                        <w:pPr>
                          <w:jc w:val="right"/>
                          <w:rPr>
                            <w:sz w:val="18"/>
                            <w:szCs w:val="18"/>
                          </w:rPr>
                        </w:pPr>
                        <w:r>
                          <w:rPr>
                            <w:sz w:val="18"/>
                            <w:szCs w:val="18"/>
                          </w:rPr>
                          <w:t>979,150,602.63</w:t>
                        </w:r>
                      </w:p>
                    </w:tc>
                  </w:sdtContent>
                </w:sdt>
                <w:sdt>
                  <w:sdtPr>
                    <w:rPr>
                      <w:sz w:val="18"/>
                      <w:szCs w:val="18"/>
                    </w:rPr>
                    <w:alias w:val="库存股"/>
                    <w:tag w:val="_GBC_7b0cc65ba868425ea41eaa51ff4ba198"/>
                    <w:id w:val="-883405958"/>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其他综合收益（资产负债表项目）"/>
                    <w:tag w:val="_GBC_5ecdc4404f54426589a9549b6d5e0cd2"/>
                    <w:id w:val="-537117371"/>
                    <w:lock w:val="sdtLocked"/>
                  </w:sdtPr>
                  <w:sdtEndPr/>
                  <w:sdtContent>
                    <w:tc>
                      <w:tcPr>
                        <w:tcW w:w="884" w:type="dxa"/>
                      </w:tcPr>
                      <w:p w:rsidR="003600DD" w:rsidRDefault="003600DD" w:rsidP="003600DD">
                        <w:pPr>
                          <w:jc w:val="right"/>
                          <w:rPr>
                            <w:sz w:val="18"/>
                            <w:szCs w:val="18"/>
                          </w:rPr>
                        </w:pPr>
                        <w:r>
                          <w:rPr>
                            <w:sz w:val="18"/>
                            <w:szCs w:val="18"/>
                          </w:rPr>
                          <w:t>102,643,170.50</w:t>
                        </w:r>
                      </w:p>
                    </w:tc>
                  </w:sdtContent>
                </w:sdt>
                <w:sdt>
                  <w:sdtPr>
                    <w:rPr>
                      <w:sz w:val="18"/>
                      <w:szCs w:val="18"/>
                    </w:rPr>
                    <w:alias w:val="专项储备"/>
                    <w:tag w:val="_GBC_b0d4c3bd3ac64aaba39245e6d34ac8ca"/>
                    <w:id w:val="-619763694"/>
                    <w:lock w:val="sdtLocked"/>
                  </w:sdtPr>
                  <w:sdtEndPr/>
                  <w:sdtContent>
                    <w:tc>
                      <w:tcPr>
                        <w:tcW w:w="856" w:type="dxa"/>
                      </w:tcPr>
                      <w:p w:rsidR="003600DD" w:rsidRDefault="003600DD" w:rsidP="003600DD">
                        <w:pPr>
                          <w:jc w:val="right"/>
                          <w:rPr>
                            <w:sz w:val="18"/>
                            <w:szCs w:val="18"/>
                          </w:rPr>
                        </w:pPr>
                      </w:p>
                    </w:tc>
                  </w:sdtContent>
                </w:sdt>
                <w:sdt>
                  <w:sdtPr>
                    <w:rPr>
                      <w:sz w:val="18"/>
                      <w:szCs w:val="18"/>
                    </w:rPr>
                    <w:alias w:val="盈余公积"/>
                    <w:tag w:val="_GBC_2c9e75b4692a4dc498e1601b6fc15c63"/>
                    <w:id w:val="-1872375323"/>
                    <w:lock w:val="sdtLocked"/>
                  </w:sdtPr>
                  <w:sdtEndPr/>
                  <w:sdtContent>
                    <w:tc>
                      <w:tcPr>
                        <w:tcW w:w="870" w:type="dxa"/>
                      </w:tcPr>
                      <w:p w:rsidR="003600DD" w:rsidRDefault="003600DD" w:rsidP="003600DD">
                        <w:pPr>
                          <w:jc w:val="right"/>
                          <w:rPr>
                            <w:sz w:val="18"/>
                            <w:szCs w:val="18"/>
                          </w:rPr>
                        </w:pPr>
                        <w:r>
                          <w:rPr>
                            <w:sz w:val="18"/>
                            <w:szCs w:val="18"/>
                          </w:rPr>
                          <w:t>250,121,612.21</w:t>
                        </w:r>
                      </w:p>
                    </w:tc>
                  </w:sdtContent>
                </w:sdt>
                <w:sdt>
                  <w:sdtPr>
                    <w:rPr>
                      <w:sz w:val="18"/>
                      <w:szCs w:val="18"/>
                    </w:rPr>
                    <w:alias w:val="一般风险准备"/>
                    <w:tag w:val="_GBC_18a3faef63204eaab273e68f63a122bb"/>
                    <w:id w:val="-1210948737"/>
                    <w:lock w:val="sdtLocked"/>
                  </w:sdtPr>
                  <w:sdtEndPr/>
                  <w:sdtContent>
                    <w:tc>
                      <w:tcPr>
                        <w:tcW w:w="884" w:type="dxa"/>
                      </w:tcPr>
                      <w:p w:rsidR="003600DD" w:rsidRDefault="003600DD" w:rsidP="003600DD">
                        <w:pPr>
                          <w:jc w:val="right"/>
                          <w:rPr>
                            <w:sz w:val="18"/>
                            <w:szCs w:val="18"/>
                          </w:rPr>
                        </w:pPr>
                      </w:p>
                    </w:tc>
                  </w:sdtContent>
                </w:sdt>
                <w:sdt>
                  <w:sdtPr>
                    <w:rPr>
                      <w:sz w:val="18"/>
                      <w:szCs w:val="18"/>
                    </w:rPr>
                    <w:alias w:val="未分配利润"/>
                    <w:tag w:val="_GBC_9c851add43d4403bad7aee4296082c3a"/>
                    <w:id w:val="1427684790"/>
                    <w:lock w:val="sdtLocked"/>
                  </w:sdtPr>
                  <w:sdtEndPr/>
                  <w:sdtContent>
                    <w:tc>
                      <w:tcPr>
                        <w:tcW w:w="870" w:type="dxa"/>
                      </w:tcPr>
                      <w:p w:rsidR="003600DD" w:rsidRDefault="003600DD" w:rsidP="003600DD">
                        <w:pPr>
                          <w:jc w:val="right"/>
                          <w:rPr>
                            <w:sz w:val="18"/>
                            <w:szCs w:val="18"/>
                          </w:rPr>
                        </w:pPr>
                        <w:r>
                          <w:rPr>
                            <w:sz w:val="18"/>
                            <w:szCs w:val="18"/>
                          </w:rPr>
                          <w:t>2,144,505,524.90</w:t>
                        </w:r>
                      </w:p>
                    </w:tc>
                  </w:sdtContent>
                </w:sdt>
                <w:sdt>
                  <w:sdtPr>
                    <w:rPr>
                      <w:sz w:val="18"/>
                      <w:szCs w:val="18"/>
                    </w:rPr>
                    <w:alias w:val="少数股东权益"/>
                    <w:tag w:val="_GBC_c6e6ea3a29da413b8f0564bea9d263e9"/>
                    <w:id w:val="1338112154"/>
                    <w:lock w:val="sdtLocked"/>
                  </w:sdtPr>
                  <w:sdtEndPr/>
                  <w:sdtContent>
                    <w:tc>
                      <w:tcPr>
                        <w:tcW w:w="1080" w:type="dxa"/>
                      </w:tcPr>
                      <w:p w:rsidR="003600DD" w:rsidRDefault="003600DD" w:rsidP="003600DD">
                        <w:pPr>
                          <w:jc w:val="right"/>
                          <w:rPr>
                            <w:sz w:val="18"/>
                            <w:szCs w:val="18"/>
                          </w:rPr>
                        </w:pPr>
                        <w:r>
                          <w:rPr>
                            <w:sz w:val="18"/>
                            <w:szCs w:val="18"/>
                          </w:rPr>
                          <w:t>1,724,277,522.04</w:t>
                        </w:r>
                      </w:p>
                    </w:tc>
                  </w:sdtContent>
                </w:sdt>
                <w:sdt>
                  <w:sdtPr>
                    <w:rPr>
                      <w:sz w:val="18"/>
                      <w:szCs w:val="18"/>
                    </w:rPr>
                    <w:alias w:val="股东权益合计"/>
                    <w:tag w:val="_GBC_ea26fd56f4fd4f329712e6a5b7454d5f"/>
                    <w:id w:val="-1510592574"/>
                    <w:lock w:val="sdtLocked"/>
                  </w:sdtPr>
                  <w:sdtEndPr/>
                  <w:sdtContent>
                    <w:tc>
                      <w:tcPr>
                        <w:tcW w:w="1108" w:type="dxa"/>
                      </w:tcPr>
                      <w:p w:rsidR="003600DD" w:rsidRDefault="003600DD" w:rsidP="003600DD">
                        <w:pPr>
                          <w:jc w:val="right"/>
                          <w:rPr>
                            <w:sz w:val="18"/>
                            <w:szCs w:val="18"/>
                          </w:rPr>
                        </w:pPr>
                        <w:r>
                          <w:rPr>
                            <w:sz w:val="18"/>
                            <w:szCs w:val="18"/>
                          </w:rPr>
                          <w:t>5,991,214,166.28</w:t>
                        </w:r>
                      </w:p>
                    </w:tc>
                  </w:sdtContent>
                </w:sdt>
              </w:tr>
            </w:tbl>
            <w:p w:rsidR="003600DD" w:rsidRDefault="003600DD"/>
            <w:p w:rsidR="00E97DD6" w:rsidRDefault="000C28A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322A97">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rFonts w:hint="eastAsia"/>
                  <w:szCs w:val="21"/>
                </w:rPr>
                <w:t xml:space="preserve"> </w:t>
              </w:r>
              <w:r w:rsidR="00537263">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sdtContent>
        </w:sdt>
        <w:p w:rsidR="00E97DD6" w:rsidRDefault="00E97DD6">
          <w:pPr>
            <w:rPr>
              <w:szCs w:val="21"/>
            </w:rPr>
          </w:pPr>
        </w:p>
        <w:p w:rsidR="00E97DD6" w:rsidRDefault="00E97DD6">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E97DD6" w:rsidRDefault="000C28A6" w:rsidP="00AE2896">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E97DD6" w:rsidRDefault="000C28A6" w:rsidP="00AE2896">
              <w:pPr>
                <w:tabs>
                  <w:tab w:val="left" w:pos="10080"/>
                </w:tabs>
                <w:snapToGrid w:val="0"/>
                <w:spacing w:line="240" w:lineRule="atLeast"/>
                <w:ind w:rightChars="12" w:right="25"/>
                <w:jc w:val="center"/>
                <w:rPr>
                  <w:b/>
                  <w:bCs/>
                  <w:szCs w:val="21"/>
                </w:rPr>
              </w:pPr>
              <w:r>
                <w:rPr>
                  <w:szCs w:val="21"/>
                </w:rPr>
                <w:t>201</w:t>
              </w:r>
              <w:r>
                <w:rPr>
                  <w:rFonts w:hint="eastAsia"/>
                  <w:szCs w:val="21"/>
                </w:rPr>
                <w:t>5</w:t>
              </w:r>
              <w:r>
                <w:rPr>
                  <w:szCs w:val="21"/>
                </w:rPr>
                <w:t>年</w:t>
              </w:r>
              <w:r>
                <w:rPr>
                  <w:rFonts w:hint="eastAsia"/>
                  <w:szCs w:val="21"/>
                </w:rPr>
                <w:t>1—6</w:t>
              </w:r>
              <w:r>
                <w:rPr>
                  <w:szCs w:val="21"/>
                </w:rPr>
                <w:t>月</w:t>
              </w:r>
            </w:p>
            <w:p w:rsidR="00E97DD6" w:rsidRDefault="000C28A6">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3600DD" w:rsidTr="003600DD">
                <w:trPr>
                  <w:trHeight w:val="20"/>
                </w:trPr>
                <w:tc>
                  <w:tcPr>
                    <w:tcW w:w="2450" w:type="dxa"/>
                    <w:vMerge w:val="restart"/>
                    <w:vAlign w:val="center"/>
                  </w:tcPr>
                  <w:p w:rsidR="003600DD" w:rsidRDefault="003600DD" w:rsidP="003600DD">
                    <w:pPr>
                      <w:adjustRightInd w:val="0"/>
                      <w:snapToGrid w:val="0"/>
                      <w:jc w:val="center"/>
                      <w:rPr>
                        <w:sz w:val="18"/>
                        <w:szCs w:val="18"/>
                      </w:rPr>
                    </w:pPr>
                    <w:r>
                      <w:rPr>
                        <w:sz w:val="18"/>
                        <w:szCs w:val="18"/>
                      </w:rPr>
                      <w:t>项目</w:t>
                    </w:r>
                  </w:p>
                </w:tc>
                <w:tc>
                  <w:tcPr>
                    <w:tcW w:w="11510" w:type="dxa"/>
                    <w:gridSpan w:val="11"/>
                    <w:vAlign w:val="center"/>
                  </w:tcPr>
                  <w:p w:rsidR="003600DD" w:rsidRDefault="003600DD" w:rsidP="003600DD">
                    <w:pPr>
                      <w:adjustRightInd w:val="0"/>
                      <w:snapToGrid w:val="0"/>
                      <w:jc w:val="center"/>
                      <w:rPr>
                        <w:sz w:val="18"/>
                        <w:szCs w:val="18"/>
                      </w:rPr>
                    </w:pPr>
                    <w:r>
                      <w:rPr>
                        <w:rFonts w:hint="eastAsia"/>
                        <w:sz w:val="18"/>
                        <w:szCs w:val="18"/>
                      </w:rPr>
                      <w:t>本期</w:t>
                    </w:r>
                  </w:p>
                </w:tc>
              </w:tr>
              <w:tr w:rsidR="003600DD" w:rsidTr="003600DD">
                <w:trPr>
                  <w:trHeight w:val="315"/>
                </w:trPr>
                <w:tc>
                  <w:tcPr>
                    <w:tcW w:w="2450" w:type="dxa"/>
                    <w:vMerge/>
                  </w:tcPr>
                  <w:p w:rsidR="003600DD" w:rsidRDefault="003600DD" w:rsidP="003600DD">
                    <w:pPr>
                      <w:adjustRightInd w:val="0"/>
                      <w:snapToGrid w:val="0"/>
                      <w:rPr>
                        <w:sz w:val="18"/>
                        <w:szCs w:val="18"/>
                      </w:rPr>
                    </w:pPr>
                  </w:p>
                </w:tc>
                <w:tc>
                  <w:tcPr>
                    <w:tcW w:w="1078" w:type="dxa"/>
                    <w:vMerge w:val="restart"/>
                    <w:tcBorders>
                      <w:righ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其他权益工具</w:t>
                    </w:r>
                  </w:p>
                </w:tc>
                <w:tc>
                  <w:tcPr>
                    <w:tcW w:w="1036" w:type="dxa"/>
                    <w:vMerge w:val="restart"/>
                    <w:vAlign w:val="center"/>
                  </w:tcPr>
                  <w:p w:rsidR="003600DD" w:rsidRDefault="003600DD" w:rsidP="003600DD">
                    <w:pPr>
                      <w:adjustRightInd w:val="0"/>
                      <w:snapToGrid w:val="0"/>
                      <w:jc w:val="center"/>
                      <w:rPr>
                        <w:sz w:val="18"/>
                        <w:szCs w:val="18"/>
                      </w:rPr>
                    </w:pPr>
                    <w:r>
                      <w:rPr>
                        <w:sz w:val="18"/>
                        <w:szCs w:val="18"/>
                      </w:rPr>
                      <w:t>资本公积</w:t>
                    </w:r>
                  </w:p>
                </w:tc>
                <w:tc>
                  <w:tcPr>
                    <w:tcW w:w="1064" w:type="dxa"/>
                    <w:vMerge w:val="restart"/>
                    <w:vAlign w:val="center"/>
                  </w:tcPr>
                  <w:p w:rsidR="003600DD" w:rsidRDefault="003600DD" w:rsidP="003600DD">
                    <w:pPr>
                      <w:adjustRightInd w:val="0"/>
                      <w:snapToGrid w:val="0"/>
                      <w:jc w:val="center"/>
                      <w:rPr>
                        <w:sz w:val="18"/>
                        <w:szCs w:val="18"/>
                      </w:rPr>
                    </w:pPr>
                    <w:r>
                      <w:rPr>
                        <w:sz w:val="18"/>
                        <w:szCs w:val="18"/>
                      </w:rPr>
                      <w:t>减：库存股</w:t>
                    </w:r>
                  </w:p>
                </w:tc>
                <w:tc>
                  <w:tcPr>
                    <w:tcW w:w="1022" w:type="dxa"/>
                    <w:vMerge w:val="restart"/>
                    <w:vAlign w:val="center"/>
                  </w:tcPr>
                  <w:p w:rsidR="003600DD" w:rsidRDefault="003600DD" w:rsidP="003600DD">
                    <w:pPr>
                      <w:jc w:val="center"/>
                      <w:rPr>
                        <w:sz w:val="18"/>
                        <w:szCs w:val="18"/>
                      </w:rPr>
                    </w:pPr>
                    <w:r>
                      <w:rPr>
                        <w:rFonts w:hint="eastAsia"/>
                        <w:sz w:val="18"/>
                        <w:szCs w:val="18"/>
                      </w:rPr>
                      <w:t>其他综合收益</w:t>
                    </w:r>
                  </w:p>
                </w:tc>
                <w:tc>
                  <w:tcPr>
                    <w:tcW w:w="1036" w:type="dxa"/>
                    <w:vMerge w:val="restart"/>
                    <w:vAlign w:val="center"/>
                  </w:tcPr>
                  <w:p w:rsidR="003600DD" w:rsidRDefault="003600DD" w:rsidP="003600DD">
                    <w:pPr>
                      <w:adjustRightInd w:val="0"/>
                      <w:snapToGrid w:val="0"/>
                      <w:jc w:val="center"/>
                      <w:rPr>
                        <w:sz w:val="18"/>
                        <w:szCs w:val="18"/>
                      </w:rPr>
                    </w:pPr>
                    <w:r>
                      <w:rPr>
                        <w:rFonts w:hint="eastAsia"/>
                        <w:sz w:val="18"/>
                        <w:szCs w:val="18"/>
                      </w:rPr>
                      <w:t>专项储备</w:t>
                    </w:r>
                  </w:p>
                </w:tc>
                <w:tc>
                  <w:tcPr>
                    <w:tcW w:w="1021" w:type="dxa"/>
                    <w:vMerge w:val="restart"/>
                    <w:vAlign w:val="center"/>
                  </w:tcPr>
                  <w:p w:rsidR="003600DD" w:rsidRDefault="003600DD" w:rsidP="003600DD">
                    <w:pPr>
                      <w:adjustRightInd w:val="0"/>
                      <w:snapToGrid w:val="0"/>
                      <w:jc w:val="center"/>
                      <w:rPr>
                        <w:sz w:val="18"/>
                        <w:szCs w:val="18"/>
                      </w:rPr>
                    </w:pPr>
                    <w:r>
                      <w:rPr>
                        <w:sz w:val="18"/>
                        <w:szCs w:val="18"/>
                      </w:rPr>
                      <w:t>盈余公积</w:t>
                    </w:r>
                  </w:p>
                </w:tc>
                <w:tc>
                  <w:tcPr>
                    <w:tcW w:w="1008" w:type="dxa"/>
                    <w:vMerge w:val="restart"/>
                    <w:vAlign w:val="center"/>
                  </w:tcPr>
                  <w:p w:rsidR="003600DD" w:rsidRDefault="003600DD" w:rsidP="003600DD">
                    <w:pPr>
                      <w:adjustRightInd w:val="0"/>
                      <w:snapToGrid w:val="0"/>
                      <w:jc w:val="center"/>
                      <w:rPr>
                        <w:sz w:val="18"/>
                        <w:szCs w:val="18"/>
                      </w:rPr>
                    </w:pPr>
                    <w:r>
                      <w:rPr>
                        <w:sz w:val="18"/>
                        <w:szCs w:val="18"/>
                      </w:rPr>
                      <w:t>未分配利润</w:t>
                    </w:r>
                  </w:p>
                </w:tc>
                <w:tc>
                  <w:tcPr>
                    <w:tcW w:w="1026" w:type="dxa"/>
                    <w:vMerge w:val="restart"/>
                    <w:vAlign w:val="center"/>
                  </w:tcPr>
                  <w:p w:rsidR="003600DD" w:rsidRDefault="003600DD" w:rsidP="003600DD">
                    <w:pPr>
                      <w:adjustRightInd w:val="0"/>
                      <w:snapToGrid w:val="0"/>
                      <w:jc w:val="center"/>
                      <w:rPr>
                        <w:sz w:val="18"/>
                        <w:szCs w:val="18"/>
                      </w:rPr>
                    </w:pPr>
                    <w:r>
                      <w:rPr>
                        <w:sz w:val="18"/>
                        <w:szCs w:val="18"/>
                      </w:rPr>
                      <w:t>所有者权益合计</w:t>
                    </w:r>
                  </w:p>
                </w:tc>
              </w:tr>
              <w:tr w:rsidR="003600DD" w:rsidTr="003600DD">
                <w:trPr>
                  <w:trHeight w:val="294"/>
                </w:trPr>
                <w:tc>
                  <w:tcPr>
                    <w:tcW w:w="2450" w:type="dxa"/>
                    <w:vMerge/>
                  </w:tcPr>
                  <w:p w:rsidR="003600DD" w:rsidRDefault="003600DD" w:rsidP="003600DD">
                    <w:pPr>
                      <w:adjustRightInd w:val="0"/>
                      <w:snapToGrid w:val="0"/>
                      <w:rPr>
                        <w:sz w:val="18"/>
                        <w:szCs w:val="18"/>
                      </w:rPr>
                    </w:pPr>
                  </w:p>
                </w:tc>
                <w:tc>
                  <w:tcPr>
                    <w:tcW w:w="1078" w:type="dxa"/>
                    <w:vMerge/>
                    <w:tcBorders>
                      <w:right w:val="single" w:sz="4" w:space="0" w:color="auto"/>
                    </w:tcBorders>
                    <w:vAlign w:val="center"/>
                  </w:tcPr>
                  <w:p w:rsidR="003600DD" w:rsidRDefault="003600DD" w:rsidP="003600DD">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其他</w:t>
                    </w:r>
                  </w:p>
                </w:tc>
                <w:tc>
                  <w:tcPr>
                    <w:tcW w:w="1036" w:type="dxa"/>
                    <w:vMerge/>
                  </w:tcPr>
                  <w:p w:rsidR="003600DD" w:rsidRDefault="003600DD" w:rsidP="003600DD">
                    <w:pPr>
                      <w:adjustRightInd w:val="0"/>
                      <w:snapToGrid w:val="0"/>
                      <w:jc w:val="center"/>
                      <w:rPr>
                        <w:sz w:val="18"/>
                        <w:szCs w:val="18"/>
                      </w:rPr>
                    </w:pPr>
                  </w:p>
                </w:tc>
                <w:tc>
                  <w:tcPr>
                    <w:tcW w:w="1064" w:type="dxa"/>
                    <w:vMerge/>
                  </w:tcPr>
                  <w:p w:rsidR="003600DD" w:rsidRDefault="003600DD" w:rsidP="003600DD">
                    <w:pPr>
                      <w:adjustRightInd w:val="0"/>
                      <w:snapToGrid w:val="0"/>
                      <w:jc w:val="center"/>
                      <w:rPr>
                        <w:sz w:val="18"/>
                        <w:szCs w:val="18"/>
                      </w:rPr>
                    </w:pPr>
                  </w:p>
                </w:tc>
                <w:tc>
                  <w:tcPr>
                    <w:tcW w:w="1022" w:type="dxa"/>
                    <w:vMerge/>
                  </w:tcPr>
                  <w:p w:rsidR="003600DD" w:rsidRDefault="003600DD" w:rsidP="003600DD">
                    <w:pPr>
                      <w:jc w:val="center"/>
                      <w:rPr>
                        <w:sz w:val="18"/>
                        <w:szCs w:val="18"/>
                      </w:rPr>
                    </w:pPr>
                  </w:p>
                </w:tc>
                <w:tc>
                  <w:tcPr>
                    <w:tcW w:w="1036" w:type="dxa"/>
                    <w:vMerge/>
                  </w:tcPr>
                  <w:p w:rsidR="003600DD" w:rsidRDefault="003600DD" w:rsidP="003600DD">
                    <w:pPr>
                      <w:adjustRightInd w:val="0"/>
                      <w:snapToGrid w:val="0"/>
                      <w:jc w:val="center"/>
                      <w:rPr>
                        <w:sz w:val="18"/>
                        <w:szCs w:val="18"/>
                      </w:rPr>
                    </w:pPr>
                  </w:p>
                </w:tc>
                <w:tc>
                  <w:tcPr>
                    <w:tcW w:w="1021" w:type="dxa"/>
                    <w:vMerge/>
                  </w:tcPr>
                  <w:p w:rsidR="003600DD" w:rsidRDefault="003600DD" w:rsidP="003600DD">
                    <w:pPr>
                      <w:adjustRightInd w:val="0"/>
                      <w:snapToGrid w:val="0"/>
                      <w:jc w:val="center"/>
                      <w:rPr>
                        <w:sz w:val="18"/>
                        <w:szCs w:val="18"/>
                      </w:rPr>
                    </w:pPr>
                  </w:p>
                </w:tc>
                <w:tc>
                  <w:tcPr>
                    <w:tcW w:w="1008" w:type="dxa"/>
                    <w:vMerge/>
                  </w:tcPr>
                  <w:p w:rsidR="003600DD" w:rsidRDefault="003600DD" w:rsidP="003600DD">
                    <w:pPr>
                      <w:adjustRightInd w:val="0"/>
                      <w:snapToGrid w:val="0"/>
                      <w:jc w:val="center"/>
                      <w:rPr>
                        <w:sz w:val="18"/>
                        <w:szCs w:val="18"/>
                      </w:rPr>
                    </w:pPr>
                  </w:p>
                </w:tc>
                <w:tc>
                  <w:tcPr>
                    <w:tcW w:w="1026" w:type="dxa"/>
                    <w:vMerge/>
                  </w:tcPr>
                  <w:p w:rsidR="003600DD" w:rsidRDefault="003600DD" w:rsidP="003600DD">
                    <w:pPr>
                      <w:adjustRightInd w:val="0"/>
                      <w:snapToGrid w:val="0"/>
                      <w:jc w:val="center"/>
                      <w:rPr>
                        <w:sz w:val="18"/>
                        <w:szCs w:val="18"/>
                      </w:rPr>
                    </w:pPr>
                  </w:p>
                </w:tc>
              </w:tr>
              <w:tr w:rsidR="003600DD" w:rsidTr="003600DD">
                <w:trPr>
                  <w:trHeight w:val="20"/>
                </w:trPr>
                <w:tc>
                  <w:tcPr>
                    <w:tcW w:w="2450" w:type="dxa"/>
                  </w:tcPr>
                  <w:p w:rsidR="003600DD" w:rsidRDefault="003600DD" w:rsidP="003600DD">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1405885208"/>
                    <w:lock w:val="sdtLocked"/>
                  </w:sdtPr>
                  <w:sdtEndPr/>
                  <w:sdtContent>
                    <w:tc>
                      <w:tcPr>
                        <w:tcW w:w="1078" w:type="dxa"/>
                        <w:tcBorders>
                          <w:right w:val="single" w:sz="4" w:space="0" w:color="auto"/>
                        </w:tcBorders>
                      </w:tcPr>
                      <w:p w:rsidR="003600DD" w:rsidRDefault="003600DD" w:rsidP="003600DD">
                        <w:pPr>
                          <w:jc w:val="right"/>
                          <w:rPr>
                            <w:sz w:val="18"/>
                            <w:szCs w:val="18"/>
                          </w:rPr>
                        </w:pPr>
                        <w:r>
                          <w:rPr>
                            <w:sz w:val="18"/>
                            <w:szCs w:val="18"/>
                          </w:rPr>
                          <w:t>995,995,186.00</w:t>
                        </w:r>
                      </w:p>
                    </w:tc>
                  </w:sdtContent>
                </w:sdt>
                <w:sdt>
                  <w:sdtPr>
                    <w:rPr>
                      <w:sz w:val="18"/>
                      <w:szCs w:val="18"/>
                    </w:rPr>
                    <w:alias w:val="其他权益工具-其中：优先股"/>
                    <w:tag w:val="_GBC_a7f6d469ff1042819a0e01511f46db24"/>
                    <w:id w:val="-1358041002"/>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永续债"/>
                    <w:tag w:val="_GBC_2a0c0d0793c647bab83a31cb72c08f75"/>
                    <w:id w:val="-210062154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其他"/>
                    <w:tag w:val="_GBC_0d141c35dd6f4314b4d372f0e83a2f8d"/>
                    <w:id w:val="1237900148"/>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
                    <w:tag w:val="_GBC_51adbc941775431d99d40f010b1d7e7f"/>
                    <w:id w:val="1695339837"/>
                    <w:lock w:val="sdtLocked"/>
                  </w:sdtPr>
                  <w:sdtEndPr/>
                  <w:sdtContent>
                    <w:tc>
                      <w:tcPr>
                        <w:tcW w:w="1036" w:type="dxa"/>
                        <w:tcBorders>
                          <w:left w:val="single" w:sz="4" w:space="0" w:color="auto"/>
                        </w:tcBorders>
                      </w:tcPr>
                      <w:p w:rsidR="003600DD" w:rsidRDefault="003600DD" w:rsidP="003600DD">
                        <w:pPr>
                          <w:jc w:val="right"/>
                          <w:rPr>
                            <w:sz w:val="18"/>
                            <w:szCs w:val="18"/>
                          </w:rPr>
                        </w:pPr>
                        <w:r>
                          <w:rPr>
                            <w:sz w:val="18"/>
                            <w:szCs w:val="18"/>
                          </w:rPr>
                          <w:t>2,085,591,283.59</w:t>
                        </w:r>
                      </w:p>
                    </w:tc>
                  </w:sdtContent>
                </w:sdt>
                <w:sdt>
                  <w:sdtPr>
                    <w:rPr>
                      <w:sz w:val="18"/>
                      <w:szCs w:val="18"/>
                    </w:rPr>
                    <w:alias w:val="库存股"/>
                    <w:tag w:val="_GBC_9ed2e6479f584ca89c2144f657d622a8"/>
                    <w:id w:val="-343628569"/>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资产负债表项目）"/>
                    <w:tag w:val="_GBC_3a76a516a0e9486b9ba08b129b851c40"/>
                    <w:id w:val="-1569714895"/>
                    <w:lock w:val="sdtLocked"/>
                  </w:sdtPr>
                  <w:sdtEndPr/>
                  <w:sdtContent>
                    <w:tc>
                      <w:tcPr>
                        <w:tcW w:w="1022" w:type="dxa"/>
                      </w:tcPr>
                      <w:p w:rsidR="003600DD" w:rsidRDefault="003600DD" w:rsidP="003600DD">
                        <w:pPr>
                          <w:jc w:val="right"/>
                          <w:rPr>
                            <w:sz w:val="18"/>
                            <w:szCs w:val="18"/>
                          </w:rPr>
                        </w:pPr>
                        <w:r>
                          <w:rPr>
                            <w:sz w:val="18"/>
                            <w:szCs w:val="18"/>
                          </w:rPr>
                          <w:t>31,695,913.35</w:t>
                        </w:r>
                      </w:p>
                    </w:tc>
                  </w:sdtContent>
                </w:sdt>
                <w:sdt>
                  <w:sdtPr>
                    <w:rPr>
                      <w:sz w:val="18"/>
                      <w:szCs w:val="18"/>
                    </w:rPr>
                    <w:alias w:val="专项储备"/>
                    <w:tag w:val="_GBC_c2936a53d61d40e0bfd7b0d5a6d9df8d"/>
                    <w:id w:val="1580874539"/>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
                    <w:tag w:val="_GBC_e182d0452ddb44d9bb4260c85daf5201"/>
                    <w:id w:val="856319793"/>
                    <w:lock w:val="sdtLocked"/>
                  </w:sdtPr>
                  <w:sdtEndPr/>
                  <w:sdtContent>
                    <w:tc>
                      <w:tcPr>
                        <w:tcW w:w="1021" w:type="dxa"/>
                      </w:tcPr>
                      <w:p w:rsidR="003600DD" w:rsidRDefault="003600DD" w:rsidP="003600DD">
                        <w:pPr>
                          <w:jc w:val="right"/>
                          <w:rPr>
                            <w:sz w:val="18"/>
                            <w:szCs w:val="18"/>
                          </w:rPr>
                        </w:pPr>
                        <w:r>
                          <w:rPr>
                            <w:sz w:val="18"/>
                            <w:szCs w:val="18"/>
                          </w:rPr>
                          <w:t>259,736,784.76</w:t>
                        </w:r>
                      </w:p>
                    </w:tc>
                  </w:sdtContent>
                </w:sdt>
                <w:sdt>
                  <w:sdtPr>
                    <w:rPr>
                      <w:sz w:val="18"/>
                      <w:szCs w:val="18"/>
                    </w:rPr>
                    <w:alias w:val="未分配利润"/>
                    <w:tag w:val="_GBC_f8d35e7139554ee49bf49207c87b7f16"/>
                    <w:id w:val="251321203"/>
                    <w:lock w:val="sdtLocked"/>
                  </w:sdtPr>
                  <w:sdtEndPr/>
                  <w:sdtContent>
                    <w:tc>
                      <w:tcPr>
                        <w:tcW w:w="1008" w:type="dxa"/>
                      </w:tcPr>
                      <w:p w:rsidR="003600DD" w:rsidRDefault="003600DD" w:rsidP="003600DD">
                        <w:pPr>
                          <w:jc w:val="right"/>
                          <w:rPr>
                            <w:sz w:val="18"/>
                            <w:szCs w:val="18"/>
                          </w:rPr>
                        </w:pPr>
                        <w:r>
                          <w:rPr>
                            <w:sz w:val="18"/>
                            <w:szCs w:val="18"/>
                          </w:rPr>
                          <w:t>789,768,549.92</w:t>
                        </w:r>
                      </w:p>
                    </w:tc>
                  </w:sdtContent>
                </w:sdt>
                <w:sdt>
                  <w:sdtPr>
                    <w:rPr>
                      <w:sz w:val="18"/>
                      <w:szCs w:val="18"/>
                    </w:rPr>
                    <w:alias w:val="股东权益合计"/>
                    <w:tag w:val="_GBC_e798b7b189914bb59f0329054faf5f1e"/>
                    <w:id w:val="672916539"/>
                    <w:lock w:val="sdtLocked"/>
                  </w:sdtPr>
                  <w:sdtEndPr/>
                  <w:sdtContent>
                    <w:tc>
                      <w:tcPr>
                        <w:tcW w:w="1026" w:type="dxa"/>
                      </w:tcPr>
                      <w:p w:rsidR="003600DD" w:rsidRDefault="003600DD" w:rsidP="003600DD">
                        <w:pPr>
                          <w:jc w:val="right"/>
                          <w:rPr>
                            <w:sz w:val="18"/>
                            <w:szCs w:val="18"/>
                          </w:rPr>
                        </w:pPr>
                        <w:r>
                          <w:rPr>
                            <w:sz w:val="18"/>
                            <w:szCs w:val="18"/>
                          </w:rPr>
                          <w:t>4,162,787,717.62</w:t>
                        </w:r>
                      </w:p>
                    </w:tc>
                  </w:sdtContent>
                </w:sdt>
              </w:tr>
              <w:tr w:rsidR="003600DD" w:rsidTr="003600DD">
                <w:trPr>
                  <w:trHeight w:val="20"/>
                </w:trPr>
                <w:tc>
                  <w:tcPr>
                    <w:tcW w:w="2450" w:type="dxa"/>
                  </w:tcPr>
                  <w:p w:rsidR="003600DD" w:rsidRDefault="003600DD" w:rsidP="003600DD">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516737423"/>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会计政策变更导致优先股变动金额"/>
                    <w:tag w:val="_GBC_79671f81f107492ba830eb514c2312ad"/>
                    <w:id w:val="-518771621"/>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会计政策变更导致永续债变动金额"/>
                    <w:tag w:val="_GBC_0d7b7feb214f4f45b166823fcf6e1b87"/>
                    <w:id w:val="-451024349"/>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会计政策变更导致其他权益工具中的其他变动金额"/>
                    <w:tag w:val="_GBC_24311878313744a8a7f34fc6c6df8530"/>
                    <w:id w:val="-1433655920"/>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会计政策变更导致资本公积变动金额"/>
                    <w:tag w:val="_GBC_2a39c1db54d947af88dcefcf007b6371"/>
                    <w:id w:val="1700595856"/>
                    <w:lock w:val="sdtLocked"/>
                  </w:sdtPr>
                  <w:sdtEndPr/>
                  <w:sdtContent>
                    <w:tc>
                      <w:tcPr>
                        <w:tcW w:w="1036" w:type="dxa"/>
                        <w:tcBorders>
                          <w:left w:val="single" w:sz="4" w:space="0" w:color="auto"/>
                        </w:tcBorders>
                      </w:tcPr>
                      <w:p w:rsidR="003600DD" w:rsidRDefault="003600DD" w:rsidP="003600DD">
                        <w:pPr>
                          <w:jc w:val="right"/>
                          <w:rPr>
                            <w:sz w:val="18"/>
                            <w:szCs w:val="18"/>
                          </w:rPr>
                        </w:pPr>
                      </w:p>
                    </w:tc>
                  </w:sdtContent>
                </w:sdt>
                <w:sdt>
                  <w:sdtPr>
                    <w:rPr>
                      <w:sz w:val="18"/>
                      <w:szCs w:val="18"/>
                    </w:rPr>
                    <w:alias w:val="会计政策变更导致库存股变动金额"/>
                    <w:tag w:val="_GBC_072cb2558f88475c9d5638e0678b6be9"/>
                    <w:id w:val="-1123381436"/>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会计政策变更导致其他综合收益变动金额"/>
                    <w:tag w:val="_GBC_fc88583f97da4eb7970e3a6b48e6cdc0"/>
                    <w:id w:val="1883133204"/>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会计政策变更导致专项储备变动金额"/>
                    <w:tag w:val="_GBC_5ae8de50d93145608ee03d01001871e0"/>
                    <w:id w:val="1159429742"/>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会计政策变更导致盈余公积变动金额"/>
                    <w:tag w:val="_GBC_41e30fbe1428420e8f76e33dfcfc5c24"/>
                    <w:id w:val="-164751447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会计政策变更导致未分配利润变动金额"/>
                    <w:tag w:val="_GBC_6377093d188842298a641b07370458af"/>
                    <w:id w:val="1149554249"/>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会计政策变更导致股东权益合计变动金额"/>
                    <w:tag w:val="_GBC_bdddf6356795461fa00dde53f549eee2"/>
                    <w:id w:val="643787266"/>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113681545"/>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前期差错更正导致优先股变动金额"/>
                    <w:tag w:val="_GBC_b2e428f0f9004626a841d3c758973d17"/>
                    <w:id w:val="1254085232"/>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前期差错更正导致永续债变动金额"/>
                    <w:tag w:val="_GBC_a54acd52f7e741d39ca7526b1526e1a0"/>
                    <w:id w:val="-209091676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前期差错更正导致其他权益工具中的其他变动金额"/>
                    <w:tag w:val="_GBC_9a26486ef2f14a32a03eed6f89265d0e"/>
                    <w:id w:val="-1009526955"/>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前期差错更正导致资本公积变动金额"/>
                    <w:tag w:val="_GBC_137858386bd547c99b325998277b41c5"/>
                    <w:id w:val="1257407357"/>
                    <w:lock w:val="sdtLocked"/>
                  </w:sdtPr>
                  <w:sdtEndPr/>
                  <w:sdtContent>
                    <w:tc>
                      <w:tcPr>
                        <w:tcW w:w="1036" w:type="dxa"/>
                        <w:tcBorders>
                          <w:left w:val="single" w:sz="4" w:space="0" w:color="auto"/>
                        </w:tcBorders>
                      </w:tcPr>
                      <w:p w:rsidR="003600DD" w:rsidRDefault="003600DD" w:rsidP="003600DD">
                        <w:pPr>
                          <w:jc w:val="right"/>
                          <w:rPr>
                            <w:sz w:val="18"/>
                            <w:szCs w:val="18"/>
                          </w:rPr>
                        </w:pPr>
                      </w:p>
                    </w:tc>
                  </w:sdtContent>
                </w:sdt>
                <w:sdt>
                  <w:sdtPr>
                    <w:rPr>
                      <w:sz w:val="18"/>
                      <w:szCs w:val="18"/>
                    </w:rPr>
                    <w:alias w:val="前期差错更正导致库存股变动金额"/>
                    <w:tag w:val="_GBC_784924b9f9ac40eaaf013ce6ce342018"/>
                    <w:id w:val="-1463182811"/>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前期差错更正导致其他综合收益变动金额"/>
                    <w:tag w:val="_GBC_3860309cbc2f47409baf0f6f13b6425d"/>
                    <w:id w:val="-28087701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前期差错更正导致专项储备变动金额"/>
                    <w:tag w:val="_GBC_86b27c984e974efc931e5427e93db379"/>
                    <w:id w:val="-469132053"/>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前期差错更正导致盈余公积变动金额"/>
                    <w:tag w:val="_GBC_37232f263b5a48019fbe2e75dbb24778"/>
                    <w:id w:val="1406792854"/>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前期差错更正导致未分配利润变动金额"/>
                    <w:tag w:val="_GBC_14caa941a474470fa4ca2fffb8667aaf"/>
                    <w:id w:val="-1838060749"/>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前期差错更正导致股东权益合计变动金额"/>
                    <w:tag w:val="_GBC_b26149d92d2b4c6a9c604f85f9d09476"/>
                    <w:id w:val="-639564054"/>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1946842638"/>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优先股变动金额（其他追溯调整）"/>
                    <w:tag w:val="_GBC_97a435280c994beab51290714820242a"/>
                    <w:id w:val="1724260923"/>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永续债变动金额（其他追溯调整）"/>
                    <w:tag w:val="_GBC_f61473621eee44fb9efe1a12d8dcfd3f"/>
                    <w:id w:val="-2051594382"/>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中的其他变动金额（其他追溯调整）"/>
                    <w:tag w:val="_GBC_9daf96e7466e43c9bd477f768c531456"/>
                    <w:id w:val="-2079738293"/>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变动金额（其他追溯调整）"/>
                    <w:tag w:val="_GBC_2f4d3ea28b4240229840933077713958"/>
                    <w:id w:val="-1042440165"/>
                    <w:lock w:val="sdtLocked"/>
                  </w:sdtPr>
                  <w:sdtEndPr/>
                  <w:sdtContent>
                    <w:tc>
                      <w:tcPr>
                        <w:tcW w:w="1036" w:type="dxa"/>
                        <w:tcBorders>
                          <w:left w:val="single" w:sz="4" w:space="0" w:color="auto"/>
                        </w:tcBorders>
                      </w:tcPr>
                      <w:p w:rsidR="003600DD" w:rsidRDefault="003600DD" w:rsidP="003600DD">
                        <w:pPr>
                          <w:jc w:val="right"/>
                          <w:rPr>
                            <w:sz w:val="18"/>
                            <w:szCs w:val="18"/>
                          </w:rPr>
                        </w:pPr>
                      </w:p>
                    </w:tc>
                  </w:sdtContent>
                </w:sdt>
                <w:sdt>
                  <w:sdtPr>
                    <w:rPr>
                      <w:sz w:val="18"/>
                      <w:szCs w:val="18"/>
                    </w:rPr>
                    <w:alias w:val="库存股变动金额（其他追溯调整）"/>
                    <w:tag w:val="_GBC_ddbf7964893a46dc9400f3f7a010644f"/>
                    <w:id w:val="2133046488"/>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变动金额（其他追溯调整）"/>
                    <w:tag w:val="_GBC_0cd35894243f40679daa30afb7b1073d"/>
                    <w:id w:val="533549510"/>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专项储备变动金额（其他追溯调整）"/>
                    <w:tag w:val="_GBC_91af8974a3264fdc89e0a9f707443a16"/>
                    <w:id w:val="2037763578"/>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变动金额（其他追溯调整）"/>
                    <w:tag w:val="_GBC_3168af887db04734bbf493dca4f2e37f"/>
                    <w:id w:val="1282453459"/>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未分配利润变动金额（其他追溯调整）"/>
                    <w:tag w:val="_GBC_eda7952e114147678ca1499015d63826"/>
                    <w:id w:val="-1611193925"/>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股东权益变动金额（其他追溯调整）"/>
                    <w:tag w:val="_GBC_82716933795e49e9adeced8e2d1751d8"/>
                    <w:id w:val="1274206849"/>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46305675"/>
                    <w:lock w:val="sdtLocked"/>
                  </w:sdtPr>
                  <w:sdtEndPr/>
                  <w:sdtContent>
                    <w:tc>
                      <w:tcPr>
                        <w:tcW w:w="1078" w:type="dxa"/>
                        <w:tcBorders>
                          <w:right w:val="single" w:sz="4" w:space="0" w:color="auto"/>
                        </w:tcBorders>
                      </w:tcPr>
                      <w:p w:rsidR="003600DD" w:rsidRDefault="003600DD" w:rsidP="003600DD">
                        <w:pPr>
                          <w:jc w:val="right"/>
                          <w:rPr>
                            <w:sz w:val="18"/>
                            <w:szCs w:val="18"/>
                          </w:rPr>
                        </w:pPr>
                        <w:r>
                          <w:rPr>
                            <w:sz w:val="18"/>
                            <w:szCs w:val="18"/>
                          </w:rPr>
                          <w:t>995,995,186.00</w:t>
                        </w:r>
                      </w:p>
                    </w:tc>
                  </w:sdtContent>
                </w:sdt>
                <w:sdt>
                  <w:sdtPr>
                    <w:rPr>
                      <w:sz w:val="18"/>
                      <w:szCs w:val="18"/>
                    </w:rPr>
                    <w:alias w:val="其他权益工具-其中：优先股"/>
                    <w:tag w:val="_GBC_6f8ba20835314d84a3a10a005dccec61"/>
                    <w:id w:val="-778414017"/>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永续债"/>
                    <w:tag w:val="_GBC_2e73898f386143029ef2dbb6cb8fb860"/>
                    <w:id w:val="-119715958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其他"/>
                    <w:tag w:val="_GBC_377eab080a5e4f44ae9e2499dd4d0ae9"/>
                    <w:id w:val="-91398518"/>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
                    <w:tag w:val="_GBC_2545cc95ae014d3abcb7f9df116332b3"/>
                    <w:id w:val="578788861"/>
                    <w:lock w:val="sdtLocked"/>
                  </w:sdtPr>
                  <w:sdtEndPr/>
                  <w:sdtContent>
                    <w:tc>
                      <w:tcPr>
                        <w:tcW w:w="1036" w:type="dxa"/>
                        <w:tcBorders>
                          <w:left w:val="single" w:sz="4" w:space="0" w:color="auto"/>
                        </w:tcBorders>
                      </w:tcPr>
                      <w:p w:rsidR="003600DD" w:rsidRDefault="003600DD" w:rsidP="003600DD">
                        <w:pPr>
                          <w:jc w:val="right"/>
                          <w:rPr>
                            <w:sz w:val="18"/>
                            <w:szCs w:val="18"/>
                          </w:rPr>
                        </w:pPr>
                        <w:r>
                          <w:rPr>
                            <w:sz w:val="18"/>
                            <w:szCs w:val="18"/>
                          </w:rPr>
                          <w:t>2,085,591,283.59</w:t>
                        </w:r>
                      </w:p>
                    </w:tc>
                  </w:sdtContent>
                </w:sdt>
                <w:sdt>
                  <w:sdtPr>
                    <w:rPr>
                      <w:sz w:val="18"/>
                      <w:szCs w:val="18"/>
                    </w:rPr>
                    <w:alias w:val="库存股"/>
                    <w:tag w:val="_GBC_2a643e284053411ab5c3910672f604ff"/>
                    <w:id w:val="1531148213"/>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资产负债表项目）"/>
                    <w:tag w:val="_GBC_184c4292b636416f9e2bf9ad64beec96"/>
                    <w:id w:val="-1085766915"/>
                    <w:lock w:val="sdtLocked"/>
                  </w:sdtPr>
                  <w:sdtEndPr/>
                  <w:sdtContent>
                    <w:tc>
                      <w:tcPr>
                        <w:tcW w:w="1022" w:type="dxa"/>
                      </w:tcPr>
                      <w:p w:rsidR="003600DD" w:rsidRDefault="003600DD" w:rsidP="003600DD">
                        <w:pPr>
                          <w:jc w:val="right"/>
                          <w:rPr>
                            <w:sz w:val="18"/>
                            <w:szCs w:val="18"/>
                          </w:rPr>
                        </w:pPr>
                        <w:r>
                          <w:rPr>
                            <w:sz w:val="18"/>
                            <w:szCs w:val="18"/>
                          </w:rPr>
                          <w:t>31,695,913.35</w:t>
                        </w:r>
                      </w:p>
                    </w:tc>
                  </w:sdtContent>
                </w:sdt>
                <w:sdt>
                  <w:sdtPr>
                    <w:rPr>
                      <w:sz w:val="18"/>
                      <w:szCs w:val="18"/>
                    </w:rPr>
                    <w:alias w:val="专项储备"/>
                    <w:tag w:val="_GBC_2e855fe5876c4d6c90750ac45e2ed745"/>
                    <w:id w:val="2053118796"/>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
                    <w:tag w:val="_GBC_3b4c95f045b541dc91650112461fd0b6"/>
                    <w:id w:val="1872956777"/>
                    <w:lock w:val="sdtLocked"/>
                  </w:sdtPr>
                  <w:sdtEndPr/>
                  <w:sdtContent>
                    <w:tc>
                      <w:tcPr>
                        <w:tcW w:w="1021" w:type="dxa"/>
                      </w:tcPr>
                      <w:p w:rsidR="003600DD" w:rsidRDefault="003600DD" w:rsidP="003600DD">
                        <w:pPr>
                          <w:jc w:val="right"/>
                          <w:rPr>
                            <w:sz w:val="18"/>
                            <w:szCs w:val="18"/>
                          </w:rPr>
                        </w:pPr>
                        <w:r>
                          <w:rPr>
                            <w:sz w:val="18"/>
                            <w:szCs w:val="18"/>
                          </w:rPr>
                          <w:t>259,736,784.76</w:t>
                        </w:r>
                      </w:p>
                    </w:tc>
                  </w:sdtContent>
                </w:sdt>
                <w:sdt>
                  <w:sdtPr>
                    <w:rPr>
                      <w:sz w:val="18"/>
                      <w:szCs w:val="18"/>
                    </w:rPr>
                    <w:alias w:val="未分配利润"/>
                    <w:tag w:val="_GBC_b009218c639445918155256142364f34"/>
                    <w:id w:val="-1102103948"/>
                    <w:lock w:val="sdtLocked"/>
                  </w:sdtPr>
                  <w:sdtEndPr/>
                  <w:sdtContent>
                    <w:tc>
                      <w:tcPr>
                        <w:tcW w:w="1008" w:type="dxa"/>
                      </w:tcPr>
                      <w:p w:rsidR="003600DD" w:rsidRDefault="003600DD" w:rsidP="003600DD">
                        <w:pPr>
                          <w:jc w:val="right"/>
                          <w:rPr>
                            <w:sz w:val="18"/>
                            <w:szCs w:val="18"/>
                          </w:rPr>
                        </w:pPr>
                        <w:r>
                          <w:rPr>
                            <w:sz w:val="18"/>
                            <w:szCs w:val="18"/>
                          </w:rPr>
                          <w:t>789,768,549.92</w:t>
                        </w:r>
                      </w:p>
                    </w:tc>
                  </w:sdtContent>
                </w:sdt>
                <w:sdt>
                  <w:sdtPr>
                    <w:rPr>
                      <w:sz w:val="18"/>
                      <w:szCs w:val="18"/>
                    </w:rPr>
                    <w:alias w:val="股东权益合计"/>
                    <w:tag w:val="_GBC_79e0a12c791f45fd9cad2ae5aaa5005e"/>
                    <w:id w:val="-1062563344"/>
                    <w:lock w:val="sdtLocked"/>
                  </w:sdtPr>
                  <w:sdtEndPr/>
                  <w:sdtContent>
                    <w:tc>
                      <w:tcPr>
                        <w:tcW w:w="1026" w:type="dxa"/>
                      </w:tcPr>
                      <w:p w:rsidR="003600DD" w:rsidRDefault="003600DD" w:rsidP="003600DD">
                        <w:pPr>
                          <w:jc w:val="right"/>
                          <w:rPr>
                            <w:sz w:val="18"/>
                            <w:szCs w:val="18"/>
                          </w:rPr>
                        </w:pPr>
                        <w:r>
                          <w:rPr>
                            <w:sz w:val="18"/>
                            <w:szCs w:val="18"/>
                          </w:rPr>
                          <w:t>4,162,787,717.62</w:t>
                        </w:r>
                      </w:p>
                    </w:tc>
                  </w:sdtContent>
                </w:sdt>
              </w:tr>
              <w:tr w:rsidR="003600DD" w:rsidTr="003600DD">
                <w:trPr>
                  <w:trHeight w:val="20"/>
                </w:trPr>
                <w:tc>
                  <w:tcPr>
                    <w:tcW w:w="2450" w:type="dxa"/>
                  </w:tcPr>
                  <w:p w:rsidR="003600DD" w:rsidRDefault="003600DD" w:rsidP="003600DD">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2439782"/>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权益工具中的优先股增减变动金额"/>
                    <w:tag w:val="_GBC_34441963446246739d5305433baf19bc"/>
                    <w:id w:val="98684059"/>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中的永续债增减变动金额"/>
                    <w:tag w:val="_GBC_ccd07e6a79dc43af9b0726f20f7feac1"/>
                    <w:id w:val="-930360399"/>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中的其他增减变动金额"/>
                    <w:tag w:val="_GBC_74521b0d456640b2a3fea5b54a188654"/>
                    <w:id w:val="-2019377131"/>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资本公积增减变动金额"/>
                    <w:tag w:val="_GBC_dfbff46c92c0478d8870e11eed6624e9"/>
                    <w:id w:val="1008330072"/>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库存股增减变动金额"/>
                    <w:tag w:val="_GBC_c7253099b93649aa91266cb4db282f3d"/>
                    <w:id w:val="-954947644"/>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增减变动金额"/>
                    <w:tag w:val="_GBC_2bd055b7c69146c6957f4840bac7e833"/>
                    <w:id w:val="1542702625"/>
                    <w:lock w:val="sdtLocked"/>
                  </w:sdtPr>
                  <w:sdtEndPr/>
                  <w:sdtContent>
                    <w:tc>
                      <w:tcPr>
                        <w:tcW w:w="1022" w:type="dxa"/>
                      </w:tcPr>
                      <w:p w:rsidR="003600DD" w:rsidRDefault="003600DD" w:rsidP="003600DD">
                        <w:pPr>
                          <w:jc w:val="right"/>
                          <w:rPr>
                            <w:sz w:val="18"/>
                            <w:szCs w:val="18"/>
                          </w:rPr>
                        </w:pPr>
                        <w:r>
                          <w:rPr>
                            <w:sz w:val="18"/>
                            <w:szCs w:val="18"/>
                          </w:rPr>
                          <w:t>206,462,507.44</w:t>
                        </w:r>
                      </w:p>
                    </w:tc>
                  </w:sdtContent>
                </w:sdt>
                <w:sdt>
                  <w:sdtPr>
                    <w:rPr>
                      <w:sz w:val="18"/>
                      <w:szCs w:val="18"/>
                    </w:rPr>
                    <w:alias w:val="专项储备增减变动金额"/>
                    <w:tag w:val="_GBC_43214fd9b3ed440fbfc07077d1b0e80b"/>
                    <w:id w:val="138953291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增减变动金额"/>
                    <w:tag w:val="_GBC_b4dbb14fdd54464b877de11311094274"/>
                    <w:id w:val="864717412"/>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未分配利润增减变动金额"/>
                    <w:tag w:val="_GBC_c2b7d4df644e4540a02dffe24f98df56"/>
                    <w:id w:val="-2004967354"/>
                    <w:lock w:val="sdtLocked"/>
                  </w:sdtPr>
                  <w:sdtEndPr/>
                  <w:sdtContent>
                    <w:tc>
                      <w:tcPr>
                        <w:tcW w:w="1008" w:type="dxa"/>
                      </w:tcPr>
                      <w:p w:rsidR="003600DD" w:rsidRDefault="003600DD" w:rsidP="003600DD">
                        <w:pPr>
                          <w:jc w:val="right"/>
                          <w:rPr>
                            <w:sz w:val="18"/>
                            <w:szCs w:val="18"/>
                          </w:rPr>
                        </w:pPr>
                        <w:r>
                          <w:rPr>
                            <w:sz w:val="18"/>
                            <w:szCs w:val="18"/>
                          </w:rPr>
                          <w:t>-69,899,125.73</w:t>
                        </w:r>
                      </w:p>
                    </w:tc>
                  </w:sdtContent>
                </w:sdt>
                <w:sdt>
                  <w:sdtPr>
                    <w:rPr>
                      <w:sz w:val="18"/>
                      <w:szCs w:val="18"/>
                    </w:rPr>
                    <w:alias w:val="股东权益合计增减变动金额"/>
                    <w:tag w:val="_GBC_e71e8a76f3cf4a568b05358967cd3388"/>
                    <w:id w:val="188723719"/>
                    <w:lock w:val="sdtLocked"/>
                  </w:sdtPr>
                  <w:sdtEndPr/>
                  <w:sdtContent>
                    <w:tc>
                      <w:tcPr>
                        <w:tcW w:w="1026" w:type="dxa"/>
                      </w:tcPr>
                      <w:p w:rsidR="003600DD" w:rsidRDefault="003600DD" w:rsidP="003600DD">
                        <w:pPr>
                          <w:jc w:val="right"/>
                          <w:rPr>
                            <w:sz w:val="18"/>
                            <w:szCs w:val="18"/>
                          </w:rPr>
                        </w:pPr>
                        <w:r>
                          <w:rPr>
                            <w:sz w:val="18"/>
                            <w:szCs w:val="18"/>
                          </w:rPr>
                          <w:t>136,563,381.71</w:t>
                        </w: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359319539"/>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综合收益总额导致优先股变动金额"/>
                    <w:tag w:val="_GBC_9dee220e8a9b4522a3f270756b9a56d4"/>
                    <w:id w:val="37319605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综合收益总额导致永续债变动金额"/>
                    <w:tag w:val="_GBC_a89c2963fb14482696638100d36d268d"/>
                    <w:id w:val="-213889735"/>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综合收益总额导致其他权益工具中的其他变动金额"/>
                    <w:tag w:val="_GBC_c5c2a40b55294530b9ba5c333e5c2278"/>
                    <w:id w:val="-518930365"/>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综合收益总额导致资本公积变动金额"/>
                    <w:tag w:val="_GBC_e13f9a3101f04fb186a9a6bc63e2b3f4"/>
                    <w:id w:val="682555378"/>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综合收益总额导致库存股变动金额"/>
                    <w:tag w:val="_GBC_6fdcf0c9ab07476fadf4dfa8a0abef3e"/>
                    <w:id w:val="1861083434"/>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综合收益总额导致其他综合收益变动金额"/>
                    <w:tag w:val="_GBC_f3eb3ef606a14b5d972d60fac9faa539"/>
                    <w:id w:val="1781609092"/>
                    <w:lock w:val="sdtLocked"/>
                  </w:sdtPr>
                  <w:sdtEndPr/>
                  <w:sdtContent>
                    <w:tc>
                      <w:tcPr>
                        <w:tcW w:w="1022" w:type="dxa"/>
                      </w:tcPr>
                      <w:p w:rsidR="003600DD" w:rsidRDefault="003600DD" w:rsidP="003600DD">
                        <w:pPr>
                          <w:jc w:val="right"/>
                          <w:rPr>
                            <w:sz w:val="18"/>
                            <w:szCs w:val="18"/>
                          </w:rPr>
                        </w:pPr>
                        <w:r>
                          <w:rPr>
                            <w:sz w:val="18"/>
                            <w:szCs w:val="18"/>
                          </w:rPr>
                          <w:t>206,462,507.44</w:t>
                        </w:r>
                      </w:p>
                    </w:tc>
                  </w:sdtContent>
                </w:sdt>
                <w:sdt>
                  <w:sdtPr>
                    <w:rPr>
                      <w:sz w:val="18"/>
                      <w:szCs w:val="18"/>
                    </w:rPr>
                    <w:alias w:val="综合收益总额导致专项储备变动金额"/>
                    <w:tag w:val="_GBC_39220a5b026140db95f22e0dc82e5973"/>
                    <w:id w:val="1009874851"/>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综合收益总额导致盈余公积变动金额"/>
                    <w:tag w:val="_GBC_083b74ee41c94588849a984369d568c3"/>
                    <w:id w:val="16344370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综合收益总额导致未分配利润变动金额"/>
                    <w:tag w:val="_GBC_35f3a83eec174a30ae49fde8f04be5e1"/>
                    <w:id w:val="1256020393"/>
                    <w:lock w:val="sdtLocked"/>
                  </w:sdtPr>
                  <w:sdtEndPr/>
                  <w:sdtContent>
                    <w:tc>
                      <w:tcPr>
                        <w:tcW w:w="1008" w:type="dxa"/>
                      </w:tcPr>
                      <w:p w:rsidR="003600DD" w:rsidRDefault="003600DD" w:rsidP="003600DD">
                        <w:pPr>
                          <w:jc w:val="right"/>
                          <w:rPr>
                            <w:sz w:val="18"/>
                            <w:szCs w:val="18"/>
                          </w:rPr>
                        </w:pPr>
                        <w:r>
                          <w:rPr>
                            <w:sz w:val="18"/>
                            <w:szCs w:val="18"/>
                          </w:rPr>
                          <w:t>79,500,152.17</w:t>
                        </w:r>
                      </w:p>
                    </w:tc>
                  </w:sdtContent>
                </w:sdt>
                <w:sdt>
                  <w:sdtPr>
                    <w:rPr>
                      <w:sz w:val="18"/>
                      <w:szCs w:val="18"/>
                    </w:rPr>
                    <w:alias w:val="综合收益总额导致股东权益合计变动金额"/>
                    <w:tag w:val="_GBC_bab8c507c6c84ca4a3a35684c08765d7"/>
                    <w:id w:val="-85856694"/>
                    <w:lock w:val="sdtLocked"/>
                  </w:sdtPr>
                  <w:sdtEndPr/>
                  <w:sdtContent>
                    <w:tc>
                      <w:tcPr>
                        <w:tcW w:w="1026" w:type="dxa"/>
                      </w:tcPr>
                      <w:p w:rsidR="003600DD" w:rsidRDefault="003600DD" w:rsidP="003600DD">
                        <w:pPr>
                          <w:jc w:val="right"/>
                          <w:rPr>
                            <w:sz w:val="18"/>
                            <w:szCs w:val="18"/>
                          </w:rPr>
                        </w:pPr>
                        <w:r>
                          <w:rPr>
                            <w:sz w:val="18"/>
                            <w:szCs w:val="18"/>
                          </w:rPr>
                          <w:t>285,962,659.61</w:t>
                        </w:r>
                      </w:p>
                    </w:tc>
                  </w:sdtContent>
                </w:sdt>
              </w:tr>
              <w:tr w:rsidR="003600DD" w:rsidTr="003600DD">
                <w:trPr>
                  <w:trHeight w:val="20"/>
                </w:trPr>
                <w:tc>
                  <w:tcPr>
                    <w:tcW w:w="2450" w:type="dxa"/>
                  </w:tcPr>
                  <w:p w:rsidR="003600DD" w:rsidRDefault="003600DD" w:rsidP="003600DD">
                    <w:pPr>
                      <w:rPr>
                        <w:sz w:val="18"/>
                        <w:szCs w:val="18"/>
                      </w:rPr>
                    </w:pPr>
                    <w:r>
                      <w:rPr>
                        <w:sz w:val="18"/>
                        <w:szCs w:val="18"/>
                      </w:rPr>
                      <w:lastRenderedPageBreak/>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184594269"/>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其他权益工具中的优先股变动金额"/>
                    <w:tag w:val="_GBC_9736d22f059e4a7aa8393f321a8eb7ef"/>
                    <w:id w:val="-68589945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其他权益工具中的永续债变动金额"/>
                    <w:tag w:val="_GBC_5d7c928a3e6442e3bd5c4757da5aeedb"/>
                    <w:id w:val="-1806464205"/>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其他权益工具中的其他变动金额"/>
                    <w:tag w:val="_GBC_e15aac2765774a22947a8e9964b8d919"/>
                    <w:id w:val="-200835596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资本公积变动金额"/>
                    <w:tag w:val="_GBC_2e37be65544a4422b020a34ab2ca963b"/>
                    <w:id w:val="923066204"/>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所有者投入和减少资本导致库存股变动金额"/>
                    <w:tag w:val="_GBC_7a4e0417082744768cf10075c58e8bb2"/>
                    <w:id w:val="1189179133"/>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所有者投入和减少资本导致其他综合收益变动金额"/>
                    <w:tag w:val="_GBC_6990d9b07dc946a7a7a273a95fb4f0d4"/>
                    <w:id w:val="1284536162"/>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所有者投入和减少资本导致专项储备变动金额"/>
                    <w:tag w:val="_GBC_109e59f57ca14ed9a53970527ded93b3"/>
                    <w:id w:val="99128699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所有者投入和减少资本导致盈余公积变动金额"/>
                    <w:tag w:val="_GBC_113e43ecd0e649c5a34acee97f4e85a2"/>
                    <w:id w:val="-1649344272"/>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所有者投入和减少资本导致未分配利润变动金额"/>
                    <w:tag w:val="_GBC_6940fe012fe6458d98b4530b198f8a52"/>
                    <w:id w:val="1088267690"/>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所有者投入和减少资本导致股东权益合计变动金额"/>
                    <w:tag w:val="_GBC_9fcc0ef82029402d8537b6bc589d221b"/>
                    <w:id w:val="-1122681585"/>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1151903730"/>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股东投入的普通股导致优先股变动金额"/>
                    <w:tag w:val="_GBC_58c6ba973b63402c86e5cd46b4bd4324"/>
                    <w:id w:val="1857151949"/>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东投入的普通股导致永续债变动金额"/>
                    <w:tag w:val="_GBC_69c00dceccfe46a6be8f2981a7d515dc"/>
                    <w:id w:val="-1456558169"/>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东投入的普通股导致其他权益工具中的其他变动金额"/>
                    <w:tag w:val="_GBC_5315ca0608d140ee89869b8755edf1e6"/>
                    <w:id w:val="170541912"/>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股东投入的普通股导致资本公积变动金额"/>
                    <w:tag w:val="_GBC_c1915b9c43634422bb6299978e5ecf0e"/>
                    <w:id w:val="-715736334"/>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股东投入的普通股导致库存股变动金额"/>
                    <w:tag w:val="_GBC_8ab5cc3771de49f3ac9d2d54aa3d358a"/>
                    <w:id w:val="1286844628"/>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股东投入的普通股导致其他综合收益变动金额"/>
                    <w:tag w:val="_GBC_bd83e12c1cc14e85856c7de2c72f76f4"/>
                    <w:id w:val="95604125"/>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股东投入的普通股导致专项储备变动金额"/>
                    <w:tag w:val="_GBC_b887aa85a8d042c18f94c09901ceaf06"/>
                    <w:id w:val="196407526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股东投入的普通股导致盈余公积变动金额"/>
                    <w:tag w:val="_GBC_15a62fb7f2c745a686cc80f452fb9476"/>
                    <w:id w:val="1961995378"/>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股东投入的普通股导致未分配利润变动金额"/>
                    <w:tag w:val="_GBC_cbe845f28be5493b9d857fd5f090ba47"/>
                    <w:id w:val="-373999453"/>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442122518"/>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792098674"/>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优先股变动金额"/>
                    <w:tag w:val="_GBC_cd07727555f146f0983abc577fdbae50"/>
                    <w:id w:val="-155776958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永续债变动金额"/>
                    <w:tag w:val="_GBC_5cdb9ac76a7b4a2cb6b280906e30b1ae"/>
                    <w:id w:val="-1254126615"/>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其他权益工具中的其他变动金额"/>
                    <w:tag w:val="_GBC_ebd58c3a098f40b599361804d933124f"/>
                    <w:id w:val="-1216581007"/>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资本公积变动金额"/>
                    <w:tag w:val="_GBC_bdea20c569b7466e8e2f5011ee0170b0"/>
                    <w:id w:val="-1340230257"/>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权益工具持有者投入资本导致库存股变动金额"/>
                    <w:tag w:val="_GBC_d1af61119e7e479ca5d5a43946238adf"/>
                    <w:id w:val="-2080744817"/>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权益工具持有者投入资本导致其他综合收益变动金额"/>
                    <w:tag w:val="_GBC_eeacdca8b24e4179b4a708246b957831"/>
                    <w:id w:val="2088727693"/>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权益工具持有者投入资本导致专项储备变动金额"/>
                    <w:tag w:val="_GBC_9aa0025647dc40a780e7f203d13778cb"/>
                    <w:id w:val="-1533413762"/>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权益工具持有者投入资本导致盈余公积变动金额"/>
                    <w:tag w:val="_GBC_e5e58b60bf484d52a72719c4698f8986"/>
                    <w:id w:val="-1652358211"/>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权益工具持有者投入资本导致未分配利润变动金额"/>
                    <w:tag w:val="_GBC_3b469e81b34d4338aada691360272169"/>
                    <w:id w:val="-98716492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1749105508"/>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192464046"/>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其他权益工具中的优先股变动金额"/>
                    <w:tag w:val="_GBC_4ea07ec488a44c22bb4799618fffad1a"/>
                    <w:id w:val="256259223"/>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其他权益工具中的永续债变动金额"/>
                    <w:tag w:val="_GBC_b0d1f5655c484e9d87befba2f2042e1d"/>
                    <w:id w:val="-455637830"/>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其他权益工具中的其他变动金额"/>
                    <w:tag w:val="_GBC_7c1869c02c7246f182b9779802094f11"/>
                    <w:id w:val="55559371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资本公积变动金额"/>
                    <w:tag w:val="_GBC_5ef53f40bf7f4dc2bc5156dfceebaa38"/>
                    <w:id w:val="2080866971"/>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股份支付计入所有者权益的金额导致库存股变动金额"/>
                    <w:tag w:val="_GBC_3ccc2d42bf2a40c1abdd644b469c44b9"/>
                    <w:id w:val="-581988561"/>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股份支付计入所有者权益的金额导致其他综合收益变动金额"/>
                    <w:tag w:val="_GBC_071ccc7016e54f16b65177a9005eaebb"/>
                    <w:id w:val="1470637262"/>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股份支付计入所有者权益的金额导致专项储备变动金额"/>
                    <w:tag w:val="_GBC_a4743550064946a98ff9650d0865fe14"/>
                    <w:id w:val="118262444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股份支付计入所有者权益的金额导致盈余公积变动金额"/>
                    <w:tag w:val="_GBC_c4074cd8ea35409096bd0386651ff4dd"/>
                    <w:id w:val="-98721181"/>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股份支付计入所有者权益的金额导致未分配利润变动金额"/>
                    <w:tag w:val="_GBC_f35d7cab4d3b46b490de9f513ed96d2c"/>
                    <w:id w:val="182482825"/>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股份支付计入所有者权益的金额导致股东权益合计变动金额"/>
                    <w:tag w:val="_GBC_6b90a98925e144418a6150be377ac9ee"/>
                    <w:id w:val="227506031"/>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755553105"/>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其他权益工具中的优先股变动金额"/>
                    <w:tag w:val="_GBC_f8b1698cb5bb44daa1a37c30b7b98aa1"/>
                    <w:id w:val="-1187508821"/>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其他权益工具中的永续债变动金额"/>
                    <w:tag w:val="_GBC_9a834598cb444e7db00835e6ad016e1e"/>
                    <w:id w:val="-1349552637"/>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其他权益工具中的其他变动金额"/>
                    <w:tag w:val="_GBC_3c63ca66c8014e8eb12c62e7abaf0ed2"/>
                    <w:id w:val="-1316489510"/>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资本公积变动金额"/>
                    <w:tag w:val="_GBC_042c67df5ff64c5ca47e87f56174eb19"/>
                    <w:id w:val="1922448612"/>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所有者投入和减少资本导致库存股变动金额"/>
                    <w:tag w:val="_GBC_97f80cf181b04351a05641a8143b30a5"/>
                    <w:id w:val="1310290261"/>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所有者投入和减少资本导致其他综合收益变动金额"/>
                    <w:tag w:val="_GBC_d76a6cbf0fea43b5b588634052e94fb8"/>
                    <w:id w:val="535858129"/>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所有者投入和减少资本导致专项储备变动金额"/>
                    <w:tag w:val="_GBC_3211e48925de4f5280473ee8ef2f064c"/>
                    <w:id w:val="677475052"/>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所有者投入和减少资本导致盈余公积变动金额"/>
                    <w:tag w:val="_GBC_cdaad5d86425452db9e9fc3f3c962ef3"/>
                    <w:id w:val="264198986"/>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所有者投入和减少资本导致未分配利润变动金额"/>
                    <w:tag w:val="_GBC_4d93eff4a7604169afb73ec05489a2a0"/>
                    <w:id w:val="-2145957265"/>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所有者投入和减少资本导致股东权益合计变动金额"/>
                    <w:tag w:val="_GBC_3dd4bde22d1b4b6d8c742501c0ca5bd0"/>
                    <w:id w:val="-477219669"/>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789428119"/>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利润分配导致其他权益工具中的优先股变动金额"/>
                    <w:tag w:val="_GBC_6843340cce12421ea4661a309536967a"/>
                    <w:id w:val="957674635"/>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利润分配导致其他权益工具中的永续债变动金额"/>
                    <w:tag w:val="_GBC_86e6dfd4216946358a7061faa274254b"/>
                    <w:id w:val="-40892105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利润分配导致其他权益工具中的其他变动金额"/>
                    <w:tag w:val="_GBC_2f6722fed43d4ebaaae3b36aac4b14c3"/>
                    <w:id w:val="-523011030"/>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利润分配导致资本公积变动金额"/>
                    <w:tag w:val="_GBC_67443085e1f645d782cf732ffb088b66"/>
                    <w:id w:val="-1240631861"/>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利润分配导致库存股变动金额"/>
                    <w:tag w:val="_GBC_67dc09481eb04a4f8050d84bd4b8263d"/>
                    <w:id w:val="1498069823"/>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利润分配导致其他综合收益变动金额"/>
                    <w:tag w:val="_GBC_f90f5dbe8d994b82b6b1e3a9e8599192"/>
                    <w:id w:val="-882551891"/>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利润分配导致专项储备变动金额"/>
                    <w:tag w:val="_GBC_066afab7581b47c690feb48569730de8"/>
                    <w:id w:val="170635982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利润分配导致盈余公积变动金额"/>
                    <w:tag w:val="_GBC_4290be0299f04ed9adeb1173a422152f"/>
                    <w:id w:val="1498918573"/>
                    <w:lock w:val="sdtLocked"/>
                  </w:sdtPr>
                  <w:sdtEndPr/>
                  <w:sdtContent>
                    <w:tc>
                      <w:tcPr>
                        <w:tcW w:w="1021" w:type="dxa"/>
                      </w:tcPr>
                      <w:p w:rsidR="003600DD" w:rsidRDefault="003600DD" w:rsidP="003600DD">
                        <w:pPr>
                          <w:jc w:val="right"/>
                          <w:rPr>
                            <w:sz w:val="18"/>
                            <w:szCs w:val="18"/>
                          </w:rPr>
                        </w:pPr>
                        <w:r>
                          <w:rPr>
                            <w:sz w:val="18"/>
                            <w:szCs w:val="18"/>
                          </w:rPr>
                          <w:t xml:space="preserve">                  -   </w:t>
                        </w:r>
                      </w:p>
                    </w:tc>
                  </w:sdtContent>
                </w:sdt>
                <w:sdt>
                  <w:sdtPr>
                    <w:rPr>
                      <w:sz w:val="18"/>
                      <w:szCs w:val="18"/>
                    </w:rPr>
                    <w:alias w:val="利润分配导致未分配利润变动金额"/>
                    <w:tag w:val="_GBC_456281a08ffa4873a3b77d0a51aa912f"/>
                    <w:id w:val="-2133859776"/>
                    <w:lock w:val="sdtLocked"/>
                  </w:sdtPr>
                  <w:sdtEndPr/>
                  <w:sdtContent>
                    <w:tc>
                      <w:tcPr>
                        <w:tcW w:w="1008" w:type="dxa"/>
                      </w:tcPr>
                      <w:p w:rsidR="003600DD" w:rsidRDefault="003600DD" w:rsidP="003600DD">
                        <w:pPr>
                          <w:jc w:val="right"/>
                          <w:rPr>
                            <w:sz w:val="18"/>
                            <w:szCs w:val="18"/>
                          </w:rPr>
                        </w:pPr>
                        <w:r>
                          <w:rPr>
                            <w:sz w:val="18"/>
                            <w:szCs w:val="18"/>
                          </w:rPr>
                          <w:t>-149,399,277.90</w:t>
                        </w:r>
                      </w:p>
                    </w:tc>
                  </w:sdtContent>
                </w:sdt>
                <w:sdt>
                  <w:sdtPr>
                    <w:rPr>
                      <w:sz w:val="18"/>
                      <w:szCs w:val="18"/>
                    </w:rPr>
                    <w:alias w:val="利润分配导致股东权益合计变动金额"/>
                    <w:tag w:val="_GBC_33328c22e60b420da1745f3fd92acb6a"/>
                    <w:id w:val="659351840"/>
                    <w:lock w:val="sdtLocked"/>
                  </w:sdtPr>
                  <w:sdtEndPr/>
                  <w:sdtContent>
                    <w:tc>
                      <w:tcPr>
                        <w:tcW w:w="1026" w:type="dxa"/>
                      </w:tcPr>
                      <w:p w:rsidR="003600DD" w:rsidRDefault="003600DD" w:rsidP="003600DD">
                        <w:pPr>
                          <w:jc w:val="right"/>
                          <w:rPr>
                            <w:sz w:val="18"/>
                            <w:szCs w:val="18"/>
                          </w:rPr>
                        </w:pPr>
                        <w:r>
                          <w:rPr>
                            <w:sz w:val="18"/>
                            <w:szCs w:val="18"/>
                          </w:rPr>
                          <w:t>-149,399,277.90</w:t>
                        </w:r>
                      </w:p>
                    </w:tc>
                  </w:sdtContent>
                </w:sdt>
              </w:tr>
              <w:tr w:rsidR="003600DD" w:rsidTr="003600DD">
                <w:trPr>
                  <w:trHeight w:val="20"/>
                </w:trPr>
                <w:tc>
                  <w:tcPr>
                    <w:tcW w:w="2450" w:type="dxa"/>
                  </w:tcPr>
                  <w:p w:rsidR="003600DD" w:rsidRDefault="003600DD" w:rsidP="003600DD">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343246595"/>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提取盈余公积导致其他权益工具中的优先股变动金额"/>
                    <w:tag w:val="_GBC_af1008b1eff1458cb39cb52da98f90c6"/>
                    <w:id w:val="-613288507"/>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盈余公积导致其他权益工具中的永续债变动金额"/>
                    <w:tag w:val="_GBC_dcf44bbeaade43f6b9e3dc9c83b71ce3"/>
                    <w:id w:val="-48864435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盈余公积导致其他权益工具中的其他变动金额"/>
                    <w:tag w:val="_GBC_2646feecce1d4ebc992ee8f3eab51f7c"/>
                    <w:id w:val="-674880401"/>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提取盈余公积导致资本公积变动金额"/>
                    <w:tag w:val="_GBC_c86ef3b83baf436f80331d297c96fd21"/>
                    <w:id w:val="4249030"/>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提取盈余公积导致库存股变动金额"/>
                    <w:tag w:val="_GBC_8911d206086646c2956534af594fa872"/>
                    <w:id w:val="2038773574"/>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提取盈余公积导致其他综合收益变动金额"/>
                    <w:tag w:val="_GBC_36bea30c01af46e29b8caa4587677067"/>
                    <w:id w:val="-989941418"/>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提取盈余公积导致专项储备变动金额"/>
                    <w:tag w:val="_GBC_f86a91d62d734d2aad80c75204716eab"/>
                    <w:id w:val="-1593389990"/>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提取盈余公积导致盈余公积变动金额"/>
                    <w:tag w:val="_GBC_d0464b2d84d44c88a82eb9239222327e"/>
                    <w:id w:val="317694977"/>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提取盈余公积导致未分配利润变动金额"/>
                    <w:tag w:val="_GBC_c36b81557b7b427bb31d49c43332f615"/>
                    <w:id w:val="43503608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提取盈余公积导致股东权益合计变动金额"/>
                    <w:tag w:val="_GBC_59f2510ebb934b69884b4641e5208d82"/>
                    <w:id w:val="611552474"/>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479846214"/>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其他权益工具中的优先股变动金额"/>
                    <w:tag w:val="_GBC_31c856729d804dbda1b036226ca6a689"/>
                    <w:id w:val="-79521256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其他权益工具中的永续债变动金额"/>
                    <w:tag w:val="_GBC_12adb57480fc46988abe9ba07ae7186a"/>
                    <w:id w:val="31492282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其他权益工具中的其他变动金额"/>
                    <w:tag w:val="_GBC_984f03f505084c1a9a000a625dd3e648"/>
                    <w:id w:val="-1128775537"/>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资本公积变动金额"/>
                    <w:tag w:val="_GBC_c513390a4c4e4d0c8c88b03011aee603"/>
                    <w:id w:val="122508727"/>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对所有者（或股东）的分配导致库存股变动金额"/>
                    <w:tag w:val="_GBC_cd6758c250fc4ec9a81f103fb54dbb1c"/>
                    <w:id w:val="-185232914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对所有者（或股东）的分配导致其他综合收益变动金额"/>
                    <w:tag w:val="_GBC_bd96ac95323240db9b74385bc0610c95"/>
                    <w:id w:val="-841538333"/>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对所有者（或股东）的分配导致专项储备变动金额"/>
                    <w:tag w:val="_GBC_cb101f1038f74d6e9cffe2c51618c1f4"/>
                    <w:id w:val="1978880219"/>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对所有者（或股东）的分配导致盈余公积变动金额"/>
                    <w:tag w:val="_GBC_c84ea83604284513b4a34c2458cb7a62"/>
                    <w:id w:val="110807512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对所有者（或股东）的分配导致未分配利润变动金额"/>
                    <w:tag w:val="_GBC_7143e74536934bf4ac180344c71707ff"/>
                    <w:id w:val="1459231539"/>
                    <w:lock w:val="sdtLocked"/>
                  </w:sdtPr>
                  <w:sdtEndPr/>
                  <w:sdtContent>
                    <w:tc>
                      <w:tcPr>
                        <w:tcW w:w="1008" w:type="dxa"/>
                      </w:tcPr>
                      <w:p w:rsidR="003600DD" w:rsidRDefault="003600DD" w:rsidP="003600DD">
                        <w:pPr>
                          <w:jc w:val="right"/>
                          <w:rPr>
                            <w:sz w:val="18"/>
                            <w:szCs w:val="18"/>
                          </w:rPr>
                        </w:pPr>
                        <w:r>
                          <w:rPr>
                            <w:sz w:val="18"/>
                            <w:szCs w:val="18"/>
                          </w:rPr>
                          <w:t>-149,399,277.90</w:t>
                        </w:r>
                      </w:p>
                    </w:tc>
                  </w:sdtContent>
                </w:sdt>
                <w:sdt>
                  <w:sdtPr>
                    <w:rPr>
                      <w:sz w:val="18"/>
                      <w:szCs w:val="18"/>
                    </w:rPr>
                    <w:alias w:val="对所有者（或股东）的分配导致股东权益合计变动金额"/>
                    <w:tag w:val="_GBC_523965ad2bd34184be036f34a9c551a8"/>
                    <w:id w:val="-992878705"/>
                    <w:lock w:val="sdtLocked"/>
                  </w:sdtPr>
                  <w:sdtEndPr/>
                  <w:sdtContent>
                    <w:tc>
                      <w:tcPr>
                        <w:tcW w:w="1026" w:type="dxa"/>
                      </w:tcPr>
                      <w:p w:rsidR="003600DD" w:rsidRDefault="003600DD" w:rsidP="003600DD">
                        <w:pPr>
                          <w:jc w:val="right"/>
                          <w:rPr>
                            <w:sz w:val="18"/>
                            <w:szCs w:val="18"/>
                          </w:rPr>
                        </w:pPr>
                        <w:r>
                          <w:rPr>
                            <w:sz w:val="18"/>
                            <w:szCs w:val="18"/>
                          </w:rPr>
                          <w:t>-149,399,277.90</w:t>
                        </w: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559402446"/>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利润分配导致其他权益工具中的优先股变动金额"/>
                    <w:tag w:val="_GBC_79a55a8da89c43e1affc1a2b7a6da7c4"/>
                    <w:id w:val="132294280"/>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利润分配导致其他权益工具中的永续债变动金额"/>
                    <w:tag w:val="_GBC_476e1722b13e4cc2acb175684003047a"/>
                    <w:id w:val="612174905"/>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利润分配导致其他权益工具中的其他变动金额"/>
                    <w:tag w:val="_GBC_ae67552e7f2c440a8a039e2a96bad6b1"/>
                    <w:id w:val="934639469"/>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利润分配导致资本公积变动金额"/>
                    <w:tag w:val="_GBC_0d96f3395d1d4d1595e1fbb709116464"/>
                    <w:id w:val="-455106340"/>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利润分配导致库存股变动金额"/>
                    <w:tag w:val="_GBC_cbd4a50cc254452cb6c85d5094b6c32f"/>
                    <w:id w:val="1739983278"/>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利润分配导致其他综合收益变动金额"/>
                    <w:tag w:val="_GBC_29dce4f502bb409fbc20cc71a96f4f43"/>
                    <w:id w:val="-1244485714"/>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利润分配导致专项储备变动金额"/>
                    <w:tag w:val="_GBC_ae85d858b9744b5bbb615092b6e47910"/>
                    <w:id w:val="432471710"/>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利润分配导致盈余公积变动金额"/>
                    <w:tag w:val="_GBC_af4d1c9998e349749a6eac939dc31cc8"/>
                    <w:id w:val="1397249481"/>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利润分配导致未分配利润变动金额"/>
                    <w:tag w:val="_GBC_b2d6e32da71642f4831741cd0fb2a074"/>
                    <w:id w:val="1478946275"/>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利润分配导致股东权益合计变动金额"/>
                    <w:tag w:val="_GBC_1feec320748d45388c0db3a97a4cf7bf"/>
                    <w:id w:val="-1797982510"/>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1022514013"/>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其他权益工具中的优先股变动金额"/>
                    <w:tag w:val="_GBC_b83ca684901c45d58ac1e97f9282d61c"/>
                    <w:id w:val="1774818548"/>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其他权益工具中的永续债变动金额"/>
                    <w:tag w:val="_GBC_1e774c9ece1e41959726d44a36c7e4f5"/>
                    <w:id w:val="-1416934486"/>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其他权益工具中的其他变动金额"/>
                    <w:tag w:val="_GBC_2b0bf1a57d444f978382d99690dc558f"/>
                    <w:id w:val="201760502"/>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资本公积变动金额"/>
                    <w:tag w:val="_GBC_fca0b102fce243e9a3c89ba4a1bcb3df"/>
                    <w:id w:val="-1642809084"/>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所有者权益内部结转导致库存股变动金额"/>
                    <w:tag w:val="_GBC_f4dda8c6d86e4d3d85823cade39d4e46"/>
                    <w:id w:val="793172398"/>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所有者权益内部结转导致其他综合收益变动金额"/>
                    <w:tag w:val="_GBC_0a55aa27f0b347528948807c6ecac842"/>
                    <w:id w:val="1557193751"/>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所有者权益内部结转导致专项储备变动金额"/>
                    <w:tag w:val="_GBC_e7927af3e24d40a895fc2e4f5cec1c5d"/>
                    <w:id w:val="-1214808793"/>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所有者权益内部结转导致盈余公积变动金额"/>
                    <w:tag w:val="_GBC_cb32fa8f9d1d4ecaafac36620a12151b"/>
                    <w:id w:val="-170500874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所有者权益内部结转导致未分配利润变动金额"/>
                    <w:tag w:val="_GBC_6640db4b017c4b5caddffb7f75dabd02"/>
                    <w:id w:val="93509834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所有者权益内部结转导致股东权益合计变动金额"/>
                    <w:tag w:val="_GBC_f875a33dfa58486c9480f6bee06e838f"/>
                    <w:id w:val="426010936"/>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801227975"/>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其他权益工具中的优先股变动金额"/>
                    <w:tag w:val="_GBC_aa9e2ce914fe448b8cf0040a4123765b"/>
                    <w:id w:val="981891613"/>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其他权益工具中的永续债变动金额"/>
                    <w:tag w:val="_GBC_fc687a9a89bf43c99d28e9ad2054eb66"/>
                    <w:id w:val="-43054207"/>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其他权益工具中的其他变动金额"/>
                    <w:tag w:val="_GBC_66215524cd074a38acd5f8bd4af9b2b6"/>
                    <w:id w:val="-1590692833"/>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资本公积变动金额"/>
                    <w:tag w:val="_GBC_aa28b5e27ef54d62b88507f789ae4826"/>
                    <w:id w:val="-1204100471"/>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资本公积转增资本（或股本）导致库存股变动金额"/>
                    <w:tag w:val="_GBC_f6297c85bd47496daeb178318b3290ee"/>
                    <w:id w:val="498931556"/>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资本公积转增资本（或股本）导致其他综合收益变动金额"/>
                    <w:tag w:val="_GBC_9bcc5eb3f62c45bc846a3361fb154123"/>
                    <w:id w:val="-1555226472"/>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资本公积转增资本（或股本）导致专项储备变动金额"/>
                    <w:tag w:val="_GBC_fa8b640f492544a6ab8d5292826291c2"/>
                    <w:id w:val="-1166482748"/>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资本公积转增资本（或股本）导致盈余公积变动金额"/>
                    <w:tag w:val="_GBC_9631caf75b3045599323a7c303620a76"/>
                    <w:id w:val="-58113910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资本公积转增资本（或股本）导致未分配利润变动金额"/>
                    <w:tag w:val="_GBC_8365467ce6484f798084fbfb1a05636e"/>
                    <w:id w:val="-128395593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资本公积转增资本（或股本）导致股东权益合计变动金额"/>
                    <w:tag w:val="_GBC_3b0e16cbdc8241ef8234493a1a2793e1"/>
                    <w:id w:val="-1070277107"/>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136177159"/>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其他权益工具中的优先股变动金额"/>
                    <w:tag w:val="_GBC_f1d0aa71e029456fb12cd96a3635ea23"/>
                    <w:id w:val="-1411232090"/>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其他权益工具中的永续债变动金额"/>
                    <w:tag w:val="_GBC_63cc9fe5c9894e82a1fde669f3ce7130"/>
                    <w:id w:val="-2118122030"/>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其他权益工具中的其他变动金额"/>
                    <w:tag w:val="_GBC_58432e295f354ca89c4fbeefac5a919d"/>
                    <w:id w:val="-1923399737"/>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资本公积变动金额"/>
                    <w:tag w:val="_GBC_18ff8655266e44e38a43344195d3707e"/>
                    <w:id w:val="452371908"/>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盈余公积转增资本（或股本）导致库存股变动金额"/>
                    <w:tag w:val="_GBC_bfa0a9a0daa5400ead5e72c6b3f7aa1c"/>
                    <w:id w:val="-1026475376"/>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盈余公积转增资本（或股本）导致其他综合收益变动金额"/>
                    <w:tag w:val="_GBC_da99848072324d198d06c654e311a376"/>
                    <w:id w:val="71471622"/>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盈余公积转增资本（或股本）导致专项储备变动金额"/>
                    <w:tag w:val="_GBC_d4e648e6b7ff4dc88db02532e2693a0e"/>
                    <w:id w:val="1379743530"/>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转增资本（或股本）导致盈余公积变动金额"/>
                    <w:tag w:val="_GBC_edab473ca5144d29abff70144b20ac3c"/>
                    <w:id w:val="-1771151737"/>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盈余公积转增资本（或股本）导致未分配利润变动金额"/>
                    <w:tag w:val="_GBC_48a3b1d590d6424d9aff758ddb8abdb7"/>
                    <w:id w:val="-89527665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盈余公积转增资本（或股本）导致股东权益合计变动金额"/>
                    <w:tag w:val="_GBC_965d5dcbedf241a391148016be3edce7"/>
                    <w:id w:val="1993665719"/>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1670706037"/>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盈余公积弥补亏损导致其他权益工具中的优先股变动金额"/>
                    <w:tag w:val="_GBC_88e846fa9c38423bbcb4a99c285835ee"/>
                    <w:id w:val="1856533101"/>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弥补亏损导致其他权益工具中的永续债变动金额"/>
                    <w:tag w:val="_GBC_2973af3f015d4026b18c0cdb49fc5439"/>
                    <w:id w:val="219408582"/>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弥补亏损导致其他权益工具中的其他变动金额"/>
                    <w:tag w:val="_GBC_5564ea9999314224b12e17bdfb3524dd"/>
                    <w:id w:val="1442266207"/>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盈余公积弥补亏损导致资本公积变动金额"/>
                    <w:tag w:val="_GBC_c84ec11685554628ab96da1b104930b5"/>
                    <w:id w:val="1499309591"/>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盈余公积弥补亏损导致库存股变动金额"/>
                    <w:tag w:val="_GBC_20b725b514504790bf4fcb0d97180ae0"/>
                    <w:id w:val="75123316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盈余公积弥补亏损导致其他综合收益变动金额"/>
                    <w:tag w:val="_GBC_fc1048146ffa4876a3967c24bb5845c9"/>
                    <w:id w:val="12319853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盈余公积弥补亏损导致专项储备变动金额"/>
                    <w:tag w:val="_GBC_1ef13efafffe4b069ede2fec79758312"/>
                    <w:id w:val="44797875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弥补亏损导致盈余公积变动金额"/>
                    <w:tag w:val="_GBC_67f03a80d06247c9a8a4e39552666c1b"/>
                    <w:id w:val="-923802277"/>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盈余公积弥补亏损导致未分配利润变动金额"/>
                    <w:tag w:val="_GBC_c1b05f8c990b4b1a8bba1c78e3fdc78c"/>
                    <w:id w:val="1317306229"/>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盈余公积弥补亏损导致股东权益合计变动金额"/>
                    <w:tag w:val="_GBC_e4aebf343e0f4523b9018476c22f3fec"/>
                    <w:id w:val="346605941"/>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113214578"/>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其他权益工具中的优先股变动金额"/>
                    <w:tag w:val="_GBC_ed8623648965431faf339e766c363e24"/>
                    <w:id w:val="1269973656"/>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其他权益工具中的永续债变动金额"/>
                    <w:tag w:val="_GBC_1e0867ff94764a8c88892cac382d3f04"/>
                    <w:id w:val="212856096"/>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其他权益工具中的其他变动金额"/>
                    <w:tag w:val="_GBC_94e9ad626ba04fedab6eba469476395d"/>
                    <w:id w:val="1151875411"/>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资本公积变动金额"/>
                    <w:tag w:val="_GBC_0a8de2079bf249febf82a246d224f481"/>
                    <w:id w:val="1759014624"/>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所有者权益内部结转导致库存股变动金额"/>
                    <w:tag w:val="_GBC_73f57d3753b846ad851f62cdc9879a25"/>
                    <w:id w:val="-205872999"/>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所有者权益内部结转导致其他综合收益变动金额"/>
                    <w:tag w:val="_GBC_6b2b35999c0f4c139ba0d1d36416e6ae"/>
                    <w:id w:val="1648247221"/>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所有者权益内部结转导致专项储备变动金额"/>
                    <w:tag w:val="_GBC_609e946da70a4708acd534a362d272cd"/>
                    <w:id w:val="105162937"/>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所有者权益内部结转导致盈余公积变动金额"/>
                    <w:tag w:val="_GBC_d850fb4f3e2547ba99690943ba1c90b5"/>
                    <w:id w:val="40695839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所有者权益内部结转导致未分配利润变动金额"/>
                    <w:tag w:val="_GBC_5101daa8807f40fb92c07dfc87115f2b"/>
                    <w:id w:val="-660776403"/>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所有者权益内部结转导致股东权益合计变动金额"/>
                    <w:tag w:val="_GBC_bdcd89bcc14d41f5b7567fd1c2eea1d1"/>
                    <w:id w:val="-1236314635"/>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vAlign w:val="center"/>
                  </w:tcPr>
                  <w:p w:rsidR="003600DD" w:rsidRDefault="003600DD" w:rsidP="003600DD">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37132853"/>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专项储备导致其他权益工具中的优先股变动金额"/>
                    <w:tag w:val="_GBC_316660df83eb4a499be7d7ee85097c38"/>
                    <w:id w:val="1996212709"/>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专项储备导致其他权益工具中的永续债变动金额"/>
                    <w:tag w:val="_GBC_d60a83f1c6674d88a406518e351acaac"/>
                    <w:id w:val="-119360366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专项储备导致其他权益工具中的其他变动金额"/>
                    <w:tag w:val="_GBC_f3169882a64d4788b6c1d75c61eba773"/>
                    <w:id w:val="-394595512"/>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专项储备导致资本公积变动金额"/>
                    <w:tag w:val="_GBC_30dc3f1de6c845d38e58bb9763738a9d"/>
                    <w:id w:val="-2062470030"/>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专项储备导致库存股变动金额"/>
                    <w:tag w:val="_GBC_228e4a62751e488f8e7322105d62077a"/>
                    <w:id w:val="99683987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专项储备导致其他综合收益变动金额"/>
                    <w:tag w:val="_GBC_c0800497a3014a3182ea35227107aeff"/>
                    <w:id w:val="1956216091"/>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专项储备导致专项储备变动金额"/>
                    <w:tag w:val="_GBC_95c373e83263474eb617db37c864136c"/>
                    <w:id w:val="-64790248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专项储备导致盈余公积变动金额"/>
                    <w:tag w:val="_GBC_20b44454e6d04a2a98680af00e503992"/>
                    <w:id w:val="84613265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专项储备导致未分配利润变动金额"/>
                    <w:tag w:val="_GBC_1b6f77b7c9ef4340ac368175bc963067"/>
                    <w:id w:val="-82846539"/>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专项储备导致股东权益合计变动金额"/>
                    <w:tag w:val="_GBC_8f69578052804f5b9caf0a508e63cebc"/>
                    <w:id w:val="2017881312"/>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vAlign w:val="center"/>
                  </w:tcPr>
                  <w:p w:rsidR="003600DD" w:rsidRDefault="003600DD" w:rsidP="003600DD">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628131551"/>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提取导致其他权益工具中的优先股变动金额"/>
                    <w:tag w:val="_GBC_c448d655d359424bbad5606e171b2336"/>
                    <w:id w:val="1735276771"/>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导致其他权益工具中的永续债变动金额"/>
                    <w:tag w:val="_GBC_53946e067f2048338f1d095b072b710a"/>
                    <w:id w:val="-1576655148"/>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导致其他权益工具中的其他变动金额"/>
                    <w:tag w:val="_GBC_c3be6e404bc8459b90ab90ffb62a3b3e"/>
                    <w:id w:val="-580917372"/>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提取导致资本公积变动金额"/>
                    <w:tag w:val="_GBC_c64ef6d60417498cb1a160ce3a6f6368"/>
                    <w:id w:val="718560262"/>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提取导致库存股变动金额"/>
                    <w:tag w:val="_GBC_00943c502a1b461b885352879a7db097"/>
                    <w:id w:val="-1669627796"/>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提取导致其他综合收益变动金额"/>
                    <w:tag w:val="_GBC_dcb4c07050c549bca3ea697cff8b2934"/>
                    <w:id w:val="331871264"/>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提取导致专项储备变动金额"/>
                    <w:tag w:val="_GBC_ba902094ffa248cb8e3877ce9eeff459"/>
                    <w:id w:val="-610668318"/>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提取导致盈余公积变动金额"/>
                    <w:tag w:val="_GBC_567d41e2024a4473b484d8a9755feefb"/>
                    <w:id w:val="2094045697"/>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提取导致未分配利润变动金额"/>
                    <w:tag w:val="_GBC_2af758bf2e634153b94656575a587376"/>
                    <w:id w:val="170722004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提取导致股东权益合计变动金额"/>
                    <w:tag w:val="_GBC_ae5c10b3f55549d1a32351dc9d750a24"/>
                    <w:id w:val="-2069563526"/>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vAlign w:val="center"/>
                  </w:tcPr>
                  <w:p w:rsidR="003600DD" w:rsidRDefault="003600DD" w:rsidP="003600DD">
                    <w:pPr>
                      <w:rPr>
                        <w:sz w:val="18"/>
                        <w:szCs w:val="18"/>
                      </w:rPr>
                    </w:pPr>
                    <w:r>
                      <w:rPr>
                        <w:rFonts w:hint="eastAsia"/>
                        <w:sz w:val="18"/>
                        <w:szCs w:val="18"/>
                      </w:rPr>
                      <w:t>2．本期使用</w:t>
                    </w:r>
                  </w:p>
                </w:tc>
                <w:sdt>
                  <w:sdtPr>
                    <w:rPr>
                      <w:sz w:val="18"/>
                      <w:szCs w:val="18"/>
                    </w:rPr>
                    <w:alias w:val="使用导致实收资本（或股本）净额变动金额"/>
                    <w:tag w:val="_GBC_22b1ee3fca104d83bca358af456d1951"/>
                    <w:id w:val="1932088297"/>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使用导致其他权益工具中的优先股变动金额"/>
                    <w:tag w:val="_GBC_fd9833a4056849ed8707c879e8e92c9c"/>
                    <w:id w:val="1714161112"/>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使用导致其他权益工具中的永续债变动金额"/>
                    <w:tag w:val="_GBC_704a7e8679454576a34f88e62acc7db5"/>
                    <w:id w:val="-2063549022"/>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使用导致其他权益工具中的其他变动金额"/>
                    <w:tag w:val="_GBC_d9c03995cc454ad8a82fb3d04035f185"/>
                    <w:id w:val="1385834318"/>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使用导致资本公积变动金额"/>
                    <w:tag w:val="_GBC_3885d76a0f4a4913a62a4112462f1b0e"/>
                    <w:id w:val="764190519"/>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使用导致库存股变动金额"/>
                    <w:tag w:val="_GBC_7cc8a4c1a99a4019827e384f72e5a875"/>
                    <w:id w:val="157230758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使用导致其他综合收益变动金额"/>
                    <w:tag w:val="_GBC_73f38d3458ea41b491ddfd7cd0ea4b91"/>
                    <w:id w:val="47357223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使用导致专项储备变动金额"/>
                    <w:tag w:val="_GBC_ce9d46a3b666495ea03f46e46246ac07"/>
                    <w:id w:val="-204715146"/>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使用导致盈余公积变动金额"/>
                    <w:tag w:val="_GBC_221a5a295d8e42739ad1341e6c42a730"/>
                    <w:id w:val="1407345709"/>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使用导致未分配利润变动金额"/>
                    <w:tag w:val="_GBC_6dc8291cbd3a430b90ef17a65ea75aad"/>
                    <w:id w:val="2067373786"/>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使用导致股东权益合计变动金额"/>
                    <w:tag w:val="_GBC_429342ce161b4174aca098378203cb31"/>
                    <w:id w:val="1918280963"/>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1261066009"/>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导致其他权益工具中的优先股变动金额"/>
                    <w:tag w:val="_GBC_fb4d17c50af74f17940954b101bdf49d"/>
                    <w:id w:val="-60494793"/>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导致其他权益工具中的永续债变动金额"/>
                    <w:tag w:val="_GBC_c19f1466fd9540e5bf5b38e6bcfa7f43"/>
                    <w:id w:val="1992444233"/>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导致其他权益工具中的其他变动金额"/>
                    <w:tag w:val="_GBC_fc5fc85e20df48dfbcea93466ea92b01"/>
                    <w:id w:val="-944850311"/>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导致资本公积变动金额"/>
                    <w:tag w:val="_GBC_f2b3a6489dd14ccab11e8f099f85dd5d"/>
                    <w:id w:val="555052027"/>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导致库存股变动金额"/>
                    <w:tag w:val="_GBC_6498b45ee000460c81ac7c4b366a037a"/>
                    <w:id w:val="-506199988"/>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导致其他综合收益变动金额"/>
                    <w:tag w:val="_GBC_66d8f42ef51641b2b0ae3816c96eecdf"/>
                    <w:id w:val="-130469763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导致专项储备变动金额"/>
                    <w:tag w:val="_GBC_89f834c340664692bfd8dc09308561c1"/>
                    <w:id w:val="750787582"/>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导致盈余公积变动金额"/>
                    <w:tag w:val="_GBC_4f4c655eb6824d048f48191a8330ad07"/>
                    <w:id w:val="463927787"/>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导致未分配利润变动金额"/>
                    <w:tag w:val="_GBC_8669edf341584816a95d6b2633184c52"/>
                    <w:id w:val="21539440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导致股东权益合计变动金额"/>
                    <w:tag w:val="_GBC_b252dd00f5c84c94a1462c8e5b1fdb25"/>
                    <w:id w:val="241534889"/>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450" w:type="dxa"/>
                  </w:tcPr>
                  <w:p w:rsidR="003600DD" w:rsidRDefault="003600DD" w:rsidP="003600DD">
                    <w:pPr>
                      <w:rPr>
                        <w:sz w:val="18"/>
                        <w:szCs w:val="18"/>
                      </w:rPr>
                    </w:pPr>
                    <w:r>
                      <w:rPr>
                        <w:sz w:val="18"/>
                        <w:szCs w:val="18"/>
                      </w:rPr>
                      <w:t>四、本期期末余额</w:t>
                    </w:r>
                  </w:p>
                </w:tc>
                <w:sdt>
                  <w:sdtPr>
                    <w:rPr>
                      <w:sz w:val="18"/>
                      <w:szCs w:val="18"/>
                    </w:rPr>
                    <w:alias w:val="股本"/>
                    <w:tag w:val="_GBC_9f88021da3e04c92848122dd94e287ea"/>
                    <w:id w:val="-1158694912"/>
                    <w:lock w:val="sdtLocked"/>
                  </w:sdtPr>
                  <w:sdtEndPr/>
                  <w:sdtContent>
                    <w:tc>
                      <w:tcPr>
                        <w:tcW w:w="1078" w:type="dxa"/>
                        <w:tcBorders>
                          <w:right w:val="single" w:sz="4" w:space="0" w:color="auto"/>
                        </w:tcBorders>
                      </w:tcPr>
                      <w:p w:rsidR="003600DD" w:rsidRDefault="003600DD" w:rsidP="003600DD">
                        <w:pPr>
                          <w:jc w:val="right"/>
                          <w:rPr>
                            <w:sz w:val="18"/>
                            <w:szCs w:val="18"/>
                          </w:rPr>
                        </w:pPr>
                        <w:r>
                          <w:rPr>
                            <w:sz w:val="18"/>
                            <w:szCs w:val="18"/>
                          </w:rPr>
                          <w:t>995,995,186.00</w:t>
                        </w:r>
                      </w:p>
                    </w:tc>
                  </w:sdtContent>
                </w:sdt>
                <w:sdt>
                  <w:sdtPr>
                    <w:rPr>
                      <w:sz w:val="18"/>
                      <w:szCs w:val="18"/>
                    </w:rPr>
                    <w:alias w:val="其他权益工具-其中：优先股"/>
                    <w:tag w:val="_GBC_1864d58e038c486ba7e2b7e9f78c094e"/>
                    <w:id w:val="1062687082"/>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永续债"/>
                    <w:tag w:val="_GBC_ec5fed07ee304701a8d76ca9986cf0fa"/>
                    <w:id w:val="-160078184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其他"/>
                    <w:tag w:val="_GBC_37a25eecd49f426a8991c355f26bb162"/>
                    <w:id w:val="88441377"/>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资本公积"/>
                    <w:tag w:val="_GBC_7325f4ac259f4518b04611bbec36250d"/>
                    <w:id w:val="2080935266"/>
                    <w:lock w:val="sdtLocked"/>
                  </w:sdtPr>
                  <w:sdtEndPr/>
                  <w:sdtContent>
                    <w:tc>
                      <w:tcPr>
                        <w:tcW w:w="1036" w:type="dxa"/>
                      </w:tcPr>
                      <w:p w:rsidR="003600DD" w:rsidRDefault="003600DD" w:rsidP="003600DD">
                        <w:pPr>
                          <w:jc w:val="right"/>
                          <w:rPr>
                            <w:sz w:val="18"/>
                            <w:szCs w:val="18"/>
                          </w:rPr>
                        </w:pPr>
                        <w:r>
                          <w:rPr>
                            <w:sz w:val="18"/>
                            <w:szCs w:val="18"/>
                          </w:rPr>
                          <w:t>2,085,591,283.59</w:t>
                        </w:r>
                      </w:p>
                    </w:tc>
                  </w:sdtContent>
                </w:sdt>
                <w:sdt>
                  <w:sdtPr>
                    <w:rPr>
                      <w:sz w:val="18"/>
                      <w:szCs w:val="18"/>
                    </w:rPr>
                    <w:alias w:val="库存股"/>
                    <w:tag w:val="_GBC_d2678425187d4f0e8816c7449e800e33"/>
                    <w:id w:val="1473792562"/>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资产负债表项目）"/>
                    <w:tag w:val="_GBC_29f3fca6a8e04f8e9d31e1b483478035"/>
                    <w:id w:val="-1343850540"/>
                    <w:lock w:val="sdtLocked"/>
                  </w:sdtPr>
                  <w:sdtEndPr/>
                  <w:sdtContent>
                    <w:tc>
                      <w:tcPr>
                        <w:tcW w:w="1022" w:type="dxa"/>
                      </w:tcPr>
                      <w:p w:rsidR="003600DD" w:rsidRDefault="003600DD" w:rsidP="003600DD">
                        <w:pPr>
                          <w:jc w:val="right"/>
                          <w:rPr>
                            <w:sz w:val="18"/>
                            <w:szCs w:val="18"/>
                          </w:rPr>
                        </w:pPr>
                        <w:r>
                          <w:rPr>
                            <w:sz w:val="18"/>
                            <w:szCs w:val="18"/>
                          </w:rPr>
                          <w:t>238,158,420.79</w:t>
                        </w:r>
                      </w:p>
                    </w:tc>
                  </w:sdtContent>
                </w:sdt>
                <w:sdt>
                  <w:sdtPr>
                    <w:rPr>
                      <w:sz w:val="18"/>
                      <w:szCs w:val="18"/>
                    </w:rPr>
                    <w:alias w:val="专项储备"/>
                    <w:tag w:val="_GBC_777794e65544442089314634a90d9c01"/>
                    <w:id w:val="1398409197"/>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
                    <w:tag w:val="_GBC_8f968e85528047aca76a2014673040ba"/>
                    <w:id w:val="1354925497"/>
                    <w:lock w:val="sdtLocked"/>
                  </w:sdtPr>
                  <w:sdtEndPr/>
                  <w:sdtContent>
                    <w:tc>
                      <w:tcPr>
                        <w:tcW w:w="1021" w:type="dxa"/>
                      </w:tcPr>
                      <w:p w:rsidR="003600DD" w:rsidRDefault="003600DD" w:rsidP="003600DD">
                        <w:pPr>
                          <w:jc w:val="right"/>
                          <w:rPr>
                            <w:sz w:val="18"/>
                            <w:szCs w:val="18"/>
                          </w:rPr>
                        </w:pPr>
                        <w:r>
                          <w:rPr>
                            <w:sz w:val="18"/>
                            <w:szCs w:val="18"/>
                          </w:rPr>
                          <w:t>259,736,784.76</w:t>
                        </w:r>
                      </w:p>
                    </w:tc>
                  </w:sdtContent>
                </w:sdt>
                <w:sdt>
                  <w:sdtPr>
                    <w:rPr>
                      <w:sz w:val="18"/>
                      <w:szCs w:val="18"/>
                    </w:rPr>
                    <w:alias w:val="未分配利润"/>
                    <w:tag w:val="_GBC_04c9a3ea207c4cfbbc60e3c32cdaee19"/>
                    <w:id w:val="1706055915"/>
                    <w:lock w:val="sdtLocked"/>
                  </w:sdtPr>
                  <w:sdtEndPr/>
                  <w:sdtContent>
                    <w:tc>
                      <w:tcPr>
                        <w:tcW w:w="1008" w:type="dxa"/>
                      </w:tcPr>
                      <w:p w:rsidR="003600DD" w:rsidRDefault="003600DD" w:rsidP="003600DD">
                        <w:pPr>
                          <w:jc w:val="right"/>
                          <w:rPr>
                            <w:sz w:val="18"/>
                            <w:szCs w:val="18"/>
                          </w:rPr>
                        </w:pPr>
                        <w:r>
                          <w:rPr>
                            <w:sz w:val="18"/>
                            <w:szCs w:val="18"/>
                          </w:rPr>
                          <w:t>719,869,424.19</w:t>
                        </w:r>
                      </w:p>
                    </w:tc>
                  </w:sdtContent>
                </w:sdt>
                <w:sdt>
                  <w:sdtPr>
                    <w:rPr>
                      <w:sz w:val="18"/>
                      <w:szCs w:val="18"/>
                    </w:rPr>
                    <w:alias w:val="股东权益合计"/>
                    <w:tag w:val="_GBC_93957076bb104cd5a096309d34e988c0"/>
                    <w:id w:val="-2031255851"/>
                    <w:lock w:val="sdtLocked"/>
                  </w:sdtPr>
                  <w:sdtEndPr/>
                  <w:sdtContent>
                    <w:tc>
                      <w:tcPr>
                        <w:tcW w:w="1026" w:type="dxa"/>
                      </w:tcPr>
                      <w:p w:rsidR="003600DD" w:rsidRDefault="003600DD" w:rsidP="003600DD">
                        <w:pPr>
                          <w:jc w:val="right"/>
                          <w:rPr>
                            <w:sz w:val="18"/>
                            <w:szCs w:val="18"/>
                          </w:rPr>
                        </w:pPr>
                        <w:r>
                          <w:rPr>
                            <w:sz w:val="18"/>
                            <w:szCs w:val="18"/>
                          </w:rPr>
                          <w:t>4,299,351,099.33</w:t>
                        </w:r>
                      </w:p>
                    </w:tc>
                  </w:sdtContent>
                </w:sdt>
              </w:tr>
            </w:tbl>
            <w:p w:rsidR="003600DD" w:rsidRDefault="003600DD"/>
            <w:p w:rsidR="00E97DD6" w:rsidRDefault="00E97DD6">
              <w:pPr>
                <w:rPr>
                  <w:szCs w:val="21"/>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3600DD" w:rsidTr="003600DD">
                <w:trPr>
                  <w:trHeight w:val="20"/>
                </w:trPr>
                <w:tc>
                  <w:tcPr>
                    <w:tcW w:w="2394" w:type="dxa"/>
                    <w:vMerge w:val="restart"/>
                    <w:vAlign w:val="center"/>
                  </w:tcPr>
                  <w:p w:rsidR="003600DD" w:rsidRDefault="003600DD" w:rsidP="003600DD">
                    <w:pPr>
                      <w:adjustRightInd w:val="0"/>
                      <w:snapToGrid w:val="0"/>
                      <w:jc w:val="center"/>
                      <w:rPr>
                        <w:sz w:val="18"/>
                        <w:szCs w:val="18"/>
                      </w:rPr>
                    </w:pPr>
                    <w:r>
                      <w:rPr>
                        <w:sz w:val="18"/>
                        <w:szCs w:val="18"/>
                      </w:rPr>
                      <w:t>项目</w:t>
                    </w:r>
                  </w:p>
                </w:tc>
                <w:tc>
                  <w:tcPr>
                    <w:tcW w:w="11510" w:type="dxa"/>
                    <w:gridSpan w:val="11"/>
                  </w:tcPr>
                  <w:p w:rsidR="003600DD" w:rsidRDefault="003600DD" w:rsidP="003600DD">
                    <w:pPr>
                      <w:adjustRightInd w:val="0"/>
                      <w:snapToGrid w:val="0"/>
                      <w:jc w:val="center"/>
                      <w:rPr>
                        <w:sz w:val="18"/>
                        <w:szCs w:val="18"/>
                      </w:rPr>
                    </w:pPr>
                    <w:r>
                      <w:rPr>
                        <w:rFonts w:hint="eastAsia"/>
                        <w:sz w:val="18"/>
                        <w:szCs w:val="18"/>
                      </w:rPr>
                      <w:t>上期</w:t>
                    </w:r>
                  </w:p>
                </w:tc>
              </w:tr>
              <w:tr w:rsidR="003600DD" w:rsidTr="003600DD">
                <w:trPr>
                  <w:trHeight w:val="315"/>
                </w:trPr>
                <w:tc>
                  <w:tcPr>
                    <w:tcW w:w="2394" w:type="dxa"/>
                    <w:vMerge/>
                  </w:tcPr>
                  <w:p w:rsidR="003600DD" w:rsidRDefault="003600DD" w:rsidP="003600DD">
                    <w:pPr>
                      <w:adjustRightInd w:val="0"/>
                      <w:snapToGrid w:val="0"/>
                      <w:rPr>
                        <w:sz w:val="18"/>
                        <w:szCs w:val="18"/>
                      </w:rPr>
                    </w:pPr>
                  </w:p>
                </w:tc>
                <w:tc>
                  <w:tcPr>
                    <w:tcW w:w="1078" w:type="dxa"/>
                    <w:vMerge w:val="restart"/>
                    <w:tcBorders>
                      <w:righ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股本</w:t>
                    </w:r>
                  </w:p>
                </w:tc>
                <w:tc>
                  <w:tcPr>
                    <w:tcW w:w="3219" w:type="dxa"/>
                    <w:gridSpan w:val="3"/>
                    <w:tcBorders>
                      <w:left w:val="single" w:sz="4" w:space="0" w:color="auto"/>
                      <w:bottom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其他权益工具</w:t>
                    </w:r>
                  </w:p>
                </w:tc>
                <w:tc>
                  <w:tcPr>
                    <w:tcW w:w="1036" w:type="dxa"/>
                    <w:vMerge w:val="restart"/>
                    <w:vAlign w:val="center"/>
                  </w:tcPr>
                  <w:p w:rsidR="003600DD" w:rsidRDefault="003600DD" w:rsidP="003600DD">
                    <w:pPr>
                      <w:adjustRightInd w:val="0"/>
                      <w:snapToGrid w:val="0"/>
                      <w:jc w:val="center"/>
                      <w:rPr>
                        <w:sz w:val="18"/>
                        <w:szCs w:val="18"/>
                      </w:rPr>
                    </w:pPr>
                    <w:r>
                      <w:rPr>
                        <w:sz w:val="18"/>
                        <w:szCs w:val="18"/>
                      </w:rPr>
                      <w:t>资本公积</w:t>
                    </w:r>
                  </w:p>
                </w:tc>
                <w:tc>
                  <w:tcPr>
                    <w:tcW w:w="1064" w:type="dxa"/>
                    <w:vMerge w:val="restart"/>
                    <w:vAlign w:val="center"/>
                  </w:tcPr>
                  <w:p w:rsidR="003600DD" w:rsidRDefault="003600DD" w:rsidP="003600DD">
                    <w:pPr>
                      <w:adjustRightInd w:val="0"/>
                      <w:snapToGrid w:val="0"/>
                      <w:jc w:val="center"/>
                      <w:rPr>
                        <w:sz w:val="18"/>
                        <w:szCs w:val="18"/>
                      </w:rPr>
                    </w:pPr>
                    <w:r>
                      <w:rPr>
                        <w:sz w:val="18"/>
                        <w:szCs w:val="18"/>
                      </w:rPr>
                      <w:t>减：库存股</w:t>
                    </w:r>
                  </w:p>
                </w:tc>
                <w:tc>
                  <w:tcPr>
                    <w:tcW w:w="1022" w:type="dxa"/>
                    <w:vMerge w:val="restart"/>
                    <w:vAlign w:val="center"/>
                  </w:tcPr>
                  <w:p w:rsidR="003600DD" w:rsidRDefault="003600DD" w:rsidP="003600DD">
                    <w:pPr>
                      <w:jc w:val="center"/>
                      <w:rPr>
                        <w:sz w:val="18"/>
                        <w:szCs w:val="18"/>
                      </w:rPr>
                    </w:pPr>
                    <w:r>
                      <w:rPr>
                        <w:rFonts w:hint="eastAsia"/>
                        <w:sz w:val="18"/>
                        <w:szCs w:val="18"/>
                      </w:rPr>
                      <w:t>其他综合</w:t>
                    </w:r>
                    <w:r>
                      <w:rPr>
                        <w:rFonts w:hint="eastAsia"/>
                        <w:sz w:val="18"/>
                        <w:szCs w:val="18"/>
                      </w:rPr>
                      <w:lastRenderedPageBreak/>
                      <w:t>收益</w:t>
                    </w:r>
                  </w:p>
                </w:tc>
                <w:tc>
                  <w:tcPr>
                    <w:tcW w:w="1036" w:type="dxa"/>
                    <w:vMerge w:val="restart"/>
                    <w:vAlign w:val="center"/>
                  </w:tcPr>
                  <w:p w:rsidR="003600DD" w:rsidRDefault="003600DD" w:rsidP="003600DD">
                    <w:pPr>
                      <w:adjustRightInd w:val="0"/>
                      <w:snapToGrid w:val="0"/>
                      <w:jc w:val="center"/>
                      <w:rPr>
                        <w:sz w:val="18"/>
                        <w:szCs w:val="18"/>
                      </w:rPr>
                    </w:pPr>
                    <w:r>
                      <w:rPr>
                        <w:rFonts w:hint="eastAsia"/>
                        <w:sz w:val="18"/>
                        <w:szCs w:val="18"/>
                      </w:rPr>
                      <w:lastRenderedPageBreak/>
                      <w:t>专项储备</w:t>
                    </w:r>
                  </w:p>
                </w:tc>
                <w:tc>
                  <w:tcPr>
                    <w:tcW w:w="1021" w:type="dxa"/>
                    <w:vMerge w:val="restart"/>
                    <w:vAlign w:val="center"/>
                  </w:tcPr>
                  <w:p w:rsidR="003600DD" w:rsidRDefault="003600DD" w:rsidP="003600DD">
                    <w:pPr>
                      <w:adjustRightInd w:val="0"/>
                      <w:snapToGrid w:val="0"/>
                      <w:jc w:val="center"/>
                      <w:rPr>
                        <w:sz w:val="18"/>
                        <w:szCs w:val="18"/>
                      </w:rPr>
                    </w:pPr>
                    <w:r>
                      <w:rPr>
                        <w:sz w:val="18"/>
                        <w:szCs w:val="18"/>
                      </w:rPr>
                      <w:t>盈余公积</w:t>
                    </w:r>
                  </w:p>
                </w:tc>
                <w:tc>
                  <w:tcPr>
                    <w:tcW w:w="1008" w:type="dxa"/>
                    <w:vMerge w:val="restart"/>
                    <w:vAlign w:val="center"/>
                  </w:tcPr>
                  <w:p w:rsidR="003600DD" w:rsidRDefault="003600DD" w:rsidP="003600DD">
                    <w:pPr>
                      <w:adjustRightInd w:val="0"/>
                      <w:snapToGrid w:val="0"/>
                      <w:jc w:val="center"/>
                      <w:rPr>
                        <w:sz w:val="18"/>
                        <w:szCs w:val="18"/>
                      </w:rPr>
                    </w:pPr>
                    <w:r>
                      <w:rPr>
                        <w:sz w:val="18"/>
                        <w:szCs w:val="18"/>
                      </w:rPr>
                      <w:t>未分配利</w:t>
                    </w:r>
                    <w:r>
                      <w:rPr>
                        <w:sz w:val="18"/>
                        <w:szCs w:val="18"/>
                      </w:rPr>
                      <w:lastRenderedPageBreak/>
                      <w:t>润</w:t>
                    </w:r>
                  </w:p>
                </w:tc>
                <w:tc>
                  <w:tcPr>
                    <w:tcW w:w="1026" w:type="dxa"/>
                    <w:vMerge w:val="restart"/>
                    <w:vAlign w:val="center"/>
                  </w:tcPr>
                  <w:p w:rsidR="003600DD" w:rsidRDefault="003600DD" w:rsidP="003600DD">
                    <w:pPr>
                      <w:adjustRightInd w:val="0"/>
                      <w:snapToGrid w:val="0"/>
                      <w:jc w:val="center"/>
                      <w:rPr>
                        <w:sz w:val="18"/>
                        <w:szCs w:val="18"/>
                      </w:rPr>
                    </w:pPr>
                    <w:r>
                      <w:rPr>
                        <w:sz w:val="18"/>
                        <w:szCs w:val="18"/>
                      </w:rPr>
                      <w:lastRenderedPageBreak/>
                      <w:t>所有者权</w:t>
                    </w:r>
                    <w:r>
                      <w:rPr>
                        <w:sz w:val="18"/>
                        <w:szCs w:val="18"/>
                      </w:rPr>
                      <w:lastRenderedPageBreak/>
                      <w:t>益合计</w:t>
                    </w:r>
                  </w:p>
                </w:tc>
              </w:tr>
              <w:tr w:rsidR="003600DD" w:rsidTr="003600DD">
                <w:trPr>
                  <w:trHeight w:val="294"/>
                </w:trPr>
                <w:tc>
                  <w:tcPr>
                    <w:tcW w:w="2394" w:type="dxa"/>
                    <w:vMerge/>
                  </w:tcPr>
                  <w:p w:rsidR="003600DD" w:rsidRDefault="003600DD" w:rsidP="003600DD">
                    <w:pPr>
                      <w:adjustRightInd w:val="0"/>
                      <w:snapToGrid w:val="0"/>
                      <w:rPr>
                        <w:sz w:val="18"/>
                        <w:szCs w:val="18"/>
                      </w:rPr>
                    </w:pPr>
                  </w:p>
                </w:tc>
                <w:tc>
                  <w:tcPr>
                    <w:tcW w:w="1078" w:type="dxa"/>
                    <w:vMerge/>
                    <w:tcBorders>
                      <w:right w:val="single" w:sz="4" w:space="0" w:color="auto"/>
                    </w:tcBorders>
                  </w:tcPr>
                  <w:p w:rsidR="003600DD" w:rsidRDefault="003600DD" w:rsidP="003600DD">
                    <w:pPr>
                      <w:adjustRightInd w:val="0"/>
                      <w:snapToGrid w:val="0"/>
                      <w:jc w:val="center"/>
                      <w:rPr>
                        <w:sz w:val="18"/>
                        <w:szCs w:val="18"/>
                      </w:rPr>
                    </w:pPr>
                  </w:p>
                </w:tc>
                <w:tc>
                  <w:tcPr>
                    <w:tcW w:w="1050" w:type="dxa"/>
                    <w:tcBorders>
                      <w:top w:val="single" w:sz="4" w:space="0" w:color="auto"/>
                      <w:left w:val="single" w:sz="4" w:space="0" w:color="auto"/>
                      <w:righ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优先股</w:t>
                    </w:r>
                  </w:p>
                </w:tc>
                <w:tc>
                  <w:tcPr>
                    <w:tcW w:w="1078" w:type="dxa"/>
                    <w:tcBorders>
                      <w:top w:val="single" w:sz="4" w:space="0" w:color="auto"/>
                      <w:left w:val="single" w:sz="4" w:space="0" w:color="auto"/>
                      <w:righ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永续债</w:t>
                    </w:r>
                  </w:p>
                </w:tc>
                <w:tc>
                  <w:tcPr>
                    <w:tcW w:w="1091" w:type="dxa"/>
                    <w:tcBorders>
                      <w:top w:val="single" w:sz="4" w:space="0" w:color="auto"/>
                      <w:left w:val="single" w:sz="4" w:space="0" w:color="auto"/>
                    </w:tcBorders>
                    <w:vAlign w:val="center"/>
                  </w:tcPr>
                  <w:p w:rsidR="003600DD" w:rsidRDefault="003600DD" w:rsidP="003600DD">
                    <w:pPr>
                      <w:adjustRightInd w:val="0"/>
                      <w:snapToGrid w:val="0"/>
                      <w:jc w:val="center"/>
                      <w:rPr>
                        <w:sz w:val="18"/>
                        <w:szCs w:val="18"/>
                      </w:rPr>
                    </w:pPr>
                    <w:r>
                      <w:rPr>
                        <w:rFonts w:hint="eastAsia"/>
                        <w:sz w:val="18"/>
                        <w:szCs w:val="18"/>
                      </w:rPr>
                      <w:t>其他</w:t>
                    </w:r>
                  </w:p>
                </w:tc>
                <w:tc>
                  <w:tcPr>
                    <w:tcW w:w="1036" w:type="dxa"/>
                    <w:vMerge/>
                  </w:tcPr>
                  <w:p w:rsidR="003600DD" w:rsidRDefault="003600DD" w:rsidP="003600DD">
                    <w:pPr>
                      <w:adjustRightInd w:val="0"/>
                      <w:snapToGrid w:val="0"/>
                      <w:jc w:val="center"/>
                      <w:rPr>
                        <w:sz w:val="18"/>
                        <w:szCs w:val="18"/>
                      </w:rPr>
                    </w:pPr>
                  </w:p>
                </w:tc>
                <w:tc>
                  <w:tcPr>
                    <w:tcW w:w="1064" w:type="dxa"/>
                    <w:vMerge/>
                  </w:tcPr>
                  <w:p w:rsidR="003600DD" w:rsidRDefault="003600DD" w:rsidP="003600DD">
                    <w:pPr>
                      <w:adjustRightInd w:val="0"/>
                      <w:snapToGrid w:val="0"/>
                      <w:jc w:val="center"/>
                      <w:rPr>
                        <w:sz w:val="18"/>
                        <w:szCs w:val="18"/>
                      </w:rPr>
                    </w:pPr>
                  </w:p>
                </w:tc>
                <w:tc>
                  <w:tcPr>
                    <w:tcW w:w="1022" w:type="dxa"/>
                    <w:vMerge/>
                  </w:tcPr>
                  <w:p w:rsidR="003600DD" w:rsidRDefault="003600DD" w:rsidP="003600DD">
                    <w:pPr>
                      <w:jc w:val="center"/>
                      <w:rPr>
                        <w:sz w:val="18"/>
                        <w:szCs w:val="18"/>
                      </w:rPr>
                    </w:pPr>
                  </w:p>
                </w:tc>
                <w:tc>
                  <w:tcPr>
                    <w:tcW w:w="1036" w:type="dxa"/>
                    <w:vMerge/>
                  </w:tcPr>
                  <w:p w:rsidR="003600DD" w:rsidRDefault="003600DD" w:rsidP="003600DD">
                    <w:pPr>
                      <w:adjustRightInd w:val="0"/>
                      <w:snapToGrid w:val="0"/>
                      <w:jc w:val="center"/>
                      <w:rPr>
                        <w:sz w:val="18"/>
                        <w:szCs w:val="18"/>
                      </w:rPr>
                    </w:pPr>
                  </w:p>
                </w:tc>
                <w:tc>
                  <w:tcPr>
                    <w:tcW w:w="1021" w:type="dxa"/>
                    <w:vMerge/>
                  </w:tcPr>
                  <w:p w:rsidR="003600DD" w:rsidRDefault="003600DD" w:rsidP="003600DD">
                    <w:pPr>
                      <w:adjustRightInd w:val="0"/>
                      <w:snapToGrid w:val="0"/>
                      <w:jc w:val="center"/>
                      <w:rPr>
                        <w:sz w:val="18"/>
                        <w:szCs w:val="18"/>
                      </w:rPr>
                    </w:pPr>
                  </w:p>
                </w:tc>
                <w:tc>
                  <w:tcPr>
                    <w:tcW w:w="1008" w:type="dxa"/>
                    <w:vMerge/>
                  </w:tcPr>
                  <w:p w:rsidR="003600DD" w:rsidRDefault="003600DD" w:rsidP="003600DD">
                    <w:pPr>
                      <w:adjustRightInd w:val="0"/>
                      <w:snapToGrid w:val="0"/>
                      <w:jc w:val="center"/>
                      <w:rPr>
                        <w:sz w:val="18"/>
                        <w:szCs w:val="18"/>
                      </w:rPr>
                    </w:pPr>
                  </w:p>
                </w:tc>
                <w:tc>
                  <w:tcPr>
                    <w:tcW w:w="1026" w:type="dxa"/>
                    <w:vMerge/>
                  </w:tcPr>
                  <w:p w:rsidR="003600DD" w:rsidRDefault="003600DD" w:rsidP="003600DD">
                    <w:pPr>
                      <w:adjustRightInd w:val="0"/>
                      <w:snapToGrid w:val="0"/>
                      <w:jc w:val="center"/>
                      <w:rPr>
                        <w:sz w:val="18"/>
                        <w:szCs w:val="18"/>
                      </w:rPr>
                    </w:pPr>
                  </w:p>
                </w:tc>
              </w:tr>
              <w:tr w:rsidR="003600DD" w:rsidTr="003600DD">
                <w:trPr>
                  <w:trHeight w:val="20"/>
                </w:trPr>
                <w:tc>
                  <w:tcPr>
                    <w:tcW w:w="2394" w:type="dxa"/>
                  </w:tcPr>
                  <w:p w:rsidR="003600DD" w:rsidRDefault="003600DD" w:rsidP="003600DD">
                    <w:pPr>
                      <w:rPr>
                        <w:sz w:val="18"/>
                        <w:szCs w:val="18"/>
                      </w:rPr>
                    </w:pPr>
                    <w:r>
                      <w:rPr>
                        <w:sz w:val="18"/>
                        <w:szCs w:val="18"/>
                      </w:rPr>
                      <w:lastRenderedPageBreak/>
                      <w:t>一、上年</w:t>
                    </w:r>
                    <w:r>
                      <w:rPr>
                        <w:rFonts w:hint="eastAsia"/>
                        <w:sz w:val="18"/>
                        <w:szCs w:val="18"/>
                      </w:rPr>
                      <w:t>期</w:t>
                    </w:r>
                    <w:r>
                      <w:rPr>
                        <w:sz w:val="18"/>
                        <w:szCs w:val="18"/>
                      </w:rPr>
                      <w:t>末余额</w:t>
                    </w:r>
                  </w:p>
                </w:tc>
                <w:sdt>
                  <w:sdtPr>
                    <w:rPr>
                      <w:sz w:val="18"/>
                      <w:szCs w:val="18"/>
                    </w:rPr>
                    <w:alias w:val="股本"/>
                    <w:tag w:val="_GBC_0b94c718f2794086b8469e6d97efb497"/>
                    <w:id w:val="-564329627"/>
                    <w:lock w:val="sdtLocked"/>
                  </w:sdtPr>
                  <w:sdtEndPr/>
                  <w:sdtContent>
                    <w:tc>
                      <w:tcPr>
                        <w:tcW w:w="1078" w:type="dxa"/>
                        <w:tcBorders>
                          <w:right w:val="single" w:sz="4" w:space="0" w:color="auto"/>
                        </w:tcBorders>
                      </w:tcPr>
                      <w:p w:rsidR="003600DD" w:rsidRDefault="003600DD" w:rsidP="003600DD">
                        <w:pPr>
                          <w:jc w:val="right"/>
                          <w:rPr>
                            <w:sz w:val="18"/>
                            <w:szCs w:val="18"/>
                          </w:rPr>
                        </w:pPr>
                        <w:r>
                          <w:rPr>
                            <w:sz w:val="18"/>
                            <w:szCs w:val="18"/>
                          </w:rPr>
                          <w:t>790,515,734.00</w:t>
                        </w:r>
                      </w:p>
                    </w:tc>
                  </w:sdtContent>
                </w:sdt>
                <w:sdt>
                  <w:sdtPr>
                    <w:rPr>
                      <w:sz w:val="18"/>
                      <w:szCs w:val="18"/>
                    </w:rPr>
                    <w:alias w:val="其他权益工具-其中：优先股"/>
                    <w:tag w:val="_GBC_3ef6785fae574bf7ac70b244335f43ff"/>
                    <w:id w:val="-1902436069"/>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永续债"/>
                    <w:tag w:val="_GBC_5689d7fcd8dc412887990aa2c35fcc70"/>
                    <w:id w:val="1617644760"/>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其他"/>
                    <w:tag w:val="_GBC_0c54703603994692b0ce850c9d185c37"/>
                    <w:id w:val="1345212132"/>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
                    <w:tag w:val="_GBC_ff3bcedd78cc4ee99d1657f220561416"/>
                    <w:id w:val="-840781892"/>
                    <w:lock w:val="sdtLocked"/>
                  </w:sdtPr>
                  <w:sdtEndPr/>
                  <w:sdtContent>
                    <w:tc>
                      <w:tcPr>
                        <w:tcW w:w="1036" w:type="dxa"/>
                        <w:tcBorders>
                          <w:left w:val="single" w:sz="4" w:space="0" w:color="auto"/>
                        </w:tcBorders>
                      </w:tcPr>
                      <w:p w:rsidR="003600DD" w:rsidRDefault="003600DD" w:rsidP="003600DD">
                        <w:pPr>
                          <w:jc w:val="right"/>
                          <w:rPr>
                            <w:sz w:val="18"/>
                            <w:szCs w:val="18"/>
                          </w:rPr>
                        </w:pPr>
                        <w:r>
                          <w:rPr>
                            <w:sz w:val="18"/>
                            <w:szCs w:val="18"/>
                          </w:rPr>
                          <w:t>883,700,635.56</w:t>
                        </w:r>
                      </w:p>
                    </w:tc>
                  </w:sdtContent>
                </w:sdt>
                <w:sdt>
                  <w:sdtPr>
                    <w:rPr>
                      <w:sz w:val="18"/>
                      <w:szCs w:val="18"/>
                    </w:rPr>
                    <w:alias w:val="库存股"/>
                    <w:tag w:val="_GBC_7c3028b0517a42bdbf6064be16301591"/>
                    <w:id w:val="448745716"/>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资产负债表项目）"/>
                    <w:tag w:val="_GBC_74098f4d62df4fd284a356d203934def"/>
                    <w:id w:val="14996046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专项储备"/>
                    <w:tag w:val="_GBC_f7c21cc7f3304231b66a579c535010a8"/>
                    <w:id w:val="113726126"/>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
                    <w:tag w:val="_GBC_973b45a1952046debbaf74d36611e83f"/>
                    <w:id w:val="565537698"/>
                    <w:lock w:val="sdtLocked"/>
                  </w:sdtPr>
                  <w:sdtEndPr/>
                  <w:sdtContent>
                    <w:tc>
                      <w:tcPr>
                        <w:tcW w:w="1021" w:type="dxa"/>
                      </w:tcPr>
                      <w:p w:rsidR="003600DD" w:rsidRDefault="003600DD" w:rsidP="003600DD">
                        <w:pPr>
                          <w:jc w:val="right"/>
                          <w:rPr>
                            <w:sz w:val="18"/>
                            <w:szCs w:val="18"/>
                          </w:rPr>
                        </w:pPr>
                        <w:r>
                          <w:rPr>
                            <w:sz w:val="18"/>
                            <w:szCs w:val="18"/>
                          </w:rPr>
                          <w:t>251,344,765.13</w:t>
                        </w:r>
                      </w:p>
                    </w:tc>
                  </w:sdtContent>
                </w:sdt>
                <w:sdt>
                  <w:sdtPr>
                    <w:rPr>
                      <w:sz w:val="18"/>
                      <w:szCs w:val="18"/>
                    </w:rPr>
                    <w:alias w:val="未分配利润"/>
                    <w:tag w:val="_GBC_8937d1a2bb954fe69536d056f1a1957d"/>
                    <w:id w:val="-2064789379"/>
                    <w:lock w:val="sdtLocked"/>
                  </w:sdtPr>
                  <w:sdtEndPr/>
                  <w:sdtContent>
                    <w:tc>
                      <w:tcPr>
                        <w:tcW w:w="1008" w:type="dxa"/>
                      </w:tcPr>
                      <w:p w:rsidR="003600DD" w:rsidRDefault="003600DD" w:rsidP="003600DD">
                        <w:pPr>
                          <w:jc w:val="right"/>
                          <w:rPr>
                            <w:sz w:val="18"/>
                            <w:szCs w:val="18"/>
                          </w:rPr>
                        </w:pPr>
                        <w:r>
                          <w:rPr>
                            <w:sz w:val="18"/>
                            <w:szCs w:val="18"/>
                          </w:rPr>
                          <w:t>793,291,946.67</w:t>
                        </w:r>
                      </w:p>
                    </w:tc>
                  </w:sdtContent>
                </w:sdt>
                <w:sdt>
                  <w:sdtPr>
                    <w:rPr>
                      <w:sz w:val="18"/>
                      <w:szCs w:val="18"/>
                    </w:rPr>
                    <w:alias w:val="股东权益合计"/>
                    <w:tag w:val="_GBC_a0e706d44f164e27a80c18eb09d3dc86"/>
                    <w:id w:val="1549644939"/>
                    <w:lock w:val="sdtLocked"/>
                  </w:sdtPr>
                  <w:sdtEndPr/>
                  <w:sdtContent>
                    <w:tc>
                      <w:tcPr>
                        <w:tcW w:w="1026" w:type="dxa"/>
                      </w:tcPr>
                      <w:p w:rsidR="003600DD" w:rsidRDefault="003600DD" w:rsidP="003600DD">
                        <w:pPr>
                          <w:jc w:val="right"/>
                          <w:rPr>
                            <w:sz w:val="18"/>
                            <w:szCs w:val="18"/>
                          </w:rPr>
                        </w:pPr>
                        <w:r>
                          <w:rPr>
                            <w:sz w:val="18"/>
                            <w:szCs w:val="18"/>
                          </w:rPr>
                          <w:t>2,718,853,081.36</w:t>
                        </w:r>
                      </w:p>
                    </w:tc>
                  </w:sdtContent>
                </w:sdt>
              </w:tr>
              <w:tr w:rsidR="003600DD" w:rsidTr="003600DD">
                <w:trPr>
                  <w:trHeight w:val="20"/>
                </w:trPr>
                <w:tc>
                  <w:tcPr>
                    <w:tcW w:w="2394" w:type="dxa"/>
                  </w:tcPr>
                  <w:p w:rsidR="003600DD" w:rsidRDefault="003600DD" w:rsidP="003600DD">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1540349131"/>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会计政策变更导致优先股变动金额"/>
                    <w:tag w:val="_GBC_4497539e60b34717b68508d89b3a0994"/>
                    <w:id w:val="86355773"/>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会计政策变更导致永续债变动金额"/>
                    <w:tag w:val="_GBC_aa57c7c4b95c4e86a8085ca0db9c24d6"/>
                    <w:id w:val="201222427"/>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会计政策变更导致其他权益工具中的其他变动金额"/>
                    <w:tag w:val="_GBC_f4842520612b49f2b33dc3d4ec815c97"/>
                    <w:id w:val="-1993868838"/>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会计政策变更导致资本公积变动金额"/>
                    <w:tag w:val="_GBC_57ad89b924074eee818846736056a647"/>
                    <w:id w:val="-1775705974"/>
                    <w:lock w:val="sdtLocked"/>
                  </w:sdtPr>
                  <w:sdtEndPr/>
                  <w:sdtContent>
                    <w:tc>
                      <w:tcPr>
                        <w:tcW w:w="1036" w:type="dxa"/>
                        <w:tcBorders>
                          <w:left w:val="single" w:sz="4" w:space="0" w:color="auto"/>
                        </w:tcBorders>
                      </w:tcPr>
                      <w:p w:rsidR="003600DD" w:rsidRDefault="003600DD" w:rsidP="003600DD">
                        <w:pPr>
                          <w:jc w:val="right"/>
                          <w:rPr>
                            <w:sz w:val="18"/>
                            <w:szCs w:val="18"/>
                          </w:rPr>
                        </w:pPr>
                        <w:r>
                          <w:rPr>
                            <w:sz w:val="18"/>
                            <w:szCs w:val="18"/>
                          </w:rPr>
                          <w:t>-58,245,520.12</w:t>
                        </w:r>
                      </w:p>
                    </w:tc>
                  </w:sdtContent>
                </w:sdt>
                <w:sdt>
                  <w:sdtPr>
                    <w:rPr>
                      <w:sz w:val="18"/>
                      <w:szCs w:val="18"/>
                    </w:rPr>
                    <w:alias w:val="会计政策变更导致库存股变动金额"/>
                    <w:tag w:val="_GBC_9749940b2a494ed7acef1ddcf22598df"/>
                    <w:id w:val="2006399235"/>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会计政策变更导致其他综合收益变动金额"/>
                    <w:tag w:val="_GBC_eb258d12dac84621a368b8000391b0eb"/>
                    <w:id w:val="-2033718263"/>
                    <w:lock w:val="sdtLocked"/>
                  </w:sdtPr>
                  <w:sdtEndPr/>
                  <w:sdtContent>
                    <w:tc>
                      <w:tcPr>
                        <w:tcW w:w="1022" w:type="dxa"/>
                      </w:tcPr>
                      <w:p w:rsidR="003600DD" w:rsidRDefault="003600DD" w:rsidP="003600DD">
                        <w:pPr>
                          <w:jc w:val="right"/>
                          <w:rPr>
                            <w:sz w:val="18"/>
                            <w:szCs w:val="18"/>
                          </w:rPr>
                        </w:pPr>
                        <w:r>
                          <w:rPr>
                            <w:sz w:val="18"/>
                            <w:szCs w:val="18"/>
                          </w:rPr>
                          <w:t>58,245,520.12</w:t>
                        </w:r>
                      </w:p>
                    </w:tc>
                  </w:sdtContent>
                </w:sdt>
                <w:sdt>
                  <w:sdtPr>
                    <w:rPr>
                      <w:sz w:val="18"/>
                      <w:szCs w:val="18"/>
                    </w:rPr>
                    <w:alias w:val="会计政策变更导致专项储备变动金额"/>
                    <w:tag w:val="_GBC_1e924fe918e74391b10edf287076a289"/>
                    <w:id w:val="-2083820682"/>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会计政策变更导致盈余公积变动金额"/>
                    <w:tag w:val="_GBC_56fa88fdf6f24176a086fca815843909"/>
                    <w:id w:val="-41370396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会计政策变更导致未分配利润变动金额"/>
                    <w:tag w:val="_GBC_7c18145bd007499aa86b7378006a5535"/>
                    <w:id w:val="-213112225"/>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会计政策变更导致股东权益合计变动金额"/>
                    <w:tag w:val="_GBC_aeca160d2f214c6aac892578577580ad"/>
                    <w:id w:val="-934285779"/>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1430569503"/>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前期差错更正导致优先股变动金额"/>
                    <w:tag w:val="_GBC_22bfe96f87eb4c1e9842e63293f31c51"/>
                    <w:id w:val="624514242"/>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前期差错更正导致永续债变动金额"/>
                    <w:tag w:val="_GBC_f676f2d3300845699d54863555eb2f4e"/>
                    <w:id w:val="-355272527"/>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前期差错更正导致其他权益工具中的其他变动金额"/>
                    <w:tag w:val="_GBC_deb3e8a640e2408e9ddb378bd8f1a244"/>
                    <w:id w:val="-44761104"/>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前期差错更正导致资本公积变动金额"/>
                    <w:tag w:val="_GBC_8690a96674394b36bfed346fbf7d629e"/>
                    <w:id w:val="248313411"/>
                    <w:lock w:val="sdtLocked"/>
                  </w:sdtPr>
                  <w:sdtEndPr/>
                  <w:sdtContent>
                    <w:tc>
                      <w:tcPr>
                        <w:tcW w:w="1036" w:type="dxa"/>
                        <w:tcBorders>
                          <w:left w:val="single" w:sz="4" w:space="0" w:color="auto"/>
                        </w:tcBorders>
                      </w:tcPr>
                      <w:p w:rsidR="003600DD" w:rsidRDefault="003600DD" w:rsidP="003600DD">
                        <w:pPr>
                          <w:jc w:val="right"/>
                          <w:rPr>
                            <w:sz w:val="18"/>
                            <w:szCs w:val="18"/>
                          </w:rPr>
                        </w:pPr>
                      </w:p>
                    </w:tc>
                  </w:sdtContent>
                </w:sdt>
                <w:sdt>
                  <w:sdtPr>
                    <w:rPr>
                      <w:sz w:val="18"/>
                      <w:szCs w:val="18"/>
                    </w:rPr>
                    <w:alias w:val="前期差错更正导致库存股变动金额"/>
                    <w:tag w:val="_GBC_6cc9b32f7143444ba65f4723ceb5580b"/>
                    <w:id w:val="-49957844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前期差错更正导致其他综合收益变动金额"/>
                    <w:tag w:val="_GBC_ccd73d9543bd446dbdbc1e6a3dcf0ebf"/>
                    <w:id w:val="809598657"/>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前期差错更正导致专项储备变动金额"/>
                    <w:tag w:val="_GBC_32813263afbc41feabab11462d478836"/>
                    <w:id w:val="30390411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前期差错更正导致盈余公积变动金额"/>
                    <w:tag w:val="_GBC_2c011e6947c5444382a3df3a579f6c1a"/>
                    <w:id w:val="-1355813109"/>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前期差错更正导致未分配利润变动金额"/>
                    <w:tag w:val="_GBC_1f4513cb94a7496c8b393f60bf62181a"/>
                    <w:id w:val="-51530385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前期差错更正导致股东权益合计变动金额"/>
                    <w:tag w:val="_GBC_2f9be54efc1e4aaabf5510a0cc326c8b"/>
                    <w:id w:val="-665787558"/>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1575313464"/>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优先股变动金额（其他追溯调整）"/>
                    <w:tag w:val="_GBC_cf0cb138c1a142f98c5d52a58b5ddc6b"/>
                    <w:id w:val="-1976670120"/>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永续债变动金额（其他追溯调整）"/>
                    <w:tag w:val="_GBC_c6fca138a3a241cb81788c08c049a13b"/>
                    <w:id w:val="1228645932"/>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中的其他变动金额（其他追溯调整）"/>
                    <w:tag w:val="_GBC_2496c6be99034972a2ef3d2b683fc2b5"/>
                    <w:id w:val="951825655"/>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变动金额（其他追溯调整）"/>
                    <w:tag w:val="_GBC_aeb3726b8f20453aa15b9d10f6b0ad44"/>
                    <w:id w:val="-1151133684"/>
                    <w:lock w:val="sdtLocked"/>
                  </w:sdtPr>
                  <w:sdtEndPr/>
                  <w:sdtContent>
                    <w:tc>
                      <w:tcPr>
                        <w:tcW w:w="1036" w:type="dxa"/>
                        <w:tcBorders>
                          <w:left w:val="single" w:sz="4" w:space="0" w:color="auto"/>
                        </w:tcBorders>
                      </w:tcPr>
                      <w:p w:rsidR="003600DD" w:rsidRDefault="003600DD" w:rsidP="003600DD">
                        <w:pPr>
                          <w:jc w:val="right"/>
                          <w:rPr>
                            <w:sz w:val="18"/>
                            <w:szCs w:val="18"/>
                          </w:rPr>
                        </w:pPr>
                      </w:p>
                    </w:tc>
                  </w:sdtContent>
                </w:sdt>
                <w:sdt>
                  <w:sdtPr>
                    <w:rPr>
                      <w:sz w:val="18"/>
                      <w:szCs w:val="18"/>
                    </w:rPr>
                    <w:alias w:val="库存股变动金额（其他追溯调整）"/>
                    <w:tag w:val="_GBC_647e1f3b4a104d50988356b981a52ed2"/>
                    <w:id w:val="-979224894"/>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变动金额（其他追溯调整）"/>
                    <w:tag w:val="_GBC_1fdda27510844cada3a4d77dc3da1e4a"/>
                    <w:id w:val="84039688"/>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专项储备变动金额（其他追溯调整）"/>
                    <w:tag w:val="_GBC_e5c1940714994a448f47e75a2b164172"/>
                    <w:id w:val="213143891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变动金额（其他追溯调整）"/>
                    <w:tag w:val="_GBC_8e4af539f2f846c1a47f81a862e7203c"/>
                    <w:id w:val="-1784647361"/>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未分配利润变动金额（其他追溯调整）"/>
                    <w:tag w:val="_GBC_a9d649f3df274375be907686f2a071b3"/>
                    <w:id w:val="-900367659"/>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股东权益变动金额（其他追溯调整）"/>
                    <w:tag w:val="_GBC_de82119734274e04980dec25ee6df3d8"/>
                    <w:id w:val="-1823724337"/>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1255939292"/>
                    <w:lock w:val="sdtLocked"/>
                  </w:sdtPr>
                  <w:sdtEndPr/>
                  <w:sdtContent>
                    <w:tc>
                      <w:tcPr>
                        <w:tcW w:w="1078" w:type="dxa"/>
                        <w:tcBorders>
                          <w:right w:val="single" w:sz="4" w:space="0" w:color="auto"/>
                        </w:tcBorders>
                      </w:tcPr>
                      <w:p w:rsidR="003600DD" w:rsidRDefault="003600DD" w:rsidP="003600DD">
                        <w:pPr>
                          <w:jc w:val="right"/>
                          <w:rPr>
                            <w:sz w:val="18"/>
                            <w:szCs w:val="18"/>
                          </w:rPr>
                        </w:pPr>
                        <w:r>
                          <w:rPr>
                            <w:sz w:val="18"/>
                            <w:szCs w:val="18"/>
                          </w:rPr>
                          <w:t>790,515,734.00</w:t>
                        </w:r>
                      </w:p>
                    </w:tc>
                  </w:sdtContent>
                </w:sdt>
                <w:sdt>
                  <w:sdtPr>
                    <w:rPr>
                      <w:sz w:val="18"/>
                      <w:szCs w:val="18"/>
                    </w:rPr>
                    <w:alias w:val="其他权益工具-其中：优先股"/>
                    <w:tag w:val="_GBC_9981b20be36f40e38defe22c50c0918e"/>
                    <w:id w:val="1889835470"/>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永续债"/>
                    <w:tag w:val="_GBC_1aa9e8fd34ea4cd1a9685c1bc0bb8293"/>
                    <w:id w:val="-95000656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其他"/>
                    <w:tag w:val="_GBC_119fac0b1d8e4e5083b2dc305f9139de"/>
                    <w:id w:val="-1795444035"/>
                    <w:lock w:val="sdtLocked"/>
                  </w:sdtPr>
                  <w:sdtEndPr/>
                  <w:sdtContent>
                    <w:tc>
                      <w:tcPr>
                        <w:tcW w:w="1091"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
                    <w:tag w:val="_GBC_b4e703d2c1df42c6b0fdda6cb9013f80"/>
                    <w:id w:val="1542629571"/>
                    <w:lock w:val="sdtLocked"/>
                  </w:sdtPr>
                  <w:sdtEndPr/>
                  <w:sdtContent>
                    <w:tc>
                      <w:tcPr>
                        <w:tcW w:w="1036" w:type="dxa"/>
                        <w:tcBorders>
                          <w:left w:val="single" w:sz="4" w:space="0" w:color="auto"/>
                        </w:tcBorders>
                      </w:tcPr>
                      <w:p w:rsidR="003600DD" w:rsidRDefault="003600DD" w:rsidP="003600DD">
                        <w:pPr>
                          <w:jc w:val="right"/>
                          <w:rPr>
                            <w:sz w:val="18"/>
                            <w:szCs w:val="18"/>
                          </w:rPr>
                        </w:pPr>
                        <w:r>
                          <w:rPr>
                            <w:sz w:val="18"/>
                            <w:szCs w:val="18"/>
                          </w:rPr>
                          <w:t>825,455,115.44</w:t>
                        </w:r>
                      </w:p>
                    </w:tc>
                  </w:sdtContent>
                </w:sdt>
                <w:sdt>
                  <w:sdtPr>
                    <w:rPr>
                      <w:sz w:val="18"/>
                      <w:szCs w:val="18"/>
                    </w:rPr>
                    <w:alias w:val="库存股"/>
                    <w:tag w:val="_GBC_9a28a9201523489b945dfcf1b66bda05"/>
                    <w:id w:val="-1251339472"/>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资产负债表项目）"/>
                    <w:tag w:val="_GBC_fb9d19f3591647569090b0f835b4542a"/>
                    <w:id w:val="1505637892"/>
                    <w:lock w:val="sdtLocked"/>
                  </w:sdtPr>
                  <w:sdtEndPr/>
                  <w:sdtContent>
                    <w:tc>
                      <w:tcPr>
                        <w:tcW w:w="1022" w:type="dxa"/>
                      </w:tcPr>
                      <w:p w:rsidR="003600DD" w:rsidRDefault="003600DD" w:rsidP="003600DD">
                        <w:pPr>
                          <w:jc w:val="right"/>
                          <w:rPr>
                            <w:sz w:val="18"/>
                            <w:szCs w:val="18"/>
                          </w:rPr>
                        </w:pPr>
                        <w:r>
                          <w:rPr>
                            <w:sz w:val="18"/>
                            <w:szCs w:val="18"/>
                          </w:rPr>
                          <w:t>58,245,520.12</w:t>
                        </w:r>
                      </w:p>
                    </w:tc>
                  </w:sdtContent>
                </w:sdt>
                <w:sdt>
                  <w:sdtPr>
                    <w:rPr>
                      <w:sz w:val="18"/>
                      <w:szCs w:val="18"/>
                    </w:rPr>
                    <w:alias w:val="专项储备"/>
                    <w:tag w:val="_GBC_5d3a95a2a57b485cbe5fb78e893a7739"/>
                    <w:id w:val="-1925026939"/>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
                    <w:tag w:val="_GBC_a26d138497b24e9cafc3b71845071d26"/>
                    <w:id w:val="345754964"/>
                    <w:lock w:val="sdtLocked"/>
                  </w:sdtPr>
                  <w:sdtEndPr/>
                  <w:sdtContent>
                    <w:tc>
                      <w:tcPr>
                        <w:tcW w:w="1021" w:type="dxa"/>
                      </w:tcPr>
                      <w:p w:rsidR="003600DD" w:rsidRDefault="003600DD" w:rsidP="003600DD">
                        <w:pPr>
                          <w:jc w:val="right"/>
                          <w:rPr>
                            <w:sz w:val="18"/>
                            <w:szCs w:val="18"/>
                          </w:rPr>
                        </w:pPr>
                        <w:r>
                          <w:rPr>
                            <w:sz w:val="18"/>
                            <w:szCs w:val="18"/>
                          </w:rPr>
                          <w:t>251,344,765.13</w:t>
                        </w:r>
                      </w:p>
                    </w:tc>
                  </w:sdtContent>
                </w:sdt>
                <w:sdt>
                  <w:sdtPr>
                    <w:rPr>
                      <w:sz w:val="18"/>
                      <w:szCs w:val="18"/>
                    </w:rPr>
                    <w:alias w:val="未分配利润"/>
                    <w:tag w:val="_GBC_19aa1f7f367b45779e928cbb4f3b54d7"/>
                    <w:id w:val="-2016756940"/>
                    <w:lock w:val="sdtLocked"/>
                  </w:sdtPr>
                  <w:sdtEndPr/>
                  <w:sdtContent>
                    <w:tc>
                      <w:tcPr>
                        <w:tcW w:w="1008" w:type="dxa"/>
                      </w:tcPr>
                      <w:p w:rsidR="003600DD" w:rsidRDefault="003600DD" w:rsidP="003600DD">
                        <w:pPr>
                          <w:jc w:val="right"/>
                          <w:rPr>
                            <w:sz w:val="18"/>
                            <w:szCs w:val="18"/>
                          </w:rPr>
                        </w:pPr>
                        <w:r>
                          <w:rPr>
                            <w:sz w:val="18"/>
                            <w:szCs w:val="18"/>
                          </w:rPr>
                          <w:t>793,291,946.67</w:t>
                        </w:r>
                      </w:p>
                    </w:tc>
                  </w:sdtContent>
                </w:sdt>
                <w:sdt>
                  <w:sdtPr>
                    <w:rPr>
                      <w:sz w:val="18"/>
                      <w:szCs w:val="18"/>
                    </w:rPr>
                    <w:alias w:val="股东权益合计"/>
                    <w:tag w:val="_GBC_d90a3c9b2c0644ffae294a2dac101ddf"/>
                    <w:id w:val="370650940"/>
                    <w:lock w:val="sdtLocked"/>
                  </w:sdtPr>
                  <w:sdtEndPr/>
                  <w:sdtContent>
                    <w:tc>
                      <w:tcPr>
                        <w:tcW w:w="1026" w:type="dxa"/>
                      </w:tcPr>
                      <w:p w:rsidR="003600DD" w:rsidRDefault="003600DD" w:rsidP="003600DD">
                        <w:pPr>
                          <w:jc w:val="right"/>
                          <w:rPr>
                            <w:sz w:val="18"/>
                            <w:szCs w:val="18"/>
                          </w:rPr>
                        </w:pPr>
                        <w:r>
                          <w:rPr>
                            <w:sz w:val="18"/>
                            <w:szCs w:val="18"/>
                          </w:rPr>
                          <w:t>2,718,853,081.36</w:t>
                        </w:r>
                      </w:p>
                    </w:tc>
                  </w:sdtContent>
                </w:sdt>
              </w:tr>
              <w:tr w:rsidR="003600DD" w:rsidTr="003600DD">
                <w:trPr>
                  <w:trHeight w:val="20"/>
                </w:trPr>
                <w:tc>
                  <w:tcPr>
                    <w:tcW w:w="2394" w:type="dxa"/>
                  </w:tcPr>
                  <w:p w:rsidR="003600DD" w:rsidRDefault="003600DD" w:rsidP="003600DD">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186758965"/>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权益工具中的优先股增减变动金额"/>
                    <w:tag w:val="_GBC_56eb48900f8947278ed7fe0cec36d691"/>
                    <w:id w:val="-701783922"/>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中的永续债增减变动金额"/>
                    <w:tag w:val="_GBC_a148b32997e24452b93a726beaee97c3"/>
                    <w:id w:val="-114127053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中的其他增减变动金额"/>
                    <w:tag w:val="_GBC_d8448fdaaab84ea0b5d6106800969da3"/>
                    <w:id w:val="90418007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资本公积增减变动金额"/>
                    <w:tag w:val="_GBC_5303902d83c74b30815e6f89666742d1"/>
                    <w:id w:val="-272553090"/>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库存股增减变动金额"/>
                    <w:tag w:val="_GBC_e40a288ce3a14dd5a5c521ad781dd8d8"/>
                    <w:id w:val="-931202926"/>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增减变动金额"/>
                    <w:tag w:val="_GBC_1e69fad3306d48a8a86e741b472ef4f5"/>
                    <w:id w:val="1715073378"/>
                    <w:lock w:val="sdtLocked"/>
                  </w:sdtPr>
                  <w:sdtEndPr/>
                  <w:sdtContent>
                    <w:tc>
                      <w:tcPr>
                        <w:tcW w:w="1022" w:type="dxa"/>
                      </w:tcPr>
                      <w:p w:rsidR="003600DD" w:rsidRDefault="003600DD" w:rsidP="003600DD">
                        <w:pPr>
                          <w:jc w:val="right"/>
                          <w:rPr>
                            <w:sz w:val="18"/>
                            <w:szCs w:val="18"/>
                          </w:rPr>
                        </w:pPr>
                        <w:r>
                          <w:rPr>
                            <w:sz w:val="18"/>
                            <w:szCs w:val="18"/>
                          </w:rPr>
                          <w:t>2,224,844.41</w:t>
                        </w:r>
                      </w:p>
                    </w:tc>
                  </w:sdtContent>
                </w:sdt>
                <w:sdt>
                  <w:sdtPr>
                    <w:rPr>
                      <w:sz w:val="18"/>
                      <w:szCs w:val="18"/>
                    </w:rPr>
                    <w:alias w:val="专项储备增减变动金额"/>
                    <w:tag w:val="_GBC_cf624f5447de4e0ea1c8e6586499f70d"/>
                    <w:id w:val="-1140951955"/>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增减变动金额"/>
                    <w:tag w:val="_GBC_4c71e5d6dbea45a6b01ee55be204d29e"/>
                    <w:id w:val="-694150236"/>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未分配利润增减变动金额"/>
                    <w:tag w:val="_GBC_eaaa50e1ddcf4ca2a41500effe5a3183"/>
                    <w:id w:val="-1161231189"/>
                    <w:lock w:val="sdtLocked"/>
                  </w:sdtPr>
                  <w:sdtEndPr/>
                  <w:sdtContent>
                    <w:tc>
                      <w:tcPr>
                        <w:tcW w:w="1008" w:type="dxa"/>
                      </w:tcPr>
                      <w:p w:rsidR="003600DD" w:rsidRDefault="003600DD" w:rsidP="003600DD">
                        <w:pPr>
                          <w:jc w:val="right"/>
                          <w:rPr>
                            <w:sz w:val="18"/>
                            <w:szCs w:val="18"/>
                          </w:rPr>
                        </w:pPr>
                        <w:r>
                          <w:rPr>
                            <w:sz w:val="18"/>
                            <w:szCs w:val="18"/>
                          </w:rPr>
                          <w:t>-42,286,186.06</w:t>
                        </w:r>
                      </w:p>
                    </w:tc>
                  </w:sdtContent>
                </w:sdt>
                <w:sdt>
                  <w:sdtPr>
                    <w:rPr>
                      <w:sz w:val="18"/>
                      <w:szCs w:val="18"/>
                    </w:rPr>
                    <w:alias w:val="股东权益合计增减变动金额"/>
                    <w:tag w:val="_GBC_b60345e251794508b9f2ca462fa333c5"/>
                    <w:id w:val="1715850359"/>
                    <w:lock w:val="sdtLocked"/>
                  </w:sdtPr>
                  <w:sdtEndPr/>
                  <w:sdtContent>
                    <w:tc>
                      <w:tcPr>
                        <w:tcW w:w="1026" w:type="dxa"/>
                      </w:tcPr>
                      <w:p w:rsidR="003600DD" w:rsidRDefault="003600DD" w:rsidP="003600DD">
                        <w:pPr>
                          <w:jc w:val="right"/>
                          <w:rPr>
                            <w:sz w:val="18"/>
                            <w:szCs w:val="18"/>
                          </w:rPr>
                        </w:pPr>
                        <w:r>
                          <w:rPr>
                            <w:sz w:val="18"/>
                            <w:szCs w:val="18"/>
                          </w:rPr>
                          <w:t>-40,061,341.65</w:t>
                        </w: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1536005654"/>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综合收益总额导致优先股变动金额"/>
                    <w:tag w:val="_GBC_3afbe4154e2c45958409a40b0988b99a"/>
                    <w:id w:val="465933238"/>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综合收益总额导致永续债变动金额"/>
                    <w:tag w:val="_GBC_f4f6b65ae107405993c0738c6f8ef082"/>
                    <w:id w:val="412978649"/>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综合收益总额导致其他权益工具中的其他变动金额"/>
                    <w:tag w:val="_GBC_057649099f704e45979ac350d567c04a"/>
                    <w:id w:val="591671055"/>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综合收益总额导致资本公积变动金额"/>
                    <w:tag w:val="_GBC_051d80e5b219419da9c9ac9a8f6fd141"/>
                    <w:id w:val="-1480068930"/>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综合收益总额导致库存股变动金额"/>
                    <w:tag w:val="_GBC_3fbab9aa6bc04292961283ab205f2edd"/>
                    <w:id w:val="483973921"/>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综合收益总额导致其他综合收益变动金额"/>
                    <w:tag w:val="_GBC_527bc6752f2844f2b62b324fac1579af"/>
                    <w:id w:val="-222681588"/>
                    <w:lock w:val="sdtLocked"/>
                  </w:sdtPr>
                  <w:sdtEndPr/>
                  <w:sdtContent>
                    <w:tc>
                      <w:tcPr>
                        <w:tcW w:w="1022" w:type="dxa"/>
                      </w:tcPr>
                      <w:p w:rsidR="003600DD" w:rsidRDefault="003600DD" w:rsidP="003600DD">
                        <w:pPr>
                          <w:jc w:val="right"/>
                          <w:rPr>
                            <w:sz w:val="18"/>
                            <w:szCs w:val="18"/>
                          </w:rPr>
                        </w:pPr>
                        <w:r>
                          <w:rPr>
                            <w:sz w:val="18"/>
                            <w:szCs w:val="18"/>
                          </w:rPr>
                          <w:t>2,224,844.41</w:t>
                        </w:r>
                      </w:p>
                    </w:tc>
                  </w:sdtContent>
                </w:sdt>
                <w:sdt>
                  <w:sdtPr>
                    <w:rPr>
                      <w:sz w:val="18"/>
                      <w:szCs w:val="18"/>
                    </w:rPr>
                    <w:alias w:val="综合收益总额导致专项储备变动金额"/>
                    <w:tag w:val="_GBC_b8c9b5a6ffca46afa033de81ffa8fbe3"/>
                    <w:id w:val="-489490619"/>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综合收益总额导致盈余公积变动金额"/>
                    <w:tag w:val="_GBC_146d3011679e46458aa7bc979173eac5"/>
                    <w:id w:val="-1836675890"/>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综合收益总额导致未分配利润变动金额"/>
                    <w:tag w:val="_GBC_d894c7c8295849e3823c595b722bc756"/>
                    <w:id w:val="316775729"/>
                    <w:lock w:val="sdtLocked"/>
                  </w:sdtPr>
                  <w:sdtEndPr/>
                  <w:sdtContent>
                    <w:tc>
                      <w:tcPr>
                        <w:tcW w:w="1008" w:type="dxa"/>
                      </w:tcPr>
                      <w:p w:rsidR="003600DD" w:rsidRDefault="003600DD" w:rsidP="003600DD">
                        <w:pPr>
                          <w:jc w:val="right"/>
                          <w:rPr>
                            <w:sz w:val="18"/>
                            <w:szCs w:val="18"/>
                          </w:rPr>
                        </w:pPr>
                        <w:r>
                          <w:rPr>
                            <w:sz w:val="18"/>
                            <w:szCs w:val="18"/>
                          </w:rPr>
                          <w:t>36,765,387.34</w:t>
                        </w:r>
                      </w:p>
                    </w:tc>
                  </w:sdtContent>
                </w:sdt>
                <w:sdt>
                  <w:sdtPr>
                    <w:rPr>
                      <w:sz w:val="18"/>
                      <w:szCs w:val="18"/>
                    </w:rPr>
                    <w:alias w:val="综合收益总额导致股东权益合计变动金额"/>
                    <w:tag w:val="_GBC_c102251053714ae28c7d105f6c205929"/>
                    <w:id w:val="-1041279321"/>
                    <w:lock w:val="sdtLocked"/>
                  </w:sdtPr>
                  <w:sdtEndPr/>
                  <w:sdtContent>
                    <w:tc>
                      <w:tcPr>
                        <w:tcW w:w="1026" w:type="dxa"/>
                      </w:tcPr>
                      <w:p w:rsidR="003600DD" w:rsidRDefault="003600DD" w:rsidP="003600DD">
                        <w:pPr>
                          <w:jc w:val="right"/>
                          <w:rPr>
                            <w:sz w:val="18"/>
                            <w:szCs w:val="18"/>
                          </w:rPr>
                        </w:pPr>
                        <w:r>
                          <w:rPr>
                            <w:sz w:val="18"/>
                            <w:szCs w:val="18"/>
                          </w:rPr>
                          <w:t>38,990,231.75</w:t>
                        </w:r>
                      </w:p>
                    </w:tc>
                  </w:sdtContent>
                </w:sdt>
              </w:tr>
              <w:tr w:rsidR="003600DD" w:rsidTr="003600DD">
                <w:trPr>
                  <w:trHeight w:val="20"/>
                </w:trPr>
                <w:tc>
                  <w:tcPr>
                    <w:tcW w:w="2394" w:type="dxa"/>
                  </w:tcPr>
                  <w:p w:rsidR="003600DD" w:rsidRDefault="003600DD" w:rsidP="003600DD">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1830364971"/>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其他权益工具中的优先股变动金额"/>
                    <w:tag w:val="_GBC_197e5223ed794f02bfd51c1acc45a6ea"/>
                    <w:id w:val="-1070032898"/>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其他权益工具中的永续债变动金额"/>
                    <w:tag w:val="_GBC_b2014aa035fe41fcabeefc5289d496f2"/>
                    <w:id w:val="1210616476"/>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其他权益工具中的其他变动金额"/>
                    <w:tag w:val="_GBC_6daf1792d7f64c1f9c5f6a8150d79c39"/>
                    <w:id w:val="-406229999"/>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所有者投入和减少资本导致资本公积变动金额"/>
                    <w:tag w:val="_GBC_18d61164cfe74dcab47a7d10eecf13ca"/>
                    <w:id w:val="707920356"/>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所有者投入和减少资本导致库存股变动金额"/>
                    <w:tag w:val="_GBC_a8aa67f466874d41b3134fe9e589f362"/>
                    <w:id w:val="-569586275"/>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所有者投入和减少资本导致其他综合收益变动金额"/>
                    <w:tag w:val="_GBC_fa7fa67c6d0b4542a671406d5364d519"/>
                    <w:id w:val="182253966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所有者投入和减少资本导致专项储备变动金额"/>
                    <w:tag w:val="_GBC_12c757ffd8bc4afd9a3698ab9203b871"/>
                    <w:id w:val="-1237165072"/>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所有者投入和减少资本导致盈余公积变动金额"/>
                    <w:tag w:val="_GBC_317446a90b394788a360afc4eb53210a"/>
                    <w:id w:val="1683626846"/>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所有者投入和减少资本导致未分配利润变动金额"/>
                    <w:tag w:val="_GBC_a1ada7faa5bf45fb8ed127fd006b0297"/>
                    <w:id w:val="77398655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所有者投入和减少资本导致股东权益合计变动金额"/>
                    <w:tag w:val="_GBC_f0a2522b485e446cbb90d9f3b913769d"/>
                    <w:id w:val="625659801"/>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2031529310"/>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股东投入的普通股导致优先股变动金额"/>
                    <w:tag w:val="_GBC_1f2c1b75d6304a8cada547d8a1c55afe"/>
                    <w:id w:val="1553723348"/>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东投入的普通股导致永续债变动金额"/>
                    <w:tag w:val="_GBC_da3bba2fe5cb4c21831f0ebcbdd58a63"/>
                    <w:id w:val="-18084379"/>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东投入的普通股导致其他权益工具中的其他变动金额"/>
                    <w:tag w:val="_GBC_04e418d0a64a4cfb8791f453139033ca"/>
                    <w:id w:val="1592592098"/>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股东投入的普通股导致资本公积变动金额"/>
                    <w:tag w:val="_GBC_da248a874bd548748d8ab181aaf48c32"/>
                    <w:id w:val="1580487787"/>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股东投入的普通股导致库存股变动金额"/>
                    <w:tag w:val="_GBC_91bbaf6cceb84fa8b9db1dfbd558fdb1"/>
                    <w:id w:val="-221062529"/>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股东投入的普通股导致其他综合收益变动金额"/>
                    <w:tag w:val="_GBC_d31224a534a24261affa4a9adf744488"/>
                    <w:id w:val="-174594077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股东投入的普通股导致专项储备变动金额"/>
                    <w:tag w:val="_GBC_939548dfd6ba4efbaef1a7c7dc31aa27"/>
                    <w:id w:val="-1020776926"/>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股东投入的普通股导致盈余公积变动金额"/>
                    <w:tag w:val="_GBC_7f790ef4d0a2400583313c8f18f07310"/>
                    <w:id w:val="402270408"/>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股东投入的普通股导致未分配利润变动金额"/>
                    <w:tag w:val="_GBC_dbbce62d9712469cb11a654dcd83953e"/>
                    <w:id w:val="-602806570"/>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96027835"/>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1133091981"/>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优先股变动金额"/>
                    <w:tag w:val="_GBC_0f73aadbc7be4edda51fb9420c476368"/>
                    <w:id w:val="-170031268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永续债变动金额"/>
                    <w:tag w:val="_GBC_f4b8cffb94c541e1a11d201673e7109e"/>
                    <w:id w:val="-13888976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1847477091"/>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权益工具持有者投入资本导致资本公积变动金额"/>
                    <w:tag w:val="_GBC_cea104ca3bc34b90a45a018406c5f5a1"/>
                    <w:id w:val="948426759"/>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权益工具持有者投入资本导致库存股变动金额"/>
                    <w:tag w:val="_GBC_30e62eff0b1e421fb1244e10b5de6da1"/>
                    <w:id w:val="-33931184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权益工具持有者投入资本导致其他综合收益变动金额"/>
                    <w:tag w:val="_GBC_dbbeb1a62ae740ca9539416f4a598639"/>
                    <w:id w:val="-825516953"/>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权益工具持有者投入资本导致专项储备变动金额"/>
                    <w:tag w:val="_GBC_b80f2a194cc847abacd0266a4580e330"/>
                    <w:id w:val="2062664279"/>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权益工具持有者投入资本导致盈余公积变动金额"/>
                    <w:tag w:val="_GBC_2497391e5e0549e787bf0a88006fdfb7"/>
                    <w:id w:val="-548225214"/>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权益工具持有者投入资本导致未分配利润变动金额"/>
                    <w:tag w:val="_GBC_752cd32daa5e4c3ca0cc66aeb0ee6129"/>
                    <w:id w:val="-1616818460"/>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647357355"/>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225959268"/>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145255220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927699905"/>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1487940555"/>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股份支付计入所有者权益的金额导致资本公积变动金额"/>
                    <w:tag w:val="_GBC_8f55de91763b48968c98c68d6a6b97ad"/>
                    <w:id w:val="1454376799"/>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股份支付计入所有者权益的金额导致库存股变动金额"/>
                    <w:tag w:val="_GBC_25ee22dc40f4449b882e61b45b215cba"/>
                    <w:id w:val="8882443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股份支付计入所有者权益的金额导致其他综合收益变动金额"/>
                    <w:tag w:val="_GBC_f4caf6e7f9ea4a16b64431cb92d7bc8d"/>
                    <w:id w:val="-1859736148"/>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股份支付计入所有者权益的金额导致专项储备变动金额"/>
                    <w:tag w:val="_GBC_0f832ddbca34432bbd7140921fda8665"/>
                    <w:id w:val="320169267"/>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股份支付计入所有者权益的金额导致盈余公积变动金额"/>
                    <w:tag w:val="_GBC_87d8ab21e0d947a0bcd9814dc46e1d38"/>
                    <w:id w:val="-1417853782"/>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股份支付计入所有者权益的金额导致未分配利润变动金额"/>
                    <w:tag w:val="_GBC_d6e8139e985f487080734a810228c124"/>
                    <w:id w:val="210112992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股份支付计入所有者权益的金额导致股东权益合计变动金额"/>
                    <w:tag w:val="_GBC_e648c639d2e443d8872ca05bd62e5049"/>
                    <w:id w:val="419921982"/>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395550508"/>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1086532290"/>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463480027"/>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756479265"/>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所有者投入和减少资本导致资本公积变动金额"/>
                    <w:tag w:val="_GBC_ac6ff5b7a65645e9ba3ea19456f5e831"/>
                    <w:id w:val="1583411607"/>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所有者投入和减少资本导致库存股变动金额"/>
                    <w:tag w:val="_GBC_6b1de4f1886c477db19f0dd0b71ef491"/>
                    <w:id w:val="-187977701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所有者投入和减少资本导致其他综合收益变动金额"/>
                    <w:tag w:val="_GBC_db63baca807b47a0926aa5f5453f7da8"/>
                    <w:id w:val="1055118544"/>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所有者投入和减少资本导致专项储备变动金额"/>
                    <w:tag w:val="_GBC_856d720a007a4ad0950db55b82dba1c9"/>
                    <w:id w:val="-2028466417"/>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所有者投入和减少资本导致盈余公积变动金额"/>
                    <w:tag w:val="_GBC_706b6d6feafd42a4840746657c16c76f"/>
                    <w:id w:val="-63572346"/>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所有者投入和减少资本导致未分配利润变动金额"/>
                    <w:tag w:val="_GBC_fa1eaf01d30e4e64b58806dea4a61bd4"/>
                    <w:id w:val="-661859665"/>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所有者投入和减少资本导致股东权益合计变动金额"/>
                    <w:tag w:val="_GBC_d7b7366931784e60ae41d317bd24645a"/>
                    <w:id w:val="-292762370"/>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1571040742"/>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利润分配导致其他权益工具中的优先股变动金额"/>
                    <w:tag w:val="_GBC_27e8d048a5e04acdba976f1e9ed0b06c"/>
                    <w:id w:val="-146103112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利润分配导致其他权益工具中的永续债变动金额"/>
                    <w:tag w:val="_GBC_309ba0d4e04643cba98c51da86266d57"/>
                    <w:id w:val="1049340598"/>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利润分配导致其他权益工具中的其他变动金额"/>
                    <w:tag w:val="_GBC_d5f2ccc4648f4748ac123d6dd319d2ef"/>
                    <w:id w:val="1893456615"/>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利润分配导致资本公积变动金额"/>
                    <w:tag w:val="_GBC_a091e435665a4018a1f2d3b1759a956d"/>
                    <w:id w:val="785004955"/>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利润分配导致库存股变动金额"/>
                    <w:tag w:val="_GBC_355f544855b84d9f8681ce0efeb3496d"/>
                    <w:id w:val="1044561245"/>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利润分配导致其他综合收益变动金额"/>
                    <w:tag w:val="_GBC_879af85f06e84e2f83c32eab9ff1868b"/>
                    <w:id w:val="-114840818"/>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利润分配导致专项储备变动金额"/>
                    <w:tag w:val="_GBC_1be8be4848d542d6b740d08536a93580"/>
                    <w:id w:val="-1856570528"/>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利润分配导致盈余公积变动金额"/>
                    <w:tag w:val="_GBC_3a277de32a8b42aab02e1466554d9815"/>
                    <w:id w:val="-81464605"/>
                    <w:lock w:val="sdtLocked"/>
                  </w:sdtPr>
                  <w:sdtEndPr/>
                  <w:sdtContent>
                    <w:tc>
                      <w:tcPr>
                        <w:tcW w:w="1021" w:type="dxa"/>
                      </w:tcPr>
                      <w:p w:rsidR="003600DD" w:rsidRDefault="003600DD" w:rsidP="003600DD">
                        <w:pPr>
                          <w:jc w:val="right"/>
                          <w:rPr>
                            <w:sz w:val="18"/>
                            <w:szCs w:val="18"/>
                          </w:rPr>
                        </w:pPr>
                        <w:r>
                          <w:rPr>
                            <w:sz w:val="18"/>
                            <w:szCs w:val="18"/>
                          </w:rPr>
                          <w:t xml:space="preserve">                -   </w:t>
                        </w:r>
                      </w:p>
                    </w:tc>
                  </w:sdtContent>
                </w:sdt>
                <w:sdt>
                  <w:sdtPr>
                    <w:rPr>
                      <w:sz w:val="18"/>
                      <w:szCs w:val="18"/>
                    </w:rPr>
                    <w:alias w:val="利润分配导致未分配利润变动金额"/>
                    <w:tag w:val="_GBC_756ee51c1ffc491b85c79911a3e21c21"/>
                    <w:id w:val="1777131399"/>
                    <w:lock w:val="sdtLocked"/>
                  </w:sdtPr>
                  <w:sdtEndPr/>
                  <w:sdtContent>
                    <w:tc>
                      <w:tcPr>
                        <w:tcW w:w="1008" w:type="dxa"/>
                      </w:tcPr>
                      <w:p w:rsidR="003600DD" w:rsidRDefault="003600DD" w:rsidP="003600DD">
                        <w:pPr>
                          <w:jc w:val="right"/>
                          <w:rPr>
                            <w:sz w:val="18"/>
                            <w:szCs w:val="18"/>
                          </w:rPr>
                        </w:pPr>
                        <w:r>
                          <w:rPr>
                            <w:sz w:val="18"/>
                            <w:szCs w:val="18"/>
                          </w:rPr>
                          <w:t>-79,051,573.40</w:t>
                        </w:r>
                      </w:p>
                    </w:tc>
                  </w:sdtContent>
                </w:sdt>
                <w:sdt>
                  <w:sdtPr>
                    <w:rPr>
                      <w:sz w:val="18"/>
                      <w:szCs w:val="18"/>
                    </w:rPr>
                    <w:alias w:val="利润分配导致股东权益合计变动金额"/>
                    <w:tag w:val="_GBC_6b560be59d484909b6fe65ca4f320e44"/>
                    <w:id w:val="-1742320908"/>
                    <w:lock w:val="sdtLocked"/>
                  </w:sdtPr>
                  <w:sdtEndPr/>
                  <w:sdtContent>
                    <w:tc>
                      <w:tcPr>
                        <w:tcW w:w="1026" w:type="dxa"/>
                      </w:tcPr>
                      <w:p w:rsidR="003600DD" w:rsidRDefault="003600DD" w:rsidP="003600DD">
                        <w:pPr>
                          <w:jc w:val="right"/>
                          <w:rPr>
                            <w:sz w:val="18"/>
                            <w:szCs w:val="18"/>
                          </w:rPr>
                        </w:pPr>
                        <w:r>
                          <w:rPr>
                            <w:sz w:val="18"/>
                            <w:szCs w:val="18"/>
                          </w:rPr>
                          <w:t>-79,051,573.40</w:t>
                        </w:r>
                      </w:p>
                    </w:tc>
                  </w:sdtContent>
                </w:sdt>
              </w:tr>
              <w:tr w:rsidR="003600DD" w:rsidTr="003600DD">
                <w:trPr>
                  <w:trHeight w:val="20"/>
                </w:trPr>
                <w:tc>
                  <w:tcPr>
                    <w:tcW w:w="2394" w:type="dxa"/>
                  </w:tcPr>
                  <w:p w:rsidR="003600DD" w:rsidRDefault="003600DD" w:rsidP="003600DD">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1116295778"/>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提取盈余公积导致其他权益工具中的优先股变动金额"/>
                    <w:tag w:val="_GBC_c490b11283284696abfb5e40fba82b06"/>
                    <w:id w:val="-249124757"/>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盈余公积导致其他权益工具中的永续债变动金额"/>
                    <w:tag w:val="_GBC_76d3ec3ae37d4e7baa4f66c0f8d869de"/>
                    <w:id w:val="163684209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盈余公积导致其他权益工具中的其他变动金额"/>
                    <w:tag w:val="_GBC_2c12403ef95e4e0480b2732ab03db5f3"/>
                    <w:id w:val="205404301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提取盈余公积导致资本公积变动金额"/>
                    <w:tag w:val="_GBC_66a224a339054c769eeb0ae395093be1"/>
                    <w:id w:val="-333227381"/>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提取盈余公积导致库存股变动金额"/>
                    <w:tag w:val="_GBC_73f662342d364f76adaf59b929e9c790"/>
                    <w:id w:val="-344482912"/>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提取盈余公积导致其他综合收益变动金额"/>
                    <w:tag w:val="_GBC_539525015f84464f8ae65b0927bdc09e"/>
                    <w:id w:val="-1506512634"/>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提取盈余公积导致专项储备变动金额"/>
                    <w:tag w:val="_GBC_a85cec3447524a5eb736238919a234b9"/>
                    <w:id w:val="1151709789"/>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提取盈余公积导致盈余公积变动金额"/>
                    <w:tag w:val="_GBC_ed6a2f0b1fdc4f6c850d5d28768ad0ab"/>
                    <w:id w:val="147952421"/>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提取盈余公积导致未分配利润变动金额"/>
                    <w:tag w:val="_GBC_ad0ea31bff6949de9c5725355d70b538"/>
                    <w:id w:val="131730561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提取盈余公积导致股东权益合计变动金额"/>
                    <w:tag w:val="_GBC_83b970b6ec6d4bbdb12be4db9f31de55"/>
                    <w:id w:val="-1972895758"/>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1290700991"/>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其他权益工具中的优先股变动金额"/>
                    <w:tag w:val="_GBC_88491f4f7bbc45a68487f487c1580719"/>
                    <w:id w:val="1752150095"/>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其他权益工具中的永续债变动金额"/>
                    <w:tag w:val="_GBC_fe252b087aba47f8b6823f79de0aa1e5"/>
                    <w:id w:val="1020195370"/>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其他权益工具中的其他变动金额"/>
                    <w:tag w:val="_GBC_84e37dca0ebc4c04a528936f22e4ffef"/>
                    <w:id w:val="-1678116852"/>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对所有者（或股东）的分配导致资本公积变动金额"/>
                    <w:tag w:val="_GBC_d2abcf8648eb4be8a48565dd8826e54f"/>
                    <w:id w:val="1352839777"/>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对所有者（或股东）的分配导致库存股变动金额"/>
                    <w:tag w:val="_GBC_bb538576a4034794ae9af755f61dc378"/>
                    <w:id w:val="-144083372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对所有者（或股东）的分配导致其他综合收益变动金额"/>
                    <w:tag w:val="_GBC_6c2fc0509c9a4c8bba4d45c402107f69"/>
                    <w:id w:val="-386422093"/>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对所有者（或股东）的分配导致专项储备变动金额"/>
                    <w:tag w:val="_GBC_10ab62d9d1ad43de80b8053fedf9f886"/>
                    <w:id w:val="14540356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对所有者（或股东）的分配导致盈余公积变动金额"/>
                    <w:tag w:val="_GBC_64d83b5da97c44d295979033ec903022"/>
                    <w:id w:val="1553429451"/>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对所有者（或股东）的分配导致未分配利润变动金额"/>
                    <w:tag w:val="_GBC_be40b1266f36484785ccdeee2f90491e"/>
                    <w:id w:val="-1634399814"/>
                    <w:lock w:val="sdtLocked"/>
                  </w:sdtPr>
                  <w:sdtEndPr/>
                  <w:sdtContent>
                    <w:tc>
                      <w:tcPr>
                        <w:tcW w:w="1008" w:type="dxa"/>
                      </w:tcPr>
                      <w:p w:rsidR="003600DD" w:rsidRDefault="003600DD" w:rsidP="003600DD">
                        <w:pPr>
                          <w:jc w:val="right"/>
                          <w:rPr>
                            <w:sz w:val="18"/>
                            <w:szCs w:val="18"/>
                          </w:rPr>
                        </w:pPr>
                        <w:r>
                          <w:rPr>
                            <w:sz w:val="18"/>
                            <w:szCs w:val="18"/>
                          </w:rPr>
                          <w:t>-79,051,573.40</w:t>
                        </w:r>
                      </w:p>
                    </w:tc>
                  </w:sdtContent>
                </w:sdt>
                <w:sdt>
                  <w:sdtPr>
                    <w:rPr>
                      <w:sz w:val="18"/>
                      <w:szCs w:val="18"/>
                    </w:rPr>
                    <w:alias w:val="对所有者（或股东）的分配导致股东权益合计变动金额"/>
                    <w:tag w:val="_GBC_951ce1090dc046f3a8bc74e1f7f5a256"/>
                    <w:id w:val="2027744805"/>
                    <w:lock w:val="sdtLocked"/>
                  </w:sdtPr>
                  <w:sdtEndPr/>
                  <w:sdtContent>
                    <w:tc>
                      <w:tcPr>
                        <w:tcW w:w="1026" w:type="dxa"/>
                      </w:tcPr>
                      <w:p w:rsidR="003600DD" w:rsidRDefault="003600DD" w:rsidP="003600DD">
                        <w:pPr>
                          <w:jc w:val="right"/>
                          <w:rPr>
                            <w:sz w:val="18"/>
                            <w:szCs w:val="18"/>
                          </w:rPr>
                        </w:pPr>
                        <w:r>
                          <w:rPr>
                            <w:sz w:val="18"/>
                            <w:szCs w:val="18"/>
                          </w:rPr>
                          <w:t>-79,051,573.40</w:t>
                        </w: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2121900192"/>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利润分配导致其他权益工具中的优先股变动金额"/>
                    <w:tag w:val="_GBC_ef4ce1cda28d404aa0c77c56b2085f5b"/>
                    <w:id w:val="855388192"/>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利润分配导致其他权益工具中的永续债变动金额"/>
                    <w:tag w:val="_GBC_2a9e9dcbcdda433781af632ad90bfe3a"/>
                    <w:id w:val="2102368098"/>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利润分配导致其他权益工具中的其他变动金额"/>
                    <w:tag w:val="_GBC_c45f53c44c7543f5a3b1c7fe5bb67e95"/>
                    <w:id w:val="-168327798"/>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利润分配导致资本公积变动金额"/>
                    <w:tag w:val="_GBC_6c2c7f13c6a64cc5b481245467624ee2"/>
                    <w:id w:val="1323314506"/>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利润分配导致库存股变动金额"/>
                    <w:tag w:val="_GBC_9d4870401311475293698824f2b1ef4d"/>
                    <w:id w:val="-814562601"/>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利润分配导致其他综合收益变动金额"/>
                    <w:tag w:val="_GBC_a0d83ef1380146458c47436a17e2c254"/>
                    <w:id w:val="204079799"/>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利润分配导致专项储备变动金额"/>
                    <w:tag w:val="_GBC_1ae94cbeddb1447e9380d3f1410dde8a"/>
                    <w:id w:val="2041165579"/>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利润分配导致盈余公积变动金额"/>
                    <w:tag w:val="_GBC_85e3b63213a148d09ff302a71258b2d5"/>
                    <w:id w:val="2022738623"/>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利润分配导致未分配利润变动金额"/>
                    <w:tag w:val="_GBC_21572ccd652344798020d51f7197b440"/>
                    <w:id w:val="21716925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利润分配导致股东权益合计变动金额"/>
                    <w:tag w:val="_GBC_22aff950704d4da1bf0b841e4b7b3930"/>
                    <w:id w:val="41028197"/>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354151784"/>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其他权益工具中的优先股变动金额"/>
                    <w:tag w:val="_GBC_ad7e6b309c714cea89525498a8cf176a"/>
                    <w:id w:val="696278355"/>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其他权益工具中的永续债变动金额"/>
                    <w:tag w:val="_GBC_e5aeeafa2b6b4bc79001068eaaad923a"/>
                    <w:id w:val="211107636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其他权益工具中的其他变动金额"/>
                    <w:tag w:val="_GBC_7eda8b0582a54300a3c2b6c2a88c41c5"/>
                    <w:id w:val="-80877316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所有者权益内部结转导致资本公积变动金额"/>
                    <w:tag w:val="_GBC_4155dd20e2ca45e49212e809929c8a2f"/>
                    <w:id w:val="-786123135"/>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所有者权益内部结转导致库存股变动金额"/>
                    <w:tag w:val="_GBC_4299920f98cf4a5c9df49ab490ad1df4"/>
                    <w:id w:val="-566962429"/>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所有者权益内部结转导致其他综合收益变动金额"/>
                    <w:tag w:val="_GBC_87e7e393829b46f8861c0351ce1450e7"/>
                    <w:id w:val="106780490"/>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所有者权益内部结转导致专项储备变动金额"/>
                    <w:tag w:val="_GBC_02f9ec755eb74b5a9463d7056719b3cf"/>
                    <w:id w:val="37744010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所有者权益内部结转导致盈余公积变动金额"/>
                    <w:tag w:val="_GBC_4d1c0a6264fc47de979a0253aebee62d"/>
                    <w:id w:val="-974136679"/>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所有者权益内部结转导致未分配利润变动金额"/>
                    <w:tag w:val="_GBC_bb6a2259f3cb4519a2b61bbca551d5b6"/>
                    <w:id w:val="-214148950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所有者权益内部结转导致股东权益合计变动金额"/>
                    <w:tag w:val="_GBC_cf343c3c4abc44eabdb57be2a6e08c0d"/>
                    <w:id w:val="-1609581596"/>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1982351070"/>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其他权益工具中的优先股变动金额"/>
                    <w:tag w:val="_GBC_b663e2a93bba42129bcc683949a06caa"/>
                    <w:id w:val="276304426"/>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714701256"/>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其他权益工具中的其他变动金额"/>
                    <w:tag w:val="_GBC_683eb153c9814909871dbd1eedf8d41a"/>
                    <w:id w:val="1428150648"/>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资本公积转增资本（或股本）导致资本公积变动金额"/>
                    <w:tag w:val="_GBC_512c1661e0ee4c04b3059e0e9d3521fd"/>
                    <w:id w:val="1247151750"/>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资本公积转增资本（或股本）导致库存股变动金额"/>
                    <w:tag w:val="_GBC_56b9bd3e34de481ca1927b7a1374c4b4"/>
                    <w:id w:val="2115089893"/>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资本公积转增资本（或股本）导致其他综合收益变动金额"/>
                    <w:tag w:val="_GBC_f2bd9f769c11472983c39350da993a59"/>
                    <w:id w:val="195405062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资本公积转增资本（或股本）导致专项储备变动金额"/>
                    <w:tag w:val="_GBC_8e1365ef7f33455c9fce1f73d50a966b"/>
                    <w:id w:val="-165452766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资本公积转增资本（或股本）导致盈余公积变动金额"/>
                    <w:tag w:val="_GBC_db36c3dc9c91416db3ed552bbeefe0f8"/>
                    <w:id w:val="-43759494"/>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资本公积转增资本（或股本）导致未分配利润变动金额"/>
                    <w:tag w:val="_GBC_851b6084e58c47159316442ffef68cda"/>
                    <w:id w:val="-1204097277"/>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资本公积转增资本（或股本）导致股东权益合计变动金额"/>
                    <w:tag w:val="_GBC_9f9c7b4f316f4d1d93d44cb704ff3614"/>
                    <w:id w:val="-1576426693"/>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05ab8ccf2c394d1dadb702953165e117"/>
                    <w:id w:val="1587803096"/>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其他权益工具中的优先股变动金额"/>
                    <w:tag w:val="_GBC_1599aa327e2e469184808757ae9d5363"/>
                    <w:id w:val="7722939"/>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1694755695"/>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其他权益工具中的其他变动金额"/>
                    <w:tag w:val="_GBC_fd6e54ce70a6480faf3577cafa2cb680"/>
                    <w:id w:val="1244994310"/>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盈余公积转增资本（或股本）导致资本公积变动金额"/>
                    <w:tag w:val="_GBC_111e2a1c41ea41e280a2bbd959cb78c2"/>
                    <w:id w:val="212626829"/>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盈余公积转增资本（或股本）导致库存股变动金额"/>
                    <w:tag w:val="_GBC_c541b52a6ef94c77b6884a0690668973"/>
                    <w:id w:val="525062408"/>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盈余公积转增资本（或股本）导致其他综合收益变动金额"/>
                    <w:tag w:val="_GBC_fb77f866025049d49865d83252cba772"/>
                    <w:id w:val="2026979839"/>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盈余公积转增资本（或股本）导致专项储备变动金额"/>
                    <w:tag w:val="_GBC_80137c95f5154ac095a65742722aab10"/>
                    <w:id w:val="873280958"/>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转增资本（或股本）导致盈余公积变动金额"/>
                    <w:tag w:val="_GBC_c1811c40ab524dfd99896dffe731abbe"/>
                    <w:id w:val="154268024"/>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盈余公积转增资本（或股本）导致未分配利润变动金额"/>
                    <w:tag w:val="_GBC_18bd8d1a97aa468ea84c78ad3758f4b2"/>
                    <w:id w:val="119734747"/>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盈余公积转增资本（或股本）导致股东权益合计变动金额"/>
                    <w:tag w:val="_GBC_10fac68afeae4344b1122b6eb6fdc261"/>
                    <w:id w:val="-2090834768"/>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lastRenderedPageBreak/>
                      <w:t>3．盈余公积弥补亏损</w:t>
                    </w:r>
                  </w:p>
                </w:tc>
                <w:sdt>
                  <w:sdtPr>
                    <w:rPr>
                      <w:sz w:val="18"/>
                      <w:szCs w:val="18"/>
                    </w:rPr>
                    <w:alias w:val="盈余公积弥补亏损导致实收资本（或股本）净额变动金额"/>
                    <w:tag w:val="_GBC_18d362dcac4f4e8680212bd69a387898"/>
                    <w:id w:val="341438542"/>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盈余公积弥补亏损导致其他权益工具中的优先股变动金额"/>
                    <w:tag w:val="_GBC_91f84f69db1a436598feae098c27b167"/>
                    <w:id w:val="-73823405"/>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弥补亏损导致其他权益工具中的永续债变动金额"/>
                    <w:tag w:val="_GBC_1da5f07118754afb887062b350e8bf17"/>
                    <w:id w:val="1436245897"/>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盈余公积弥补亏损导致其他权益工具中的其他变动金额"/>
                    <w:tag w:val="_GBC_9103e5bc206845aa8dbd0508d576934b"/>
                    <w:id w:val="155187576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盈余公积弥补亏损导致资本公积变动金额"/>
                    <w:tag w:val="_GBC_211def2a622f41df96c1460f441ee473"/>
                    <w:id w:val="-1424412968"/>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盈余公积弥补亏损导致库存股变动金额"/>
                    <w:tag w:val="_GBC_1a310500ada741aa9110add528620e65"/>
                    <w:id w:val="1885135767"/>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盈余公积弥补亏损导致其他综合收益变动金额"/>
                    <w:tag w:val="_GBC_eb2121c30b6742faae747a0b865fba0b"/>
                    <w:id w:val="-1954543946"/>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盈余公积弥补亏损导致专项储备变动金额"/>
                    <w:tag w:val="_GBC_74979640a08144068199b6dd9337bf3b"/>
                    <w:id w:val="-1380933168"/>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弥补亏损导致盈余公积变动金额"/>
                    <w:tag w:val="_GBC_0a2a3ee7c0424d4f957505213262cb48"/>
                    <w:id w:val="89064488"/>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盈余公积弥补亏损导致未分配利润变动金额"/>
                    <w:tag w:val="_GBC_0d39f35742c247b2b8eb0f5c31b2cec2"/>
                    <w:id w:val="-1157916377"/>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盈余公积弥补亏损导致股东权益合计变动金额"/>
                    <w:tag w:val="_GBC_5626953eef0c4a448b1b825870aface8"/>
                    <w:id w:val="-1026867302"/>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1293027326"/>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595243061"/>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213767845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其他权益工具中的其他变动金额"/>
                    <w:tag w:val="_GBC_fa28a6981d9547ec8e8b409b9f14fa8e"/>
                    <w:id w:val="71886370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所有者权益内部结转导致资本公积变动金额"/>
                    <w:tag w:val="_GBC_f36a05a8f932420a904adb2e17063830"/>
                    <w:id w:val="-705558476"/>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所有者权益内部结转导致库存股变动金额"/>
                    <w:tag w:val="_GBC_0910f4c01cac4233a626207a7359e736"/>
                    <w:id w:val="-4691465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所有者权益内部结转导致其他综合收益变动金额"/>
                    <w:tag w:val="_GBC_78106e45032a4826865586584c3ee88a"/>
                    <w:id w:val="-313486567"/>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所有者权益内部结转导致专项储备变动金额"/>
                    <w:tag w:val="_GBC_776cad4ab17e45cab75580ab97a8048e"/>
                    <w:id w:val="-2037566427"/>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所有者权益内部结转导致盈余公积变动金额"/>
                    <w:tag w:val="_GBC_d8907f585264468ca81449a2aa0b5cf5"/>
                    <w:id w:val="-1212571863"/>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所有者权益内部结转导致未分配利润变动金额"/>
                    <w:tag w:val="_GBC_3ebfcf1081464f7c8d1f2e6cadfeb5d8"/>
                    <w:id w:val="118903255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所有者权益内部结转导致股东权益合计变动金额"/>
                    <w:tag w:val="_GBC_502a9b0eafeb41ea801a48f982784fd9"/>
                    <w:id w:val="38095133"/>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vAlign w:val="center"/>
                  </w:tcPr>
                  <w:p w:rsidR="003600DD" w:rsidRDefault="003600DD" w:rsidP="003600DD">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977502252"/>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专项储备导致其他权益工具中的优先股变动金额"/>
                    <w:tag w:val="_GBC_60b0f5bee3f44e29beb8767aaf542091"/>
                    <w:id w:val="2028521954"/>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专项储备导致其他权益工具中的永续债变动金额"/>
                    <w:tag w:val="_GBC_f31181741e8e4e219c8b9691143ef81a"/>
                    <w:id w:val="1383900846"/>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专项储备导致其他权益工具中的其他变动金额"/>
                    <w:tag w:val="_GBC_08adf9ba44254d4d87885db813405685"/>
                    <w:id w:val="-82866779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专项储备导致资本公积变动金额"/>
                    <w:tag w:val="_GBC_3b000383778d4171b7d53dc7b1047036"/>
                    <w:id w:val="-18482830"/>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专项储备导致库存股变动金额"/>
                    <w:tag w:val="_GBC_0209c77ced654f8589e1c43c49062e08"/>
                    <w:id w:val="-76279787"/>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专项储备导致其他综合收益变动金额"/>
                    <w:tag w:val="_GBC_c0351e15d055493ea8e603a4ff5ef594"/>
                    <w:id w:val="1140307773"/>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专项储备导致专项储备变动金额"/>
                    <w:tag w:val="_GBC_fc574a847bc041af8f2298715be5a0fc"/>
                    <w:id w:val="-123162438"/>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专项储备导致盈余公积变动金额"/>
                    <w:tag w:val="_GBC_a43bf81f3d4c446b9e25984a0b46d0d5"/>
                    <w:id w:val="1106084285"/>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专项储备导致未分配利润变动金额"/>
                    <w:tag w:val="_GBC_964a0481c188400891441b6e98e63b81"/>
                    <w:id w:val="-1729211048"/>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专项储备导致股东权益合计变动金额"/>
                    <w:tag w:val="_GBC_6c058e4ea0bd48a1a046d188fdffedce"/>
                    <w:id w:val="1628973872"/>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vAlign w:val="center"/>
                  </w:tcPr>
                  <w:p w:rsidR="003600DD" w:rsidRDefault="003600DD" w:rsidP="003600DD">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581879913"/>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提取导致其他权益工具中的优先股变动金额"/>
                    <w:tag w:val="_GBC_af3e9a3f720943edba9d52561c530a2e"/>
                    <w:id w:val="-750588790"/>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导致其他权益工具中的永续债变动金额"/>
                    <w:tag w:val="_GBC_574f241d49014f96befc74c64cabae90"/>
                    <w:id w:val="-404144474"/>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提取导致其他权益工具中的其他变动金额"/>
                    <w:tag w:val="_GBC_a497914c83154d6db512aff70aa71d10"/>
                    <w:id w:val="-1253883589"/>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提取导致资本公积变动金额"/>
                    <w:tag w:val="_GBC_5bfa1dfd49ba4c7889062ebbce0f984d"/>
                    <w:id w:val="-888417024"/>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提取导致库存股变动金额"/>
                    <w:tag w:val="_GBC_8c60b1e530fc4237b0fd1df115cc1953"/>
                    <w:id w:val="-866914698"/>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提取导致其他综合收益变动金额"/>
                    <w:tag w:val="_GBC_b454a79c4ad041f9b38f5cb31fb02846"/>
                    <w:id w:val="-1770855225"/>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提取导致专项储备变动金额"/>
                    <w:tag w:val="_GBC_1265224a3ae24f2ba7f55a42e26a768e"/>
                    <w:id w:val="36479805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提取导致盈余公积变动金额"/>
                    <w:tag w:val="_GBC_b26e4b07d5b44ae993d34be707e070de"/>
                    <w:id w:val="-2115274965"/>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提取导致未分配利润变动金额"/>
                    <w:tag w:val="_GBC_2af5bf5741af44a7b0eab574cc274132"/>
                    <w:id w:val="44576363"/>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提取导致股东权益合计变动金额"/>
                    <w:tag w:val="_GBC_989b4dbe92064a3f815763b785f59124"/>
                    <w:id w:val="-65112643"/>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vAlign w:val="center"/>
                  </w:tcPr>
                  <w:p w:rsidR="003600DD" w:rsidRDefault="003600DD" w:rsidP="003600DD">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1030914666"/>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使用导致其他权益工具中的优先股变动金额"/>
                    <w:tag w:val="_GBC_0899fc749554452f92eb05b272792215"/>
                    <w:id w:val="2001455743"/>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使用导致其他权益工具中的永续债变动金额"/>
                    <w:tag w:val="_GBC_75a5cd845c8e42ac83faa919751a97d7"/>
                    <w:id w:val="-553004846"/>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使用导致其他权益工具中的其他变动金额"/>
                    <w:tag w:val="_GBC_5478bfe0a4e8437a85a33dbdd0e83955"/>
                    <w:id w:val="1893228579"/>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使用导致资本公积变动金额"/>
                    <w:tag w:val="_GBC_ee1beb58d4f743589e4cc6fe1de4857f"/>
                    <w:id w:val="1764032988"/>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使用导致库存股变动金额"/>
                    <w:tag w:val="_GBC_79fd122f2bdc4bddb02d63a63664b1ef"/>
                    <w:id w:val="-1372375222"/>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使用导致其他综合收益变动金额"/>
                    <w:tag w:val="_GBC_515312e8f58d46fcb141a33ef470ffc7"/>
                    <w:id w:val="1464161861"/>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使用导致专项储备变动金额"/>
                    <w:tag w:val="_GBC_fb8f6dedd4dd4b1db6adc45ddf431787"/>
                    <w:id w:val="-190152594"/>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使用导致盈余公积变动金额"/>
                    <w:tag w:val="_GBC_f0077688fbde4b90b023fa92155c9ee4"/>
                    <w:id w:val="1626430058"/>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使用导致未分配利润变动金额"/>
                    <w:tag w:val="_GBC_d78855aa0d374cce9bfcebd9d8606bac"/>
                    <w:id w:val="-51467202"/>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使用导致股东权益合计变动金额"/>
                    <w:tag w:val="_GBC_3e32d12c40e742948d631aa8f7778789"/>
                    <w:id w:val="644242762"/>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1144932634"/>
                    <w:lock w:val="sdtLocked"/>
                  </w:sdtPr>
                  <w:sdtEndPr/>
                  <w:sdtContent>
                    <w:tc>
                      <w:tcPr>
                        <w:tcW w:w="1078" w:type="dxa"/>
                        <w:tcBorders>
                          <w:right w:val="single" w:sz="4" w:space="0" w:color="auto"/>
                        </w:tcBorders>
                      </w:tcPr>
                      <w:p w:rsidR="003600DD" w:rsidRDefault="003600DD" w:rsidP="003600DD">
                        <w:pPr>
                          <w:jc w:val="right"/>
                          <w:rPr>
                            <w:sz w:val="18"/>
                            <w:szCs w:val="18"/>
                          </w:rPr>
                        </w:pPr>
                      </w:p>
                    </w:tc>
                  </w:sdtContent>
                </w:sdt>
                <w:sdt>
                  <w:sdtPr>
                    <w:rPr>
                      <w:sz w:val="18"/>
                      <w:szCs w:val="18"/>
                    </w:rPr>
                    <w:alias w:val="其他导致其他权益工具中的优先股变动金额"/>
                    <w:tag w:val="_GBC_cdae179ccd124b27a2863808a4ab6b53"/>
                    <w:id w:val="-914171045"/>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导致其他权益工具中的永续债变动金额"/>
                    <w:tag w:val="_GBC_db2da6802d9c4534bd4a125a4a2b8a6e"/>
                    <w:id w:val="-172829218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导致其他权益工具中的其他变动金额"/>
                    <w:tag w:val="_GBC_c632a3243e4941b48477298ae28e0975"/>
                    <w:id w:val="-1259664265"/>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其他导致资本公积变动金额"/>
                    <w:tag w:val="_GBC_af9fea912b3242869b1e3170aede5d07"/>
                    <w:id w:val="-1928643254"/>
                    <w:lock w:val="sdtLocked"/>
                  </w:sdtPr>
                  <w:sdtEndPr/>
                  <w:sdtContent>
                    <w:tc>
                      <w:tcPr>
                        <w:tcW w:w="1036" w:type="dxa"/>
                      </w:tcPr>
                      <w:p w:rsidR="003600DD" w:rsidRDefault="003600DD" w:rsidP="003600DD">
                        <w:pPr>
                          <w:jc w:val="right"/>
                          <w:rPr>
                            <w:sz w:val="18"/>
                            <w:szCs w:val="18"/>
                          </w:rPr>
                        </w:pPr>
                      </w:p>
                    </w:tc>
                  </w:sdtContent>
                </w:sdt>
                <w:sdt>
                  <w:sdtPr>
                    <w:rPr>
                      <w:sz w:val="18"/>
                      <w:szCs w:val="18"/>
                    </w:rPr>
                    <w:alias w:val="其他导致库存股变动金额"/>
                    <w:tag w:val="_GBC_07493c16ad40469593169c9f0d17f41d"/>
                    <w:id w:val="-2052458640"/>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导致其他综合收益变动金额"/>
                    <w:tag w:val="_GBC_77a0dba7bd3f4de6b5a9a804c3a55173"/>
                    <w:id w:val="-48995489"/>
                    <w:lock w:val="sdtLocked"/>
                  </w:sdtPr>
                  <w:sdtEndPr/>
                  <w:sdtContent>
                    <w:tc>
                      <w:tcPr>
                        <w:tcW w:w="1022" w:type="dxa"/>
                      </w:tcPr>
                      <w:p w:rsidR="003600DD" w:rsidRDefault="003600DD" w:rsidP="003600DD">
                        <w:pPr>
                          <w:jc w:val="right"/>
                          <w:rPr>
                            <w:sz w:val="18"/>
                            <w:szCs w:val="18"/>
                          </w:rPr>
                        </w:pPr>
                      </w:p>
                    </w:tc>
                  </w:sdtContent>
                </w:sdt>
                <w:sdt>
                  <w:sdtPr>
                    <w:rPr>
                      <w:sz w:val="18"/>
                      <w:szCs w:val="18"/>
                    </w:rPr>
                    <w:alias w:val="其他导致专项储备变动金额"/>
                    <w:tag w:val="_GBC_bf060dfc588a48949fa9fdd4b1978a2c"/>
                    <w:id w:val="-1959408383"/>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其他导致盈余公积变动金额"/>
                    <w:tag w:val="_GBC_272be9a209e44c10b11e86a90487a9e1"/>
                    <w:id w:val="-116991662"/>
                    <w:lock w:val="sdtLocked"/>
                  </w:sdtPr>
                  <w:sdtEndPr/>
                  <w:sdtContent>
                    <w:tc>
                      <w:tcPr>
                        <w:tcW w:w="1021" w:type="dxa"/>
                      </w:tcPr>
                      <w:p w:rsidR="003600DD" w:rsidRDefault="003600DD" w:rsidP="003600DD">
                        <w:pPr>
                          <w:jc w:val="right"/>
                          <w:rPr>
                            <w:sz w:val="18"/>
                            <w:szCs w:val="18"/>
                          </w:rPr>
                        </w:pPr>
                      </w:p>
                    </w:tc>
                  </w:sdtContent>
                </w:sdt>
                <w:sdt>
                  <w:sdtPr>
                    <w:rPr>
                      <w:sz w:val="18"/>
                      <w:szCs w:val="18"/>
                    </w:rPr>
                    <w:alias w:val="其他导致未分配利润变动金额"/>
                    <w:tag w:val="_GBC_a7e13d85a61840a8ac4aedcdd3303cdd"/>
                    <w:id w:val="-1745092399"/>
                    <w:lock w:val="sdtLocked"/>
                  </w:sdtPr>
                  <w:sdtEndPr/>
                  <w:sdtContent>
                    <w:tc>
                      <w:tcPr>
                        <w:tcW w:w="1008" w:type="dxa"/>
                      </w:tcPr>
                      <w:p w:rsidR="003600DD" w:rsidRDefault="003600DD" w:rsidP="003600DD">
                        <w:pPr>
                          <w:jc w:val="right"/>
                          <w:rPr>
                            <w:sz w:val="18"/>
                            <w:szCs w:val="18"/>
                          </w:rPr>
                        </w:pPr>
                      </w:p>
                    </w:tc>
                  </w:sdtContent>
                </w:sdt>
                <w:sdt>
                  <w:sdtPr>
                    <w:rPr>
                      <w:sz w:val="18"/>
                      <w:szCs w:val="18"/>
                    </w:rPr>
                    <w:alias w:val="其他导致股东权益合计变动金额"/>
                    <w:tag w:val="_GBC_1115ce83c5b54592aadda82104dd1cd7"/>
                    <w:id w:val="-1662997651"/>
                    <w:lock w:val="sdtLocked"/>
                  </w:sdtPr>
                  <w:sdtEndPr/>
                  <w:sdtContent>
                    <w:tc>
                      <w:tcPr>
                        <w:tcW w:w="1026" w:type="dxa"/>
                      </w:tcPr>
                      <w:p w:rsidR="003600DD" w:rsidRDefault="003600DD" w:rsidP="003600DD">
                        <w:pPr>
                          <w:jc w:val="right"/>
                          <w:rPr>
                            <w:sz w:val="18"/>
                            <w:szCs w:val="18"/>
                          </w:rPr>
                        </w:pPr>
                      </w:p>
                    </w:tc>
                  </w:sdtContent>
                </w:sdt>
              </w:tr>
              <w:tr w:rsidR="003600DD" w:rsidTr="003600DD">
                <w:trPr>
                  <w:trHeight w:val="20"/>
                </w:trPr>
                <w:tc>
                  <w:tcPr>
                    <w:tcW w:w="2394" w:type="dxa"/>
                  </w:tcPr>
                  <w:p w:rsidR="003600DD" w:rsidRDefault="003600DD" w:rsidP="003600DD">
                    <w:pPr>
                      <w:rPr>
                        <w:sz w:val="18"/>
                        <w:szCs w:val="18"/>
                      </w:rPr>
                    </w:pPr>
                    <w:r>
                      <w:rPr>
                        <w:sz w:val="18"/>
                        <w:szCs w:val="18"/>
                      </w:rPr>
                      <w:t>四、本期期末余额</w:t>
                    </w:r>
                  </w:p>
                </w:tc>
                <w:sdt>
                  <w:sdtPr>
                    <w:rPr>
                      <w:sz w:val="18"/>
                      <w:szCs w:val="18"/>
                    </w:rPr>
                    <w:alias w:val="股本"/>
                    <w:tag w:val="_GBC_be99164bc6754894808d9f31b7d5a3ce"/>
                    <w:id w:val="-580681655"/>
                    <w:lock w:val="sdtLocked"/>
                  </w:sdtPr>
                  <w:sdtEndPr/>
                  <w:sdtContent>
                    <w:tc>
                      <w:tcPr>
                        <w:tcW w:w="1078" w:type="dxa"/>
                        <w:tcBorders>
                          <w:right w:val="single" w:sz="4" w:space="0" w:color="auto"/>
                        </w:tcBorders>
                      </w:tcPr>
                      <w:p w:rsidR="003600DD" w:rsidRDefault="003600DD" w:rsidP="003600DD">
                        <w:pPr>
                          <w:jc w:val="right"/>
                          <w:rPr>
                            <w:sz w:val="18"/>
                            <w:szCs w:val="18"/>
                          </w:rPr>
                        </w:pPr>
                        <w:r>
                          <w:rPr>
                            <w:sz w:val="18"/>
                            <w:szCs w:val="18"/>
                          </w:rPr>
                          <w:t>790,515,734.00</w:t>
                        </w:r>
                      </w:p>
                    </w:tc>
                  </w:sdtContent>
                </w:sdt>
                <w:sdt>
                  <w:sdtPr>
                    <w:rPr>
                      <w:sz w:val="18"/>
                      <w:szCs w:val="18"/>
                    </w:rPr>
                    <w:alias w:val="其他权益工具-其中：优先股"/>
                    <w:tag w:val="_GBC_4f2b8fbe744540319940bb01b22bc445"/>
                    <w:id w:val="-1167405559"/>
                    <w:lock w:val="sdtLocked"/>
                  </w:sdtPr>
                  <w:sdtEndPr/>
                  <w:sdtContent>
                    <w:tc>
                      <w:tcPr>
                        <w:tcW w:w="1050"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永续债"/>
                    <w:tag w:val="_GBC_051497d8fd6e4a2cb1cfdaee3f94d3dc"/>
                    <w:id w:val="-1941912771"/>
                    <w:lock w:val="sdtLocked"/>
                  </w:sdtPr>
                  <w:sdtEndPr/>
                  <w:sdtContent>
                    <w:tc>
                      <w:tcPr>
                        <w:tcW w:w="1078" w:type="dxa"/>
                        <w:tcBorders>
                          <w:left w:val="single" w:sz="4" w:space="0" w:color="auto"/>
                          <w:right w:val="single" w:sz="4" w:space="0" w:color="auto"/>
                        </w:tcBorders>
                      </w:tcPr>
                      <w:p w:rsidR="003600DD" w:rsidRDefault="003600DD" w:rsidP="003600DD">
                        <w:pPr>
                          <w:jc w:val="right"/>
                          <w:rPr>
                            <w:sz w:val="18"/>
                            <w:szCs w:val="18"/>
                          </w:rPr>
                        </w:pPr>
                      </w:p>
                    </w:tc>
                  </w:sdtContent>
                </w:sdt>
                <w:sdt>
                  <w:sdtPr>
                    <w:rPr>
                      <w:sz w:val="18"/>
                      <w:szCs w:val="18"/>
                    </w:rPr>
                    <w:alias w:val="其他权益工具-其他"/>
                    <w:tag w:val="_GBC_65e9aa85a0134244afe0cf60975c863d"/>
                    <w:id w:val="1939560156"/>
                    <w:lock w:val="sdtLocked"/>
                  </w:sdtPr>
                  <w:sdtEndPr/>
                  <w:sdtContent>
                    <w:tc>
                      <w:tcPr>
                        <w:tcW w:w="1091" w:type="dxa"/>
                        <w:tcBorders>
                          <w:left w:val="single" w:sz="4" w:space="0" w:color="auto"/>
                        </w:tcBorders>
                      </w:tcPr>
                      <w:p w:rsidR="003600DD" w:rsidRDefault="003600DD" w:rsidP="003600DD">
                        <w:pPr>
                          <w:jc w:val="right"/>
                          <w:rPr>
                            <w:sz w:val="18"/>
                            <w:szCs w:val="18"/>
                          </w:rPr>
                        </w:pPr>
                      </w:p>
                    </w:tc>
                  </w:sdtContent>
                </w:sdt>
                <w:sdt>
                  <w:sdtPr>
                    <w:rPr>
                      <w:sz w:val="18"/>
                      <w:szCs w:val="18"/>
                    </w:rPr>
                    <w:alias w:val="资本公积"/>
                    <w:tag w:val="_GBC_4bec7a0c51fd4f2c804bc26d32cbcd67"/>
                    <w:id w:val="2138211853"/>
                    <w:lock w:val="sdtLocked"/>
                  </w:sdtPr>
                  <w:sdtEndPr/>
                  <w:sdtContent>
                    <w:tc>
                      <w:tcPr>
                        <w:tcW w:w="1036" w:type="dxa"/>
                      </w:tcPr>
                      <w:p w:rsidR="003600DD" w:rsidRDefault="003600DD" w:rsidP="003600DD">
                        <w:pPr>
                          <w:jc w:val="right"/>
                          <w:rPr>
                            <w:sz w:val="18"/>
                            <w:szCs w:val="18"/>
                          </w:rPr>
                        </w:pPr>
                        <w:r>
                          <w:rPr>
                            <w:sz w:val="18"/>
                            <w:szCs w:val="18"/>
                          </w:rPr>
                          <w:t>825,455,115.44</w:t>
                        </w:r>
                      </w:p>
                    </w:tc>
                  </w:sdtContent>
                </w:sdt>
                <w:sdt>
                  <w:sdtPr>
                    <w:rPr>
                      <w:sz w:val="18"/>
                      <w:szCs w:val="18"/>
                    </w:rPr>
                    <w:alias w:val="库存股"/>
                    <w:tag w:val="_GBC_7837edf6c4f944bd854a84a6d6988115"/>
                    <w:id w:val="-35595635"/>
                    <w:lock w:val="sdtLocked"/>
                  </w:sdtPr>
                  <w:sdtEndPr/>
                  <w:sdtContent>
                    <w:tc>
                      <w:tcPr>
                        <w:tcW w:w="1064" w:type="dxa"/>
                      </w:tcPr>
                      <w:p w:rsidR="003600DD" w:rsidRDefault="003600DD" w:rsidP="003600DD">
                        <w:pPr>
                          <w:jc w:val="right"/>
                          <w:rPr>
                            <w:sz w:val="18"/>
                            <w:szCs w:val="18"/>
                          </w:rPr>
                        </w:pPr>
                      </w:p>
                    </w:tc>
                  </w:sdtContent>
                </w:sdt>
                <w:sdt>
                  <w:sdtPr>
                    <w:rPr>
                      <w:sz w:val="18"/>
                      <w:szCs w:val="18"/>
                    </w:rPr>
                    <w:alias w:val="其他综合收益（资产负债表项目）"/>
                    <w:tag w:val="_GBC_9ebbd78ed9ad4fd19efc1a6f2fc5b26f"/>
                    <w:id w:val="-988709588"/>
                    <w:lock w:val="sdtLocked"/>
                  </w:sdtPr>
                  <w:sdtEndPr/>
                  <w:sdtContent>
                    <w:tc>
                      <w:tcPr>
                        <w:tcW w:w="1022" w:type="dxa"/>
                      </w:tcPr>
                      <w:p w:rsidR="003600DD" w:rsidRDefault="003600DD" w:rsidP="003600DD">
                        <w:pPr>
                          <w:jc w:val="right"/>
                          <w:rPr>
                            <w:sz w:val="18"/>
                            <w:szCs w:val="18"/>
                          </w:rPr>
                        </w:pPr>
                        <w:r>
                          <w:rPr>
                            <w:sz w:val="18"/>
                            <w:szCs w:val="18"/>
                          </w:rPr>
                          <w:t>60,470,364.53</w:t>
                        </w:r>
                      </w:p>
                    </w:tc>
                  </w:sdtContent>
                </w:sdt>
                <w:sdt>
                  <w:sdtPr>
                    <w:rPr>
                      <w:sz w:val="18"/>
                      <w:szCs w:val="18"/>
                    </w:rPr>
                    <w:alias w:val="专项储备"/>
                    <w:tag w:val="_GBC_f1716e2c86364ffd9a8ca3852da24352"/>
                    <w:id w:val="1869565336"/>
                    <w:lock w:val="sdtLocked"/>
                    <w:showingPlcHdr/>
                  </w:sdtPr>
                  <w:sdtEndPr/>
                  <w:sdtContent>
                    <w:tc>
                      <w:tcPr>
                        <w:tcW w:w="1036" w:type="dxa"/>
                      </w:tcPr>
                      <w:p w:rsidR="003600DD" w:rsidRDefault="00537263" w:rsidP="003600DD">
                        <w:pPr>
                          <w:jc w:val="right"/>
                          <w:rPr>
                            <w:sz w:val="18"/>
                            <w:szCs w:val="18"/>
                          </w:rPr>
                        </w:pPr>
                        <w:r>
                          <w:rPr>
                            <w:sz w:val="18"/>
                            <w:szCs w:val="18"/>
                          </w:rPr>
                          <w:t xml:space="preserve">     </w:t>
                        </w:r>
                      </w:p>
                    </w:tc>
                  </w:sdtContent>
                </w:sdt>
                <w:sdt>
                  <w:sdtPr>
                    <w:rPr>
                      <w:sz w:val="18"/>
                      <w:szCs w:val="18"/>
                    </w:rPr>
                    <w:alias w:val="盈余公积"/>
                    <w:tag w:val="_GBC_877a978213b84cbb93abc4b6fef17cd9"/>
                    <w:id w:val="452903854"/>
                    <w:lock w:val="sdtLocked"/>
                  </w:sdtPr>
                  <w:sdtEndPr/>
                  <w:sdtContent>
                    <w:tc>
                      <w:tcPr>
                        <w:tcW w:w="1021" w:type="dxa"/>
                      </w:tcPr>
                      <w:p w:rsidR="003600DD" w:rsidRDefault="003600DD" w:rsidP="003600DD">
                        <w:pPr>
                          <w:jc w:val="right"/>
                          <w:rPr>
                            <w:sz w:val="18"/>
                            <w:szCs w:val="18"/>
                          </w:rPr>
                        </w:pPr>
                        <w:r>
                          <w:rPr>
                            <w:sz w:val="18"/>
                            <w:szCs w:val="18"/>
                          </w:rPr>
                          <w:t>251,344,765.13</w:t>
                        </w:r>
                      </w:p>
                    </w:tc>
                  </w:sdtContent>
                </w:sdt>
                <w:sdt>
                  <w:sdtPr>
                    <w:rPr>
                      <w:sz w:val="18"/>
                      <w:szCs w:val="18"/>
                    </w:rPr>
                    <w:alias w:val="未分配利润"/>
                    <w:tag w:val="_GBC_e98ccb6ea3e148279ba9025302cc04fc"/>
                    <w:id w:val="1393611447"/>
                    <w:lock w:val="sdtLocked"/>
                  </w:sdtPr>
                  <w:sdtEndPr/>
                  <w:sdtContent>
                    <w:tc>
                      <w:tcPr>
                        <w:tcW w:w="1008" w:type="dxa"/>
                      </w:tcPr>
                      <w:p w:rsidR="003600DD" w:rsidRDefault="003600DD" w:rsidP="003600DD">
                        <w:pPr>
                          <w:jc w:val="right"/>
                          <w:rPr>
                            <w:sz w:val="18"/>
                            <w:szCs w:val="18"/>
                          </w:rPr>
                        </w:pPr>
                        <w:r>
                          <w:rPr>
                            <w:sz w:val="18"/>
                            <w:szCs w:val="18"/>
                          </w:rPr>
                          <w:t>751,005,760.61</w:t>
                        </w:r>
                      </w:p>
                    </w:tc>
                  </w:sdtContent>
                </w:sdt>
                <w:sdt>
                  <w:sdtPr>
                    <w:rPr>
                      <w:sz w:val="18"/>
                      <w:szCs w:val="18"/>
                    </w:rPr>
                    <w:alias w:val="股东权益合计"/>
                    <w:tag w:val="_GBC_bb953d41b7474a6a9306e2072ea08354"/>
                    <w:id w:val="403804670"/>
                    <w:lock w:val="sdtLocked"/>
                  </w:sdtPr>
                  <w:sdtEndPr/>
                  <w:sdtContent>
                    <w:tc>
                      <w:tcPr>
                        <w:tcW w:w="1026" w:type="dxa"/>
                      </w:tcPr>
                      <w:p w:rsidR="003600DD" w:rsidRDefault="003600DD" w:rsidP="003600DD">
                        <w:pPr>
                          <w:jc w:val="right"/>
                          <w:rPr>
                            <w:sz w:val="18"/>
                            <w:szCs w:val="18"/>
                          </w:rPr>
                        </w:pPr>
                        <w:r>
                          <w:rPr>
                            <w:sz w:val="18"/>
                            <w:szCs w:val="18"/>
                          </w:rPr>
                          <w:t>2,678,791,739.71</w:t>
                        </w:r>
                      </w:p>
                    </w:tc>
                  </w:sdtContent>
                </w:sdt>
              </w:tr>
            </w:tbl>
            <w:p w:rsidR="003600DD" w:rsidRDefault="003600DD"/>
            <w:p w:rsidR="00E97DD6" w:rsidRDefault="000C28A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 w:storeItemID="{89EBAB94-44A0-46A2-B712-30D997D04A6D}"/>
                  <w:text/>
                </w:sdtPr>
                <w:sdtEndPr/>
                <w:sdtContent>
                  <w:r>
                    <w:rPr>
                      <w:rFonts w:hint="eastAsia"/>
                      <w:szCs w:val="21"/>
                    </w:rPr>
                    <w:t>陈继达</w:t>
                  </w:r>
                </w:sdtContent>
              </w:sdt>
              <w:r>
                <w:rPr>
                  <w:rFonts w:hint="eastAsia"/>
                  <w:szCs w:val="21"/>
                </w:rPr>
                <w:t xml:space="preserve"> </w:t>
              </w:r>
              <w:r w:rsidR="00322A97">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 w:storeItemID="{89EBAB94-44A0-46A2-B712-30D997D04A6D}"/>
                  <w:text/>
                </w:sdtPr>
                <w:sdtEndPr/>
                <w:sdtContent>
                  <w:r w:rsidR="003F14BB">
                    <w:rPr>
                      <w:rFonts w:hint="eastAsia"/>
                      <w:szCs w:val="21"/>
                    </w:rPr>
                    <w:t>王竞天</w:t>
                  </w:r>
                </w:sdtContent>
              </w:sdt>
              <w:r>
                <w:rPr>
                  <w:rFonts w:hint="eastAsia"/>
                  <w:szCs w:val="21"/>
                </w:rPr>
                <w:t xml:space="preserve"> </w:t>
              </w:r>
              <w:r w:rsidR="00537263">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 w:storeItemID="{89EBAB94-44A0-46A2-B712-30D997D04A6D}"/>
                  <w:text/>
                </w:sdtPr>
                <w:sdtEndPr/>
                <w:sdtContent>
                  <w:r w:rsidR="003600DD">
                    <w:rPr>
                      <w:rFonts w:hint="eastAsia"/>
                      <w:szCs w:val="21"/>
                    </w:rPr>
                    <w:t>王建荣</w:t>
                  </w:r>
                </w:sdtContent>
              </w:sdt>
            </w:p>
          </w:sdtContent>
        </w:sdt>
        <w:p w:rsidR="00E97DD6" w:rsidRDefault="003F14BB">
          <w:pPr>
            <w:rPr>
              <w:color w:val="FF0000"/>
            </w:rPr>
          </w:pPr>
        </w:p>
      </w:sdtContent>
    </w:sdt>
    <w:p w:rsidR="00E97DD6" w:rsidRDefault="00E97DD6">
      <w:pPr>
        <w:snapToGrid w:val="0"/>
        <w:spacing w:line="240" w:lineRule="atLeast"/>
        <w:rPr>
          <w:szCs w:val="21"/>
        </w:rPr>
      </w:pPr>
    </w:p>
    <w:p w:rsidR="00E97DD6" w:rsidRDefault="00E97DD6">
      <w:pPr>
        <w:snapToGrid w:val="0"/>
        <w:spacing w:line="240" w:lineRule="atLeast"/>
        <w:rPr>
          <w:szCs w:val="21"/>
        </w:rPr>
        <w:sectPr w:rsidR="00E97DD6" w:rsidSect="005C7AAE">
          <w:type w:val="continuous"/>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tag w:val="_GBC_c49d72d4b04e4ead97addb731e9b6458"/>
        <w:id w:val="839962837"/>
        <w:lock w:val="sdtLocked"/>
        <w:placeholder>
          <w:docPart w:val="GBC22222222222222222222222222222"/>
        </w:placeholder>
      </w:sdtPr>
      <w:sdtEndPr>
        <w:rPr>
          <w:rFonts w:cs="Times New Roman" w:hint="eastAsia"/>
          <w:kern w:val="2"/>
        </w:rPr>
      </w:sdtEndPr>
      <w:sdtContent>
        <w:p w:rsidR="00E97DD6" w:rsidRDefault="000C28A6">
          <w:pPr>
            <w:pStyle w:val="2"/>
            <w:numPr>
              <w:ilvl w:val="0"/>
              <w:numId w:val="44"/>
            </w:numPr>
            <w:rPr>
              <w:rFonts w:ascii="宋体" w:hAnsi="宋体"/>
            </w:rPr>
          </w:pPr>
          <w:r>
            <w:rPr>
              <w:rFonts w:ascii="宋体" w:hAnsi="宋体"/>
            </w:rPr>
            <w:t>公司基本情况</w:t>
          </w:r>
        </w:p>
        <w:p w:rsidR="00E97DD6" w:rsidRDefault="000C28A6">
          <w:pPr>
            <w:pStyle w:val="3"/>
            <w:numPr>
              <w:ilvl w:val="0"/>
              <w:numId w:val="108"/>
            </w:numPr>
          </w:pPr>
          <w:r>
            <w:rPr>
              <w:rFonts w:hint="eastAsia"/>
            </w:rPr>
            <w:t>公司概况</w:t>
          </w:r>
        </w:p>
        <w:sdt>
          <w:sdtPr>
            <w:rPr>
              <w:szCs w:val="21"/>
            </w:rPr>
            <w:alias w:val="公司概况"/>
            <w:tag w:val="_GBC_dfec127af3a7441dade8cb0f67119e66"/>
            <w:id w:val="-201175245"/>
            <w:lock w:val="sdtLocked"/>
            <w:placeholder>
              <w:docPart w:val="GBC22222222222222222222222222222"/>
            </w:placeholder>
          </w:sdtPr>
          <w:sdtEndPr/>
          <w:sdtContent>
            <w:p w:rsidR="003600DD" w:rsidRPr="006D5CFF" w:rsidRDefault="003600DD" w:rsidP="00322A97">
              <w:pPr>
                <w:ind w:firstLineChars="200" w:firstLine="420"/>
              </w:pPr>
              <w:r w:rsidRPr="006D5CFF">
                <w:rPr>
                  <w:rFonts w:hint="eastAsia"/>
                </w:rPr>
                <w:t>浙江物产中大元通集团股份有限公司（以下简称公司或本公司）系经浙江省股份制试点工作协调小组浙股〔1992〕37号文批准，于1992年</w:t>
              </w:r>
              <w:r>
                <w:rPr>
                  <w:rFonts w:hint="eastAsia"/>
                </w:rPr>
                <w:t>12</w:t>
              </w:r>
              <w:r w:rsidRPr="006D5CFF">
                <w:rPr>
                  <w:rFonts w:hint="eastAsia"/>
                </w:rPr>
                <w:t>月</w:t>
              </w:r>
              <w:r>
                <w:rPr>
                  <w:rFonts w:hint="eastAsia"/>
                </w:rPr>
                <w:t>31</w:t>
              </w:r>
              <w:r w:rsidRPr="006D5CFF">
                <w:rPr>
                  <w:rFonts w:hint="eastAsia"/>
                </w:rPr>
                <w:t>日在浙江省工商行政管理局登记注册，总部位于浙江省杭州市。公司现持有注册号为330000000046833的《营业执照》，注册资本</w:t>
              </w:r>
              <w:r w:rsidRPr="006D5CFF">
                <w:rPr>
                  <w:szCs w:val="21"/>
                </w:rPr>
                <w:t>995,995,186</w:t>
              </w:r>
              <w:r w:rsidRPr="006D5CFF">
                <w:rPr>
                  <w:rFonts w:hint="eastAsia"/>
                  <w:szCs w:val="21"/>
                </w:rPr>
                <w:t>.00</w:t>
              </w:r>
              <w:r w:rsidRPr="006D5CFF">
                <w:rPr>
                  <w:rFonts w:hint="eastAsia"/>
                </w:rPr>
                <w:t>元，股份总数</w:t>
              </w:r>
              <w:r w:rsidRPr="006D5CFF">
                <w:rPr>
                  <w:szCs w:val="21"/>
                </w:rPr>
                <w:t>995,995,186</w:t>
              </w:r>
              <w:r w:rsidRPr="006D5CFF">
                <w:rPr>
                  <w:rFonts w:hint="eastAsia"/>
                </w:rPr>
                <w:t>股（每股面值1元）。其中，</w:t>
              </w:r>
              <w:r w:rsidRPr="0039314D">
                <w:rPr>
                  <w:rFonts w:hint="eastAsia"/>
                </w:rPr>
                <w:t>有限售条件的流通股份A股</w:t>
              </w:r>
              <w:r w:rsidRPr="0039314D">
                <w:t>205,479,452</w:t>
              </w:r>
              <w:r w:rsidRPr="0039314D">
                <w:rPr>
                  <w:rFonts w:hint="eastAsia"/>
                </w:rPr>
                <w:t>股；无限售条件的流通股份A股</w:t>
              </w:r>
              <w:r w:rsidRPr="0039314D">
                <w:t>790,515,734</w:t>
              </w:r>
              <w:r w:rsidRPr="0039314D">
                <w:rPr>
                  <w:rFonts w:hint="eastAsia"/>
                </w:rPr>
                <w:t>股。</w:t>
              </w:r>
              <w:r w:rsidRPr="006D5CFF">
                <w:rPr>
                  <w:rFonts w:hint="eastAsia"/>
                </w:rPr>
                <w:t>公司股票已于1996年6月6日在上海证券交易所挂牌交易。</w:t>
              </w:r>
            </w:p>
            <w:p w:rsidR="003600DD" w:rsidRPr="006D5CFF" w:rsidRDefault="003600DD" w:rsidP="00322A97">
              <w:pPr>
                <w:pStyle w:val="21"/>
                <w:spacing w:line="240" w:lineRule="auto"/>
                <w:ind w:leftChars="0" w:left="0" w:firstLineChars="200" w:firstLine="420"/>
              </w:pPr>
              <w:r w:rsidRPr="004F495C">
                <w:rPr>
                  <w:rFonts w:hint="eastAsia"/>
                </w:rPr>
                <w:t>本公司属批发</w:t>
              </w:r>
              <w:r>
                <w:rPr>
                  <w:rFonts w:hint="eastAsia"/>
                </w:rPr>
                <w:t>贸易行业。经营范围：汽车销售与租赁，电子商务技术服务，二手车交易</w:t>
              </w:r>
              <w:r w:rsidRPr="004F495C">
                <w:rPr>
                  <w:rFonts w:hint="eastAsia"/>
                </w:rPr>
                <w:t>与服务，国内贸易，从事进出口业务，供应链管理，物流信息服务，实业投资开发，房地产开发经营，房屋租赁，二手房交易，物业服务，设备租赁，投资经营，管理咨询和资产管理。（依法须经批准的项目，经相关部门批准后方可开展经营活动）。</w:t>
              </w:r>
              <w:r w:rsidRPr="006D5CFF">
                <w:rPr>
                  <w:rFonts w:hint="eastAsia"/>
                </w:rPr>
                <w:t xml:space="preserve">  </w:t>
              </w:r>
            </w:p>
            <w:p w:rsidR="003600DD" w:rsidRPr="006D5CFF" w:rsidRDefault="003600DD" w:rsidP="00322A97">
              <w:pPr>
                <w:ind w:firstLineChars="200" w:firstLine="420"/>
              </w:pPr>
              <w:r w:rsidRPr="006D5CFF">
                <w:rPr>
                  <w:rFonts w:hint="eastAsia"/>
                </w:rPr>
                <w:t>本财务报表业经公司2015 年</w:t>
              </w:r>
              <w:r w:rsidR="00E719BB">
                <w:rPr>
                  <w:rFonts w:hint="eastAsia"/>
                </w:rPr>
                <w:t>8</w:t>
              </w:r>
              <w:r w:rsidRPr="006D5CFF">
                <w:rPr>
                  <w:rFonts w:hint="eastAsia"/>
                </w:rPr>
                <w:t>月</w:t>
              </w:r>
              <w:r w:rsidR="00E719BB">
                <w:rPr>
                  <w:rFonts w:hint="eastAsia"/>
                </w:rPr>
                <w:t>22</w:t>
              </w:r>
              <w:r w:rsidRPr="006D5CFF">
                <w:rPr>
                  <w:rFonts w:hint="eastAsia"/>
                </w:rPr>
                <w:t>日</w:t>
              </w:r>
              <w:r>
                <w:rPr>
                  <w:rFonts w:hint="eastAsia"/>
                </w:rPr>
                <w:t>第七</w:t>
              </w:r>
              <w:r w:rsidRPr="006D5CFF">
                <w:rPr>
                  <w:rFonts w:hint="eastAsia"/>
                </w:rPr>
                <w:t>届董事会</w:t>
              </w:r>
              <w:r>
                <w:rPr>
                  <w:rFonts w:hint="eastAsia"/>
                </w:rPr>
                <w:t>第十</w:t>
              </w:r>
              <w:r w:rsidR="00E719BB">
                <w:rPr>
                  <w:rFonts w:hint="eastAsia"/>
                </w:rPr>
                <w:t>四</w:t>
              </w:r>
              <w:r w:rsidRPr="006D5CFF">
                <w:rPr>
                  <w:rFonts w:hint="eastAsia"/>
                </w:rPr>
                <w:t>次</w:t>
              </w:r>
              <w:r>
                <w:rPr>
                  <w:rFonts w:hint="eastAsia"/>
                </w:rPr>
                <w:t>会议</w:t>
              </w:r>
              <w:r w:rsidRPr="006D5CFF">
                <w:rPr>
                  <w:rFonts w:hint="eastAsia"/>
                </w:rPr>
                <w:t>批准对外报出。</w:t>
              </w:r>
            </w:p>
            <w:p w:rsidR="00E97DD6" w:rsidRDefault="003F14BB">
              <w:pPr>
                <w:rPr>
                  <w:szCs w:val="21"/>
                </w:rPr>
              </w:pPr>
            </w:p>
          </w:sdtContent>
        </w:sdt>
        <w:p w:rsidR="00E97DD6" w:rsidRDefault="00E97DD6">
          <w:pPr>
            <w:rPr>
              <w:szCs w:val="21"/>
            </w:rPr>
          </w:pPr>
        </w:p>
        <w:p w:rsidR="00E97DD6" w:rsidRPr="00114C74" w:rsidRDefault="000C28A6">
          <w:pPr>
            <w:pStyle w:val="3"/>
            <w:numPr>
              <w:ilvl w:val="0"/>
              <w:numId w:val="108"/>
            </w:numPr>
            <w:rPr>
              <w:szCs w:val="21"/>
            </w:rPr>
          </w:pPr>
          <w:r w:rsidRPr="00114C74">
            <w:rPr>
              <w:rFonts w:hint="eastAsia"/>
              <w:szCs w:val="21"/>
            </w:rPr>
            <w:t>合并财务</w:t>
          </w:r>
          <w:r w:rsidRPr="00114C74">
            <w:rPr>
              <w:rFonts w:hint="eastAsia"/>
            </w:rPr>
            <w:t>报表</w:t>
          </w:r>
          <w:r w:rsidRPr="00114C74">
            <w:rPr>
              <w:rFonts w:hint="eastAsia"/>
              <w:szCs w:val="21"/>
            </w:rPr>
            <w:t>范围</w:t>
          </w:r>
        </w:p>
        <w:sdt>
          <w:sdtPr>
            <w:rPr>
              <w:szCs w:val="21"/>
            </w:rPr>
            <w:alias w:val="本年度合并财务报表范围"/>
            <w:tag w:val="_GBC_696c121eead146fba6371fa5b371b2fc"/>
            <w:id w:val="-544523265"/>
            <w:lock w:val="sdtLocked"/>
            <w:placeholder>
              <w:docPart w:val="GBC22222222222222222222222222222"/>
            </w:placeholder>
          </w:sdtPr>
          <w:sdtEndPr/>
          <w:sdtContent>
            <w:p w:rsidR="00E97DD6" w:rsidRDefault="00892328" w:rsidP="00AE2896">
              <w:pPr>
                <w:ind w:firstLineChars="200" w:firstLine="420"/>
                <w:rPr>
                  <w:szCs w:val="21"/>
                </w:rPr>
              </w:pPr>
              <w:r w:rsidRPr="006D5CFF">
                <w:t>本公司将</w:t>
              </w:r>
              <w:r w:rsidRPr="003758C5">
                <w:rPr>
                  <w:rFonts w:hint="eastAsia"/>
                </w:rPr>
                <w:t>中大富可池（上海）投资管理有限公司</w:t>
              </w:r>
              <w:r>
                <w:rPr>
                  <w:rFonts w:hint="eastAsia"/>
                </w:rPr>
                <w:t>、</w:t>
              </w:r>
              <w:r w:rsidRPr="003758C5">
                <w:rPr>
                  <w:rFonts w:hint="eastAsia"/>
                </w:rPr>
                <w:t>宁波元通云行汽车服务有限公司</w:t>
              </w:r>
              <w:r>
                <w:rPr>
                  <w:rFonts w:hint="eastAsia"/>
                </w:rPr>
                <w:t>、</w:t>
              </w:r>
              <w:r w:rsidRPr="003758C5">
                <w:rPr>
                  <w:rFonts w:hint="eastAsia"/>
                </w:rPr>
                <w:t>杭州中大君悦投资有限</w:t>
              </w:r>
              <w:r w:rsidRPr="006D5CFF">
                <w:rPr>
                  <w:rFonts w:hint="eastAsia"/>
                </w:rPr>
                <w:t>公司</w:t>
              </w:r>
              <w:r w:rsidRPr="006D5CFF">
                <w:t>纳入本期合并财务报表范围</w:t>
              </w:r>
              <w:r w:rsidR="00885FED">
                <w:rPr>
                  <w:rFonts w:hint="eastAsia"/>
                </w:rPr>
                <w:t>。</w:t>
              </w:r>
            </w:p>
          </w:sdtContent>
        </w:sdt>
      </w:sdtContent>
    </w:sdt>
    <w:p w:rsidR="00E97DD6" w:rsidRDefault="00E97DD6">
      <w:pPr>
        <w:rPr>
          <w:szCs w:val="21"/>
        </w:rPr>
      </w:pPr>
    </w:p>
    <w:p w:rsidR="00E97DD6" w:rsidRDefault="000C28A6">
      <w:pPr>
        <w:pStyle w:val="2"/>
        <w:numPr>
          <w:ilvl w:val="0"/>
          <w:numId w:val="44"/>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E97DD6" w:rsidRDefault="000C28A6">
          <w:pPr>
            <w:pStyle w:val="3"/>
            <w:numPr>
              <w:ilvl w:val="0"/>
              <w:numId w:val="45"/>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E97DD6" w:rsidRDefault="000C28A6">
              <w:pPr>
                <w:rPr>
                  <w:szCs w:val="21"/>
                </w:rPr>
              </w:pPr>
              <w:r>
                <w:rPr>
                  <w:szCs w:val="21"/>
                </w:rPr>
                <w:t>本公司财务报表以持续经营为编制基础。</w:t>
              </w:r>
            </w:p>
          </w:sdtContent>
        </w:sdt>
      </w:sdtContent>
    </w:sdt>
    <w:p w:rsidR="00E97DD6" w:rsidRDefault="00E97DD6">
      <w:pPr>
        <w:rPr>
          <w:szCs w:val="21"/>
        </w:rPr>
      </w:pPr>
    </w:p>
    <w:sdt>
      <w:sdtPr>
        <w:rPr>
          <w:rFonts w:asciiTheme="minorHAnsi" w:hAnsiTheme="minorHAnsi" w:cs="宋体" w:hint="eastAsia"/>
          <w:b w:val="0"/>
          <w:bCs w:val="0"/>
          <w:kern w:val="0"/>
          <w:szCs w:val="22"/>
        </w:rPr>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E97DD6" w:rsidRDefault="000C28A6">
          <w:pPr>
            <w:pStyle w:val="3"/>
            <w:numPr>
              <w:ilvl w:val="0"/>
              <w:numId w:val="45"/>
            </w:numPr>
          </w:pPr>
          <w:r>
            <w:rPr>
              <w:rFonts w:hint="eastAsia"/>
            </w:rPr>
            <w:t>持续经营</w:t>
          </w:r>
        </w:p>
        <w:sdt>
          <w:sdtPr>
            <w:rPr>
              <w:szCs w:val="21"/>
            </w:rPr>
            <w:alias w:val="持续经营"/>
            <w:tag w:val="_GBC_dc876c24006b428987a041949eb554f3"/>
            <w:id w:val="425929805"/>
            <w:lock w:val="sdtLocked"/>
            <w:placeholder>
              <w:docPart w:val="GBC22222222222222222222222222222"/>
            </w:placeholder>
          </w:sdtPr>
          <w:sdtEndPr/>
          <w:sdtContent>
            <w:p w:rsidR="00E97DD6" w:rsidRDefault="009C58B7">
              <w:pPr>
                <w:rPr>
                  <w:szCs w:val="21"/>
                </w:rPr>
              </w:pPr>
              <w:r w:rsidRPr="006D5CFF">
                <w:rPr>
                  <w:rFonts w:hint="eastAsia"/>
                </w:rPr>
                <w:t>本公司不存在导致对报告期末起12个月内的</w:t>
              </w:r>
              <w:r w:rsidRPr="006D5CFF">
                <w:rPr>
                  <w:rFonts w:hint="eastAsia"/>
                  <w:szCs w:val="21"/>
                </w:rPr>
                <w:t>持续经营假设产生重大疑虑的的事项或情况。</w:t>
              </w:r>
            </w:p>
          </w:sdtContent>
        </w:sdt>
      </w:sdtContent>
    </w:sdt>
    <w:p w:rsidR="00E97DD6" w:rsidRDefault="00E97DD6">
      <w:pPr>
        <w:rPr>
          <w:szCs w:val="21"/>
        </w:rPr>
      </w:pPr>
    </w:p>
    <w:p w:rsidR="00E97DD6" w:rsidRDefault="000C28A6">
      <w:pPr>
        <w:pStyle w:val="2"/>
        <w:numPr>
          <w:ilvl w:val="0"/>
          <w:numId w:val="44"/>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tag w:val="_GBC_03d97fea34d045cb980749ccc6860a5a"/>
        <w:id w:val="-198858015"/>
        <w:lock w:val="sdtLocked"/>
        <w:placeholder>
          <w:docPart w:val="GBC22222222222222222222222222222"/>
        </w:placeholder>
      </w:sdtPr>
      <w:sdtEndPr/>
      <w:sdtContent>
        <w:p w:rsidR="00E97DD6" w:rsidRDefault="000C28A6">
          <w:r>
            <w:rPr>
              <w:rFonts w:hint="eastAsia"/>
            </w:rPr>
            <w:t>具体会计政策和会计估计提示：</w:t>
          </w:r>
        </w:p>
        <w:sdt>
          <w:sdtPr>
            <w:alias w:val="具体会计政策和会计估计提示"/>
            <w:tag w:val="_GBC_caddaeaf0d1a454ab0bede37f0db7782"/>
            <w:id w:val="1857146552"/>
            <w:lock w:val="sdtLocked"/>
            <w:placeholder>
              <w:docPart w:val="GBC22222222222222222222222222222"/>
            </w:placeholder>
          </w:sdtPr>
          <w:sdtEndPr/>
          <w:sdtContent>
            <w:p w:rsidR="00E97DD6" w:rsidRDefault="009C58B7">
              <w:r w:rsidRPr="006D5CFF">
                <w:rPr>
                  <w:rFonts w:hint="eastAsia"/>
                </w:rPr>
                <w:t>本公司根据实际生产经营特点针对应收款项坏账准备计提、固定资产折旧、无形资产摊销、收入确认等交易或事项制定了具体会计政策和会计估计。</w:t>
              </w:r>
            </w:p>
          </w:sdtContent>
        </w:sdt>
      </w:sdtContent>
    </w:sdt>
    <w:sdt>
      <w:sdtPr>
        <w:rPr>
          <w:rFonts w:asciiTheme="minorHAnsi" w:hAnsiTheme="minorHAnsi" w:cs="宋体"/>
          <w:b w:val="0"/>
          <w:bCs w:val="0"/>
          <w:kern w:val="0"/>
          <w:szCs w:val="22"/>
        </w:rPr>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E97DD6" w:rsidRDefault="000C28A6">
          <w:pPr>
            <w:pStyle w:val="3"/>
            <w:numPr>
              <w:ilvl w:val="0"/>
              <w:numId w:val="46"/>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E97DD6" w:rsidRDefault="000C28A6">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E97DD6" w:rsidRDefault="00E97DD6">
      <w:pPr>
        <w:rPr>
          <w:szCs w:val="21"/>
        </w:rPr>
      </w:pPr>
    </w:p>
    <w:sdt>
      <w:sdtPr>
        <w:rPr>
          <w:rFonts w:ascii="宋体" w:hAnsi="宋体" w:cs="宋体"/>
          <w:b w:val="0"/>
          <w:bCs w:val="0"/>
          <w:kern w:val="0"/>
          <w:szCs w:val="24"/>
        </w:rPr>
        <w:tag w:val="_GBC_2d7f332501c8461ea731797db5588ee5"/>
        <w:id w:val="770594104"/>
        <w:lock w:val="sdtLocked"/>
        <w:placeholder>
          <w:docPart w:val="GBC22222222222222222222222222222"/>
        </w:placeholder>
      </w:sdtPr>
      <w:sdtEndPr>
        <w:rPr>
          <w:rFonts w:hint="eastAsia"/>
          <w:szCs w:val="21"/>
        </w:rPr>
      </w:sdtEndPr>
      <w:sdtContent>
        <w:p w:rsidR="00E97DD6" w:rsidRDefault="000C28A6">
          <w:pPr>
            <w:pStyle w:val="3"/>
            <w:numPr>
              <w:ilvl w:val="0"/>
              <w:numId w:val="46"/>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E97DD6" w:rsidRDefault="000C28A6">
              <w:pPr>
                <w:rPr>
                  <w:szCs w:val="21"/>
                </w:rPr>
              </w:pPr>
              <w:r>
                <w:rPr>
                  <w:szCs w:val="21"/>
                </w:rPr>
                <w:t>本公司会计年度自公历1月1日起至12月31日止。</w:t>
              </w:r>
              <w:r w:rsidR="00B61175">
                <w:t>本报告所载财务信息的会计期间为201</w:t>
              </w:r>
              <w:r w:rsidR="00B61175">
                <w:rPr>
                  <w:rFonts w:hint="eastAsia"/>
                </w:rPr>
                <w:t>5</w:t>
              </w:r>
              <w:r w:rsidR="00B61175">
                <w:t>年1月1日至201</w:t>
              </w:r>
              <w:r w:rsidR="00B61175">
                <w:rPr>
                  <w:rFonts w:hint="eastAsia"/>
                </w:rPr>
                <w:t>5</w:t>
              </w:r>
              <w:r w:rsidR="00B61175">
                <w:t>年6月30日。</w:t>
              </w:r>
            </w:p>
          </w:sdtContent>
        </w:sdt>
      </w:sdtContent>
    </w:sdt>
    <w:p w:rsidR="00E97DD6" w:rsidRDefault="00E97DD6">
      <w:pPr>
        <w:rPr>
          <w:szCs w:val="21"/>
        </w:rPr>
      </w:pPr>
    </w:p>
    <w:sdt>
      <w:sdtPr>
        <w:rPr>
          <w:rFonts w:asciiTheme="minorHAnsi" w:hAnsiTheme="minorHAnsi" w:cs="宋体" w:hint="eastAsia"/>
          <w:b w:val="0"/>
          <w:bCs w:val="0"/>
          <w:kern w:val="0"/>
          <w:szCs w:val="22"/>
        </w:rPr>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E97DD6" w:rsidRDefault="000C28A6">
          <w:pPr>
            <w:pStyle w:val="3"/>
            <w:numPr>
              <w:ilvl w:val="0"/>
              <w:numId w:val="46"/>
            </w:numPr>
          </w:pPr>
          <w:r>
            <w:rPr>
              <w:rFonts w:hint="eastAsia"/>
            </w:rPr>
            <w:t>营业周期</w:t>
          </w:r>
        </w:p>
        <w:sdt>
          <w:sdtPr>
            <w:rPr>
              <w:szCs w:val="21"/>
            </w:rPr>
            <w:alias w:val="营业周期"/>
            <w:tag w:val="_GBC_e145e43187d9463889884f48e9e0b234"/>
            <w:id w:val="-1839073962"/>
            <w:lock w:val="sdtLocked"/>
            <w:placeholder>
              <w:docPart w:val="GBC22222222222222222222222222222"/>
            </w:placeholder>
          </w:sdtPr>
          <w:sdtEndPr/>
          <w:sdtContent>
            <w:p w:rsidR="00E97DD6" w:rsidRDefault="009C58B7">
              <w:pPr>
                <w:rPr>
                  <w:szCs w:val="21"/>
                </w:rPr>
              </w:pPr>
              <w:r w:rsidRPr="006D5CFF">
                <w:rPr>
                  <w:rFonts w:hint="eastAsia"/>
                </w:rPr>
                <w:t>除房地产行业以外，公司经营业务的营业周期较短，以12个月作为资产和负债的流动性划分标准。房地产行业的营业周期从房产开发至销售变现，一般在12个月以上，具体周期根据开发项目情况确定，并以其营业周期作为资产和负债的流动性划分标准。</w:t>
              </w:r>
            </w:p>
          </w:sdtContent>
        </w:sdt>
      </w:sdtContent>
    </w:sdt>
    <w:p w:rsidR="00E97DD6" w:rsidRDefault="00E97DD6">
      <w:pPr>
        <w:rPr>
          <w:szCs w:val="21"/>
        </w:rPr>
      </w:pPr>
    </w:p>
    <w:sdt>
      <w:sdtPr>
        <w:rPr>
          <w:rFonts w:asciiTheme="minorHAnsi" w:hAnsiTheme="minorHAnsi" w:cs="宋体"/>
          <w:b w:val="0"/>
          <w:bCs w:val="0"/>
          <w:kern w:val="0"/>
          <w:szCs w:val="22"/>
        </w:rPr>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E97DD6" w:rsidRDefault="000C28A6">
          <w:pPr>
            <w:pStyle w:val="3"/>
            <w:numPr>
              <w:ilvl w:val="0"/>
              <w:numId w:val="46"/>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E97DD6" w:rsidRDefault="000C28A6">
              <w:pPr>
                <w:rPr>
                  <w:szCs w:val="21"/>
                </w:rPr>
              </w:pPr>
              <w:r>
                <w:rPr>
                  <w:szCs w:val="21"/>
                </w:rPr>
                <w:t>本公司的记账本位币为人民币。</w:t>
              </w:r>
            </w:p>
          </w:sdtContent>
        </w:sdt>
        <w:p w:rsidR="00E97DD6" w:rsidRDefault="003F14BB">
          <w:pPr>
            <w:rPr>
              <w:szCs w:val="21"/>
            </w:rPr>
          </w:pPr>
        </w:p>
      </w:sdtContent>
    </w:sdt>
    <w:sdt>
      <w:sdtPr>
        <w:rPr>
          <w:rFonts w:asciiTheme="minorHAnsi" w:hAnsiTheme="minorHAnsi" w:cs="宋体"/>
          <w:b w:val="0"/>
          <w:bCs w:val="0"/>
          <w:kern w:val="0"/>
          <w:szCs w:val="22"/>
        </w:rPr>
        <w:tag w:val="_GBC_f44e1e76b2a3457ea36bc088adcbb4c3"/>
        <w:id w:val="-1582130209"/>
        <w:lock w:val="sdtLocked"/>
        <w:placeholder>
          <w:docPart w:val="GBC22222222222222222222222222222"/>
        </w:placeholder>
      </w:sdtPr>
      <w:sdtEndPr>
        <w:rPr>
          <w:rFonts w:ascii="宋体" w:hAnsi="Courier New" w:cs="Times New Roman" w:hint="eastAsia"/>
          <w:kern w:val="2"/>
          <w:szCs w:val="21"/>
        </w:rPr>
      </w:sdtEndPr>
      <w:sdtContent>
        <w:p w:rsidR="00E97DD6" w:rsidRDefault="000C28A6">
          <w:pPr>
            <w:pStyle w:val="3"/>
            <w:numPr>
              <w:ilvl w:val="0"/>
              <w:numId w:val="46"/>
            </w:numPr>
          </w:pPr>
          <w:r>
            <w:t>同一控制下和非同一控制下企业合并的会计处理方法</w:t>
          </w:r>
        </w:p>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9C58B7" w:rsidRPr="006D5CFF" w:rsidRDefault="009C58B7" w:rsidP="00322A97">
              <w:pPr>
                <w:pStyle w:val="ad"/>
                <w:ind w:firstLine="420"/>
                <w:rPr>
                  <w:rFonts w:hAnsi="宋体"/>
                </w:rPr>
              </w:pPr>
              <w:r w:rsidRPr="006D5CFF">
                <w:rPr>
                  <w:rFonts w:hAnsi="宋体" w:hint="eastAsia"/>
                </w:rPr>
                <w:t>1. 同一控制下企业合并的会计处理方法</w:t>
              </w:r>
            </w:p>
            <w:p w:rsidR="009C58B7" w:rsidRPr="006D5CFF" w:rsidRDefault="009C58B7" w:rsidP="00322A97">
              <w:pPr>
                <w:pStyle w:val="ad"/>
                <w:ind w:firstLine="420"/>
                <w:rPr>
                  <w:rFonts w:hAnsi="宋体"/>
                </w:rPr>
              </w:pPr>
              <w:r w:rsidRPr="006D5CFF">
                <w:rPr>
                  <w:rFonts w:hAnsi="宋体" w:hint="eastAsia"/>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rsidR="009C58B7" w:rsidRPr="006D5CFF" w:rsidRDefault="009C58B7" w:rsidP="00322A97">
              <w:pPr>
                <w:pStyle w:val="ad"/>
                <w:ind w:firstLine="420"/>
                <w:rPr>
                  <w:rFonts w:hAnsi="宋体"/>
                </w:rPr>
              </w:pPr>
              <w:r w:rsidRPr="006D5CFF">
                <w:rPr>
                  <w:rFonts w:hAnsi="宋体" w:hint="eastAsia"/>
                </w:rPr>
                <w:t>2. 非同一控制下企业合并的会计处理方法</w:t>
              </w:r>
            </w:p>
            <w:p w:rsidR="00E97DD6" w:rsidRDefault="009C58B7" w:rsidP="00322A97">
              <w:pPr>
                <w:pStyle w:val="ad"/>
                <w:ind w:firstLine="420"/>
                <w:rPr>
                  <w:szCs w:val="21"/>
                </w:rPr>
              </w:pPr>
              <w:r w:rsidRPr="006D5CFF">
                <w:rPr>
                  <w:rFonts w:hAnsi="Times New Roman" w:hint="eastAsia"/>
                </w:rP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sdtContent>
        </w:sdt>
      </w:sdtContent>
    </w:sdt>
    <w:p w:rsidR="00E97DD6" w:rsidRDefault="00E97DD6">
      <w:pPr>
        <w:rPr>
          <w:szCs w:val="21"/>
        </w:rPr>
      </w:pPr>
    </w:p>
    <w:sdt>
      <w:sdtPr>
        <w:rPr>
          <w:rFonts w:ascii="宋体" w:hAnsi="宋体" w:cs="宋体"/>
          <w:b w:val="0"/>
          <w:bCs w:val="0"/>
          <w:kern w:val="0"/>
          <w:szCs w:val="24"/>
        </w:rPr>
        <w:tag w:val="_GBC_c23be25e527044f689b710dabd312b04"/>
        <w:id w:val="744612665"/>
        <w:lock w:val="sdtLocked"/>
        <w:placeholder>
          <w:docPart w:val="GBC22222222222222222222222222222"/>
        </w:placeholder>
      </w:sdtPr>
      <w:sdtEndPr>
        <w:rPr>
          <w:rFonts w:hAnsi="Courier New" w:cs="Times New Roman" w:hint="eastAsia"/>
          <w:kern w:val="2"/>
          <w:szCs w:val="21"/>
        </w:rPr>
      </w:sdtEndPr>
      <w:sdtContent>
        <w:p w:rsidR="00E97DD6" w:rsidRDefault="000C28A6">
          <w:pPr>
            <w:pStyle w:val="3"/>
            <w:numPr>
              <w:ilvl w:val="0"/>
              <w:numId w:val="46"/>
            </w:numPr>
          </w:pPr>
          <w:r>
            <w:t>合并财务报表的编制方法</w:t>
          </w:r>
        </w:p>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sdtContent>
            <w:p w:rsidR="00E97DD6" w:rsidRDefault="009C58B7" w:rsidP="009C58B7">
              <w:pPr>
                <w:pStyle w:val="ad"/>
                <w:spacing w:line="360" w:lineRule="auto"/>
                <w:ind w:firstLine="420"/>
                <w:rPr>
                  <w:szCs w:val="21"/>
                </w:rPr>
              </w:pPr>
              <w:r w:rsidRPr="006D5CFF">
                <w:rPr>
                  <w:rFonts w:hAnsi="Times New Roman" w:hint="eastAsia"/>
                </w:rPr>
                <w:t>母公司将其控制的所有子公司纳入合并财务报表的合并范围。合并财务报表以母公司及其子公司的财务报表为基础，根据其他有关资料，由母公司按照《企业会计准则第33号——合并财务报表》编制。</w:t>
              </w:r>
            </w:p>
          </w:sdtContent>
        </w:sdt>
      </w:sdtContent>
    </w:sdt>
    <w:p w:rsidR="00E97DD6" w:rsidRDefault="00E97DD6">
      <w:pPr>
        <w:rPr>
          <w:szCs w:val="21"/>
        </w:rPr>
      </w:pPr>
    </w:p>
    <w:sdt>
      <w:sdtPr>
        <w:rPr>
          <w:rFonts w:ascii="宋体" w:hAnsi="宋体" w:cs="宋体" w:hint="eastAsia"/>
          <w:b w:val="0"/>
          <w:bCs w:val="0"/>
          <w:kern w:val="0"/>
          <w:szCs w:val="21"/>
        </w:rPr>
        <w:tag w:val="_GBC_a6643877dd0341e39dee12c064dc6fdc"/>
        <w:id w:val="-1683344737"/>
        <w:lock w:val="sdtLocked"/>
        <w:placeholder>
          <w:docPart w:val="GBC22222222222222222222222222222"/>
        </w:placeholder>
      </w:sdtPr>
      <w:sdtEndPr>
        <w:rPr>
          <w:b/>
          <w:bCs/>
        </w:rPr>
      </w:sdtEndPr>
      <w:sdtContent>
        <w:p w:rsidR="00E97DD6" w:rsidRDefault="000C28A6">
          <w:pPr>
            <w:pStyle w:val="3"/>
            <w:numPr>
              <w:ilvl w:val="0"/>
              <w:numId w:val="46"/>
            </w:numPr>
            <w:rPr>
              <w:szCs w:val="21"/>
            </w:rPr>
          </w:pPr>
          <w:r>
            <w:rPr>
              <w:rFonts w:hint="eastAsia"/>
              <w:szCs w:val="21"/>
            </w:rPr>
            <w:t>合营安排</w:t>
          </w:r>
          <w:r>
            <w:rPr>
              <w:rFonts w:hint="eastAsia"/>
            </w:rPr>
            <w:t>分类</w:t>
          </w:r>
          <w:r>
            <w:rPr>
              <w:rFonts w:hint="eastAsia"/>
              <w:szCs w:val="21"/>
            </w:rPr>
            <w:t>及共同经营会计处理方法</w:t>
          </w:r>
        </w:p>
        <w:sdt>
          <w:sdtPr>
            <w:alias w:val="合营安排分类及共同经营会计处理方法"/>
            <w:tag w:val="_GBC_cf67ede4230c4056b34792c6a0db55e2"/>
            <w:id w:val="2005704059"/>
            <w:lock w:val="sdtLocked"/>
            <w:placeholder>
              <w:docPart w:val="GBC22222222222222222222222222222"/>
            </w:placeholder>
          </w:sdtPr>
          <w:sdtEndPr/>
          <w:sdtContent>
            <w:p w:rsidR="00A9476F" w:rsidRPr="006D5CFF" w:rsidRDefault="00A9476F" w:rsidP="00A9476F">
              <w:pPr>
                <w:spacing w:line="360" w:lineRule="auto"/>
              </w:pPr>
              <w:r w:rsidRPr="006D5CFF">
                <w:rPr>
                  <w:rFonts w:hint="eastAsia"/>
                </w:rPr>
                <w:t>1. 合营安排分为共同经营和合营企业。</w:t>
              </w:r>
            </w:p>
            <w:p w:rsidR="00A9476F" w:rsidRPr="006D5CFF" w:rsidRDefault="00A9476F" w:rsidP="00A9476F">
              <w:pPr>
                <w:spacing w:line="360" w:lineRule="auto"/>
              </w:pPr>
              <w:r w:rsidRPr="006D5CFF">
                <w:rPr>
                  <w:rFonts w:hint="eastAsia"/>
                </w:rPr>
                <w:t>2. 当公司为共同经营的合营方时，确认与共同经营中利益份额相关的下列项目：</w:t>
              </w:r>
            </w:p>
            <w:p w:rsidR="00A9476F" w:rsidRPr="006D5CFF" w:rsidRDefault="00A9476F" w:rsidP="00A9476F">
              <w:pPr>
                <w:spacing w:line="360" w:lineRule="auto"/>
              </w:pPr>
              <w:r w:rsidRPr="006D5CFF">
                <w:rPr>
                  <w:rFonts w:hint="eastAsia"/>
                </w:rPr>
                <w:t>(1) 确认单独所持有的资产，以及按持有份额确认共同持有的资产；</w:t>
              </w:r>
            </w:p>
            <w:p w:rsidR="00A9476F" w:rsidRPr="006D5CFF" w:rsidRDefault="00A9476F" w:rsidP="00A9476F">
              <w:pPr>
                <w:spacing w:line="360" w:lineRule="auto"/>
              </w:pPr>
              <w:r w:rsidRPr="006D5CFF">
                <w:rPr>
                  <w:rFonts w:hint="eastAsia"/>
                </w:rPr>
                <w:t>(2) 确认单独所承担的负债，以及按持有份额确认共同承担的负债；</w:t>
              </w:r>
            </w:p>
            <w:p w:rsidR="00A9476F" w:rsidRPr="006D5CFF" w:rsidRDefault="00A9476F" w:rsidP="00A9476F">
              <w:pPr>
                <w:spacing w:line="360" w:lineRule="auto"/>
              </w:pPr>
              <w:r w:rsidRPr="006D5CFF">
                <w:rPr>
                  <w:rFonts w:hint="eastAsia"/>
                </w:rPr>
                <w:t>(3) 确认出售公司享有的共同经营产出份额所产生的收入；</w:t>
              </w:r>
            </w:p>
            <w:p w:rsidR="00A9476F" w:rsidRPr="006D5CFF" w:rsidRDefault="00A9476F" w:rsidP="00A9476F">
              <w:pPr>
                <w:spacing w:line="360" w:lineRule="auto"/>
              </w:pPr>
              <w:r w:rsidRPr="006D5CFF">
                <w:rPr>
                  <w:rFonts w:hint="eastAsia"/>
                </w:rPr>
                <w:t>(4) 按公司持有份额确认共同经营因出售资产所产生的收入；</w:t>
              </w:r>
            </w:p>
            <w:p w:rsidR="00E97DD6" w:rsidRDefault="00A9476F" w:rsidP="00A9476F">
              <w:pPr>
                <w:rPr>
                  <w:b/>
                  <w:bCs/>
                  <w:szCs w:val="21"/>
                </w:rPr>
              </w:pPr>
              <w:r w:rsidRPr="006D5CFF">
                <w:rPr>
                  <w:rFonts w:hint="eastAsia"/>
                </w:rPr>
                <w:t>(5) 确认单独所发生的费用，以及按公司持有份额确认共同经营发生的费用。</w:t>
              </w:r>
            </w:p>
          </w:sdtContent>
        </w:sdt>
      </w:sdtContent>
    </w:sdt>
    <w:p w:rsidR="00E97DD6" w:rsidRDefault="00E97DD6">
      <w:pPr>
        <w:rPr>
          <w:szCs w:val="21"/>
        </w:rPr>
      </w:pPr>
    </w:p>
    <w:sdt>
      <w:sdtPr>
        <w:rPr>
          <w:rFonts w:ascii="宋体" w:hAnsi="宋体" w:cs="宋体"/>
          <w:b w:val="0"/>
          <w:bCs w:val="0"/>
          <w:kern w:val="0"/>
          <w:szCs w:val="24"/>
        </w:rPr>
        <w:tag w:val="_GBC_9f2dfe6521c4434b9ad3e7bb1a8a52b7"/>
        <w:id w:val="-1885711177"/>
        <w:lock w:val="sdtLocked"/>
        <w:placeholder>
          <w:docPart w:val="GBC22222222222222222222222222222"/>
        </w:placeholder>
      </w:sdtPr>
      <w:sdtEndPr>
        <w:rPr>
          <w:rFonts w:hint="eastAsia"/>
          <w:szCs w:val="21"/>
        </w:rPr>
      </w:sdtEndPr>
      <w:sdtContent>
        <w:p w:rsidR="00E97DD6" w:rsidRDefault="000C28A6">
          <w:pPr>
            <w:pStyle w:val="3"/>
            <w:numPr>
              <w:ilvl w:val="0"/>
              <w:numId w:val="46"/>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E97DD6" w:rsidRDefault="000C28A6">
              <w:pPr>
                <w:rPr>
                  <w:szCs w:val="21"/>
                </w:rPr>
              </w:pPr>
              <w:r>
                <w:rPr>
                  <w:szCs w:val="21"/>
                </w:rPr>
                <w:t>现金等价物是指企业持有的期限短（一般指从购买日起三个月内到期）、流动性强、易于转换为已知金额现金、价值变动风险很小的投资。</w:t>
              </w:r>
            </w:p>
          </w:sdtContent>
        </w:sdt>
      </w:sdtContent>
    </w:sdt>
    <w:p w:rsidR="00E97DD6" w:rsidRDefault="00E97DD6">
      <w:pPr>
        <w:rPr>
          <w:szCs w:val="21"/>
        </w:rPr>
      </w:pPr>
    </w:p>
    <w:sdt>
      <w:sdtPr>
        <w:rPr>
          <w:rFonts w:asciiTheme="minorHAnsi" w:hAnsiTheme="minorHAnsi" w:cs="宋体"/>
          <w:b w:val="0"/>
          <w:bCs w:val="0"/>
          <w:kern w:val="0"/>
          <w:szCs w:val="22"/>
        </w:rPr>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E97DD6" w:rsidRDefault="000C28A6">
          <w:pPr>
            <w:pStyle w:val="3"/>
            <w:numPr>
              <w:ilvl w:val="0"/>
              <w:numId w:val="46"/>
            </w:numPr>
          </w:pPr>
          <w:r>
            <w:t>外币业务和外币报表折算</w:t>
          </w:r>
        </w:p>
        <w:sdt>
          <w:sdtPr>
            <w:rPr>
              <w:rFonts w:hint="eastAsia"/>
              <w:szCs w:val="21"/>
            </w:rPr>
            <w:alias w:val="外币业务核算方法"/>
            <w:tag w:val="_GBC_1703fe5fc56b42a8972c0906a4ac6d6b"/>
            <w:id w:val="888381966"/>
            <w:lock w:val="sdtLocked"/>
            <w:placeholder>
              <w:docPart w:val="GBC22222222222222222222222222222"/>
            </w:placeholder>
          </w:sdtPr>
          <w:sdtEndPr/>
          <w:sdtContent>
            <w:p w:rsidR="00A9476F" w:rsidRPr="006D5CFF" w:rsidRDefault="00A9476F" w:rsidP="00A9476F">
              <w:pPr>
                <w:spacing w:line="360" w:lineRule="auto"/>
              </w:pPr>
              <w:r w:rsidRPr="006D5CFF">
                <w:t xml:space="preserve">1. </w:t>
              </w:r>
              <w:r w:rsidRPr="006D5CFF">
                <w:rPr>
                  <w:rFonts w:hint="eastAsia"/>
                </w:rPr>
                <w:t>外币业务折算</w:t>
              </w:r>
            </w:p>
            <w:p w:rsidR="00A9476F" w:rsidRPr="006D5CFF" w:rsidRDefault="00A9476F" w:rsidP="00A9476F">
              <w:pPr>
                <w:spacing w:line="360" w:lineRule="auto"/>
                <w:ind w:firstLine="420"/>
              </w:pPr>
              <w:r w:rsidRPr="006D5CFF">
                <w:rPr>
                  <w:rFonts w:hint="eastAsia"/>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不改变其人民币金额；以公允价值计量的外币非货币性项目，采用公允价值确定日的即期汇率折算，差额计入当期损益或其他综合收益。</w:t>
              </w:r>
            </w:p>
            <w:p w:rsidR="00A9476F" w:rsidRPr="006D5CFF" w:rsidRDefault="00A9476F" w:rsidP="00A9476F">
              <w:pPr>
                <w:spacing w:line="360" w:lineRule="auto"/>
              </w:pPr>
              <w:r w:rsidRPr="006D5CFF">
                <w:t xml:space="preserve">2. </w:t>
              </w:r>
              <w:r w:rsidRPr="006D5CFF">
                <w:rPr>
                  <w:rFonts w:hint="eastAsia"/>
                </w:rPr>
                <w:t>外币财务报表折算</w:t>
              </w:r>
            </w:p>
            <w:p w:rsidR="00E97DD6" w:rsidRDefault="00A9476F" w:rsidP="00322A97">
              <w:pPr>
                <w:ind w:firstLineChars="202" w:firstLine="424"/>
                <w:rPr>
                  <w:szCs w:val="21"/>
                </w:rPr>
              </w:pPr>
              <w:r w:rsidRPr="006D5CFF">
                <w:rPr>
                  <w:rFonts w:hint="eastAsia"/>
                </w:rPr>
                <w:lastRenderedPageBreak/>
                <w:t>资产负债表中的资产和负债项目，采用资产负债表日的即期汇率折算；所有者权益项目除“未分配利润”项目外，其他项目采用交易发生日的即期汇率折算；利润表中的收入和费用项目，采用交易发生日的即期汇率折算。按照上述折算产生的外币财务报表折算差额，计入其他综合收益。</w:t>
              </w:r>
            </w:p>
          </w:sdtContent>
        </w:sdt>
        <w:p w:rsidR="00E97DD6" w:rsidRDefault="003F14BB" w:rsidP="00322A97">
          <w:pPr>
            <w:rPr>
              <w:szCs w:val="21"/>
            </w:rPr>
          </w:pPr>
        </w:p>
      </w:sdtContent>
    </w:sdt>
    <w:sdt>
      <w:sdtPr>
        <w:rPr>
          <w:rFonts w:ascii="宋体" w:hAnsi="宋体" w:cs="宋体"/>
          <w:b w:val="0"/>
          <w:bCs w:val="0"/>
          <w:kern w:val="0"/>
          <w:szCs w:val="24"/>
        </w:rPr>
        <w:tag w:val="_GBC_4b3a058b038b41689d379e6a2726a904"/>
        <w:id w:val="-1175177702"/>
        <w:lock w:val="sdtLocked"/>
        <w:placeholder>
          <w:docPart w:val="GBC22222222222222222222222222222"/>
        </w:placeholder>
      </w:sdtPr>
      <w:sdtEndPr>
        <w:rPr>
          <w:rFonts w:hint="eastAsia"/>
          <w:szCs w:val="21"/>
        </w:rPr>
      </w:sdtEndPr>
      <w:sdtContent>
        <w:p w:rsidR="00E97DD6" w:rsidRDefault="000C28A6" w:rsidP="00322A97">
          <w:pPr>
            <w:pStyle w:val="3"/>
            <w:numPr>
              <w:ilvl w:val="0"/>
              <w:numId w:val="46"/>
            </w:numPr>
          </w:pPr>
          <w:r>
            <w:t>金融工具</w:t>
          </w:r>
        </w:p>
        <w:sdt>
          <w:sdtPr>
            <w:rPr>
              <w:rFonts w:hAnsi="宋体" w:cs="宋体" w:hint="eastAsia"/>
              <w:kern w:val="0"/>
              <w:szCs w:val="21"/>
            </w:rPr>
            <w:alias w:val="金融资产和金融负债的核算方法"/>
            <w:tag w:val="_GBC_b358067bbe2a49bf880c383a5db50d8a"/>
            <w:id w:val="1207913491"/>
            <w:lock w:val="sdtLocked"/>
            <w:placeholder>
              <w:docPart w:val="GBC22222222222222222222222222222"/>
            </w:placeholder>
          </w:sdtPr>
          <w:sdtEndPr/>
          <w:sdtContent>
            <w:p w:rsidR="00A9476F" w:rsidRPr="006D5CFF" w:rsidRDefault="00A9476F" w:rsidP="00322A97">
              <w:pPr>
                <w:pStyle w:val="ad"/>
                <w:spacing w:line="360" w:lineRule="auto"/>
                <w:ind w:firstLine="420"/>
                <w:rPr>
                  <w:rFonts w:hAnsi="宋体"/>
                </w:rPr>
              </w:pPr>
              <w:r w:rsidRPr="006D5CFF">
                <w:rPr>
                  <w:rFonts w:hAnsi="宋体" w:hint="eastAsia"/>
                </w:rPr>
                <w:t>1. 金融资产和金融负债的分类</w:t>
              </w:r>
            </w:p>
            <w:p w:rsidR="00A9476F" w:rsidRPr="006D5CFF" w:rsidRDefault="00A9476F" w:rsidP="00322A97">
              <w:pPr>
                <w:pStyle w:val="ad"/>
                <w:spacing w:line="360" w:lineRule="auto"/>
                <w:ind w:firstLine="420"/>
                <w:rPr>
                  <w:rFonts w:hAnsi="宋体"/>
                </w:rPr>
              </w:pPr>
              <w:r w:rsidRPr="006D5CFF">
                <w:rPr>
                  <w:rFonts w:hAnsi="宋体" w:hint="eastAsia"/>
                </w:rPr>
                <w:t>金融资产在初始确认时划分为以下四类：以公允价值计量且其变动计入当期损益的金融资产（包括交易性金融资产和在初始确认时指定为以公允价值计量且其变动计入当期损益的金融资产）、持有至到期投资、贷款和应收款项、可供出售金融资产。</w:t>
              </w:r>
            </w:p>
            <w:p w:rsidR="00A9476F" w:rsidRPr="006D5CFF" w:rsidRDefault="00A9476F" w:rsidP="00322A97">
              <w:pPr>
                <w:pStyle w:val="ad"/>
                <w:spacing w:line="360" w:lineRule="auto"/>
                <w:ind w:firstLine="420"/>
                <w:rPr>
                  <w:rFonts w:hAnsi="宋体"/>
                </w:rPr>
              </w:pPr>
              <w:r w:rsidRPr="006D5CFF">
                <w:rPr>
                  <w:rFonts w:hAnsi="宋体" w:hint="eastAsia"/>
                </w:rPr>
                <w:t>金融负债在初始确认时划分为以下两类：以公允价值计量且其变动计入当期损益的金融负债（包括交易性金融负债和在初始确认时指定为以公允价值计量且其变动计入当期损益的金融负债）、其他金融负债。</w:t>
              </w:r>
            </w:p>
            <w:p w:rsidR="00A9476F" w:rsidRPr="006D5CFF" w:rsidRDefault="00A9476F" w:rsidP="00322A97">
              <w:pPr>
                <w:pStyle w:val="ad"/>
                <w:spacing w:line="360" w:lineRule="auto"/>
                <w:ind w:firstLine="420"/>
                <w:rPr>
                  <w:rFonts w:hAnsi="宋体"/>
                </w:rPr>
              </w:pPr>
              <w:r w:rsidRPr="006D5CFF">
                <w:rPr>
                  <w:rFonts w:hAnsi="宋体" w:hint="eastAsia"/>
                </w:rPr>
                <w:t>2. 金融资产和金融负债的确认依据、计量方法和终止确认条件</w:t>
              </w:r>
            </w:p>
            <w:p w:rsidR="00A9476F" w:rsidRPr="006D5CFF" w:rsidRDefault="00A9476F" w:rsidP="00322A97">
              <w:pPr>
                <w:pStyle w:val="ad"/>
                <w:spacing w:line="360" w:lineRule="auto"/>
                <w:ind w:firstLine="420"/>
                <w:rPr>
                  <w:rFonts w:hAnsi="宋体"/>
                </w:rPr>
              </w:pPr>
              <w:r w:rsidRPr="006D5CFF">
                <w:rPr>
                  <w:rFonts w:hAnsi="宋体" w:hint="eastAsia"/>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A9476F" w:rsidRPr="006D5CFF" w:rsidRDefault="00A9476F" w:rsidP="00322A97">
              <w:pPr>
                <w:pStyle w:val="ad"/>
                <w:spacing w:line="360" w:lineRule="auto"/>
                <w:ind w:firstLine="420"/>
                <w:rPr>
                  <w:rFonts w:hAnsi="宋体"/>
                </w:rPr>
              </w:pPr>
              <w:r w:rsidRPr="006D5CFF">
                <w:rPr>
                  <w:rFonts w:hAnsi="宋体" w:hint="eastAsia"/>
                </w:rPr>
                <w:t>公司按照公允价值对金融资产进行后续计量，且不扣除将来处置该金融资产时可能发生的交易费用，但下列情况除外：(1) 持有至到期投资以及贷款和应收款项采用实际利率法，按摊余成本计量；(2) 在活跃市场中没有报价且其公允价值不能可靠计量的权益工具投资，以及与该权益工具挂钩并须通过交付该权益工具结算的衍生金融资产，按照成本计量。</w:t>
              </w:r>
            </w:p>
            <w:p w:rsidR="00A9476F" w:rsidRPr="006D5CFF" w:rsidRDefault="00A9476F" w:rsidP="00322A97">
              <w:pPr>
                <w:pStyle w:val="ad"/>
                <w:spacing w:line="360" w:lineRule="auto"/>
                <w:ind w:firstLine="420"/>
                <w:rPr>
                  <w:rFonts w:hAnsi="宋体"/>
                </w:rPr>
              </w:pPr>
              <w:r w:rsidRPr="006D5CFF">
                <w:rPr>
                  <w:rFonts w:hAnsi="宋体" w:hint="eastAsia"/>
                </w:rPr>
                <w:t>公司采用实际利率法，按摊余成本对金融负债进行后续计量，但下列情况除外：(1) 以公允价值计量且其变动计入当期损益的金融负债，按照公允价值计量，且不扣除将来结清金融负债时可能发生的交易费用；(2) 与在活跃市场中没有报价、公允价值不能可靠计量的权益工具挂钩并须通过交付该权益工具结算的衍生金融负债，按照成本计量；(3) 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 按照《企业会计准则第13号——或有事项》确定的金额；2) 初始确认金额扣除按照《企业会计准则第14号——收入》的原则确定的累积摊销额后的余额。</w:t>
              </w:r>
            </w:p>
            <w:p w:rsidR="00A9476F" w:rsidRPr="006D5CFF" w:rsidRDefault="00A9476F" w:rsidP="00322A97">
              <w:pPr>
                <w:autoSpaceDE w:val="0"/>
                <w:autoSpaceDN w:val="0"/>
                <w:spacing w:line="360" w:lineRule="auto"/>
                <w:ind w:firstLine="420"/>
                <w:rPr>
                  <w:szCs w:val="21"/>
                </w:rPr>
              </w:pPr>
              <w:r w:rsidRPr="006D5CFF">
                <w:rPr>
                  <w:rFonts w:hint="eastAsia"/>
                  <w:szCs w:val="21"/>
                </w:rPr>
                <w:t>金融资产或金融负债公允价值变动形成的利得或损失，除与套期保值有关外，按照如下方法处理：(1) 以公允价值计量且其变动计入当期损益的金融资产或金融负债公允价值变动形成的利得或损失，计入公允价值变动收益；在资产持有期间所取得的利息或现金股利，确认为投资收益；处置时，将实际收到的金额与初始入账金额之间的差额确认为投资收益，同时调整公允价值变动收益。(2) 可供出售金融资产的公允价值变动计入其他综合收益；持有期间按实际利率法计算的利息，计入投资收益；可供出售权益工具投资的现金股利，于被投资单位宣告发放股利时计入投</w:t>
              </w:r>
              <w:r w:rsidRPr="006D5CFF">
                <w:rPr>
                  <w:rFonts w:hint="eastAsia"/>
                  <w:szCs w:val="21"/>
                </w:rPr>
                <w:lastRenderedPageBreak/>
                <w:t>资收益；处置时，将实际收到的金额与账面价值扣除原直接计入其他综合收益的公允价值变动累计额之后的差额确认为投资收益。</w:t>
              </w:r>
            </w:p>
            <w:p w:rsidR="00A9476F" w:rsidRPr="006D5CFF" w:rsidRDefault="00A9476F" w:rsidP="00322A97">
              <w:pPr>
                <w:autoSpaceDE w:val="0"/>
                <w:autoSpaceDN w:val="0"/>
                <w:spacing w:line="360" w:lineRule="auto"/>
                <w:ind w:firstLine="420"/>
                <w:rPr>
                  <w:szCs w:val="21"/>
                </w:rPr>
              </w:pPr>
              <w:r w:rsidRPr="006D5CFF">
                <w:rPr>
                  <w:rFonts w:hint="eastAsia"/>
                  <w:szCs w:val="21"/>
                </w:rPr>
                <w:t>当收取某项金融资产现金流量的合同权利已终止或该</w:t>
              </w:r>
              <w:r w:rsidRPr="006D5CFF">
                <w:rPr>
                  <w:rFonts w:hint="eastAsia"/>
                </w:rPr>
                <w:t>金融资产所有权上几乎所有的风险和报酬已转移时</w:t>
              </w:r>
              <w:r w:rsidRPr="006D5CFF">
                <w:rPr>
                  <w:rFonts w:hint="eastAsia"/>
                  <w:szCs w:val="21"/>
                </w:rPr>
                <w:t>，终止确认该金融资产；当金融负债的现时义务全部或部分解除时，相应终止确认该金融负债或其一部分。</w:t>
              </w:r>
            </w:p>
            <w:p w:rsidR="00A9476F" w:rsidRPr="006D5CFF" w:rsidRDefault="00A9476F" w:rsidP="00322A97">
              <w:pPr>
                <w:pStyle w:val="ad"/>
                <w:spacing w:line="360" w:lineRule="auto"/>
                <w:ind w:firstLine="420"/>
                <w:rPr>
                  <w:rFonts w:hAnsi="宋体"/>
                </w:rPr>
              </w:pPr>
              <w:r w:rsidRPr="006D5CFF">
                <w:rPr>
                  <w:rFonts w:hAnsi="宋体" w:hint="eastAsia"/>
                </w:rPr>
                <w:t>3. 金融资产转移的确认依据和计量方法</w:t>
              </w:r>
            </w:p>
            <w:p w:rsidR="00A9476F" w:rsidRPr="006D5CFF" w:rsidRDefault="00A9476F" w:rsidP="00322A97">
              <w:pPr>
                <w:pStyle w:val="ad"/>
                <w:spacing w:line="360" w:lineRule="auto"/>
                <w:ind w:firstLine="420"/>
                <w:rPr>
                  <w:rFonts w:hAnsi="宋体"/>
                </w:rPr>
              </w:pPr>
              <w:r w:rsidRPr="006D5CFF">
                <w:rPr>
                  <w:rFonts w:hAnsi="宋体" w:hint="eastAsia"/>
                </w:rPr>
                <w:t>公司已将金融资产所有权上几乎所有的风险和报酬转移给了转入方的，终止确认该金融资产；保留了金融资产所有权上几乎所有的风险和报酬的，继续确认所转移的金融资产，并将收到的对价确认为一项金融负债。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A9476F" w:rsidRPr="006D5CFF" w:rsidRDefault="00A9476F" w:rsidP="00322A97">
              <w:pPr>
                <w:pStyle w:val="ad"/>
                <w:spacing w:line="360" w:lineRule="auto"/>
                <w:ind w:firstLine="420"/>
                <w:rPr>
                  <w:rFonts w:hAnsi="宋体"/>
                </w:rPr>
              </w:pPr>
              <w:r w:rsidRPr="006D5CFF">
                <w:rPr>
                  <w:rFonts w:hAnsi="宋体" w:hint="eastAsia"/>
                </w:rPr>
                <w:t>金融资产整体转移满足终止确认条件的，将下列两项金额的差额计入当期损益：(1) 所转移金融资产的账面价值；(2) 因转移而收到的对价，与原直接计入所有者权益的公允价值变动累计额之和。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终止确认部分的对价，与原直接计入所有者权益的公允价值变动累计额中对应终止确认部分的金额之和。</w:t>
              </w:r>
            </w:p>
            <w:p w:rsidR="00A9476F" w:rsidRPr="006D5CFF" w:rsidRDefault="00A9476F" w:rsidP="00322A97">
              <w:pPr>
                <w:pStyle w:val="ad"/>
                <w:spacing w:line="360" w:lineRule="auto"/>
                <w:ind w:firstLine="420"/>
                <w:rPr>
                  <w:rFonts w:hAnsi="宋体"/>
                </w:rPr>
              </w:pPr>
              <w:r w:rsidRPr="006D5CFF">
                <w:rPr>
                  <w:rFonts w:hAnsi="宋体" w:hint="eastAsia"/>
                </w:rPr>
                <w:t>4. 金融资产和金融负债的公允价值确定方法</w:t>
              </w:r>
            </w:p>
            <w:p w:rsidR="00A9476F" w:rsidRPr="006D5CFF" w:rsidRDefault="00A9476F" w:rsidP="00322A97">
              <w:pPr>
                <w:autoSpaceDE w:val="0"/>
                <w:autoSpaceDN w:val="0"/>
                <w:spacing w:line="360" w:lineRule="auto"/>
                <w:ind w:firstLineChars="200" w:firstLine="420"/>
                <w:rPr>
                  <w:szCs w:val="20"/>
                </w:rPr>
              </w:pPr>
              <w:r w:rsidRPr="006D5CFF">
                <w:rPr>
                  <w:rFonts w:hint="eastAsia"/>
                  <w:szCs w:val="20"/>
                </w:rPr>
                <w:t>公司采用在当前情况下适用并且有足够可利用数据和其他信息支持的估值技术确定相关金融资产和金融负债的公允价值。公司将估值技术使用的输入值分以下层级，并依次使用：</w:t>
              </w:r>
            </w:p>
            <w:p w:rsidR="00A9476F" w:rsidRPr="006D5CFF" w:rsidRDefault="00A9476F" w:rsidP="00322A97">
              <w:pPr>
                <w:autoSpaceDE w:val="0"/>
                <w:autoSpaceDN w:val="0"/>
                <w:spacing w:line="360" w:lineRule="auto"/>
                <w:ind w:firstLineChars="200" w:firstLine="420"/>
                <w:rPr>
                  <w:szCs w:val="20"/>
                </w:rPr>
              </w:pPr>
              <w:r w:rsidRPr="006D5CFF">
                <w:rPr>
                  <w:rFonts w:hint="eastAsia"/>
                  <w:szCs w:val="20"/>
                </w:rPr>
                <w:t>(1) 第一层次输入值是在计量日能够取得的相同资产或负债在活跃市场上未经调整的报价；</w:t>
              </w:r>
            </w:p>
            <w:p w:rsidR="00A9476F" w:rsidRPr="006D5CFF" w:rsidRDefault="00A9476F" w:rsidP="00322A97">
              <w:pPr>
                <w:autoSpaceDE w:val="0"/>
                <w:autoSpaceDN w:val="0"/>
                <w:spacing w:line="360" w:lineRule="auto"/>
                <w:ind w:firstLineChars="200" w:firstLine="420"/>
                <w:rPr>
                  <w:szCs w:val="20"/>
                </w:rPr>
              </w:pPr>
              <w:r w:rsidRPr="006D5CFF">
                <w:rPr>
                  <w:rFonts w:hint="eastAsia"/>
                  <w:szCs w:val="20"/>
                </w:rPr>
                <w:t>(2) 第二层次输入值是除第一层次输入值外相关资产或负债直接或间接可观察的输入值，包括：活跃市场中类似资产或负债的报价；非活跃市场中相同或类似资产或负债的报价；除报价以外的其他可观察输入值，如在正常报价间隔期间可观察的利率和收益率曲线等；市场验证的输入值等；</w:t>
              </w:r>
            </w:p>
            <w:p w:rsidR="00A9476F" w:rsidRDefault="00A9476F" w:rsidP="00322A97">
              <w:pPr>
                <w:spacing w:line="360" w:lineRule="auto"/>
                <w:rPr>
                  <w:szCs w:val="20"/>
                </w:rPr>
              </w:pPr>
              <w:r w:rsidRPr="006D5CFF">
                <w:rPr>
                  <w:rFonts w:hint="eastAsia"/>
                  <w:szCs w:val="20"/>
                </w:rPr>
                <w:t>(3) 第三层次输入值是相关资产或负债的不可观察输入值，包括不能直接观察或无法由可观察市场数据验证的利率、股票波动率、企业合并中承担的弃置义务的未来现金流量、使用自身数据作出的财务预测等。</w:t>
              </w:r>
            </w:p>
            <w:p w:rsidR="00A9476F" w:rsidRPr="006D5CFF" w:rsidRDefault="00A9476F" w:rsidP="00322A97">
              <w:pPr>
                <w:pStyle w:val="ad"/>
                <w:spacing w:line="360" w:lineRule="auto"/>
                <w:ind w:firstLineChars="200" w:firstLine="420"/>
                <w:rPr>
                  <w:rFonts w:hAnsi="宋体"/>
                </w:rPr>
              </w:pPr>
              <w:r w:rsidRPr="006D5CFF">
                <w:rPr>
                  <w:rFonts w:hAnsi="宋体" w:hint="eastAsia"/>
                </w:rPr>
                <w:t>5. 金融资产的减值测试和减值准备计提方法</w:t>
              </w:r>
            </w:p>
            <w:p w:rsidR="00A9476F" w:rsidRPr="006D5CFF" w:rsidRDefault="00A9476F" w:rsidP="00322A97">
              <w:pPr>
                <w:pStyle w:val="ad"/>
                <w:spacing w:line="360" w:lineRule="auto"/>
                <w:ind w:firstLineChars="200" w:firstLine="420"/>
                <w:rPr>
                  <w:rFonts w:hAnsi="宋体"/>
                </w:rPr>
              </w:pPr>
              <w:r w:rsidRPr="006D5CFF">
                <w:rPr>
                  <w:rFonts w:hAnsi="宋体" w:hint="eastAsia"/>
                </w:rPr>
                <w:t>(1) 资产负债表日对以公允价值计量且其变动计入当期损益的金融资产以外的金融资产的账面价值进行检查，如有客观证据表明该金融资产发生减值的，计提减值准备。</w:t>
              </w:r>
            </w:p>
            <w:p w:rsidR="00A9476F" w:rsidRPr="006D5CFF" w:rsidRDefault="00A9476F" w:rsidP="00322A97">
              <w:pPr>
                <w:pStyle w:val="ad"/>
                <w:spacing w:line="360" w:lineRule="auto"/>
                <w:ind w:firstLineChars="200" w:firstLine="420"/>
                <w:rPr>
                  <w:rFonts w:hAnsi="宋体"/>
                </w:rPr>
              </w:pPr>
              <w:r w:rsidRPr="006D5CFF">
                <w:rPr>
                  <w:rFonts w:hAnsi="宋体" w:hint="eastAsia"/>
                </w:rPr>
                <w:t>(2) 对于持有至到期投资、贷款和应收款，先将单项金额重大的金融资产区分开来，单独进行减值测试；对单项金额不重大的金融资产，可以单独进行减值测试，或包括在具有类似信用风险特征的金融资产组合中进行减值测试；单独测试未发生减值的金融资产（包括单项金额重大和</w:t>
              </w:r>
              <w:r w:rsidRPr="006D5CFF">
                <w:rPr>
                  <w:rFonts w:hAnsi="宋体" w:hint="eastAsia"/>
                </w:rPr>
                <w:lastRenderedPageBreak/>
                <w:t>不重大的金融资产），包括在具有类似信用风险特征的金融资产组合中再进行减值测试。测试结果表明其发生了减值的，根据其账面价值高于预计未来现金流量现值的差额确认减值损失。</w:t>
              </w:r>
            </w:p>
            <w:p w:rsidR="00A9476F" w:rsidRPr="006D5CFF" w:rsidRDefault="00A9476F" w:rsidP="00322A97">
              <w:pPr>
                <w:pStyle w:val="ad"/>
                <w:spacing w:line="360" w:lineRule="auto"/>
                <w:ind w:firstLineChars="200" w:firstLine="420"/>
                <w:rPr>
                  <w:rFonts w:hAnsi="宋体"/>
                </w:rPr>
              </w:pPr>
              <w:r w:rsidRPr="006D5CFF">
                <w:rPr>
                  <w:rFonts w:hAnsi="宋体" w:hint="eastAsia"/>
                </w:rPr>
                <w:t>(3) 可供出售金融资产</w:t>
              </w:r>
            </w:p>
            <w:p w:rsidR="00A9476F" w:rsidRPr="006D5CFF" w:rsidRDefault="00A9476F" w:rsidP="00322A97">
              <w:pPr>
                <w:pStyle w:val="ad"/>
                <w:spacing w:line="360" w:lineRule="auto"/>
                <w:ind w:firstLineChars="200" w:firstLine="420"/>
                <w:rPr>
                  <w:rFonts w:hAnsi="宋体"/>
                </w:rPr>
              </w:pPr>
              <w:r w:rsidRPr="006D5CFF">
                <w:rPr>
                  <w:rFonts w:hAnsi="宋体" w:hint="eastAsia"/>
                </w:rPr>
                <w:t>1) 表明可供出售债务工具投资发生减值的客观证据包括：</w:t>
              </w:r>
            </w:p>
            <w:p w:rsidR="00A9476F" w:rsidRPr="006D5CFF" w:rsidRDefault="00A9476F" w:rsidP="00322A97">
              <w:pPr>
                <w:pStyle w:val="ad"/>
                <w:spacing w:line="360" w:lineRule="auto"/>
                <w:ind w:firstLineChars="200" w:firstLine="420"/>
                <w:rPr>
                  <w:rFonts w:hAnsi="宋体"/>
                </w:rPr>
              </w:pPr>
              <w:r w:rsidRPr="006D5CFF">
                <w:rPr>
                  <w:rFonts w:hAnsi="宋体" w:hint="eastAsia"/>
                </w:rPr>
                <w:t>① 债务人发生严重财务困难；</w:t>
              </w:r>
            </w:p>
            <w:p w:rsidR="00A9476F" w:rsidRPr="006D5CFF" w:rsidRDefault="00A9476F" w:rsidP="00322A97">
              <w:pPr>
                <w:pStyle w:val="ad"/>
                <w:spacing w:line="360" w:lineRule="auto"/>
                <w:ind w:firstLineChars="200" w:firstLine="420"/>
                <w:rPr>
                  <w:rFonts w:hAnsi="宋体"/>
                </w:rPr>
              </w:pPr>
              <w:r w:rsidRPr="006D5CFF">
                <w:rPr>
                  <w:rFonts w:hAnsi="宋体" w:hint="eastAsia"/>
                </w:rPr>
                <w:t>② 债务人违反了合同条款，如偿付利息或本金发生违约或逾期；</w:t>
              </w:r>
            </w:p>
            <w:p w:rsidR="00A9476F" w:rsidRPr="006D5CFF" w:rsidRDefault="00A9476F" w:rsidP="00322A97">
              <w:pPr>
                <w:pStyle w:val="ad"/>
                <w:spacing w:line="360" w:lineRule="auto"/>
                <w:ind w:firstLineChars="200" w:firstLine="420"/>
                <w:rPr>
                  <w:rFonts w:hAnsi="宋体"/>
                </w:rPr>
              </w:pPr>
              <w:r w:rsidRPr="006D5CFF">
                <w:rPr>
                  <w:rFonts w:hAnsi="宋体" w:hint="eastAsia"/>
                </w:rPr>
                <w:t>③ 公司出于经济或法律等方面因素的考虑，对发生财务困难的债务人作出让步；</w:t>
              </w:r>
            </w:p>
            <w:p w:rsidR="00A9476F" w:rsidRPr="006D5CFF" w:rsidRDefault="00A9476F" w:rsidP="00322A97">
              <w:pPr>
                <w:pStyle w:val="ad"/>
                <w:spacing w:line="360" w:lineRule="auto"/>
                <w:ind w:firstLineChars="200" w:firstLine="420"/>
                <w:rPr>
                  <w:rFonts w:hAnsi="宋体"/>
                </w:rPr>
              </w:pPr>
              <w:r w:rsidRPr="006D5CFF">
                <w:rPr>
                  <w:rFonts w:hAnsi="宋体" w:hint="eastAsia"/>
                </w:rPr>
                <w:t>④ 债务人很可能倒闭或进行其他财务重组；</w:t>
              </w:r>
            </w:p>
            <w:p w:rsidR="00A9476F" w:rsidRPr="006D5CFF" w:rsidRDefault="00A9476F" w:rsidP="00322A97">
              <w:pPr>
                <w:pStyle w:val="ad"/>
                <w:spacing w:line="360" w:lineRule="auto"/>
                <w:ind w:firstLineChars="200" w:firstLine="420"/>
                <w:rPr>
                  <w:rFonts w:hAnsi="宋体"/>
                </w:rPr>
              </w:pPr>
              <w:r w:rsidRPr="006D5CFF">
                <w:rPr>
                  <w:rFonts w:hAnsi="宋体" w:hint="eastAsia"/>
                </w:rPr>
                <w:t>⑤ 因债务人发生重大财务困难，该债务工具无法在活跃市场继续交易；</w:t>
              </w:r>
            </w:p>
            <w:p w:rsidR="00A9476F" w:rsidRPr="006D5CFF" w:rsidRDefault="00A9476F" w:rsidP="00322A97">
              <w:pPr>
                <w:pStyle w:val="ad"/>
                <w:spacing w:line="360" w:lineRule="auto"/>
                <w:ind w:firstLineChars="200" w:firstLine="420"/>
                <w:rPr>
                  <w:rFonts w:hAnsi="宋体"/>
                </w:rPr>
              </w:pPr>
              <w:r w:rsidRPr="006D5CFF">
                <w:rPr>
                  <w:rFonts w:hAnsi="宋体" w:hint="eastAsia"/>
                </w:rPr>
                <w:t>⑥ 其他表明可供出售债务工具已经发生减值的情况。</w:t>
              </w:r>
            </w:p>
            <w:p w:rsidR="00A9476F" w:rsidRPr="006D5CFF" w:rsidRDefault="00A9476F" w:rsidP="00322A97">
              <w:pPr>
                <w:pStyle w:val="ad"/>
                <w:spacing w:line="360" w:lineRule="auto"/>
                <w:ind w:firstLine="420"/>
                <w:rPr>
                  <w:rFonts w:hAnsi="宋体"/>
                </w:rPr>
              </w:pPr>
              <w:r w:rsidRPr="006D5CFF">
                <w:rPr>
                  <w:rFonts w:hAnsi="宋体" w:hint="eastAsia"/>
                </w:rPr>
                <w:t>2) 表明可供出售权益工具投资发生减值的客观证据包括权益工具投资的公允价值发生严重或非暂时性下跌，以及被投资单位经营所处的技术、市场、经济或法律环境等发生重大不利变化使公司可能无法收回投资成本。</w:t>
              </w:r>
            </w:p>
            <w:p w:rsidR="00A9476F" w:rsidRPr="006D5CFF" w:rsidRDefault="00A9476F" w:rsidP="00322A97">
              <w:pPr>
                <w:spacing w:line="360" w:lineRule="auto"/>
                <w:ind w:firstLine="420"/>
                <w:rPr>
                  <w:szCs w:val="20"/>
                </w:rPr>
              </w:pPr>
              <w:r w:rsidRPr="006D5CFF">
                <w:rPr>
                  <w:rFonts w:hint="eastAsia"/>
                  <w:szCs w:val="20"/>
                </w:rPr>
                <w:t>本公司于资产负债表日对各项可供出售权益工具投资单独进行检查。对于以公允价值计量的权益工具投资，若其于资产负债表日的公允价值低于其成本超过50%（含50%）或低于其成本持续时间超过12个月（含12个月）的，则表明其发生减值；若其于资产负债表日的公允价值低于其成本超过20%（含20%）但尚未达到50%的，或低于其成本持续时间超过6个月（含6个月）但未超过12个月的，本公司会综合考虑其他相关因素，诸如价格波动率等，判断该权益工具投资是否发生减值。对于以成本计量的权益工具投资，公司综合考虑被投资单位经营所处的技术、市场、经济或法律环境等是否发生重大不利变化，判断该权益工具是否发生减值。</w:t>
              </w:r>
            </w:p>
            <w:p w:rsidR="00A9476F" w:rsidRPr="006D5CFF" w:rsidRDefault="00A9476F" w:rsidP="00322A97">
              <w:pPr>
                <w:spacing w:line="360" w:lineRule="auto"/>
                <w:ind w:firstLine="420"/>
                <w:rPr>
                  <w:rFonts w:ascii="Courier New" w:eastAsia="微软雅黑" w:hAnsi="Courier New" w:cs="Courier New"/>
                  <w:color w:val="000000"/>
                  <w:szCs w:val="21"/>
                </w:rPr>
              </w:pPr>
              <w:r w:rsidRPr="006D5CFF">
                <w:rPr>
                  <w:rFonts w:cs="Courier New" w:hint="eastAsia"/>
                  <w:color w:val="000000"/>
                  <w:szCs w:val="21"/>
                </w:rPr>
                <w:t>以公允价值计量的可供出售金融资产发生减值时，原直接计入其他综合收益的因公允价值下降形成的累计损失予以转出并计入减值损失。对已确认减值损失的可供出售债务工具投资，在期后公允价值回升且客观上与确认原减值损失后发生的事项有关的，原确认的减值损失予以转回并计入当期损益。对已确认减值损失的可供出售权益工具投资，期后公允价值回升直接计入其他综合收益。</w:t>
              </w:r>
            </w:p>
            <w:p w:rsidR="00E97DD6" w:rsidRDefault="00A9476F" w:rsidP="00322A97">
              <w:pPr>
                <w:spacing w:line="360" w:lineRule="auto"/>
                <w:rPr>
                  <w:szCs w:val="21"/>
                </w:rPr>
              </w:pPr>
              <w:r w:rsidRPr="006D5CFF">
                <w:rPr>
                  <w:rFonts w:cs="Courier New" w:hint="eastAsia"/>
                  <w:color w:val="000000"/>
                  <w:szCs w:val="21"/>
                </w:rPr>
                <w:t>以成本计量的可供出售权益工具发生减值时，将该权益工具投资的账面价值，与按照类似金融资产当时市场收益率对未来现金流量折现确定的现值之间的差额，确认为减值损失，计入当期损益，发生的减值损失一经确认，不予转回。</w:t>
              </w:r>
            </w:p>
          </w:sdtContent>
        </w:sdt>
      </w:sdtContent>
    </w:sdt>
    <w:p w:rsidR="00E97DD6" w:rsidRDefault="00E97DD6" w:rsidP="00322A97">
      <w:pPr>
        <w:spacing w:line="360" w:lineRule="auto"/>
        <w:rPr>
          <w:szCs w:val="21"/>
        </w:rPr>
      </w:pPr>
    </w:p>
    <w:p w:rsidR="00E97DD6" w:rsidRDefault="000C28A6">
      <w:pPr>
        <w:pStyle w:val="3"/>
        <w:numPr>
          <w:ilvl w:val="0"/>
          <w:numId w:val="46"/>
        </w:numPr>
      </w:pPr>
      <w:r>
        <w:t>应收款项</w:t>
      </w:r>
    </w:p>
    <w:sdt>
      <w:sdtPr>
        <w:rPr>
          <w:rFonts w:asciiTheme="minorHAnsi" w:hAnsiTheme="minorHAnsi" w:cs="宋体"/>
          <w:b w:val="0"/>
          <w:bCs w:val="0"/>
          <w:kern w:val="0"/>
          <w:szCs w:val="22"/>
        </w:rPr>
        <w:tag w:val="_GBC_1049cb1c0c11493f89bf524d2060bec8"/>
        <w:id w:val="-2011058614"/>
        <w:lock w:val="sdtLocked"/>
        <w:placeholder>
          <w:docPart w:val="GBC22222222222222222222222222222"/>
        </w:placeholder>
      </w:sdtPr>
      <w:sdtEndPr>
        <w:rPr>
          <w:rFonts w:cs="Times New Roman" w:hint="eastAsia"/>
        </w:rPr>
      </w:sdtEndPr>
      <w:sdtContent>
        <w:p w:rsidR="00E97DD6" w:rsidRDefault="000C28A6">
          <w:pPr>
            <w:pStyle w:val="4"/>
            <w:numPr>
              <w:ilvl w:val="0"/>
              <w:numId w:val="47"/>
            </w:numPr>
          </w:pPr>
          <w:r>
            <w:t>单项金额重大并单</w:t>
          </w:r>
          <w:r>
            <w:rPr>
              <w:rFonts w:hint="eastAsia"/>
            </w:rPr>
            <w:t>独</w:t>
          </w:r>
          <w:r>
            <w:t>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E97DD6" w:rsidTr="00F96290">
            <w:tc>
              <w:tcPr>
                <w:tcW w:w="2532" w:type="pct"/>
              </w:tcPr>
              <w:p w:rsidR="00E97DD6" w:rsidRDefault="000C28A6">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EndPr/>
              <w:sdtContent>
                <w:tc>
                  <w:tcPr>
                    <w:tcW w:w="2468" w:type="pct"/>
                  </w:tcPr>
                  <w:p w:rsidR="00E97DD6" w:rsidRDefault="00A9476F">
                    <w:pPr>
                      <w:rPr>
                        <w:szCs w:val="21"/>
                      </w:rPr>
                    </w:pPr>
                    <w:r>
                      <w:rPr>
                        <w:rFonts w:hint="eastAsia"/>
                        <w:szCs w:val="21"/>
                      </w:rPr>
                      <w:t>占应收款项账面余额</w:t>
                    </w:r>
                    <w:r>
                      <w:rPr>
                        <w:szCs w:val="21"/>
                      </w:rPr>
                      <w:t>10%以上</w:t>
                    </w:r>
                  </w:p>
                </w:tc>
              </w:sdtContent>
            </w:sdt>
          </w:tr>
          <w:tr w:rsidR="00E97DD6" w:rsidTr="00F96290">
            <w:tc>
              <w:tcPr>
                <w:tcW w:w="2532" w:type="pct"/>
              </w:tcPr>
              <w:p w:rsidR="00E97DD6" w:rsidRDefault="000C28A6">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EndPr/>
              <w:sdtContent>
                <w:tc>
                  <w:tcPr>
                    <w:tcW w:w="2468" w:type="pct"/>
                  </w:tcPr>
                  <w:p w:rsidR="00E97DD6" w:rsidRDefault="00A9476F">
                    <w:pPr>
                      <w:rPr>
                        <w:szCs w:val="21"/>
                      </w:rPr>
                    </w:pPr>
                    <w:r>
                      <w:rPr>
                        <w:rFonts w:hint="eastAsia"/>
                        <w:szCs w:val="21"/>
                      </w:rPr>
                      <w:t>单独进行减值测试，根据其未来现金流量现值低于其账面价值的差额计提坏账准备。</w:t>
                    </w:r>
                  </w:p>
                </w:tc>
              </w:sdtContent>
            </w:sdt>
          </w:tr>
        </w:tbl>
      </w:sdtContent>
    </w:sdt>
    <w:p w:rsidR="00E97DD6" w:rsidRDefault="00E97DD6"/>
    <w:p w:rsidR="00E97DD6" w:rsidRDefault="000C28A6">
      <w:pPr>
        <w:pStyle w:val="4"/>
        <w:numPr>
          <w:ilvl w:val="0"/>
          <w:numId w:val="47"/>
        </w:numPr>
      </w:pPr>
      <w:r>
        <w:rPr>
          <w:rFonts w:hint="eastAsia"/>
        </w:rPr>
        <w:lastRenderedPageBreak/>
        <w:t>按信用风险特征组合计提坏账准备的应收款项：</w:t>
      </w:r>
    </w:p>
    <w:sdt>
      <w:sdtPr>
        <w:rPr>
          <w:rFonts w:cstheme="minorBidi"/>
          <w:kern w:val="2"/>
          <w:szCs w:val="21"/>
        </w:rPr>
        <w:tag w:val="_GBC_8f8efa32335c4dda8872c175bbc98aa6"/>
        <w:id w:val="1402716868"/>
        <w:lock w:val="sdtLocked"/>
        <w:placeholder>
          <w:docPart w:val="GBC22222222222222222222222222222"/>
        </w:placeholder>
      </w:sdtPr>
      <w:sdtEndPr>
        <w:rPr>
          <w:rFonts w:cs="Times New Roman" w:hint="eastAsia"/>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E97DD6" w:rsidTr="00F96290">
            <w:tc>
              <w:tcPr>
                <w:tcW w:w="5000" w:type="pct"/>
                <w:gridSpan w:val="2"/>
              </w:tcPr>
              <w:p w:rsidR="00E97DD6" w:rsidRDefault="000C28A6">
                <w:pPr>
                  <w:rPr>
                    <w:szCs w:val="21"/>
                  </w:rPr>
                </w:pPr>
                <w:r>
                  <w:rPr>
                    <w:rFonts w:hint="eastAsia"/>
                    <w:szCs w:val="21"/>
                  </w:rPr>
                  <w:t>按信用风险特征组合计提坏账准备的计提方法（账龄分析法、余额百分比法、其他方法）</w:t>
                </w:r>
              </w:p>
            </w:tc>
          </w:tr>
          <w:sdt>
            <w:sdtPr>
              <w:rPr>
                <w:rFonts w:cstheme="minorBidi"/>
                <w:kern w:val="2"/>
                <w:szCs w:val="21"/>
              </w:rPr>
              <w:alias w:val="按信用风险特征组合计提坏账准备的应收款项明细"/>
              <w:tag w:val="_GBC_757caf6360334ab4802eb9d1db5ddf44"/>
              <w:id w:val="1971773564"/>
              <w:lock w:val="sdtLocked"/>
            </w:sdtPr>
            <w:sdtEndPr/>
            <w:sdtContent>
              <w:tr w:rsidR="00E97DD6" w:rsidTr="00F96290">
                <w:sdt>
                  <w:sdtPr>
                    <w:rPr>
                      <w:rFonts w:cstheme="minorBidi"/>
                      <w:kern w:val="2"/>
                      <w:szCs w:val="21"/>
                    </w:rPr>
                    <w:alias w:val="按信用风险特征组合计提坏账准备的应收款项明细-组合名称"/>
                    <w:tag w:val="_GBC_6310d006f2d94cf7b43e56f6f3fda59f"/>
                    <w:id w:val="-1230147549"/>
                    <w:lock w:val="sdtLocked"/>
                  </w:sdtPr>
                  <w:sdtEndPr>
                    <w:rPr>
                      <w:rFonts w:cs="Times New Roman"/>
                      <w:kern w:val="0"/>
                      <w:sz w:val="20"/>
                    </w:rPr>
                  </w:sdtEndPr>
                  <w:sdtContent>
                    <w:tc>
                      <w:tcPr>
                        <w:tcW w:w="2532" w:type="pct"/>
                      </w:tcPr>
                      <w:p w:rsidR="00E97DD6" w:rsidRDefault="00B24BA9">
                        <w:pPr>
                          <w:rPr>
                            <w:szCs w:val="21"/>
                          </w:rPr>
                        </w:pPr>
                        <w:r w:rsidRPr="006D5CFF">
                          <w:rPr>
                            <w:rFonts w:hint="eastAsia"/>
                          </w:rPr>
                          <w:t>账龄组合</w:t>
                        </w:r>
                      </w:p>
                    </w:tc>
                  </w:sdtContent>
                </w:sdt>
                <w:sdt>
                  <w:sdtPr>
                    <w:rPr>
                      <w:szCs w:val="21"/>
                    </w:rPr>
                    <w:alias w:val="按信用风险特征组合计提坏账准备的应收款项明细-应收账款计提坏账准备方法"/>
                    <w:tag w:val="_GBC_f0223d8eed774f6d88e69c4a34cefffc"/>
                    <w:id w:val="1426451298"/>
                    <w:lock w:val="sdtLocked"/>
                  </w:sdtPr>
                  <w:sdtEndPr/>
                  <w:sdtContent>
                    <w:tc>
                      <w:tcPr>
                        <w:tcW w:w="2468" w:type="pct"/>
                      </w:tcPr>
                      <w:p w:rsidR="00E97DD6" w:rsidRDefault="00B24BA9">
                        <w:pPr>
                          <w:rPr>
                            <w:szCs w:val="21"/>
                          </w:rPr>
                        </w:pPr>
                        <w:r w:rsidRPr="006D5CFF">
                          <w:rPr>
                            <w:rFonts w:hint="eastAsia"/>
                          </w:rPr>
                          <w:t>账龄分析法</w:t>
                        </w:r>
                      </w:p>
                    </w:tc>
                  </w:sdtContent>
                </w:sdt>
              </w:tr>
            </w:sdtContent>
          </w:sdt>
          <w:sdt>
            <w:sdtPr>
              <w:rPr>
                <w:rFonts w:cstheme="minorBidi"/>
                <w:kern w:val="2"/>
                <w:szCs w:val="21"/>
              </w:rPr>
              <w:alias w:val="按信用风险特征组合计提坏账准备的应收款项明细"/>
              <w:tag w:val="_GBC_757caf6360334ab4802eb9d1db5ddf44"/>
              <w:id w:val="884982360"/>
              <w:lock w:val="sdtLocked"/>
            </w:sdtPr>
            <w:sdtEndPr/>
            <w:sdtContent>
              <w:tr w:rsidR="00E97DD6" w:rsidTr="00F96290">
                <w:sdt>
                  <w:sdtPr>
                    <w:rPr>
                      <w:rFonts w:cstheme="minorBidi"/>
                      <w:kern w:val="2"/>
                      <w:szCs w:val="21"/>
                    </w:rPr>
                    <w:alias w:val="按信用风险特征组合计提坏账准备的应收款项明细-组合名称"/>
                    <w:tag w:val="_GBC_6310d006f2d94cf7b43e56f6f3fda59f"/>
                    <w:id w:val="-1026476336"/>
                    <w:lock w:val="sdtLocked"/>
                  </w:sdtPr>
                  <w:sdtEndPr>
                    <w:rPr>
                      <w:rFonts w:cs="Times New Roman"/>
                      <w:kern w:val="0"/>
                      <w:sz w:val="20"/>
                    </w:rPr>
                  </w:sdtEndPr>
                  <w:sdtContent>
                    <w:tc>
                      <w:tcPr>
                        <w:tcW w:w="2532" w:type="pct"/>
                      </w:tcPr>
                      <w:p w:rsidR="00E97DD6" w:rsidRDefault="00B24BA9">
                        <w:pPr>
                          <w:rPr>
                            <w:szCs w:val="21"/>
                          </w:rPr>
                        </w:pPr>
                        <w:r w:rsidRPr="006D5CFF">
                          <w:rPr>
                            <w:rFonts w:hint="eastAsia"/>
                          </w:rPr>
                          <w:t>本公司合并范围内关联往来组合</w:t>
                        </w:r>
                      </w:p>
                    </w:tc>
                  </w:sdtContent>
                </w:sdt>
                <w:sdt>
                  <w:sdtPr>
                    <w:rPr>
                      <w:szCs w:val="21"/>
                    </w:rPr>
                    <w:alias w:val="按信用风险特征组合计提坏账准备的应收款项明细-应收账款计提坏账准备方法"/>
                    <w:tag w:val="_GBC_f0223d8eed774f6d88e69c4a34cefffc"/>
                    <w:id w:val="515901026"/>
                    <w:lock w:val="sdtLocked"/>
                  </w:sdtPr>
                  <w:sdtEndPr/>
                  <w:sdtContent>
                    <w:tc>
                      <w:tcPr>
                        <w:tcW w:w="2468" w:type="pct"/>
                      </w:tcPr>
                      <w:p w:rsidR="00E97DD6" w:rsidRDefault="00B24BA9">
                        <w:pPr>
                          <w:rPr>
                            <w:szCs w:val="21"/>
                          </w:rPr>
                        </w:pPr>
                        <w:r w:rsidRPr="006D5CFF">
                          <w:rPr>
                            <w:rFonts w:hint="eastAsia"/>
                          </w:rPr>
                          <w:t>账龄分析法</w:t>
                        </w:r>
                      </w:p>
                    </w:tc>
                  </w:sdtContent>
                </w:sdt>
              </w:tr>
            </w:sdtContent>
          </w:sdt>
        </w:tbl>
        <w:p w:rsidR="00E97DD6" w:rsidRDefault="003F14BB">
          <w:pPr>
            <w:rPr>
              <w:szCs w:val="21"/>
            </w:rPr>
          </w:pPr>
        </w:p>
      </w:sdtContent>
    </w:sdt>
    <w:sdt>
      <w:sdtPr>
        <w:rPr>
          <w:szCs w:val="21"/>
        </w:rPr>
        <w:tag w:val="_GBC_d2b0bcab648248b28260e0b64daec338"/>
        <w:id w:val="-438918786"/>
        <w:lock w:val="sdtLocked"/>
        <w:placeholder>
          <w:docPart w:val="GBC22222222222222222222222222222"/>
        </w:placeholder>
      </w:sdtPr>
      <w:sdtEndPr>
        <w:rPr>
          <w:rFonts w:hint="eastAsia"/>
        </w:rPr>
      </w:sdtEndPr>
      <w:sdtContent>
        <w:p w:rsidR="00E97DD6" w:rsidRDefault="000C28A6">
          <w:pPr>
            <w:rPr>
              <w:szCs w:val="21"/>
            </w:rPr>
          </w:pPr>
          <w:r>
            <w:rPr>
              <w:szCs w:val="21"/>
            </w:rPr>
            <w:t>组合中，采用账龄分析法计提坏账准备的</w:t>
          </w:r>
        </w:p>
        <w:sdt>
          <w:sdtPr>
            <w:rPr>
              <w:szCs w:val="21"/>
            </w:rPr>
            <w:alias w:val="是否适用：组合中，采用账龄分析法计提坏账准备的"/>
            <w:tag w:val="_GBC_b5e08279d3c945f58a62f6698ddc01d3"/>
            <w:id w:val="830568741"/>
            <w:lock w:val="sdtContentLocked"/>
            <w:placeholder>
              <w:docPart w:val="GBC22222222222222222222222222222"/>
            </w:placeholder>
          </w:sdtPr>
          <w:sdtEndPr/>
          <w:sdtContent>
            <w:p w:rsidR="00E97DD6" w:rsidRDefault="000C28A6">
              <w:pPr>
                <w:rPr>
                  <w:szCs w:val="21"/>
                </w:rPr>
              </w:pPr>
              <w:r>
                <w:rPr>
                  <w:szCs w:val="21"/>
                </w:rPr>
                <w:fldChar w:fldCharType="begin"/>
              </w:r>
              <w:r w:rsidR="00B24BA9">
                <w:rPr>
                  <w:szCs w:val="21"/>
                </w:rPr>
                <w:instrText xml:space="preserve"> MACROBUTTON  SnrToggleCheckbox √适用 </w:instrText>
              </w:r>
              <w:r>
                <w:rPr>
                  <w:szCs w:val="21"/>
                </w:rPr>
                <w:fldChar w:fldCharType="end"/>
              </w:r>
              <w:r>
                <w:rPr>
                  <w:szCs w:val="21"/>
                </w:rPr>
                <w:fldChar w:fldCharType="begin"/>
              </w:r>
              <w:r w:rsidR="00B24BA9">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E97DD6" w:rsidTr="007C634C">
            <w:tc>
              <w:tcPr>
                <w:tcW w:w="1725" w:type="pct"/>
                <w:vAlign w:val="center"/>
              </w:tcPr>
              <w:p w:rsidR="00E97DD6" w:rsidRDefault="000C28A6">
                <w:pPr>
                  <w:jc w:val="center"/>
                  <w:rPr>
                    <w:szCs w:val="21"/>
                  </w:rPr>
                </w:pPr>
                <w:r>
                  <w:rPr>
                    <w:szCs w:val="21"/>
                  </w:rPr>
                  <w:t>账龄</w:t>
                </w:r>
              </w:p>
            </w:tc>
            <w:tc>
              <w:tcPr>
                <w:tcW w:w="1637" w:type="pct"/>
                <w:vAlign w:val="center"/>
              </w:tcPr>
              <w:p w:rsidR="00E97DD6" w:rsidRDefault="000C28A6">
                <w:pPr>
                  <w:jc w:val="center"/>
                  <w:rPr>
                    <w:szCs w:val="21"/>
                  </w:rPr>
                </w:pPr>
                <w:r>
                  <w:rPr>
                    <w:szCs w:val="21"/>
                  </w:rPr>
                  <w:t>应收账款计提比例(%)</w:t>
                </w:r>
              </w:p>
            </w:tc>
            <w:tc>
              <w:tcPr>
                <w:tcW w:w="1638" w:type="pct"/>
                <w:vAlign w:val="center"/>
              </w:tcPr>
              <w:p w:rsidR="00E97DD6" w:rsidRDefault="000C28A6">
                <w:pPr>
                  <w:jc w:val="center"/>
                  <w:rPr>
                    <w:szCs w:val="21"/>
                  </w:rPr>
                </w:pPr>
                <w:r>
                  <w:rPr>
                    <w:rFonts w:hint="eastAsia"/>
                    <w:szCs w:val="21"/>
                  </w:rPr>
                  <w:t>其他应收款计提比例</w:t>
                </w:r>
                <w:r>
                  <w:rPr>
                    <w:szCs w:val="21"/>
                  </w:rPr>
                  <w:t>(%)</w:t>
                </w:r>
              </w:p>
            </w:tc>
          </w:tr>
          <w:tr w:rsidR="00E97DD6" w:rsidTr="00F96290">
            <w:tc>
              <w:tcPr>
                <w:tcW w:w="1725" w:type="pct"/>
              </w:tcPr>
              <w:p w:rsidR="00E97DD6" w:rsidRDefault="000C28A6">
                <w:pPr>
                  <w:rPr>
                    <w:szCs w:val="21"/>
                  </w:rPr>
                </w:pPr>
                <w:r>
                  <w:rPr>
                    <w:szCs w:val="21"/>
                  </w:rPr>
                  <w:t>1年以内（含1年）</w:t>
                </w:r>
              </w:p>
            </w:tc>
            <w:sdt>
              <w:sdtPr>
                <w:rPr>
                  <w:szCs w:val="21"/>
                </w:rPr>
                <w:alias w:val="应收账款一年以内坏账准备比例"/>
                <w:tag w:val="_GBC_46003ec566c8444eb7f90175f4fea94f"/>
                <w:id w:val="-657150034"/>
                <w:lock w:val="sdtLocked"/>
              </w:sdtPr>
              <w:sdtEndPr/>
              <w:sdtContent>
                <w:tc>
                  <w:tcPr>
                    <w:tcW w:w="1637" w:type="pct"/>
                  </w:tcPr>
                  <w:p w:rsidR="00E97DD6" w:rsidRDefault="00B24BA9">
                    <w:pPr>
                      <w:jc w:val="right"/>
                      <w:rPr>
                        <w:szCs w:val="21"/>
                      </w:rPr>
                    </w:pPr>
                    <w:r>
                      <w:rPr>
                        <w:szCs w:val="21"/>
                      </w:rPr>
                      <w:t>0.8</w:t>
                    </w:r>
                  </w:p>
                </w:tc>
              </w:sdtContent>
            </w:sdt>
            <w:sdt>
              <w:sdtPr>
                <w:rPr>
                  <w:szCs w:val="21"/>
                </w:rPr>
                <w:alias w:val="其他应收款一年以内坏账准备比例"/>
                <w:tag w:val="_GBC_31e987a46c3a48d2ac2d334c18f84ffb"/>
                <w:id w:val="167142798"/>
                <w:lock w:val="sdtLocked"/>
              </w:sdtPr>
              <w:sdtEndPr/>
              <w:sdtContent>
                <w:tc>
                  <w:tcPr>
                    <w:tcW w:w="1638" w:type="pct"/>
                  </w:tcPr>
                  <w:p w:rsidR="00E97DD6" w:rsidRDefault="00B24BA9">
                    <w:pPr>
                      <w:jc w:val="right"/>
                      <w:rPr>
                        <w:szCs w:val="21"/>
                      </w:rPr>
                    </w:pPr>
                    <w:r>
                      <w:rPr>
                        <w:szCs w:val="21"/>
                      </w:rPr>
                      <w:t>0.8</w:t>
                    </w:r>
                  </w:p>
                </w:tc>
              </w:sdtContent>
            </w:sdt>
          </w:tr>
          <w:tr w:rsidR="00E97DD6" w:rsidTr="00F96290">
            <w:tc>
              <w:tcPr>
                <w:tcW w:w="5000" w:type="pct"/>
                <w:gridSpan w:val="3"/>
              </w:tcPr>
              <w:p w:rsidR="00E97DD6" w:rsidRDefault="000C28A6">
                <w:pPr>
                  <w:rPr>
                    <w:szCs w:val="21"/>
                  </w:rPr>
                </w:pPr>
                <w:r>
                  <w:rPr>
                    <w:rFonts w:hint="eastAsia"/>
                    <w:szCs w:val="21"/>
                  </w:rPr>
                  <w:t>其中：</w:t>
                </w:r>
                <w:r>
                  <w:rPr>
                    <w:szCs w:val="21"/>
                  </w:rPr>
                  <w:t>1年以内分项，可添加行</w:t>
                </w:r>
              </w:p>
            </w:tc>
          </w:tr>
          <w:tr w:rsidR="00E97DD6" w:rsidTr="00F96290">
            <w:tc>
              <w:tcPr>
                <w:tcW w:w="1725" w:type="pct"/>
              </w:tcPr>
              <w:p w:rsidR="00E97DD6" w:rsidRDefault="000C28A6">
                <w:pPr>
                  <w:rPr>
                    <w:szCs w:val="21"/>
                  </w:rPr>
                </w:pPr>
                <w:r>
                  <w:rPr>
                    <w:szCs w:val="21"/>
                  </w:rPr>
                  <w:t>1－2年</w:t>
                </w:r>
              </w:p>
            </w:tc>
            <w:sdt>
              <w:sdtPr>
                <w:rPr>
                  <w:szCs w:val="21"/>
                </w:rPr>
                <w:alias w:val="应收账款一至二年坏账准备比例"/>
                <w:tag w:val="_GBC_511f8d0ead4e4f498b5ac4a478562173"/>
                <w:id w:val="-69355568"/>
                <w:lock w:val="sdtLocked"/>
              </w:sdtPr>
              <w:sdtEndPr/>
              <w:sdtContent>
                <w:tc>
                  <w:tcPr>
                    <w:tcW w:w="1637" w:type="pct"/>
                  </w:tcPr>
                  <w:p w:rsidR="00E97DD6" w:rsidRDefault="00B24BA9">
                    <w:pPr>
                      <w:jc w:val="right"/>
                      <w:rPr>
                        <w:szCs w:val="21"/>
                      </w:rPr>
                    </w:pPr>
                    <w:r>
                      <w:rPr>
                        <w:szCs w:val="21"/>
                      </w:rPr>
                      <w:t>30</w:t>
                    </w:r>
                  </w:p>
                </w:tc>
              </w:sdtContent>
            </w:sdt>
            <w:sdt>
              <w:sdtPr>
                <w:rPr>
                  <w:szCs w:val="21"/>
                </w:rPr>
                <w:alias w:val="其他应收款一至二年坏账准备比例"/>
                <w:tag w:val="_GBC_5770006459d54f8fab0e11578e8fe531"/>
                <w:id w:val="259801656"/>
                <w:lock w:val="sdtLocked"/>
              </w:sdtPr>
              <w:sdtEndPr/>
              <w:sdtContent>
                <w:tc>
                  <w:tcPr>
                    <w:tcW w:w="1638" w:type="pct"/>
                  </w:tcPr>
                  <w:p w:rsidR="00E97DD6" w:rsidRDefault="00B24BA9">
                    <w:pPr>
                      <w:jc w:val="right"/>
                      <w:rPr>
                        <w:szCs w:val="21"/>
                      </w:rPr>
                    </w:pPr>
                    <w:r>
                      <w:rPr>
                        <w:szCs w:val="21"/>
                      </w:rPr>
                      <w:t>30</w:t>
                    </w:r>
                  </w:p>
                </w:tc>
              </w:sdtContent>
            </w:sdt>
          </w:tr>
          <w:tr w:rsidR="00E97DD6" w:rsidTr="00F96290">
            <w:tc>
              <w:tcPr>
                <w:tcW w:w="1725" w:type="pct"/>
              </w:tcPr>
              <w:p w:rsidR="00E97DD6" w:rsidRDefault="000C28A6">
                <w:pPr>
                  <w:rPr>
                    <w:szCs w:val="21"/>
                  </w:rPr>
                </w:pPr>
                <w:r>
                  <w:rPr>
                    <w:szCs w:val="21"/>
                  </w:rPr>
                  <w:t>2－3年</w:t>
                </w:r>
              </w:p>
            </w:tc>
            <w:sdt>
              <w:sdtPr>
                <w:rPr>
                  <w:szCs w:val="21"/>
                </w:rPr>
                <w:alias w:val="应收账款二至三年坏账准备比例"/>
                <w:tag w:val="_GBC_37b64976c1bb46908f10f7112137ba4b"/>
                <w:id w:val="-1261672701"/>
                <w:lock w:val="sdtLocked"/>
              </w:sdtPr>
              <w:sdtEndPr/>
              <w:sdtContent>
                <w:tc>
                  <w:tcPr>
                    <w:tcW w:w="1637" w:type="pct"/>
                  </w:tcPr>
                  <w:p w:rsidR="00E97DD6" w:rsidRDefault="00B24BA9">
                    <w:pPr>
                      <w:jc w:val="right"/>
                      <w:rPr>
                        <w:szCs w:val="21"/>
                      </w:rPr>
                    </w:pPr>
                    <w:r>
                      <w:rPr>
                        <w:szCs w:val="21"/>
                      </w:rPr>
                      <w:t>80</w:t>
                    </w:r>
                  </w:p>
                </w:tc>
              </w:sdtContent>
            </w:sdt>
            <w:sdt>
              <w:sdtPr>
                <w:rPr>
                  <w:szCs w:val="21"/>
                </w:rPr>
                <w:alias w:val="其他应收款二至三年坏账准备比例"/>
                <w:tag w:val="_GBC_063c3c144d224ab1a5120e5d9558e8bf"/>
                <w:id w:val="1231348860"/>
                <w:lock w:val="sdtLocked"/>
              </w:sdtPr>
              <w:sdtEndPr/>
              <w:sdtContent>
                <w:tc>
                  <w:tcPr>
                    <w:tcW w:w="1638" w:type="pct"/>
                  </w:tcPr>
                  <w:p w:rsidR="00E97DD6" w:rsidRDefault="00B24BA9">
                    <w:pPr>
                      <w:jc w:val="right"/>
                      <w:rPr>
                        <w:szCs w:val="21"/>
                      </w:rPr>
                    </w:pPr>
                    <w:r>
                      <w:rPr>
                        <w:szCs w:val="21"/>
                      </w:rPr>
                      <w:t>80</w:t>
                    </w:r>
                  </w:p>
                </w:tc>
              </w:sdtContent>
            </w:sdt>
          </w:tr>
          <w:tr w:rsidR="00E97DD6" w:rsidTr="00F96290">
            <w:tc>
              <w:tcPr>
                <w:tcW w:w="1725" w:type="pct"/>
              </w:tcPr>
              <w:p w:rsidR="00E97DD6" w:rsidRDefault="000C28A6">
                <w:pPr>
                  <w:rPr>
                    <w:szCs w:val="21"/>
                  </w:rPr>
                </w:pPr>
                <w:r>
                  <w:rPr>
                    <w:szCs w:val="21"/>
                  </w:rPr>
                  <w:t>3年以上</w:t>
                </w:r>
              </w:p>
            </w:tc>
            <w:sdt>
              <w:sdtPr>
                <w:rPr>
                  <w:rFonts w:hint="eastAsia"/>
                  <w:szCs w:val="21"/>
                </w:rPr>
                <w:alias w:val="应收账款三年以上坏账准备比例"/>
                <w:tag w:val="_GBC_596840bb4af7439682e2f41eb42b3da9"/>
                <w:id w:val="-422564388"/>
                <w:lock w:val="sdtLocked"/>
              </w:sdtPr>
              <w:sdtEndPr/>
              <w:sdtContent>
                <w:tc>
                  <w:tcPr>
                    <w:tcW w:w="1637" w:type="pct"/>
                  </w:tcPr>
                  <w:p w:rsidR="00E97DD6" w:rsidRDefault="00B24BA9">
                    <w:pPr>
                      <w:jc w:val="right"/>
                      <w:rPr>
                        <w:szCs w:val="21"/>
                      </w:rPr>
                    </w:pPr>
                    <w:r>
                      <w:rPr>
                        <w:szCs w:val="21"/>
                      </w:rPr>
                      <w:t>100</w:t>
                    </w:r>
                  </w:p>
                </w:tc>
              </w:sdtContent>
            </w:sdt>
            <w:sdt>
              <w:sdtPr>
                <w:rPr>
                  <w:rFonts w:hint="eastAsia"/>
                  <w:szCs w:val="21"/>
                </w:rPr>
                <w:alias w:val="其他应收款三年以上坏账准备比例"/>
                <w:tag w:val="_GBC_b6e241761ca74fcfb0900bc65f108e6a"/>
                <w:id w:val="-1503202260"/>
                <w:lock w:val="sdtLocked"/>
              </w:sdtPr>
              <w:sdtEndPr/>
              <w:sdtContent>
                <w:tc>
                  <w:tcPr>
                    <w:tcW w:w="1638" w:type="pct"/>
                  </w:tcPr>
                  <w:p w:rsidR="00E97DD6" w:rsidRDefault="00B24BA9">
                    <w:pPr>
                      <w:jc w:val="right"/>
                      <w:rPr>
                        <w:szCs w:val="21"/>
                      </w:rPr>
                    </w:pPr>
                    <w:r>
                      <w:rPr>
                        <w:szCs w:val="21"/>
                      </w:rPr>
                      <w:t>100</w:t>
                    </w:r>
                  </w:p>
                </w:tc>
              </w:sdtContent>
            </w:sdt>
          </w:tr>
          <w:tr w:rsidR="00E97DD6" w:rsidTr="00F96290">
            <w:tc>
              <w:tcPr>
                <w:tcW w:w="1725" w:type="pct"/>
              </w:tcPr>
              <w:p w:rsidR="00E97DD6" w:rsidRDefault="000C28A6">
                <w:pPr>
                  <w:rPr>
                    <w:szCs w:val="21"/>
                  </w:rPr>
                </w:pPr>
                <w:r>
                  <w:rPr>
                    <w:szCs w:val="21"/>
                  </w:rPr>
                  <w:t>3－4年</w:t>
                </w:r>
              </w:p>
            </w:tc>
            <w:sdt>
              <w:sdtPr>
                <w:rPr>
                  <w:rFonts w:hint="eastAsia"/>
                  <w:szCs w:val="21"/>
                </w:rPr>
                <w:alias w:val="应收账款三至四年坏账准备比例"/>
                <w:tag w:val="_GBC_ab60e70da3ab4e6e87dee477a300cd55"/>
                <w:id w:val="-1238081781"/>
                <w:lock w:val="sdtLocked"/>
                <w:showingPlcHdr/>
              </w:sdtPr>
              <w:sdtEndPr/>
              <w:sdtContent>
                <w:tc>
                  <w:tcPr>
                    <w:tcW w:w="1637" w:type="pct"/>
                  </w:tcPr>
                  <w:p w:rsidR="00E97DD6" w:rsidRDefault="000C28A6">
                    <w:pPr>
                      <w:jc w:val="right"/>
                      <w:rPr>
                        <w:szCs w:val="21"/>
                      </w:rPr>
                    </w:pPr>
                    <w:r>
                      <w:rPr>
                        <w:rFonts w:hint="eastAsia"/>
                        <w:color w:val="333399"/>
                        <w:szCs w:val="21"/>
                      </w:rPr>
                      <w:t xml:space="preserve">　</w:t>
                    </w:r>
                  </w:p>
                </w:tc>
              </w:sdtContent>
            </w:sdt>
            <w:sdt>
              <w:sdtPr>
                <w:rPr>
                  <w:rFonts w:hint="eastAsia"/>
                  <w:szCs w:val="21"/>
                </w:rPr>
                <w:alias w:val="其他应收款三至四年坏账准备比例"/>
                <w:tag w:val="_GBC_4aaf1ef3b4874aea922da9af58594f24"/>
                <w:id w:val="1877508141"/>
                <w:lock w:val="sdtLocked"/>
                <w:showingPlcHdr/>
              </w:sdtPr>
              <w:sdtEndPr/>
              <w:sdtContent>
                <w:tc>
                  <w:tcPr>
                    <w:tcW w:w="1638" w:type="pct"/>
                  </w:tcPr>
                  <w:p w:rsidR="00E97DD6" w:rsidRDefault="000C28A6">
                    <w:pPr>
                      <w:jc w:val="right"/>
                      <w:rPr>
                        <w:szCs w:val="21"/>
                      </w:rPr>
                    </w:pPr>
                    <w:r>
                      <w:rPr>
                        <w:rFonts w:hint="eastAsia"/>
                        <w:color w:val="333399"/>
                        <w:szCs w:val="21"/>
                      </w:rPr>
                      <w:t xml:space="preserve">　</w:t>
                    </w:r>
                  </w:p>
                </w:tc>
              </w:sdtContent>
            </w:sdt>
          </w:tr>
          <w:tr w:rsidR="00E97DD6" w:rsidTr="00F96290">
            <w:tc>
              <w:tcPr>
                <w:tcW w:w="1725" w:type="pct"/>
              </w:tcPr>
              <w:p w:rsidR="00E97DD6" w:rsidRDefault="000C28A6">
                <w:pPr>
                  <w:rPr>
                    <w:szCs w:val="21"/>
                  </w:rPr>
                </w:pPr>
                <w:r>
                  <w:rPr>
                    <w:szCs w:val="21"/>
                  </w:rPr>
                  <w:t>4－5年</w:t>
                </w:r>
              </w:p>
            </w:tc>
            <w:sdt>
              <w:sdtPr>
                <w:rPr>
                  <w:rFonts w:hint="eastAsia"/>
                  <w:szCs w:val="21"/>
                </w:rPr>
                <w:alias w:val="应收账款四至五年坏账准备比例"/>
                <w:tag w:val="_GBC_c89b518309454854b6f82416cf01fb98"/>
                <w:id w:val="-1548057216"/>
                <w:lock w:val="sdtLocked"/>
                <w:showingPlcHdr/>
              </w:sdtPr>
              <w:sdtEndPr/>
              <w:sdtContent>
                <w:tc>
                  <w:tcPr>
                    <w:tcW w:w="1637" w:type="pct"/>
                  </w:tcPr>
                  <w:p w:rsidR="00E97DD6" w:rsidRDefault="000C28A6">
                    <w:pPr>
                      <w:jc w:val="right"/>
                      <w:rPr>
                        <w:szCs w:val="21"/>
                      </w:rPr>
                    </w:pPr>
                    <w:r>
                      <w:rPr>
                        <w:rFonts w:hint="eastAsia"/>
                        <w:color w:val="333399"/>
                        <w:szCs w:val="21"/>
                      </w:rPr>
                      <w:t xml:space="preserve">　</w:t>
                    </w:r>
                  </w:p>
                </w:tc>
              </w:sdtContent>
            </w:sdt>
            <w:sdt>
              <w:sdtPr>
                <w:rPr>
                  <w:rFonts w:hint="eastAsia"/>
                  <w:szCs w:val="21"/>
                </w:rPr>
                <w:alias w:val="其他应收款四至五年坏账准备比例"/>
                <w:tag w:val="_GBC_709682ede72d49d58833367fc46cb822"/>
                <w:id w:val="-799228119"/>
                <w:lock w:val="sdtLocked"/>
                <w:showingPlcHdr/>
              </w:sdtPr>
              <w:sdtEndPr/>
              <w:sdtContent>
                <w:tc>
                  <w:tcPr>
                    <w:tcW w:w="1638" w:type="pct"/>
                  </w:tcPr>
                  <w:p w:rsidR="00E97DD6" w:rsidRDefault="000C28A6">
                    <w:pPr>
                      <w:jc w:val="right"/>
                      <w:rPr>
                        <w:szCs w:val="21"/>
                      </w:rPr>
                    </w:pPr>
                    <w:r>
                      <w:rPr>
                        <w:rFonts w:hint="eastAsia"/>
                        <w:color w:val="333399"/>
                        <w:szCs w:val="21"/>
                      </w:rPr>
                      <w:t xml:space="preserve">　</w:t>
                    </w:r>
                  </w:p>
                </w:tc>
              </w:sdtContent>
            </w:sdt>
          </w:tr>
          <w:tr w:rsidR="00E97DD6" w:rsidTr="00F96290">
            <w:tc>
              <w:tcPr>
                <w:tcW w:w="1725" w:type="pct"/>
              </w:tcPr>
              <w:p w:rsidR="00E97DD6" w:rsidRDefault="000C28A6">
                <w:pPr>
                  <w:rPr>
                    <w:szCs w:val="21"/>
                  </w:rPr>
                </w:pPr>
                <w:r>
                  <w:rPr>
                    <w:szCs w:val="21"/>
                  </w:rPr>
                  <w:t>5年以上</w:t>
                </w:r>
              </w:p>
            </w:tc>
            <w:sdt>
              <w:sdtPr>
                <w:rPr>
                  <w:rFonts w:hint="eastAsia"/>
                  <w:szCs w:val="21"/>
                </w:rPr>
                <w:alias w:val="应收账款五年以上坏账准备比例"/>
                <w:tag w:val="_GBC_c76c7aae8b1f4b69a38b9a9b111f3329"/>
                <w:id w:val="-293600734"/>
                <w:lock w:val="sdtLocked"/>
                <w:showingPlcHdr/>
              </w:sdtPr>
              <w:sdtEndPr/>
              <w:sdtContent>
                <w:tc>
                  <w:tcPr>
                    <w:tcW w:w="1637" w:type="pct"/>
                  </w:tcPr>
                  <w:p w:rsidR="00E97DD6" w:rsidRDefault="000C28A6">
                    <w:pPr>
                      <w:jc w:val="right"/>
                      <w:rPr>
                        <w:szCs w:val="21"/>
                      </w:rPr>
                    </w:pPr>
                    <w:r>
                      <w:rPr>
                        <w:rFonts w:hint="eastAsia"/>
                        <w:color w:val="333399"/>
                        <w:szCs w:val="21"/>
                      </w:rPr>
                      <w:t xml:space="preserve">　</w:t>
                    </w:r>
                  </w:p>
                </w:tc>
              </w:sdtContent>
            </w:sdt>
            <w:sdt>
              <w:sdtPr>
                <w:rPr>
                  <w:rFonts w:hint="eastAsia"/>
                  <w:szCs w:val="21"/>
                </w:rPr>
                <w:alias w:val="其他应收款五年以上坏账准备比例"/>
                <w:tag w:val="_GBC_ca384a2a66464013b6fb8f554cd3b6ad"/>
                <w:id w:val="472250320"/>
                <w:lock w:val="sdtLocked"/>
                <w:showingPlcHdr/>
              </w:sdtPr>
              <w:sdtEndPr/>
              <w:sdtContent>
                <w:tc>
                  <w:tcPr>
                    <w:tcW w:w="1638" w:type="pct"/>
                  </w:tcPr>
                  <w:p w:rsidR="00E97DD6" w:rsidRDefault="000C28A6">
                    <w:pPr>
                      <w:jc w:val="right"/>
                      <w:rPr>
                        <w:szCs w:val="21"/>
                      </w:rPr>
                    </w:pPr>
                    <w:r>
                      <w:rPr>
                        <w:rFonts w:hint="eastAsia"/>
                        <w:color w:val="333399"/>
                        <w:szCs w:val="21"/>
                      </w:rPr>
                      <w:t xml:space="preserve">　</w:t>
                    </w:r>
                  </w:p>
                </w:tc>
              </w:sdtContent>
            </w:sdt>
          </w:tr>
        </w:tbl>
      </w:sdtContent>
    </w:sdt>
    <w:p w:rsidR="00E97DD6" w:rsidRDefault="00E97DD6">
      <w:pPr>
        <w:rPr>
          <w:szCs w:val="21"/>
        </w:rPr>
      </w:pPr>
    </w:p>
    <w:sdt>
      <w:sdtPr>
        <w:rPr>
          <w:szCs w:val="21"/>
        </w:rPr>
        <w:tag w:val="_GBC_42695328443346a19705a83f0dd76480"/>
        <w:id w:val="-1833751041"/>
        <w:lock w:val="sdtLocked"/>
        <w:placeholder>
          <w:docPart w:val="GBC22222222222222222222222222222"/>
        </w:placeholder>
      </w:sdtPr>
      <w:sdtEndPr>
        <w:rPr>
          <w:rFonts w:hint="eastAsia"/>
        </w:rPr>
      </w:sdtEndPr>
      <w:sdtContent>
        <w:p w:rsidR="00E97DD6" w:rsidRDefault="000C28A6">
          <w:pPr>
            <w:rPr>
              <w:szCs w:val="21"/>
            </w:rPr>
          </w:pPr>
          <w:r>
            <w:rPr>
              <w:szCs w:val="21"/>
            </w:rPr>
            <w:t>组合中，采用余额百分比法计提坏账准备的</w:t>
          </w:r>
        </w:p>
        <w:sdt>
          <w:sdtPr>
            <w:rPr>
              <w:szCs w:val="21"/>
            </w:rPr>
            <w:alias w:val="是否适用：组合中，采用余额百分比法计提坏账准备的"/>
            <w:tag w:val="_GBC_0eccb222d72349268fdc0a5fc9e980d4"/>
            <w:id w:val="-1048678693"/>
            <w:lock w:val="sdtLocked"/>
            <w:placeholder>
              <w:docPart w:val="GBC22222222222222222222222222222"/>
            </w:placeholder>
          </w:sdtPr>
          <w:sdtEndPr/>
          <w:sdtContent>
            <w:p w:rsidR="00E97DD6" w:rsidRDefault="000C28A6" w:rsidP="00B24BA9">
              <w:pPr>
                <w:rPr>
                  <w:szCs w:val="21"/>
                </w:rPr>
              </w:pPr>
              <w:r>
                <w:rPr>
                  <w:szCs w:val="21"/>
                </w:rPr>
                <w:fldChar w:fldCharType="begin"/>
              </w:r>
              <w:r w:rsidR="00B24BA9">
                <w:rPr>
                  <w:szCs w:val="21"/>
                </w:rPr>
                <w:instrText xml:space="preserve"> MACROBUTTON  SnrToggleCheckbox □适用 </w:instrText>
              </w:r>
              <w:r>
                <w:rPr>
                  <w:szCs w:val="21"/>
                </w:rPr>
                <w:fldChar w:fldCharType="end"/>
              </w:r>
              <w:r>
                <w:rPr>
                  <w:szCs w:val="21"/>
                </w:rPr>
                <w:fldChar w:fldCharType="begin"/>
              </w:r>
              <w:r w:rsidR="00B24BA9">
                <w:rPr>
                  <w:szCs w:val="21"/>
                </w:rPr>
                <w:instrText xml:space="preserve"> MACROBUTTON  SnrToggleCheckbox √不适用 </w:instrText>
              </w:r>
              <w:r>
                <w:rPr>
                  <w:szCs w:val="21"/>
                </w:rPr>
                <w:fldChar w:fldCharType="end"/>
              </w:r>
            </w:p>
          </w:sdtContent>
        </w:sdt>
      </w:sdtContent>
    </w:sdt>
    <w:sdt>
      <w:sdtPr>
        <w:rPr>
          <w:szCs w:val="21"/>
        </w:rPr>
        <w:tag w:val="_GBC_db23f085620a4d63bafe8cc2cb3288ea"/>
        <w:id w:val="1129054794"/>
        <w:lock w:val="sdtLocked"/>
        <w:placeholder>
          <w:docPart w:val="GBC22222222222222222222222222222"/>
        </w:placeholder>
      </w:sdtPr>
      <w:sdtEndPr/>
      <w:sdtContent>
        <w:p w:rsidR="00E97DD6" w:rsidRDefault="000C28A6">
          <w:pPr>
            <w:rPr>
              <w:szCs w:val="21"/>
            </w:rPr>
          </w:pPr>
          <w:r>
            <w:rPr>
              <w:szCs w:val="21"/>
            </w:rPr>
            <w:t>组合中，采用其他方法计提坏账准备的</w:t>
          </w:r>
        </w:p>
        <w:sdt>
          <w:sdtPr>
            <w:rPr>
              <w:szCs w:val="21"/>
            </w:rPr>
            <w:alias w:val="是否适用：组合中，采用其他方法计提坏账准备的"/>
            <w:tag w:val="_GBC_4a57d5dbea2e4160b5f534b1ea6f2935"/>
            <w:id w:val="-263921583"/>
            <w:lock w:val="sdtLocked"/>
            <w:placeholder>
              <w:docPart w:val="GBC22222222222222222222222222222"/>
            </w:placeholder>
          </w:sdtPr>
          <w:sdtEndPr/>
          <w:sdtContent>
            <w:p w:rsidR="00E97DD6" w:rsidRDefault="000C28A6" w:rsidP="00B24BA9">
              <w:pPr>
                <w:rPr>
                  <w:szCs w:val="21"/>
                </w:rPr>
              </w:pPr>
              <w:r>
                <w:rPr>
                  <w:szCs w:val="21"/>
                </w:rPr>
                <w:fldChar w:fldCharType="begin"/>
              </w:r>
              <w:r w:rsidR="00B24BA9">
                <w:rPr>
                  <w:szCs w:val="21"/>
                </w:rPr>
                <w:instrText xml:space="preserve"> MACROBUTTON  SnrToggleCheckbox □适用 </w:instrText>
              </w:r>
              <w:r>
                <w:rPr>
                  <w:szCs w:val="21"/>
                </w:rPr>
                <w:fldChar w:fldCharType="end"/>
              </w:r>
              <w:r>
                <w:rPr>
                  <w:szCs w:val="21"/>
                </w:rPr>
                <w:fldChar w:fldCharType="begin"/>
              </w:r>
              <w:r w:rsidR="00B24BA9">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tag w:val="_GBC_33896797ad594644807d9982b1d20f12"/>
        <w:id w:val="-1661078002"/>
        <w:lock w:val="sdtLocked"/>
        <w:placeholder>
          <w:docPart w:val="GBC22222222222222222222222222222"/>
        </w:placeholder>
      </w:sdtPr>
      <w:sdtEndPr>
        <w:rPr>
          <w:rFonts w:asciiTheme="minorHAnsi" w:hAnsiTheme="minorHAnsi" w:hint="eastAsia"/>
          <w:szCs w:val="22"/>
        </w:rPr>
      </w:sdtEndPr>
      <w:sdtContent>
        <w:p w:rsidR="00E97DD6" w:rsidRDefault="000C28A6">
          <w:pPr>
            <w:pStyle w:val="4"/>
            <w:numPr>
              <w:ilvl w:val="0"/>
              <w:numId w:val="47"/>
            </w:numPr>
          </w:pPr>
          <w:r>
            <w:rPr>
              <w:rFonts w:hint="eastAsia"/>
            </w:rPr>
            <w:t>单项金额不重大但单独计提坏账准备的应收款项：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E97DD6" w:rsidTr="00F96290">
            <w:tc>
              <w:tcPr>
                <w:tcW w:w="2397" w:type="pct"/>
              </w:tcPr>
              <w:p w:rsidR="00E97DD6" w:rsidRDefault="000C28A6">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428705202"/>
                <w:lock w:val="sdtLocked"/>
              </w:sdtPr>
              <w:sdtEndPr/>
              <w:sdtContent>
                <w:tc>
                  <w:tcPr>
                    <w:tcW w:w="2603" w:type="pct"/>
                  </w:tcPr>
                  <w:p w:rsidR="00E97DD6" w:rsidRDefault="00B24BA9">
                    <w:pPr>
                      <w:rPr>
                        <w:szCs w:val="21"/>
                      </w:rPr>
                    </w:pPr>
                    <w:r>
                      <w:rPr>
                        <w:rFonts w:hint="eastAsia"/>
                        <w:szCs w:val="21"/>
                      </w:rPr>
                      <w:t>应收款项的未来现金流量现值与以账龄为信用风险特征的应收款项组合的未来现金流量现值存在显著差异</w:t>
                    </w:r>
                  </w:p>
                </w:tc>
              </w:sdtContent>
            </w:sdt>
          </w:tr>
          <w:tr w:rsidR="00E97DD6" w:rsidTr="00F96290">
            <w:tc>
              <w:tcPr>
                <w:tcW w:w="2397" w:type="pct"/>
              </w:tcPr>
              <w:p w:rsidR="00E97DD6" w:rsidRDefault="000C28A6">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1466008945"/>
                <w:lock w:val="sdtLocked"/>
              </w:sdtPr>
              <w:sdtEndPr/>
              <w:sdtContent>
                <w:tc>
                  <w:tcPr>
                    <w:tcW w:w="2603" w:type="pct"/>
                  </w:tcPr>
                  <w:p w:rsidR="00E97DD6" w:rsidRDefault="00B24BA9">
                    <w:pPr>
                      <w:rPr>
                        <w:szCs w:val="21"/>
                      </w:rPr>
                    </w:pPr>
                    <w:r>
                      <w:rPr>
                        <w:rFonts w:hint="eastAsia"/>
                        <w:szCs w:val="21"/>
                      </w:rPr>
                      <w:t>单独进行减值测试，根据其未来现金流量现值低于其账面价值的差额计提坏账准备</w:t>
                    </w:r>
                  </w:p>
                </w:tc>
              </w:sdtContent>
            </w:sdt>
          </w:tr>
        </w:tbl>
      </w:sdtContent>
    </w:sdt>
    <w:p w:rsidR="00B24BA9" w:rsidRPr="006D5CFF" w:rsidRDefault="00B24BA9" w:rsidP="00322A97">
      <w:pPr>
        <w:pStyle w:val="ad"/>
        <w:ind w:firstLineChars="200" w:firstLine="420"/>
        <w:rPr>
          <w:rFonts w:hAnsi="宋体"/>
        </w:rPr>
      </w:pPr>
      <w:r w:rsidRPr="006D5CFF">
        <w:rPr>
          <w:rFonts w:hAnsi="宋体" w:hint="eastAsia"/>
        </w:rPr>
        <w:t>对应收票据、应收利息、长期应收款等其他应收款项，根据其未来现金流量现值低于其账面价值的差额计提坏账准备。</w:t>
      </w:r>
    </w:p>
    <w:p w:rsidR="00E97DD6" w:rsidRPr="00B24BA9" w:rsidRDefault="00E97DD6" w:rsidP="00322A97">
      <w:pPr>
        <w:rPr>
          <w:szCs w:val="21"/>
        </w:rPr>
      </w:pPr>
    </w:p>
    <w:sdt>
      <w:sdtPr>
        <w:rPr>
          <w:rFonts w:asciiTheme="minorHAnsi" w:hAnsiTheme="minorHAnsi" w:cstheme="minorBidi"/>
          <w:b w:val="0"/>
          <w:bCs w:val="0"/>
          <w:kern w:val="0"/>
          <w:szCs w:val="22"/>
        </w:rPr>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E97DD6" w:rsidRDefault="000C28A6" w:rsidP="00322A97">
          <w:pPr>
            <w:pStyle w:val="3"/>
            <w:numPr>
              <w:ilvl w:val="0"/>
              <w:numId w:val="46"/>
            </w:numPr>
          </w:pPr>
          <w:r>
            <w:t>存货</w:t>
          </w:r>
        </w:p>
        <w:sdt>
          <w:sdtPr>
            <w:rPr>
              <w:rFonts w:hAnsi="宋体" w:cs="宋体"/>
              <w:kern w:val="0"/>
              <w:szCs w:val="21"/>
            </w:rPr>
            <w:alias w:val="存货的核算方法"/>
            <w:tag w:val="_GBC_553fb8cba06d4979b05ae3dabe788fa6"/>
            <w:id w:val="-753122232"/>
            <w:lock w:val="sdtLocked"/>
            <w:placeholder>
              <w:docPart w:val="GBC22222222222222222222222222222"/>
            </w:placeholder>
          </w:sdtPr>
          <w:sdtEndPr/>
          <w:sdtContent>
            <w:p w:rsidR="00B24BA9" w:rsidRPr="006D5CFF" w:rsidRDefault="00B24BA9" w:rsidP="00322A97">
              <w:pPr>
                <w:pStyle w:val="ad"/>
                <w:spacing w:line="360" w:lineRule="auto"/>
                <w:ind w:firstLine="420"/>
                <w:rPr>
                  <w:rFonts w:hAnsi="宋体"/>
                </w:rPr>
              </w:pPr>
              <w:r w:rsidRPr="006D5CFF">
                <w:rPr>
                  <w:rFonts w:hAnsi="宋体" w:hint="eastAsia"/>
                </w:rPr>
                <w:t>1. 存货的分类</w:t>
              </w:r>
            </w:p>
            <w:p w:rsidR="00B24BA9" w:rsidRPr="006D5CFF" w:rsidRDefault="00B24BA9" w:rsidP="00322A97">
              <w:pPr>
                <w:pStyle w:val="ad"/>
                <w:spacing w:line="360" w:lineRule="auto"/>
                <w:ind w:firstLine="420"/>
                <w:rPr>
                  <w:rFonts w:hAnsi="宋体"/>
                </w:rPr>
              </w:pPr>
              <w:r w:rsidRPr="006D5CFF">
                <w:rPr>
                  <w:rFonts w:hAnsi="宋体" w:hint="eastAsia"/>
                </w:rPr>
                <w:t>存货包括在日常活动中持有以备出售的产成品或商品、处在生产过程中的在产品、在生产过程或提供劳务过程中耗用的材料和物料等、在开发经营过程中为出售或耗用而持有的开发用土地、开发产品、意图出售而暂时出租的开发产品、周转房、库存材料、库存设备和低值易耗品等，以及在开发过程中的开发成本。</w:t>
              </w:r>
            </w:p>
            <w:p w:rsidR="00B24BA9" w:rsidRPr="006D5CFF" w:rsidRDefault="00B24BA9" w:rsidP="00322A97">
              <w:pPr>
                <w:pStyle w:val="ad"/>
                <w:spacing w:line="360" w:lineRule="auto"/>
                <w:ind w:firstLine="420"/>
                <w:rPr>
                  <w:rFonts w:hAnsi="宋体"/>
                </w:rPr>
              </w:pPr>
              <w:r w:rsidRPr="006D5CFF">
                <w:rPr>
                  <w:rFonts w:hAnsi="宋体" w:hint="eastAsia"/>
                </w:rPr>
                <w:t>2. 发出存货的计价方法</w:t>
              </w:r>
            </w:p>
            <w:p w:rsidR="00B24BA9" w:rsidRPr="006D5CFF" w:rsidRDefault="00B24BA9" w:rsidP="00322A97">
              <w:pPr>
                <w:tabs>
                  <w:tab w:val="left" w:pos="4320"/>
                </w:tabs>
                <w:spacing w:line="360" w:lineRule="auto"/>
                <w:ind w:firstLineChars="200" w:firstLine="420"/>
                <w:textAlignment w:val="baseline"/>
                <w:rPr>
                  <w:szCs w:val="20"/>
                </w:rPr>
              </w:pPr>
              <w:r w:rsidRPr="006D5CFF">
                <w:rPr>
                  <w:rFonts w:hint="eastAsia"/>
                  <w:szCs w:val="20"/>
                </w:rPr>
                <w:t>(1) 发出原材料和产成品采用加权平均法核算，发出库存商品中外贸商品及4S店汽车整车采用个别认定法、其他库存商品按加权平均法核算。</w:t>
              </w:r>
            </w:p>
            <w:p w:rsidR="00B24BA9" w:rsidRPr="006D5CFF" w:rsidRDefault="00B24BA9" w:rsidP="00322A97">
              <w:pPr>
                <w:tabs>
                  <w:tab w:val="left" w:pos="4320"/>
                </w:tabs>
                <w:spacing w:line="360" w:lineRule="auto"/>
                <w:ind w:firstLineChars="200" w:firstLine="420"/>
                <w:textAlignment w:val="baseline"/>
                <w:rPr>
                  <w:szCs w:val="20"/>
                </w:rPr>
              </w:pPr>
              <w:r w:rsidRPr="006D5CFF">
                <w:rPr>
                  <w:rFonts w:hint="eastAsia"/>
                  <w:szCs w:val="20"/>
                </w:rPr>
                <w:t>(2) 开发用土地按开发产品占地面积计算分摊计入项目的开发成本。</w:t>
              </w:r>
            </w:p>
            <w:p w:rsidR="00B24BA9" w:rsidRPr="006D5CFF" w:rsidRDefault="00B24BA9" w:rsidP="00322A97">
              <w:pPr>
                <w:tabs>
                  <w:tab w:val="left" w:pos="4320"/>
                </w:tabs>
                <w:spacing w:line="360" w:lineRule="auto"/>
                <w:ind w:firstLineChars="200" w:firstLine="420"/>
                <w:textAlignment w:val="baseline"/>
                <w:rPr>
                  <w:szCs w:val="20"/>
                </w:rPr>
              </w:pPr>
              <w:r w:rsidRPr="006D5CFF">
                <w:rPr>
                  <w:rFonts w:hint="eastAsia"/>
                  <w:szCs w:val="20"/>
                </w:rPr>
                <w:t>(3) 开发成本在项目完工并验收合格但尚未决算时，按预算成本转入开发产品，待项目决算后再按实际发生数调整开发产品的开发成本。</w:t>
              </w:r>
            </w:p>
            <w:p w:rsidR="00B24BA9" w:rsidRPr="006D5CFF" w:rsidRDefault="00B24BA9" w:rsidP="00322A97">
              <w:pPr>
                <w:tabs>
                  <w:tab w:val="left" w:pos="4320"/>
                </w:tabs>
                <w:spacing w:line="360" w:lineRule="auto"/>
                <w:ind w:firstLineChars="200" w:firstLine="420"/>
                <w:textAlignment w:val="baseline"/>
                <w:rPr>
                  <w:szCs w:val="20"/>
                </w:rPr>
              </w:pPr>
              <w:r w:rsidRPr="006D5CFF">
                <w:rPr>
                  <w:rFonts w:hint="eastAsia"/>
                  <w:szCs w:val="20"/>
                </w:rPr>
                <w:t>(4) 发出开发产品按照建筑面积平均法核算。</w:t>
              </w:r>
            </w:p>
            <w:p w:rsidR="00B24BA9" w:rsidRPr="006D5CFF" w:rsidRDefault="00B24BA9" w:rsidP="00322A97">
              <w:pPr>
                <w:tabs>
                  <w:tab w:val="left" w:pos="4320"/>
                </w:tabs>
                <w:spacing w:line="360" w:lineRule="auto"/>
                <w:ind w:firstLineChars="200" w:firstLine="420"/>
                <w:textAlignment w:val="baseline"/>
                <w:rPr>
                  <w:szCs w:val="20"/>
                </w:rPr>
              </w:pPr>
              <w:r w:rsidRPr="006D5CFF">
                <w:rPr>
                  <w:rFonts w:hint="eastAsia"/>
                  <w:szCs w:val="20"/>
                </w:rPr>
                <w:t>(5) 意图出售而暂时出租的开发产品和周转房按公司同类固定资产的预计使用年限分期平均摊销。</w:t>
              </w:r>
            </w:p>
            <w:p w:rsidR="00B24BA9" w:rsidRPr="006D5CFF" w:rsidRDefault="00B24BA9" w:rsidP="00322A97">
              <w:pPr>
                <w:pStyle w:val="ad"/>
                <w:spacing w:line="360" w:lineRule="auto"/>
                <w:ind w:firstLine="420"/>
                <w:rPr>
                  <w:rFonts w:hAnsi="宋体"/>
                </w:rPr>
              </w:pPr>
              <w:r w:rsidRPr="006D5CFF">
                <w:rPr>
                  <w:rFonts w:hAnsi="宋体" w:hint="eastAsia"/>
                </w:rPr>
                <w:t>(6) 公共配套设施早于有关开发产品完工的，在公共配套设施完工决算后，按建筑面积分配计入有关开发项目的开发成本；如果公共配套设施晚于有关开发产品完工的，则先由有关开发产品预提公共配套设施费，待公共配套设施完工决算后再按实际发生数与预提数之间的差额调整有关开发产品成本。</w:t>
              </w:r>
            </w:p>
            <w:p w:rsidR="00B24BA9" w:rsidRPr="006D5CFF" w:rsidRDefault="00B24BA9" w:rsidP="00322A97">
              <w:pPr>
                <w:pStyle w:val="ad"/>
                <w:spacing w:line="360" w:lineRule="auto"/>
                <w:ind w:firstLine="420"/>
                <w:rPr>
                  <w:rFonts w:hAnsi="宋体"/>
                </w:rPr>
              </w:pPr>
              <w:r w:rsidRPr="006D5CFF">
                <w:rPr>
                  <w:rFonts w:hAnsi="宋体" w:hint="eastAsia"/>
                </w:rPr>
                <w:t>3. 存货可变现净值的确定依据</w:t>
              </w:r>
            </w:p>
            <w:p w:rsidR="00B24BA9" w:rsidRPr="006D5CFF" w:rsidRDefault="00B24BA9" w:rsidP="00322A97">
              <w:pPr>
                <w:pStyle w:val="ad"/>
                <w:spacing w:line="360" w:lineRule="auto"/>
                <w:ind w:firstLine="420"/>
                <w:rPr>
                  <w:rFonts w:hAnsi="宋体"/>
                </w:rPr>
              </w:pPr>
              <w:r w:rsidRPr="006D5CFF">
                <w:rPr>
                  <w:rFonts w:hAnsi="宋体" w:hint="eastAsia"/>
                </w:rPr>
                <w:t>资产负债表日，存货采用成本与可变现净值孰低计量，按照单个存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B24BA9" w:rsidRPr="006D5CFF" w:rsidRDefault="00B24BA9" w:rsidP="00322A97">
              <w:pPr>
                <w:pStyle w:val="ad"/>
                <w:spacing w:line="360" w:lineRule="auto"/>
                <w:ind w:firstLine="420"/>
                <w:rPr>
                  <w:rFonts w:hAnsi="宋体"/>
                </w:rPr>
              </w:pPr>
              <w:r w:rsidRPr="006D5CFF">
                <w:rPr>
                  <w:rFonts w:hAnsi="宋体" w:hint="eastAsia"/>
                </w:rPr>
                <w:t>4. 存货的盘存制度</w:t>
              </w:r>
            </w:p>
            <w:p w:rsidR="00B24BA9" w:rsidRPr="006D5CFF" w:rsidRDefault="00B24BA9" w:rsidP="00322A97">
              <w:pPr>
                <w:pStyle w:val="ad"/>
                <w:spacing w:line="360" w:lineRule="auto"/>
                <w:ind w:firstLine="420"/>
                <w:rPr>
                  <w:rFonts w:hAnsi="宋体"/>
                </w:rPr>
              </w:pPr>
              <w:r w:rsidRPr="006D5CFF">
                <w:rPr>
                  <w:rFonts w:hAnsi="宋体" w:hint="eastAsia"/>
                </w:rPr>
                <w:t>存货的盘存制度为永续盘存制。</w:t>
              </w:r>
            </w:p>
            <w:p w:rsidR="00B24BA9" w:rsidRPr="006D5CFF" w:rsidRDefault="00B24BA9" w:rsidP="00322A97">
              <w:pPr>
                <w:pStyle w:val="ad"/>
                <w:spacing w:line="360" w:lineRule="auto"/>
                <w:ind w:firstLine="420"/>
                <w:rPr>
                  <w:rFonts w:hAnsi="宋体"/>
                </w:rPr>
              </w:pPr>
              <w:r w:rsidRPr="006D5CFF">
                <w:rPr>
                  <w:rFonts w:hAnsi="宋体" w:hint="eastAsia"/>
                </w:rPr>
                <w:t>5. 低值易耗品和包装物的摊销方法</w:t>
              </w:r>
            </w:p>
            <w:p w:rsidR="00B24BA9" w:rsidRPr="006D5CFF" w:rsidRDefault="00B24BA9" w:rsidP="00322A97">
              <w:pPr>
                <w:pStyle w:val="ad"/>
                <w:spacing w:line="360" w:lineRule="auto"/>
                <w:ind w:firstLine="420"/>
                <w:rPr>
                  <w:rFonts w:hAnsi="宋体"/>
                </w:rPr>
              </w:pPr>
              <w:r w:rsidRPr="006D5CFF">
                <w:rPr>
                  <w:rFonts w:hAnsi="宋体" w:hint="eastAsia"/>
                </w:rPr>
                <w:t>(1) 低值易耗品</w:t>
              </w:r>
            </w:p>
            <w:p w:rsidR="00B24BA9" w:rsidRPr="006D5CFF" w:rsidRDefault="00B24BA9" w:rsidP="00322A97">
              <w:pPr>
                <w:pStyle w:val="ad"/>
                <w:spacing w:line="360" w:lineRule="auto"/>
                <w:ind w:firstLine="420"/>
                <w:rPr>
                  <w:rFonts w:hAnsi="宋体"/>
                </w:rPr>
              </w:pPr>
              <w:r w:rsidRPr="006D5CFF">
                <w:rPr>
                  <w:rFonts w:hAnsi="宋体" w:hint="eastAsia"/>
                </w:rPr>
                <w:t>按照一次转销法进行摊销。</w:t>
              </w:r>
            </w:p>
            <w:p w:rsidR="00B24BA9" w:rsidRPr="006D5CFF" w:rsidRDefault="00B24BA9" w:rsidP="00322A97">
              <w:pPr>
                <w:pStyle w:val="ad"/>
                <w:spacing w:line="360" w:lineRule="auto"/>
                <w:ind w:firstLine="420"/>
                <w:rPr>
                  <w:rFonts w:hAnsi="宋体"/>
                </w:rPr>
              </w:pPr>
              <w:r w:rsidRPr="006D5CFF">
                <w:rPr>
                  <w:rFonts w:hAnsi="宋体" w:hint="eastAsia"/>
                </w:rPr>
                <w:t>(2) 包装物</w:t>
              </w:r>
            </w:p>
            <w:p w:rsidR="00E97DD6" w:rsidRDefault="00B24BA9" w:rsidP="00322A97">
              <w:pPr>
                <w:spacing w:line="360" w:lineRule="auto"/>
                <w:rPr>
                  <w:rFonts w:cs="Times New Roman"/>
                  <w:szCs w:val="21"/>
                </w:rPr>
              </w:pPr>
              <w:r w:rsidRPr="006D5CFF">
                <w:rPr>
                  <w:rFonts w:hint="eastAsia"/>
                </w:rPr>
                <w:t>按照一次转销法进行摊销。</w:t>
              </w:r>
            </w:p>
          </w:sdtContent>
        </w:sdt>
      </w:sdtContent>
    </w:sdt>
    <w:p w:rsidR="00E97DD6" w:rsidRDefault="00E97DD6" w:rsidP="00322A97">
      <w:pPr>
        <w:spacing w:line="360" w:lineRule="auto"/>
        <w:rPr>
          <w:szCs w:val="21"/>
        </w:rPr>
      </w:pPr>
    </w:p>
    <w:sdt>
      <w:sdtPr>
        <w:rPr>
          <w:rFonts w:asciiTheme="minorHAnsi" w:hAnsiTheme="minorHAnsi" w:cstheme="minorBidi"/>
          <w:b w:val="0"/>
          <w:bCs w:val="0"/>
          <w:kern w:val="0"/>
          <w:szCs w:val="22"/>
        </w:rPr>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E97DD6" w:rsidRDefault="000C28A6" w:rsidP="00322A97">
          <w:pPr>
            <w:pStyle w:val="3"/>
            <w:numPr>
              <w:ilvl w:val="0"/>
              <w:numId w:val="46"/>
            </w:numPr>
            <w:spacing w:line="360" w:lineRule="auto"/>
          </w:pPr>
          <w:r>
            <w:t>长期股权投资</w:t>
          </w:r>
        </w:p>
        <w:sdt>
          <w:sdtPr>
            <w:rPr>
              <w:rFonts w:hAnsi="宋体" w:cs="宋体"/>
              <w:kern w:val="0"/>
              <w:szCs w:val="21"/>
            </w:rPr>
            <w:alias w:val="长期股权投资的核算方法"/>
            <w:tag w:val="_GBC_3e77074cd50946b1bccdff9bc1c9556f"/>
            <w:id w:val="835031590"/>
            <w:lock w:val="sdtLocked"/>
            <w:placeholder>
              <w:docPart w:val="GBC22222222222222222222222222222"/>
            </w:placeholder>
          </w:sdtPr>
          <w:sdtEndPr/>
          <w:sdtContent>
            <w:p w:rsidR="00B24BA9" w:rsidRPr="006D5CFF" w:rsidRDefault="00B24BA9" w:rsidP="00322A97">
              <w:pPr>
                <w:pStyle w:val="ad"/>
                <w:spacing w:line="360" w:lineRule="auto"/>
                <w:ind w:firstLine="420"/>
                <w:rPr>
                  <w:rFonts w:hAnsi="宋体"/>
                </w:rPr>
              </w:pPr>
              <w:r w:rsidRPr="006D5CFF">
                <w:rPr>
                  <w:rFonts w:hAnsi="宋体" w:hint="eastAsia"/>
                </w:rPr>
                <w:t>1. 共同控制、重要影响的判断</w:t>
              </w:r>
            </w:p>
            <w:p w:rsidR="00B24BA9" w:rsidRPr="006D5CFF" w:rsidRDefault="00B24BA9" w:rsidP="00322A97">
              <w:pPr>
                <w:pStyle w:val="ad"/>
                <w:spacing w:line="360" w:lineRule="auto"/>
                <w:ind w:firstLine="420"/>
                <w:rPr>
                  <w:rFonts w:hAnsi="宋体"/>
                </w:rPr>
              </w:pPr>
              <w:r w:rsidRPr="006D5CFF">
                <w:rPr>
                  <w:rFonts w:hAnsi="宋体" w:hint="eastAsia"/>
                </w:rPr>
                <w:t>按照相关约定对某项安排所共有的控制，并且该安排的相关活动必须经过分享控制权的参与方一致同意后才能决策，认定为共同控制。对被投资单位的财务和经营政策有参与决策的权力，但并不能够控制或者与其他方一起共同控制这些政策的制定，认定为重大影响。</w:t>
              </w:r>
            </w:p>
            <w:p w:rsidR="00B24BA9" w:rsidRPr="006D5CFF" w:rsidRDefault="00B24BA9" w:rsidP="00322A97">
              <w:pPr>
                <w:pStyle w:val="ad"/>
                <w:spacing w:line="360" w:lineRule="auto"/>
                <w:ind w:firstLine="420"/>
                <w:rPr>
                  <w:rFonts w:hAnsi="宋体"/>
                </w:rPr>
              </w:pPr>
              <w:r w:rsidRPr="006D5CFF">
                <w:rPr>
                  <w:rFonts w:hAnsi="宋体" w:hint="eastAsia"/>
                </w:rPr>
                <w:t>2. 投资成本的确定</w:t>
              </w:r>
            </w:p>
            <w:p w:rsidR="00B24BA9" w:rsidRPr="006D5CFF" w:rsidRDefault="00B24BA9" w:rsidP="00322A97">
              <w:pPr>
                <w:pStyle w:val="ad"/>
                <w:tabs>
                  <w:tab w:val="left" w:pos="4320"/>
                </w:tabs>
                <w:spacing w:line="360" w:lineRule="auto"/>
                <w:ind w:firstLine="420"/>
                <w:rPr>
                  <w:rFonts w:hAnsi="宋体"/>
                </w:rPr>
              </w:pPr>
              <w:r w:rsidRPr="006D5CFF">
                <w:rPr>
                  <w:rFonts w:hAnsi="宋体" w:hint="eastAsia"/>
                </w:rPr>
                <w:t>(1) 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或发行股份的面值总额之间的差额调整资本公积；资本公积不足冲减的，调整留存收益。</w:t>
              </w:r>
            </w:p>
            <w:p w:rsidR="00B24BA9" w:rsidRPr="006D5CFF" w:rsidRDefault="00B24BA9" w:rsidP="00322A97">
              <w:pPr>
                <w:pStyle w:val="ad"/>
                <w:tabs>
                  <w:tab w:val="left" w:pos="4320"/>
                </w:tabs>
                <w:spacing w:line="360" w:lineRule="auto"/>
                <w:ind w:firstLine="420"/>
                <w:rPr>
                  <w:rFonts w:hAnsi="Times New Roman"/>
                </w:rPr>
              </w:pPr>
              <w:r w:rsidRPr="006D5CFF">
                <w:rPr>
                  <w:rFonts w:hAnsi="Times New Roman" w:hint="eastAsia"/>
                </w:rPr>
                <w:t>公司通过多次交易分步实现同一控制下企业合并形成的长期股权投资，判断是否属于“一揽子交易”。</w:t>
              </w:r>
            </w:p>
            <w:p w:rsidR="00B24BA9" w:rsidRPr="006D5CFF" w:rsidRDefault="00B24BA9" w:rsidP="00322A97">
              <w:pPr>
                <w:pStyle w:val="ad"/>
                <w:tabs>
                  <w:tab w:val="left" w:pos="4320"/>
                </w:tabs>
                <w:spacing w:line="360" w:lineRule="auto"/>
                <w:ind w:firstLine="420"/>
                <w:rPr>
                  <w:rFonts w:hAnsi="宋体"/>
                </w:rPr>
              </w:pPr>
              <w:r w:rsidRPr="006D5CFF">
                <w:rPr>
                  <w:rFonts w:hint="eastAsia"/>
                  <w:szCs w:val="21"/>
                </w:rPr>
                <w:t>属于</w:t>
              </w:r>
              <w:r w:rsidRPr="006D5CFF">
                <w:rPr>
                  <w:rFonts w:ascii="Arial" w:hAnsi="Arial" w:cs="Arial" w:hint="eastAsia"/>
                  <w:szCs w:val="21"/>
                </w:rPr>
                <w:t>“</w:t>
              </w:r>
              <w:r w:rsidRPr="006D5CFF">
                <w:rPr>
                  <w:rFonts w:hint="eastAsia"/>
                  <w:szCs w:val="21"/>
                </w:rPr>
                <w:t>一揽子交易”的，把各项交易作为一项取得控制权的交易进行会计处理。</w:t>
              </w:r>
              <w:r w:rsidRPr="006D5CFF">
                <w:rPr>
                  <w:rFonts w:hAnsi="Times New Roman" w:hint="eastAsia"/>
                </w:rPr>
                <w:t>不属于“一揽子交易”的，</w:t>
              </w:r>
              <w:r w:rsidRPr="006D5CFF">
                <w:rPr>
                  <w:rFonts w:hAnsi="宋体" w:hint="eastAsia"/>
                </w:rPr>
                <w:t>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足冲减的，调整留存收益。</w:t>
              </w:r>
            </w:p>
            <w:p w:rsidR="00B24BA9" w:rsidRPr="006D5CFF" w:rsidRDefault="00B24BA9" w:rsidP="00322A97">
              <w:pPr>
                <w:pStyle w:val="ad"/>
                <w:tabs>
                  <w:tab w:val="left" w:pos="4320"/>
                </w:tabs>
                <w:spacing w:line="360" w:lineRule="auto"/>
                <w:ind w:firstLine="420"/>
                <w:rPr>
                  <w:rFonts w:hAnsi="宋体"/>
                </w:rPr>
              </w:pPr>
              <w:r w:rsidRPr="006D5CFF">
                <w:rPr>
                  <w:rFonts w:hAnsi="宋体" w:hint="eastAsia"/>
                </w:rPr>
                <w:t>(2) 非同一控制下的企业合并形成的，在购买日按照支付的合并对价的公允价值作为其初始投资成本。</w:t>
              </w:r>
            </w:p>
            <w:p w:rsidR="00B24BA9" w:rsidRPr="006D5CFF" w:rsidRDefault="00B24BA9" w:rsidP="00322A97">
              <w:pPr>
                <w:pStyle w:val="af8"/>
                <w:spacing w:before="0" w:beforeAutospacing="0" w:after="0" w:afterAutospacing="0" w:line="360" w:lineRule="auto"/>
                <w:ind w:firstLine="420"/>
                <w:jc w:val="both"/>
                <w:rPr>
                  <w:rFonts w:hAnsi="Times New Roman" w:cs="Times New Roman"/>
                  <w:szCs w:val="20"/>
                </w:rPr>
              </w:pPr>
              <w:r w:rsidRPr="006D5CFF">
                <w:rPr>
                  <w:rFonts w:hAnsi="Times New Roman" w:cs="Times New Roman" w:hint="eastAsia"/>
                  <w:szCs w:val="20"/>
                </w:rPr>
                <w:t>公司通过多次交易分步实现非同一控制下企业合并形成的长期股权投资，区分个别财务报表和合并财务报表进行相关会计处理：</w:t>
              </w:r>
            </w:p>
            <w:p w:rsidR="00B24BA9" w:rsidRPr="006D5CFF" w:rsidRDefault="00B24BA9" w:rsidP="00322A97">
              <w:pPr>
                <w:pStyle w:val="af8"/>
                <w:spacing w:before="0" w:beforeAutospacing="0" w:after="0" w:afterAutospacing="0" w:line="360" w:lineRule="auto"/>
                <w:ind w:firstLine="420"/>
                <w:jc w:val="both"/>
                <w:rPr>
                  <w:rFonts w:hAnsi="Times New Roman" w:cs="Times New Roman"/>
                  <w:szCs w:val="20"/>
                </w:rPr>
              </w:pPr>
              <w:r w:rsidRPr="006D5CFF">
                <w:rPr>
                  <w:rFonts w:hAnsi="Times New Roman" w:cs="Times New Roman" w:hint="eastAsia"/>
                  <w:szCs w:val="20"/>
                </w:rPr>
                <w:t>1) 在个别财务报表中，按照原持有的股权投资的账面价值加上新增投资成本之和，作为改按成本法核算的初始投资成本。</w:t>
              </w:r>
              <w:r w:rsidRPr="006D5CFF">
                <w:rPr>
                  <w:rFonts w:hAnsi="Times New Roman" w:cs="Times New Roman"/>
                  <w:szCs w:val="20"/>
                </w:rPr>
                <w:t xml:space="preserve"> </w:t>
              </w:r>
            </w:p>
            <w:p w:rsidR="00B24BA9" w:rsidRPr="006D5CFF" w:rsidRDefault="00B24BA9" w:rsidP="00322A97">
              <w:pPr>
                <w:pStyle w:val="af8"/>
                <w:spacing w:before="0" w:beforeAutospacing="0" w:after="0" w:afterAutospacing="0" w:line="360" w:lineRule="auto"/>
                <w:ind w:firstLine="420"/>
                <w:jc w:val="both"/>
                <w:rPr>
                  <w:szCs w:val="21"/>
                </w:rPr>
              </w:pPr>
              <w:r w:rsidRPr="006D5CFF">
                <w:rPr>
                  <w:rFonts w:hint="eastAsia"/>
                  <w:szCs w:val="21"/>
                </w:rPr>
                <w:t>2) 在合并财务报表中，判断是否属于</w:t>
              </w:r>
              <w:r w:rsidRPr="006D5CFF">
                <w:rPr>
                  <w:rFonts w:ascii="Arial" w:hAnsi="Arial" w:cs="Arial" w:hint="eastAsia"/>
                  <w:szCs w:val="21"/>
                </w:rPr>
                <w:t>“</w:t>
              </w:r>
              <w:r w:rsidRPr="006D5CFF">
                <w:rPr>
                  <w:rFonts w:hint="eastAsia"/>
                  <w:szCs w:val="21"/>
                </w:rPr>
                <w:t>一揽子交易</w:t>
              </w:r>
              <w:r w:rsidRPr="006D5CFF">
                <w:rPr>
                  <w:szCs w:val="21"/>
                </w:rPr>
                <w:t>”</w:t>
              </w:r>
              <w:r w:rsidRPr="006D5CFF">
                <w:rPr>
                  <w:rFonts w:hint="eastAsia"/>
                  <w:szCs w:val="21"/>
                </w:rPr>
                <w:t>。</w:t>
              </w:r>
            </w:p>
            <w:p w:rsidR="00B24BA9" w:rsidRPr="006D5CFF" w:rsidRDefault="00B24BA9" w:rsidP="00322A97">
              <w:pPr>
                <w:pStyle w:val="af8"/>
                <w:spacing w:before="0" w:beforeAutospacing="0" w:after="0" w:afterAutospacing="0" w:line="360" w:lineRule="auto"/>
                <w:ind w:firstLine="420"/>
                <w:jc w:val="both"/>
                <w:rPr>
                  <w:szCs w:val="21"/>
                </w:rPr>
              </w:pPr>
              <w:r w:rsidRPr="006D5CFF">
                <w:rPr>
                  <w:rFonts w:hint="eastAsia"/>
                  <w:szCs w:val="21"/>
                </w:rPr>
                <w:t>属于</w:t>
              </w:r>
              <w:r w:rsidRPr="006D5CFF">
                <w:rPr>
                  <w:rFonts w:ascii="Arial" w:hAnsi="Arial" w:cs="Arial" w:hint="eastAsia"/>
                  <w:szCs w:val="21"/>
                </w:rPr>
                <w:t>“</w:t>
              </w:r>
              <w:r w:rsidRPr="006D5CFF">
                <w:rPr>
                  <w:rFonts w:hAnsi="Arial" w:hint="eastAsia"/>
                  <w:szCs w:val="21"/>
                </w:rPr>
                <w:t>一揽子交易</w:t>
              </w:r>
              <w:r w:rsidRPr="006D5CFF">
                <w:rPr>
                  <w:rFonts w:ascii="Arial" w:hAnsi="Arial" w:cs="Arial" w:hint="eastAsia"/>
                  <w:szCs w:val="21"/>
                </w:rPr>
                <w:t>”的，</w:t>
              </w:r>
              <w:r w:rsidRPr="006D5CFF">
                <w:rPr>
                  <w:rFonts w:hint="eastAsia"/>
                  <w:szCs w:val="21"/>
                </w:rPr>
                <w:t>把各项交易作为一项取得控制权的交易进行会计处理。不属于</w:t>
              </w:r>
              <w:r w:rsidRPr="006D5CFF">
                <w:rPr>
                  <w:rFonts w:ascii="Arial" w:hAnsi="Arial" w:cs="Arial" w:hint="eastAsia"/>
                  <w:szCs w:val="21"/>
                </w:rPr>
                <w:t>“</w:t>
              </w:r>
              <w:r w:rsidRPr="006D5CFF">
                <w:rPr>
                  <w:rFonts w:hint="eastAsia"/>
                  <w:szCs w:val="21"/>
                </w:rPr>
                <w:t>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B24BA9" w:rsidRPr="006D5CFF" w:rsidRDefault="00B24BA9" w:rsidP="00322A97">
              <w:pPr>
                <w:pStyle w:val="ad"/>
                <w:tabs>
                  <w:tab w:val="left" w:pos="4320"/>
                </w:tabs>
                <w:spacing w:line="360" w:lineRule="auto"/>
                <w:ind w:firstLine="420"/>
                <w:rPr>
                  <w:rFonts w:hAnsi="宋体"/>
                </w:rPr>
              </w:pPr>
              <w:r w:rsidRPr="006D5CFF">
                <w:rPr>
                  <w:rFonts w:hAnsi="宋体" w:hint="eastAsia"/>
                </w:rPr>
                <w:t>(3) 除企业合并形成以外的：以支付现金取得的，按照实际支付的购买价款作为其初始投资成本；以发行权益性证券取得的，按照发行权益性证券的公允价值作为其初始投资成本；以债务重组方式取得的，按</w:t>
              </w:r>
              <w:r w:rsidRPr="006D5CFF">
                <w:rPr>
                  <w:rFonts w:hAnsi="Times New Roman" w:hint="eastAsia"/>
                </w:rPr>
                <w:t>《企业会计准则第12号——债务重组》确定其初始投资成本</w:t>
              </w:r>
              <w:r w:rsidRPr="006D5CFF">
                <w:rPr>
                  <w:rFonts w:hAnsi="宋体" w:hint="eastAsia"/>
                </w:rPr>
                <w:t>；以非货币性资产交换取得的，按</w:t>
              </w:r>
              <w:r w:rsidRPr="006D5CFF">
                <w:rPr>
                  <w:rFonts w:hAnsi="Times New Roman" w:hint="eastAsia"/>
                </w:rPr>
                <w:t>《企业会计准则第7号——非货币性资产交换》确定其初始投资成本</w:t>
              </w:r>
              <w:r w:rsidRPr="006D5CFF">
                <w:rPr>
                  <w:rFonts w:hAnsi="宋体" w:hint="eastAsia"/>
                </w:rPr>
                <w:t>。</w:t>
              </w:r>
            </w:p>
            <w:p w:rsidR="00B24BA9" w:rsidRPr="006D5CFF" w:rsidRDefault="00B24BA9" w:rsidP="00322A97">
              <w:pPr>
                <w:pStyle w:val="ad"/>
                <w:spacing w:line="360" w:lineRule="auto"/>
                <w:ind w:firstLine="420"/>
                <w:rPr>
                  <w:rFonts w:hAnsi="宋体"/>
                </w:rPr>
              </w:pPr>
              <w:r w:rsidRPr="006D5CFF">
                <w:rPr>
                  <w:rFonts w:hAnsi="宋体" w:hint="eastAsia"/>
                </w:rPr>
                <w:t>3. 后续计量及损益确认方法</w:t>
              </w:r>
            </w:p>
            <w:p w:rsidR="00B24BA9" w:rsidRPr="006D5CFF" w:rsidRDefault="00B24BA9" w:rsidP="00322A97">
              <w:pPr>
                <w:pStyle w:val="ad"/>
                <w:spacing w:line="360" w:lineRule="auto"/>
                <w:ind w:firstLine="420"/>
                <w:rPr>
                  <w:rFonts w:hAnsi="宋体"/>
                </w:rPr>
              </w:pPr>
              <w:r w:rsidRPr="006D5CFF">
                <w:rPr>
                  <w:rFonts w:hAnsi="宋体" w:hint="eastAsia"/>
                </w:rPr>
                <w:t>对被投资单位实施控制的长期股权投资采用成本法核算；对联营企业和合营企业的长期股权投资，采用权益法核算。</w:t>
              </w:r>
            </w:p>
            <w:p w:rsidR="00B24BA9" w:rsidRPr="006D5CFF" w:rsidRDefault="00B24BA9" w:rsidP="00322A97">
              <w:pPr>
                <w:pStyle w:val="ad"/>
                <w:spacing w:line="360" w:lineRule="auto"/>
                <w:ind w:firstLine="420"/>
                <w:rPr>
                  <w:rFonts w:hAnsi="宋体"/>
                </w:rPr>
              </w:pPr>
              <w:r w:rsidRPr="006D5CFF">
                <w:rPr>
                  <w:rFonts w:hAnsi="宋体" w:hint="eastAsia"/>
                </w:rPr>
                <w:t>4. 通过多次交易分步处置对子公司投资至丧失控制权的的处理方法</w:t>
              </w:r>
            </w:p>
            <w:p w:rsidR="00B24BA9" w:rsidRPr="006D5CFF" w:rsidRDefault="00B24BA9" w:rsidP="00322A97">
              <w:pPr>
                <w:pStyle w:val="ad"/>
                <w:spacing w:line="360" w:lineRule="auto"/>
                <w:ind w:firstLine="420"/>
                <w:rPr>
                  <w:rFonts w:hAnsi="宋体"/>
                </w:rPr>
              </w:pPr>
              <w:r w:rsidRPr="006D5CFF">
                <w:rPr>
                  <w:rFonts w:hAnsi="宋体" w:hint="eastAsia"/>
                </w:rPr>
                <w:t>(1) 个别财务报表</w:t>
              </w:r>
            </w:p>
            <w:p w:rsidR="00B24BA9" w:rsidRPr="006D5CFF" w:rsidRDefault="00B24BA9" w:rsidP="00322A97">
              <w:pPr>
                <w:pStyle w:val="ad"/>
                <w:spacing w:line="360" w:lineRule="auto"/>
                <w:ind w:firstLine="420"/>
                <w:rPr>
                  <w:rFonts w:hAnsi="宋体"/>
                </w:rPr>
              </w:pPr>
              <w:r w:rsidRPr="006D5CFF">
                <w:rPr>
                  <w:rFonts w:hAnsi="宋体" w:hint="eastAsia"/>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确认为金融资产，按照《企业会计准则第22号——金融工具确认和计量》的相关规定进行核算</w:t>
              </w:r>
              <w:r w:rsidRPr="006D5CFF">
                <w:rPr>
                  <w:rFonts w:hint="eastAsia"/>
                </w:rPr>
                <w:t>。</w:t>
              </w:r>
            </w:p>
            <w:p w:rsidR="00B24BA9" w:rsidRPr="006D5CFF" w:rsidRDefault="00B24BA9" w:rsidP="00322A97">
              <w:pPr>
                <w:pStyle w:val="ad"/>
                <w:spacing w:line="360" w:lineRule="auto"/>
                <w:ind w:firstLine="420"/>
                <w:rPr>
                  <w:rFonts w:hAnsi="宋体"/>
                </w:rPr>
              </w:pPr>
              <w:r w:rsidRPr="006D5CFF">
                <w:rPr>
                  <w:rFonts w:hAnsi="宋体" w:hint="eastAsia"/>
                </w:rPr>
                <w:t>(2) 合并财务报表</w:t>
              </w:r>
            </w:p>
            <w:p w:rsidR="00B24BA9" w:rsidRPr="006D5CFF" w:rsidRDefault="00B24BA9" w:rsidP="00322A97">
              <w:pPr>
                <w:pStyle w:val="ad"/>
                <w:spacing w:line="360" w:lineRule="auto"/>
                <w:ind w:firstLine="420"/>
                <w:rPr>
                  <w:rFonts w:hAnsi="宋体"/>
                </w:rPr>
              </w:pPr>
              <w:r w:rsidRPr="006D5CFF">
                <w:rPr>
                  <w:rFonts w:hAnsi="宋体" w:hint="eastAsia"/>
                </w:rPr>
                <w:t>1) 通过多次交易分步处置对子公司投资至丧失控制权，且不属于</w:t>
              </w:r>
              <w:r w:rsidRPr="006D5CFF">
                <w:rPr>
                  <w:rFonts w:hAnsi="Times New Roman" w:hint="eastAsia"/>
                </w:rPr>
                <w:t>“</w:t>
              </w:r>
              <w:r w:rsidRPr="006D5CFF">
                <w:rPr>
                  <w:rFonts w:hAnsi="宋体" w:hint="eastAsia"/>
                </w:rPr>
                <w:t>一揽子交易”的</w:t>
              </w:r>
            </w:p>
            <w:p w:rsidR="00B24BA9" w:rsidRPr="006D5CFF" w:rsidRDefault="00B24BA9" w:rsidP="00322A97">
              <w:pPr>
                <w:pStyle w:val="ad"/>
                <w:spacing w:line="360" w:lineRule="auto"/>
                <w:ind w:firstLine="420"/>
                <w:rPr>
                  <w:rFonts w:hAnsi="宋体"/>
                </w:rPr>
              </w:pPr>
              <w:r w:rsidRPr="006D5CFF">
                <w:rPr>
                  <w:rFonts w:hAnsi="宋体" w:hint="eastAsia"/>
                </w:rPr>
                <w:t>在丧失控制权之前，处置价款与处置长期股权投资相对应享有子公司自购买日或合并日开始持续计算的净资产份额之间的差额，调整资本公积（资本溢价），资本溢价不足冲减的，冲减留存收益。</w:t>
              </w:r>
            </w:p>
            <w:p w:rsidR="00B24BA9" w:rsidRPr="006D5CFF" w:rsidRDefault="00B24BA9" w:rsidP="00322A97">
              <w:pPr>
                <w:pStyle w:val="ad"/>
                <w:spacing w:line="360" w:lineRule="auto"/>
                <w:ind w:firstLine="420"/>
              </w:pPr>
              <w:r w:rsidRPr="006D5CFF">
                <w:rPr>
                  <w:rFonts w:hAnsi="宋体" w:hint="eastAsia"/>
                </w:rPr>
                <w:t>丧失对原子公司控制权时，</w:t>
              </w:r>
              <w:r w:rsidRPr="006D5CFF">
                <w:rPr>
                  <w:rFonts w:hint="eastAsia"/>
                </w:rPr>
                <w:t>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rsidR="00B24BA9" w:rsidRPr="006D5CFF" w:rsidRDefault="00B24BA9" w:rsidP="00322A97">
              <w:pPr>
                <w:pStyle w:val="ad"/>
                <w:spacing w:line="360" w:lineRule="auto"/>
                <w:ind w:firstLine="420"/>
                <w:rPr>
                  <w:rFonts w:hAnsi="宋体"/>
                </w:rPr>
              </w:pPr>
              <w:r w:rsidRPr="006D5CFF">
                <w:rPr>
                  <w:rFonts w:hAnsi="宋体" w:hint="eastAsia"/>
                </w:rPr>
                <w:t>2) 通过多次交易分步处置对子公司投资至丧失控制权，且属于</w:t>
              </w:r>
              <w:r w:rsidRPr="006D5CFF">
                <w:rPr>
                  <w:rFonts w:hAnsi="Times New Roman" w:hint="eastAsia"/>
                </w:rPr>
                <w:t>“</w:t>
              </w:r>
              <w:r w:rsidRPr="006D5CFF">
                <w:rPr>
                  <w:rFonts w:hAnsi="宋体" w:hint="eastAsia"/>
                </w:rPr>
                <w:t>一揽子交易”的</w:t>
              </w:r>
            </w:p>
            <w:p w:rsidR="00E97DD6" w:rsidRDefault="00B24BA9" w:rsidP="00322A97">
              <w:pPr>
                <w:spacing w:line="360" w:lineRule="auto"/>
                <w:rPr>
                  <w:szCs w:val="21"/>
                </w:rPr>
              </w:pPr>
              <w:r w:rsidRPr="006D5CFF">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E97DD6" w:rsidRDefault="00E97DD6" w:rsidP="00322A97">
      <w:pPr>
        <w:spacing w:line="360" w:lineRule="auto"/>
        <w:rPr>
          <w:szCs w:val="21"/>
        </w:rPr>
      </w:pPr>
    </w:p>
    <w:p w:rsidR="00E97DD6" w:rsidRDefault="000C28A6" w:rsidP="00322A97">
      <w:pPr>
        <w:pStyle w:val="3"/>
        <w:numPr>
          <w:ilvl w:val="0"/>
          <w:numId w:val="46"/>
        </w:numPr>
      </w:pPr>
      <w:r>
        <w:t>投资性房地产</w:t>
      </w:r>
    </w:p>
    <w:sdt>
      <w:sdtPr>
        <w:rPr>
          <w:rFonts w:ascii="宋体" w:hAnsi="宋体" w:cs="宋体" w:hint="eastAsia"/>
          <w:b w:val="0"/>
          <w:bCs w:val="0"/>
          <w:kern w:val="0"/>
          <w:szCs w:val="24"/>
        </w:rPr>
        <w:tag w:val="_GBC_20b1c487c1e348188269523d7d980194"/>
        <w:id w:val="-292835151"/>
        <w:lock w:val="sdtLocked"/>
        <w:placeholder>
          <w:docPart w:val="GBC22222222222222222222222222222"/>
        </w:placeholder>
      </w:sdtPr>
      <w:sdtEndPr>
        <w:rPr>
          <w:szCs w:val="21"/>
        </w:rPr>
      </w:sdtEndPr>
      <w:sdtContent>
        <w:p w:rsidR="00E97DD6" w:rsidRDefault="000C28A6" w:rsidP="00322A97">
          <w:pPr>
            <w:pStyle w:val="4"/>
            <w:numPr>
              <w:ilvl w:val="0"/>
              <w:numId w:val="48"/>
            </w:numPr>
          </w:pPr>
          <w:r>
            <w:rPr>
              <w:rFonts w:ascii="宋体" w:hAnsi="宋体" w:cs="宋体" w:hint="eastAsia"/>
              <w:bCs w:val="0"/>
              <w:kern w:val="0"/>
              <w:szCs w:val="24"/>
            </w:rPr>
            <w:t>如果</w:t>
          </w:r>
          <w:r>
            <w:rPr>
              <w:rFonts w:hint="eastAsia"/>
            </w:rPr>
            <w:t>采用成本计量模式的：</w:t>
          </w:r>
        </w:p>
        <w:p w:rsidR="00E97DD6" w:rsidRDefault="000C28A6" w:rsidP="00322A97">
          <w:pPr>
            <w:pStyle w:val="aa"/>
            <w:spacing w:line="360" w:lineRule="auto"/>
            <w:rPr>
              <w:rFonts w:ascii="宋体" w:hAnsi="宋体"/>
              <w:b w:val="0"/>
              <w:szCs w:val="21"/>
            </w:rPr>
          </w:pPr>
          <w:r>
            <w:rPr>
              <w:rFonts w:ascii="宋体" w:hAnsi="宋体" w:hint="eastAsia"/>
              <w:b w:val="0"/>
              <w:szCs w:val="21"/>
            </w:rPr>
            <w:t>折旧或摊销方法</w:t>
          </w:r>
        </w:p>
        <w:sdt>
          <w:sdtPr>
            <w:rPr>
              <w:rFonts w:hAnsi="宋体" w:cs="宋体"/>
              <w:kern w:val="0"/>
              <w:szCs w:val="21"/>
            </w:rPr>
            <w:alias w:val="采用成本计量模式的折旧或摊销方法"/>
            <w:tag w:val="_GBC_5b2898357289426780691d99ea19aa67"/>
            <w:id w:val="-1734990779"/>
            <w:lock w:val="sdtLocked"/>
            <w:placeholder>
              <w:docPart w:val="GBC22222222222222222222222222222"/>
            </w:placeholder>
          </w:sdtPr>
          <w:sdtEndPr>
            <w:rPr>
              <w:rFonts w:hAnsi="Courier New" w:cs="Times New Roman"/>
              <w:kern w:val="2"/>
            </w:rPr>
          </w:sdtEndPr>
          <w:sdtContent>
            <w:p w:rsidR="00B24BA9" w:rsidRPr="006D5CFF" w:rsidRDefault="00B24BA9" w:rsidP="00322A97">
              <w:pPr>
                <w:pStyle w:val="ad"/>
                <w:spacing w:line="360" w:lineRule="auto"/>
                <w:ind w:firstLine="420"/>
                <w:rPr>
                  <w:rFonts w:hAnsi="宋体"/>
                </w:rPr>
              </w:pPr>
              <w:r w:rsidRPr="006D5CFF">
                <w:rPr>
                  <w:rFonts w:hAnsi="宋体" w:hint="eastAsia"/>
                </w:rPr>
                <w:t>1. 投资性房地产包括已出租的土地使用权、持有并准备增值后转让的土地使用权和已出租的建筑物。</w:t>
              </w:r>
            </w:p>
            <w:p w:rsidR="00E97DD6" w:rsidRDefault="00B24BA9" w:rsidP="00322A97">
              <w:pPr>
                <w:pStyle w:val="ad"/>
                <w:spacing w:line="360" w:lineRule="auto"/>
                <w:ind w:firstLine="420"/>
                <w:rPr>
                  <w:szCs w:val="21"/>
                </w:rPr>
              </w:pPr>
              <w:r w:rsidRPr="006D5CFF">
                <w:rPr>
                  <w:rFonts w:hAnsi="宋体" w:hint="eastAsia"/>
                </w:rPr>
                <w:t>2. 投资性房地产按照成本进行初始计量，采用成本模式进行后续计量，并采用与固定</w:t>
              </w:r>
              <w:r w:rsidRPr="006D5CFF">
                <w:rPr>
                  <w:rFonts w:hint="eastAsia"/>
                </w:rPr>
                <w:t>资产和无形资产相同的方法计提折旧或进行摊销。</w:t>
              </w:r>
            </w:p>
          </w:sdtContent>
        </w:sdt>
        <w:p w:rsidR="00E97DD6" w:rsidRDefault="003F14BB" w:rsidP="00322A97">
          <w:pPr>
            <w:spacing w:line="360" w:lineRule="auto"/>
            <w:rPr>
              <w:szCs w:val="21"/>
            </w:rPr>
          </w:pPr>
        </w:p>
      </w:sdtContent>
    </w:sdt>
    <w:p w:rsidR="00E97DD6" w:rsidRDefault="000C28A6" w:rsidP="00322A97">
      <w:pPr>
        <w:pStyle w:val="3"/>
        <w:numPr>
          <w:ilvl w:val="0"/>
          <w:numId w:val="46"/>
        </w:numPr>
        <w:spacing w:line="360" w:lineRule="auto"/>
      </w:pPr>
      <w:r>
        <w:t>固定资产</w:t>
      </w:r>
    </w:p>
    <w:sdt>
      <w:sdtPr>
        <w:rPr>
          <w:rFonts w:ascii="宋体" w:hAnsi="宋体" w:cs="宋体"/>
          <w:b w:val="0"/>
          <w:bCs w:val="0"/>
          <w:kern w:val="0"/>
          <w:szCs w:val="24"/>
        </w:rPr>
        <w:tag w:val="_GBC_662771796da549e1b2a02fb7d497f077"/>
        <w:id w:val="953910363"/>
        <w:lock w:val="sdtLocked"/>
        <w:placeholder>
          <w:docPart w:val="GBC22222222222222222222222222222"/>
        </w:placeholder>
      </w:sdtPr>
      <w:sdtEndPr>
        <w:rPr>
          <w:rFonts w:ascii="Times New Roman" w:hAnsi="Times New Roman" w:cs="Times New Roman"/>
          <w:kern w:val="2"/>
          <w:szCs w:val="20"/>
        </w:rPr>
      </w:sdtEndPr>
      <w:sdtContent>
        <w:p w:rsidR="00E97DD6" w:rsidRDefault="000C28A6" w:rsidP="00322A97">
          <w:pPr>
            <w:pStyle w:val="4"/>
            <w:numPr>
              <w:ilvl w:val="0"/>
              <w:numId w:val="49"/>
            </w:numPr>
            <w:spacing w:line="360" w:lineRule="auto"/>
          </w:pPr>
          <w:r>
            <w:rPr>
              <w:rFonts w:hint="eastAsia"/>
            </w:rPr>
            <w:t>确认条件</w:t>
          </w:r>
        </w:p>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E97DD6" w:rsidRDefault="00B24BA9" w:rsidP="00322A97">
              <w:pPr>
                <w:pStyle w:val="ad"/>
                <w:spacing w:line="360" w:lineRule="auto"/>
                <w:ind w:firstLine="420"/>
                <w:rPr>
                  <w:b/>
                  <w:bCs/>
                  <w:szCs w:val="21"/>
                </w:rPr>
              </w:pPr>
              <w:r w:rsidRPr="006D5CFF">
                <w:rPr>
                  <w:rFonts w:hAnsi="宋体" w:hint="eastAsia"/>
                </w:rPr>
                <w:t>固定资产是指为生产商品、提供劳务、出租或经营管理而持有的，使用年限超过一个会计年度的有形资产。固定资产在同时满足经济利益很可能流入、成本能够可靠计量时予以确认。</w:t>
              </w:r>
            </w:p>
          </w:sdtContent>
        </w:sdt>
      </w:sdtContent>
    </w:sdt>
    <w:p w:rsidR="00E97DD6" w:rsidRDefault="00E97DD6" w:rsidP="00322A97">
      <w:pPr>
        <w:spacing w:line="360" w:lineRule="auto"/>
        <w:rPr>
          <w:szCs w:val="21"/>
        </w:rPr>
      </w:pPr>
    </w:p>
    <w:sdt>
      <w:sdtPr>
        <w:rPr>
          <w:rFonts w:asciiTheme="minorHAnsi" w:hAnsiTheme="minorHAnsi" w:cstheme="minorBidi"/>
          <w:b w:val="0"/>
          <w:bCs w:val="0"/>
          <w:kern w:val="0"/>
          <w:szCs w:val="22"/>
        </w:rPr>
        <w:tag w:val="_GBC_7c749a57d4094b3386978c34c3487e2a"/>
        <w:id w:val="-1911527738"/>
        <w:lock w:val="sdtLocked"/>
        <w:placeholder>
          <w:docPart w:val="GBC22222222222222222222222222222"/>
        </w:placeholder>
      </w:sdtPr>
      <w:sdtEndPr>
        <w:rPr>
          <w:rFonts w:ascii="宋体" w:hAnsi="宋体" w:cs="宋体"/>
          <w:szCs w:val="24"/>
          <w:u w:val="single"/>
        </w:rPr>
      </w:sdtEndPr>
      <w:sdtContent>
        <w:p w:rsidR="00B24BA9" w:rsidRDefault="000C28A6">
          <w:pPr>
            <w:pStyle w:val="4"/>
            <w:numPr>
              <w:ilvl w:val="0"/>
              <w:numId w:val="49"/>
            </w:numPr>
          </w:pPr>
          <w:r>
            <w:t>折旧方法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B24BA9" w:rsidTr="0076486D">
            <w:tc>
              <w:tcPr>
                <w:tcW w:w="949" w:type="pct"/>
                <w:vAlign w:val="center"/>
              </w:tcPr>
              <w:p w:rsidR="00B24BA9" w:rsidRDefault="00B24BA9" w:rsidP="0076486D">
                <w:pPr>
                  <w:jc w:val="center"/>
                  <w:rPr>
                    <w:szCs w:val="21"/>
                  </w:rPr>
                </w:pPr>
                <w:r>
                  <w:rPr>
                    <w:szCs w:val="21"/>
                  </w:rPr>
                  <w:t>类别</w:t>
                </w:r>
              </w:p>
            </w:tc>
            <w:tc>
              <w:tcPr>
                <w:tcW w:w="1012" w:type="pct"/>
                <w:vAlign w:val="center"/>
              </w:tcPr>
              <w:p w:rsidR="00B24BA9" w:rsidRDefault="00B24BA9" w:rsidP="0076486D">
                <w:pPr>
                  <w:jc w:val="center"/>
                  <w:rPr>
                    <w:szCs w:val="21"/>
                  </w:rPr>
                </w:pPr>
                <w:r>
                  <w:rPr>
                    <w:rFonts w:hint="eastAsia"/>
                    <w:szCs w:val="21"/>
                  </w:rPr>
                  <w:t>折旧方法</w:t>
                </w:r>
              </w:p>
            </w:tc>
            <w:tc>
              <w:tcPr>
                <w:tcW w:w="1013" w:type="pct"/>
                <w:vAlign w:val="center"/>
              </w:tcPr>
              <w:p w:rsidR="00B24BA9" w:rsidRDefault="00B24BA9" w:rsidP="0076486D">
                <w:pPr>
                  <w:jc w:val="center"/>
                  <w:rPr>
                    <w:szCs w:val="21"/>
                  </w:rPr>
                </w:pPr>
                <w:r>
                  <w:rPr>
                    <w:szCs w:val="21"/>
                  </w:rPr>
                  <w:t>折旧年限（年）</w:t>
                </w:r>
              </w:p>
            </w:tc>
            <w:tc>
              <w:tcPr>
                <w:tcW w:w="1013" w:type="pct"/>
                <w:vAlign w:val="center"/>
              </w:tcPr>
              <w:p w:rsidR="00B24BA9" w:rsidRDefault="00B24BA9" w:rsidP="0076486D">
                <w:pPr>
                  <w:jc w:val="center"/>
                  <w:rPr>
                    <w:szCs w:val="21"/>
                  </w:rPr>
                </w:pPr>
                <w:r>
                  <w:rPr>
                    <w:szCs w:val="21"/>
                  </w:rPr>
                  <w:t>残值率（%）</w:t>
                </w:r>
              </w:p>
            </w:tc>
            <w:tc>
              <w:tcPr>
                <w:tcW w:w="1013" w:type="pct"/>
                <w:vAlign w:val="center"/>
              </w:tcPr>
              <w:p w:rsidR="00B24BA9" w:rsidRDefault="00B24BA9" w:rsidP="0076486D">
                <w:pPr>
                  <w:jc w:val="center"/>
                  <w:rPr>
                    <w:szCs w:val="21"/>
                  </w:rPr>
                </w:pPr>
                <w:r>
                  <w:rPr>
                    <w:szCs w:val="21"/>
                  </w:rPr>
                  <w:t>年折旧率（%）</w:t>
                </w:r>
              </w:p>
            </w:tc>
          </w:tr>
          <w:sdt>
            <w:sdtPr>
              <w:rPr>
                <w:szCs w:val="21"/>
              </w:rPr>
              <w:alias w:val="其他固定资产计价、折旧、减值方法"/>
              <w:tag w:val="_GBC_f1ad6125c5d74d2a98f593d2ba574474"/>
              <w:id w:val="-1933572384"/>
              <w:lock w:val="sdtLocked"/>
            </w:sdtPr>
            <w:sdtEndPr/>
            <w:sdtContent>
              <w:tr w:rsidR="00B24BA9" w:rsidTr="0076486D">
                <w:sdt>
                  <w:sdtPr>
                    <w:rPr>
                      <w:szCs w:val="21"/>
                    </w:rPr>
                    <w:alias w:val="固定资产类别"/>
                    <w:tag w:val="_GBC_a35d877f25bc40f3994d41d8763e2a50"/>
                    <w:id w:val="-652445658"/>
                    <w:lock w:val="sdtLocked"/>
                  </w:sdtPr>
                  <w:sdtEndPr>
                    <w:rPr>
                      <w:rFonts w:cs="Times New Roman"/>
                      <w:sz w:val="20"/>
                    </w:rPr>
                  </w:sdtEndPr>
                  <w:sdtContent>
                    <w:tc>
                      <w:tcPr>
                        <w:tcW w:w="949" w:type="pct"/>
                      </w:tcPr>
                      <w:p w:rsidR="00B24BA9" w:rsidRDefault="00B24BA9" w:rsidP="0076486D">
                        <w:pPr>
                          <w:rPr>
                            <w:szCs w:val="21"/>
                          </w:rPr>
                        </w:pPr>
                        <w:r>
                          <w:rPr>
                            <w:szCs w:val="21"/>
                          </w:rPr>
                          <w:t>房屋及建筑物</w:t>
                        </w:r>
                      </w:p>
                    </w:tc>
                  </w:sdtContent>
                </w:sdt>
                <w:sdt>
                  <w:sdtPr>
                    <w:rPr>
                      <w:szCs w:val="21"/>
                    </w:rPr>
                    <w:alias w:val="固定资产折旧方法"/>
                    <w:tag w:val="_GBC_9b84b623c81948d4be1abe781ca5da73"/>
                    <w:id w:val="-1676102505"/>
                    <w:lock w:val="sdtLocked"/>
                  </w:sdtPr>
                  <w:sdtEndPr/>
                  <w:sdtContent>
                    <w:tc>
                      <w:tcPr>
                        <w:tcW w:w="1012" w:type="pct"/>
                      </w:tcPr>
                      <w:p w:rsidR="00B24BA9" w:rsidRDefault="00B24BA9" w:rsidP="0076486D">
                        <w:pPr>
                          <w:rPr>
                            <w:szCs w:val="21"/>
                          </w:rPr>
                        </w:pPr>
                        <w:r>
                          <w:rPr>
                            <w:szCs w:val="21"/>
                          </w:rPr>
                          <w:t>年限平均法</w:t>
                        </w:r>
                      </w:p>
                    </w:tc>
                  </w:sdtContent>
                </w:sdt>
                <w:sdt>
                  <w:sdtPr>
                    <w:rPr>
                      <w:szCs w:val="21"/>
                    </w:rPr>
                    <w:alias w:val="固定资产类别的折旧年限"/>
                    <w:tag w:val="_GBC_3b6f8ca8242140bca158d6718f6e4a67"/>
                    <w:id w:val="1532536302"/>
                    <w:lock w:val="sdtLocked"/>
                  </w:sdtPr>
                  <w:sdtEndPr/>
                  <w:sdtContent>
                    <w:tc>
                      <w:tcPr>
                        <w:tcW w:w="1013" w:type="pct"/>
                      </w:tcPr>
                      <w:p w:rsidR="00B24BA9" w:rsidRDefault="00B24BA9" w:rsidP="0076486D">
                        <w:pPr>
                          <w:rPr>
                            <w:szCs w:val="21"/>
                          </w:rPr>
                        </w:pPr>
                        <w:r>
                          <w:rPr>
                            <w:szCs w:val="21"/>
                          </w:rPr>
                          <w:t>10-50</w:t>
                        </w:r>
                      </w:p>
                    </w:tc>
                  </w:sdtContent>
                </w:sdt>
                <w:sdt>
                  <w:sdtPr>
                    <w:rPr>
                      <w:szCs w:val="21"/>
                    </w:rPr>
                    <w:alias w:val="固定资产类别的残值率"/>
                    <w:tag w:val="_GBC_76af0d0da53c455f9b0a413f033af92e"/>
                    <w:id w:val="57686904"/>
                    <w:lock w:val="sdtLocked"/>
                  </w:sdtPr>
                  <w:sdtEndPr/>
                  <w:sdtContent>
                    <w:tc>
                      <w:tcPr>
                        <w:tcW w:w="1013" w:type="pct"/>
                      </w:tcPr>
                      <w:p w:rsidR="00B24BA9" w:rsidRDefault="00B24BA9" w:rsidP="0076486D">
                        <w:pPr>
                          <w:rPr>
                            <w:szCs w:val="21"/>
                          </w:rPr>
                        </w:pPr>
                        <w:r>
                          <w:rPr>
                            <w:szCs w:val="21"/>
                          </w:rPr>
                          <w:t>3-5</w:t>
                        </w:r>
                      </w:p>
                    </w:tc>
                  </w:sdtContent>
                </w:sdt>
                <w:sdt>
                  <w:sdtPr>
                    <w:rPr>
                      <w:szCs w:val="21"/>
                    </w:rPr>
                    <w:alias w:val="固定资产类别的年折旧率"/>
                    <w:tag w:val="_GBC_58d98c7dc02f49118e0a3b88e17eda01"/>
                    <w:id w:val="-941137264"/>
                    <w:lock w:val="sdtLocked"/>
                  </w:sdtPr>
                  <w:sdtEndPr/>
                  <w:sdtContent>
                    <w:tc>
                      <w:tcPr>
                        <w:tcW w:w="1013" w:type="pct"/>
                      </w:tcPr>
                      <w:p w:rsidR="00B24BA9" w:rsidRDefault="00B24BA9" w:rsidP="0076486D">
                        <w:pPr>
                          <w:rPr>
                            <w:szCs w:val="21"/>
                          </w:rPr>
                        </w:pPr>
                        <w:r>
                          <w:rPr>
                            <w:szCs w:val="21"/>
                          </w:rPr>
                          <w:t>9.70-1.90</w:t>
                        </w:r>
                      </w:p>
                    </w:tc>
                  </w:sdtContent>
                </w:sdt>
              </w:tr>
            </w:sdtContent>
          </w:sdt>
          <w:sdt>
            <w:sdtPr>
              <w:rPr>
                <w:szCs w:val="21"/>
              </w:rPr>
              <w:alias w:val="其他固定资产计价、折旧、减值方法"/>
              <w:tag w:val="_GBC_f1ad6125c5d74d2a98f593d2ba574474"/>
              <w:id w:val="-1051910302"/>
              <w:lock w:val="sdtLocked"/>
            </w:sdtPr>
            <w:sdtEndPr/>
            <w:sdtContent>
              <w:tr w:rsidR="00B24BA9" w:rsidTr="0076486D">
                <w:sdt>
                  <w:sdtPr>
                    <w:rPr>
                      <w:szCs w:val="21"/>
                    </w:rPr>
                    <w:alias w:val="固定资产类别"/>
                    <w:tag w:val="_GBC_a35d877f25bc40f3994d41d8763e2a50"/>
                    <w:id w:val="1741756891"/>
                    <w:lock w:val="sdtLocked"/>
                  </w:sdtPr>
                  <w:sdtEndPr>
                    <w:rPr>
                      <w:rFonts w:cs="Times New Roman"/>
                      <w:sz w:val="20"/>
                    </w:rPr>
                  </w:sdtEndPr>
                  <w:sdtContent>
                    <w:tc>
                      <w:tcPr>
                        <w:tcW w:w="949" w:type="pct"/>
                      </w:tcPr>
                      <w:p w:rsidR="00B24BA9" w:rsidRDefault="00B24BA9" w:rsidP="0076486D">
                        <w:pPr>
                          <w:rPr>
                            <w:szCs w:val="21"/>
                          </w:rPr>
                        </w:pPr>
                        <w:r>
                          <w:rPr>
                            <w:szCs w:val="21"/>
                          </w:rPr>
                          <w:t>机器设备</w:t>
                        </w:r>
                      </w:p>
                    </w:tc>
                  </w:sdtContent>
                </w:sdt>
                <w:sdt>
                  <w:sdtPr>
                    <w:rPr>
                      <w:szCs w:val="21"/>
                    </w:rPr>
                    <w:alias w:val="固定资产折旧方法"/>
                    <w:tag w:val="_GBC_9b84b623c81948d4be1abe781ca5da73"/>
                    <w:id w:val="-1225599307"/>
                    <w:lock w:val="sdtLocked"/>
                  </w:sdtPr>
                  <w:sdtEndPr/>
                  <w:sdtContent>
                    <w:tc>
                      <w:tcPr>
                        <w:tcW w:w="1012" w:type="pct"/>
                      </w:tcPr>
                      <w:p w:rsidR="00B24BA9" w:rsidRDefault="00B24BA9" w:rsidP="0076486D">
                        <w:pPr>
                          <w:rPr>
                            <w:szCs w:val="21"/>
                          </w:rPr>
                        </w:pPr>
                        <w:r>
                          <w:rPr>
                            <w:szCs w:val="21"/>
                          </w:rPr>
                          <w:t>年限平均法</w:t>
                        </w:r>
                      </w:p>
                    </w:tc>
                  </w:sdtContent>
                </w:sdt>
                <w:sdt>
                  <w:sdtPr>
                    <w:rPr>
                      <w:szCs w:val="21"/>
                    </w:rPr>
                    <w:alias w:val="固定资产类别的折旧年限"/>
                    <w:tag w:val="_GBC_3b6f8ca8242140bca158d6718f6e4a67"/>
                    <w:id w:val="-1776627463"/>
                    <w:lock w:val="sdtLocked"/>
                  </w:sdtPr>
                  <w:sdtEndPr/>
                  <w:sdtContent>
                    <w:tc>
                      <w:tcPr>
                        <w:tcW w:w="1013" w:type="pct"/>
                      </w:tcPr>
                      <w:p w:rsidR="00B24BA9" w:rsidRDefault="00B24BA9" w:rsidP="0076486D">
                        <w:pPr>
                          <w:rPr>
                            <w:szCs w:val="21"/>
                          </w:rPr>
                        </w:pPr>
                        <w:r>
                          <w:rPr>
                            <w:szCs w:val="21"/>
                          </w:rPr>
                          <w:t>4-10</w:t>
                        </w:r>
                      </w:p>
                    </w:tc>
                  </w:sdtContent>
                </w:sdt>
                <w:sdt>
                  <w:sdtPr>
                    <w:rPr>
                      <w:szCs w:val="21"/>
                    </w:rPr>
                    <w:alias w:val="固定资产类别的残值率"/>
                    <w:tag w:val="_GBC_76af0d0da53c455f9b0a413f033af92e"/>
                    <w:id w:val="2076708274"/>
                    <w:lock w:val="sdtLocked"/>
                  </w:sdtPr>
                  <w:sdtEndPr/>
                  <w:sdtContent>
                    <w:tc>
                      <w:tcPr>
                        <w:tcW w:w="1013" w:type="pct"/>
                      </w:tcPr>
                      <w:p w:rsidR="00B24BA9" w:rsidRDefault="00B24BA9" w:rsidP="0076486D">
                        <w:pPr>
                          <w:rPr>
                            <w:szCs w:val="21"/>
                          </w:rPr>
                        </w:pPr>
                        <w:r>
                          <w:rPr>
                            <w:szCs w:val="21"/>
                          </w:rPr>
                          <w:t>3-5</w:t>
                        </w:r>
                      </w:p>
                    </w:tc>
                  </w:sdtContent>
                </w:sdt>
                <w:sdt>
                  <w:sdtPr>
                    <w:rPr>
                      <w:szCs w:val="21"/>
                    </w:rPr>
                    <w:alias w:val="固定资产类别的年折旧率"/>
                    <w:tag w:val="_GBC_58d98c7dc02f49118e0a3b88e17eda01"/>
                    <w:id w:val="1706601239"/>
                    <w:lock w:val="sdtLocked"/>
                  </w:sdtPr>
                  <w:sdtEndPr/>
                  <w:sdtContent>
                    <w:tc>
                      <w:tcPr>
                        <w:tcW w:w="1013" w:type="pct"/>
                      </w:tcPr>
                      <w:p w:rsidR="00B24BA9" w:rsidRDefault="00B24BA9" w:rsidP="0076486D">
                        <w:pPr>
                          <w:rPr>
                            <w:szCs w:val="21"/>
                          </w:rPr>
                        </w:pPr>
                        <w:r>
                          <w:rPr>
                            <w:szCs w:val="21"/>
                          </w:rPr>
                          <w:t>24.25-9.50</w:t>
                        </w:r>
                      </w:p>
                    </w:tc>
                  </w:sdtContent>
                </w:sdt>
              </w:tr>
            </w:sdtContent>
          </w:sdt>
          <w:sdt>
            <w:sdtPr>
              <w:rPr>
                <w:szCs w:val="21"/>
              </w:rPr>
              <w:alias w:val="其他固定资产计价、折旧、减值方法"/>
              <w:tag w:val="_GBC_f1ad6125c5d74d2a98f593d2ba574474"/>
              <w:id w:val="-1488697786"/>
              <w:lock w:val="sdtLocked"/>
            </w:sdtPr>
            <w:sdtEndPr/>
            <w:sdtContent>
              <w:tr w:rsidR="00B24BA9" w:rsidTr="0076486D">
                <w:sdt>
                  <w:sdtPr>
                    <w:rPr>
                      <w:szCs w:val="21"/>
                    </w:rPr>
                    <w:alias w:val="固定资产类别"/>
                    <w:tag w:val="_GBC_a35d877f25bc40f3994d41d8763e2a50"/>
                    <w:id w:val="-1650748709"/>
                    <w:lock w:val="sdtLocked"/>
                  </w:sdtPr>
                  <w:sdtEndPr>
                    <w:rPr>
                      <w:rFonts w:cs="Times New Roman"/>
                      <w:sz w:val="20"/>
                    </w:rPr>
                  </w:sdtEndPr>
                  <w:sdtContent>
                    <w:tc>
                      <w:tcPr>
                        <w:tcW w:w="949" w:type="pct"/>
                      </w:tcPr>
                      <w:p w:rsidR="00B24BA9" w:rsidRDefault="00B24BA9" w:rsidP="0076486D">
                        <w:pPr>
                          <w:rPr>
                            <w:szCs w:val="21"/>
                          </w:rPr>
                        </w:pPr>
                        <w:r>
                          <w:rPr>
                            <w:szCs w:val="21"/>
                          </w:rPr>
                          <w:t>办公设备</w:t>
                        </w:r>
                      </w:p>
                    </w:tc>
                  </w:sdtContent>
                </w:sdt>
                <w:sdt>
                  <w:sdtPr>
                    <w:rPr>
                      <w:szCs w:val="21"/>
                    </w:rPr>
                    <w:alias w:val="固定资产折旧方法"/>
                    <w:tag w:val="_GBC_9b84b623c81948d4be1abe781ca5da73"/>
                    <w:id w:val="1435017709"/>
                    <w:lock w:val="sdtLocked"/>
                  </w:sdtPr>
                  <w:sdtEndPr/>
                  <w:sdtContent>
                    <w:tc>
                      <w:tcPr>
                        <w:tcW w:w="1012" w:type="pct"/>
                      </w:tcPr>
                      <w:p w:rsidR="00B24BA9" w:rsidRDefault="00B24BA9" w:rsidP="0076486D">
                        <w:pPr>
                          <w:rPr>
                            <w:szCs w:val="21"/>
                          </w:rPr>
                        </w:pPr>
                        <w:r>
                          <w:rPr>
                            <w:szCs w:val="21"/>
                          </w:rPr>
                          <w:t>年限平均法</w:t>
                        </w:r>
                      </w:p>
                    </w:tc>
                  </w:sdtContent>
                </w:sdt>
                <w:sdt>
                  <w:sdtPr>
                    <w:rPr>
                      <w:szCs w:val="21"/>
                    </w:rPr>
                    <w:alias w:val="固定资产类别的折旧年限"/>
                    <w:tag w:val="_GBC_3b6f8ca8242140bca158d6718f6e4a67"/>
                    <w:id w:val="1541407097"/>
                    <w:lock w:val="sdtLocked"/>
                  </w:sdtPr>
                  <w:sdtEndPr/>
                  <w:sdtContent>
                    <w:tc>
                      <w:tcPr>
                        <w:tcW w:w="1013" w:type="pct"/>
                      </w:tcPr>
                      <w:p w:rsidR="00B24BA9" w:rsidRDefault="00B24BA9" w:rsidP="0076486D">
                        <w:pPr>
                          <w:rPr>
                            <w:szCs w:val="21"/>
                          </w:rPr>
                        </w:pPr>
                        <w:r>
                          <w:rPr>
                            <w:szCs w:val="21"/>
                          </w:rPr>
                          <w:t>5-10</w:t>
                        </w:r>
                      </w:p>
                    </w:tc>
                  </w:sdtContent>
                </w:sdt>
                <w:sdt>
                  <w:sdtPr>
                    <w:rPr>
                      <w:szCs w:val="21"/>
                    </w:rPr>
                    <w:alias w:val="固定资产类别的残值率"/>
                    <w:tag w:val="_GBC_76af0d0da53c455f9b0a413f033af92e"/>
                    <w:id w:val="-1005894475"/>
                    <w:lock w:val="sdtLocked"/>
                  </w:sdtPr>
                  <w:sdtEndPr/>
                  <w:sdtContent>
                    <w:tc>
                      <w:tcPr>
                        <w:tcW w:w="1013" w:type="pct"/>
                      </w:tcPr>
                      <w:p w:rsidR="00B24BA9" w:rsidRDefault="00B24BA9" w:rsidP="0076486D">
                        <w:pPr>
                          <w:rPr>
                            <w:szCs w:val="21"/>
                          </w:rPr>
                        </w:pPr>
                        <w:r>
                          <w:rPr>
                            <w:szCs w:val="21"/>
                          </w:rPr>
                          <w:t>3-5</w:t>
                        </w:r>
                      </w:p>
                    </w:tc>
                  </w:sdtContent>
                </w:sdt>
                <w:sdt>
                  <w:sdtPr>
                    <w:rPr>
                      <w:szCs w:val="21"/>
                    </w:rPr>
                    <w:alias w:val="固定资产类别的年折旧率"/>
                    <w:tag w:val="_GBC_58d98c7dc02f49118e0a3b88e17eda01"/>
                    <w:id w:val="1675755189"/>
                    <w:lock w:val="sdtLocked"/>
                  </w:sdtPr>
                  <w:sdtEndPr/>
                  <w:sdtContent>
                    <w:tc>
                      <w:tcPr>
                        <w:tcW w:w="1013" w:type="pct"/>
                      </w:tcPr>
                      <w:p w:rsidR="00B24BA9" w:rsidRDefault="00B24BA9" w:rsidP="0076486D">
                        <w:pPr>
                          <w:rPr>
                            <w:szCs w:val="21"/>
                          </w:rPr>
                        </w:pPr>
                        <w:r>
                          <w:rPr>
                            <w:szCs w:val="21"/>
                          </w:rPr>
                          <w:t>19.40-9.50</w:t>
                        </w:r>
                      </w:p>
                    </w:tc>
                  </w:sdtContent>
                </w:sdt>
              </w:tr>
            </w:sdtContent>
          </w:sdt>
          <w:sdt>
            <w:sdtPr>
              <w:rPr>
                <w:szCs w:val="21"/>
              </w:rPr>
              <w:alias w:val="其他固定资产计价、折旧、减值方法"/>
              <w:tag w:val="_GBC_f1ad6125c5d74d2a98f593d2ba574474"/>
              <w:id w:val="1632210698"/>
              <w:lock w:val="sdtLocked"/>
            </w:sdtPr>
            <w:sdtEndPr/>
            <w:sdtContent>
              <w:tr w:rsidR="00B24BA9" w:rsidTr="0076486D">
                <w:sdt>
                  <w:sdtPr>
                    <w:rPr>
                      <w:szCs w:val="21"/>
                    </w:rPr>
                    <w:alias w:val="固定资产类别"/>
                    <w:tag w:val="_GBC_a35d877f25bc40f3994d41d8763e2a50"/>
                    <w:id w:val="478968749"/>
                    <w:lock w:val="sdtLocked"/>
                  </w:sdtPr>
                  <w:sdtEndPr>
                    <w:rPr>
                      <w:rFonts w:cs="Times New Roman"/>
                      <w:sz w:val="20"/>
                    </w:rPr>
                  </w:sdtEndPr>
                  <w:sdtContent>
                    <w:tc>
                      <w:tcPr>
                        <w:tcW w:w="949" w:type="pct"/>
                      </w:tcPr>
                      <w:p w:rsidR="00B24BA9" w:rsidRDefault="00B24BA9" w:rsidP="0076486D">
                        <w:pPr>
                          <w:rPr>
                            <w:szCs w:val="21"/>
                          </w:rPr>
                        </w:pPr>
                        <w:r>
                          <w:rPr>
                            <w:szCs w:val="21"/>
                          </w:rPr>
                          <w:t>运输工具</w:t>
                        </w:r>
                      </w:p>
                    </w:tc>
                  </w:sdtContent>
                </w:sdt>
                <w:sdt>
                  <w:sdtPr>
                    <w:rPr>
                      <w:szCs w:val="21"/>
                    </w:rPr>
                    <w:alias w:val="固定资产折旧方法"/>
                    <w:tag w:val="_GBC_9b84b623c81948d4be1abe781ca5da73"/>
                    <w:id w:val="-760447228"/>
                    <w:lock w:val="sdtLocked"/>
                  </w:sdtPr>
                  <w:sdtEndPr/>
                  <w:sdtContent>
                    <w:tc>
                      <w:tcPr>
                        <w:tcW w:w="1012" w:type="pct"/>
                      </w:tcPr>
                      <w:p w:rsidR="00B24BA9" w:rsidRDefault="00B24BA9" w:rsidP="0076486D">
                        <w:pPr>
                          <w:rPr>
                            <w:szCs w:val="21"/>
                          </w:rPr>
                        </w:pPr>
                        <w:r>
                          <w:rPr>
                            <w:szCs w:val="21"/>
                          </w:rPr>
                          <w:t>年限平均法</w:t>
                        </w:r>
                      </w:p>
                    </w:tc>
                  </w:sdtContent>
                </w:sdt>
                <w:sdt>
                  <w:sdtPr>
                    <w:rPr>
                      <w:szCs w:val="21"/>
                    </w:rPr>
                    <w:alias w:val="固定资产类别的折旧年限"/>
                    <w:tag w:val="_GBC_3b6f8ca8242140bca158d6718f6e4a67"/>
                    <w:id w:val="-2117364261"/>
                    <w:lock w:val="sdtLocked"/>
                  </w:sdtPr>
                  <w:sdtEndPr/>
                  <w:sdtContent>
                    <w:tc>
                      <w:tcPr>
                        <w:tcW w:w="1013" w:type="pct"/>
                      </w:tcPr>
                      <w:p w:rsidR="00B24BA9" w:rsidRDefault="00B24BA9" w:rsidP="0076486D">
                        <w:pPr>
                          <w:rPr>
                            <w:szCs w:val="21"/>
                          </w:rPr>
                        </w:pPr>
                        <w:r>
                          <w:rPr>
                            <w:szCs w:val="21"/>
                          </w:rPr>
                          <w:t>3-10</w:t>
                        </w:r>
                      </w:p>
                    </w:tc>
                  </w:sdtContent>
                </w:sdt>
                <w:sdt>
                  <w:sdtPr>
                    <w:rPr>
                      <w:szCs w:val="21"/>
                    </w:rPr>
                    <w:alias w:val="固定资产类别的残值率"/>
                    <w:tag w:val="_GBC_76af0d0da53c455f9b0a413f033af92e"/>
                    <w:id w:val="-306015163"/>
                    <w:lock w:val="sdtLocked"/>
                  </w:sdtPr>
                  <w:sdtEndPr/>
                  <w:sdtContent>
                    <w:tc>
                      <w:tcPr>
                        <w:tcW w:w="1013" w:type="pct"/>
                      </w:tcPr>
                      <w:p w:rsidR="00B24BA9" w:rsidRDefault="00B24BA9" w:rsidP="0076486D">
                        <w:pPr>
                          <w:rPr>
                            <w:szCs w:val="21"/>
                          </w:rPr>
                        </w:pPr>
                        <w:r>
                          <w:rPr>
                            <w:szCs w:val="21"/>
                          </w:rPr>
                          <w:t>3-5</w:t>
                        </w:r>
                      </w:p>
                    </w:tc>
                  </w:sdtContent>
                </w:sdt>
                <w:sdt>
                  <w:sdtPr>
                    <w:rPr>
                      <w:szCs w:val="21"/>
                    </w:rPr>
                    <w:alias w:val="固定资产类别的年折旧率"/>
                    <w:tag w:val="_GBC_58d98c7dc02f49118e0a3b88e17eda01"/>
                    <w:id w:val="2061278666"/>
                    <w:lock w:val="sdtLocked"/>
                  </w:sdtPr>
                  <w:sdtEndPr/>
                  <w:sdtContent>
                    <w:tc>
                      <w:tcPr>
                        <w:tcW w:w="1013" w:type="pct"/>
                      </w:tcPr>
                      <w:p w:rsidR="00B24BA9" w:rsidRDefault="00B24BA9" w:rsidP="0076486D">
                        <w:pPr>
                          <w:rPr>
                            <w:szCs w:val="21"/>
                          </w:rPr>
                        </w:pPr>
                        <w:r>
                          <w:rPr>
                            <w:szCs w:val="21"/>
                          </w:rPr>
                          <w:t>32.33-9.50</w:t>
                        </w:r>
                      </w:p>
                    </w:tc>
                  </w:sdtContent>
                </w:sdt>
              </w:tr>
            </w:sdtContent>
          </w:sdt>
          <w:sdt>
            <w:sdtPr>
              <w:rPr>
                <w:szCs w:val="21"/>
              </w:rPr>
              <w:alias w:val="其他固定资产计价、折旧、减值方法"/>
              <w:tag w:val="_GBC_f1ad6125c5d74d2a98f593d2ba574474"/>
              <w:id w:val="1049806243"/>
              <w:lock w:val="sdtLocked"/>
            </w:sdtPr>
            <w:sdtEndPr/>
            <w:sdtContent>
              <w:tr w:rsidR="00B24BA9" w:rsidTr="0076486D">
                <w:sdt>
                  <w:sdtPr>
                    <w:rPr>
                      <w:szCs w:val="21"/>
                    </w:rPr>
                    <w:alias w:val="固定资产类别"/>
                    <w:tag w:val="_GBC_a35d877f25bc40f3994d41d8763e2a50"/>
                    <w:id w:val="-759134965"/>
                    <w:lock w:val="sdtLocked"/>
                  </w:sdtPr>
                  <w:sdtEndPr>
                    <w:rPr>
                      <w:rFonts w:cs="Times New Roman"/>
                      <w:sz w:val="20"/>
                    </w:rPr>
                  </w:sdtEndPr>
                  <w:sdtContent>
                    <w:tc>
                      <w:tcPr>
                        <w:tcW w:w="949" w:type="pct"/>
                      </w:tcPr>
                      <w:p w:rsidR="00B24BA9" w:rsidRDefault="00B24BA9" w:rsidP="0076486D">
                        <w:pPr>
                          <w:rPr>
                            <w:szCs w:val="21"/>
                          </w:rPr>
                        </w:pPr>
                        <w:r>
                          <w:rPr>
                            <w:szCs w:val="21"/>
                          </w:rPr>
                          <w:t>电子设备</w:t>
                        </w:r>
                      </w:p>
                    </w:tc>
                  </w:sdtContent>
                </w:sdt>
                <w:sdt>
                  <w:sdtPr>
                    <w:rPr>
                      <w:szCs w:val="21"/>
                    </w:rPr>
                    <w:alias w:val="固定资产折旧方法"/>
                    <w:tag w:val="_GBC_9b84b623c81948d4be1abe781ca5da73"/>
                    <w:id w:val="1127976179"/>
                    <w:lock w:val="sdtLocked"/>
                  </w:sdtPr>
                  <w:sdtEndPr/>
                  <w:sdtContent>
                    <w:tc>
                      <w:tcPr>
                        <w:tcW w:w="1012" w:type="pct"/>
                      </w:tcPr>
                      <w:p w:rsidR="00B24BA9" w:rsidRDefault="00B24BA9" w:rsidP="0076486D">
                        <w:pPr>
                          <w:rPr>
                            <w:szCs w:val="21"/>
                          </w:rPr>
                        </w:pPr>
                        <w:r>
                          <w:rPr>
                            <w:szCs w:val="21"/>
                          </w:rPr>
                          <w:t>年限平均法</w:t>
                        </w:r>
                      </w:p>
                    </w:tc>
                  </w:sdtContent>
                </w:sdt>
                <w:sdt>
                  <w:sdtPr>
                    <w:rPr>
                      <w:szCs w:val="21"/>
                    </w:rPr>
                    <w:alias w:val="固定资产类别的折旧年限"/>
                    <w:tag w:val="_GBC_3b6f8ca8242140bca158d6718f6e4a67"/>
                    <w:id w:val="-1295748023"/>
                    <w:lock w:val="sdtLocked"/>
                  </w:sdtPr>
                  <w:sdtEndPr/>
                  <w:sdtContent>
                    <w:tc>
                      <w:tcPr>
                        <w:tcW w:w="1013" w:type="pct"/>
                      </w:tcPr>
                      <w:p w:rsidR="00B24BA9" w:rsidRDefault="00B24BA9" w:rsidP="0076486D">
                        <w:pPr>
                          <w:rPr>
                            <w:szCs w:val="21"/>
                          </w:rPr>
                        </w:pPr>
                        <w:r>
                          <w:rPr>
                            <w:szCs w:val="21"/>
                          </w:rPr>
                          <w:t>5</w:t>
                        </w:r>
                      </w:p>
                    </w:tc>
                  </w:sdtContent>
                </w:sdt>
                <w:sdt>
                  <w:sdtPr>
                    <w:rPr>
                      <w:szCs w:val="21"/>
                    </w:rPr>
                    <w:alias w:val="固定资产类别的残值率"/>
                    <w:tag w:val="_GBC_76af0d0da53c455f9b0a413f033af92e"/>
                    <w:id w:val="1772741728"/>
                    <w:lock w:val="sdtLocked"/>
                  </w:sdtPr>
                  <w:sdtEndPr/>
                  <w:sdtContent>
                    <w:tc>
                      <w:tcPr>
                        <w:tcW w:w="1013" w:type="pct"/>
                      </w:tcPr>
                      <w:p w:rsidR="00B24BA9" w:rsidRDefault="00B24BA9" w:rsidP="0076486D">
                        <w:pPr>
                          <w:rPr>
                            <w:szCs w:val="21"/>
                          </w:rPr>
                        </w:pPr>
                        <w:r>
                          <w:rPr>
                            <w:szCs w:val="21"/>
                          </w:rPr>
                          <w:t>3</w:t>
                        </w:r>
                      </w:p>
                    </w:tc>
                  </w:sdtContent>
                </w:sdt>
                <w:sdt>
                  <w:sdtPr>
                    <w:rPr>
                      <w:szCs w:val="21"/>
                    </w:rPr>
                    <w:alias w:val="固定资产类别的年折旧率"/>
                    <w:tag w:val="_GBC_58d98c7dc02f49118e0a3b88e17eda01"/>
                    <w:id w:val="-1473751568"/>
                    <w:lock w:val="sdtLocked"/>
                  </w:sdtPr>
                  <w:sdtEndPr/>
                  <w:sdtContent>
                    <w:tc>
                      <w:tcPr>
                        <w:tcW w:w="1013" w:type="pct"/>
                      </w:tcPr>
                      <w:p w:rsidR="00B24BA9" w:rsidRDefault="00B24BA9" w:rsidP="0076486D">
                        <w:pPr>
                          <w:rPr>
                            <w:szCs w:val="21"/>
                          </w:rPr>
                        </w:pPr>
                        <w:r>
                          <w:rPr>
                            <w:szCs w:val="21"/>
                          </w:rPr>
                          <w:t>19.40</w:t>
                        </w:r>
                      </w:p>
                    </w:tc>
                  </w:sdtContent>
                </w:sdt>
              </w:tr>
            </w:sdtContent>
          </w:sdt>
          <w:sdt>
            <w:sdtPr>
              <w:rPr>
                <w:szCs w:val="21"/>
              </w:rPr>
              <w:alias w:val="其他固定资产计价、折旧、减值方法"/>
              <w:tag w:val="_GBC_f1ad6125c5d74d2a98f593d2ba574474"/>
              <w:id w:val="-2145651735"/>
              <w:lock w:val="sdtLocked"/>
            </w:sdtPr>
            <w:sdtEndPr/>
            <w:sdtContent>
              <w:tr w:rsidR="00B24BA9" w:rsidRPr="00B24BA9" w:rsidTr="0076486D">
                <w:sdt>
                  <w:sdtPr>
                    <w:rPr>
                      <w:szCs w:val="21"/>
                    </w:rPr>
                    <w:alias w:val="固定资产类别"/>
                    <w:tag w:val="_GBC_a35d877f25bc40f3994d41d8763e2a50"/>
                    <w:id w:val="1747536216"/>
                    <w:lock w:val="sdtLocked"/>
                  </w:sdtPr>
                  <w:sdtEndPr>
                    <w:rPr>
                      <w:rFonts w:cs="Times New Roman"/>
                      <w:sz w:val="20"/>
                    </w:rPr>
                  </w:sdtEndPr>
                  <w:sdtContent>
                    <w:tc>
                      <w:tcPr>
                        <w:tcW w:w="949" w:type="pct"/>
                      </w:tcPr>
                      <w:p w:rsidR="00B24BA9" w:rsidRDefault="00B24BA9" w:rsidP="0076486D">
                        <w:pPr>
                          <w:rPr>
                            <w:szCs w:val="21"/>
                          </w:rPr>
                        </w:pPr>
                        <w:r>
                          <w:rPr>
                            <w:szCs w:val="21"/>
                          </w:rPr>
                          <w:t>其他设备</w:t>
                        </w:r>
                      </w:p>
                    </w:tc>
                  </w:sdtContent>
                </w:sdt>
                <w:sdt>
                  <w:sdtPr>
                    <w:rPr>
                      <w:szCs w:val="21"/>
                    </w:rPr>
                    <w:alias w:val="固定资产折旧方法"/>
                    <w:tag w:val="_GBC_9b84b623c81948d4be1abe781ca5da73"/>
                    <w:id w:val="189811766"/>
                    <w:lock w:val="sdtLocked"/>
                  </w:sdtPr>
                  <w:sdtEndPr/>
                  <w:sdtContent>
                    <w:tc>
                      <w:tcPr>
                        <w:tcW w:w="1012" w:type="pct"/>
                      </w:tcPr>
                      <w:p w:rsidR="00B24BA9" w:rsidRDefault="00B24BA9" w:rsidP="0076486D">
                        <w:pPr>
                          <w:rPr>
                            <w:szCs w:val="21"/>
                          </w:rPr>
                        </w:pPr>
                        <w:r>
                          <w:rPr>
                            <w:szCs w:val="21"/>
                          </w:rPr>
                          <w:t>年限平均法</w:t>
                        </w:r>
                      </w:p>
                    </w:tc>
                  </w:sdtContent>
                </w:sdt>
                <w:sdt>
                  <w:sdtPr>
                    <w:rPr>
                      <w:szCs w:val="21"/>
                    </w:rPr>
                    <w:alias w:val="固定资产类别的折旧年限"/>
                    <w:tag w:val="_GBC_3b6f8ca8242140bca158d6718f6e4a67"/>
                    <w:id w:val="230197360"/>
                    <w:lock w:val="sdtLocked"/>
                  </w:sdtPr>
                  <w:sdtEndPr/>
                  <w:sdtContent>
                    <w:tc>
                      <w:tcPr>
                        <w:tcW w:w="1013" w:type="pct"/>
                      </w:tcPr>
                      <w:p w:rsidR="00B24BA9" w:rsidRDefault="00B24BA9" w:rsidP="0076486D">
                        <w:pPr>
                          <w:rPr>
                            <w:szCs w:val="21"/>
                          </w:rPr>
                        </w:pPr>
                        <w:r>
                          <w:rPr>
                            <w:szCs w:val="21"/>
                          </w:rPr>
                          <w:t>4-5</w:t>
                        </w:r>
                      </w:p>
                    </w:tc>
                  </w:sdtContent>
                </w:sdt>
                <w:sdt>
                  <w:sdtPr>
                    <w:rPr>
                      <w:szCs w:val="21"/>
                    </w:rPr>
                    <w:alias w:val="固定资产类别的残值率"/>
                    <w:tag w:val="_GBC_76af0d0da53c455f9b0a413f033af92e"/>
                    <w:id w:val="-1984308077"/>
                    <w:lock w:val="sdtLocked"/>
                  </w:sdtPr>
                  <w:sdtEndPr/>
                  <w:sdtContent>
                    <w:tc>
                      <w:tcPr>
                        <w:tcW w:w="1013" w:type="pct"/>
                      </w:tcPr>
                      <w:p w:rsidR="00B24BA9" w:rsidRDefault="00B24BA9" w:rsidP="0076486D">
                        <w:pPr>
                          <w:rPr>
                            <w:szCs w:val="21"/>
                          </w:rPr>
                        </w:pPr>
                        <w:r>
                          <w:rPr>
                            <w:szCs w:val="21"/>
                          </w:rPr>
                          <w:t>3-5</w:t>
                        </w:r>
                      </w:p>
                    </w:tc>
                  </w:sdtContent>
                </w:sdt>
                <w:sdt>
                  <w:sdtPr>
                    <w:rPr>
                      <w:szCs w:val="21"/>
                    </w:rPr>
                    <w:alias w:val="固定资产类别的年折旧率"/>
                    <w:tag w:val="_GBC_58d98c7dc02f49118e0a3b88e17eda01"/>
                    <w:id w:val="1396477010"/>
                    <w:lock w:val="sdtLocked"/>
                  </w:sdtPr>
                  <w:sdtEndPr/>
                  <w:sdtContent>
                    <w:tc>
                      <w:tcPr>
                        <w:tcW w:w="1013" w:type="pct"/>
                      </w:tcPr>
                      <w:p w:rsidR="00B24BA9" w:rsidRDefault="00B24BA9" w:rsidP="0076486D">
                        <w:pPr>
                          <w:rPr>
                            <w:szCs w:val="21"/>
                          </w:rPr>
                        </w:pPr>
                        <w:r>
                          <w:rPr>
                            <w:szCs w:val="21"/>
                          </w:rPr>
                          <w:t>24.25-19.00</w:t>
                        </w:r>
                      </w:p>
                    </w:tc>
                  </w:sdtContent>
                </w:sdt>
              </w:tr>
            </w:sdtContent>
          </w:sdt>
        </w:tbl>
        <w:p w:rsidR="00B24BA9" w:rsidRDefault="00B24BA9"/>
        <w:p w:rsidR="00E97DD6" w:rsidRPr="00322A97" w:rsidRDefault="003F14BB" w:rsidP="00B24BA9">
          <w:pPr>
            <w:rPr>
              <w:u w:val="single"/>
            </w:rPr>
          </w:pPr>
        </w:p>
      </w:sdtContent>
    </w:sdt>
    <w:sdt>
      <w:sdtPr>
        <w:rPr>
          <w:rFonts w:asciiTheme="minorHAnsi" w:hAnsiTheme="minorHAnsi" w:cs="宋体"/>
          <w:b w:val="0"/>
          <w:bCs w:val="0"/>
          <w:kern w:val="0"/>
          <w:szCs w:val="22"/>
        </w:rPr>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E97DD6" w:rsidRDefault="000C28A6">
          <w:pPr>
            <w:pStyle w:val="4"/>
            <w:numPr>
              <w:ilvl w:val="0"/>
              <w:numId w:val="49"/>
            </w:numPr>
          </w:pPr>
          <w:r>
            <w:rPr>
              <w:rFonts w:ascii="宋体" w:hAnsi="宋体" w:hint="eastAsia"/>
              <w:szCs w:val="21"/>
            </w:rPr>
            <w:t>融资租入固定资产的认定依据、计价和折旧方法</w:t>
          </w:r>
        </w:p>
        <w:p w:rsidR="00E97DD6" w:rsidRDefault="003F14BB">
          <w:pPr>
            <w:rPr>
              <w:szCs w:val="21"/>
            </w:rPr>
          </w:pPr>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howingPlcHdr/>
            </w:sdtPr>
            <w:sdtEndPr/>
            <w:sdtContent>
              <w:r w:rsidR="000C28A6">
                <w:rPr>
                  <w:rFonts w:hint="eastAsia"/>
                  <w:color w:val="333399"/>
                  <w:szCs w:val="21"/>
                  <w:u w:val="single"/>
                </w:rPr>
                <w:t xml:space="preserve">　　　</w:t>
              </w:r>
            </w:sdtContent>
          </w:sdt>
        </w:p>
      </w:sdtContent>
    </w:sdt>
    <w:p w:rsidR="00E97DD6" w:rsidRDefault="00E97DD6">
      <w:pPr>
        <w:rPr>
          <w:szCs w:val="21"/>
        </w:rPr>
      </w:pPr>
    </w:p>
    <w:sdt>
      <w:sdtPr>
        <w:rPr>
          <w:rFonts w:ascii="宋体" w:hAnsi="宋体" w:cs="宋体"/>
          <w:b w:val="0"/>
          <w:bCs w:val="0"/>
          <w:kern w:val="0"/>
          <w:szCs w:val="24"/>
        </w:rPr>
        <w:tag w:val="_GBC_3eb5f960df3e47f0a4bf3af0bc67ca96"/>
        <w:id w:val="1047951829"/>
        <w:lock w:val="sdtLocked"/>
        <w:placeholder>
          <w:docPart w:val="GBC22222222222222222222222222222"/>
        </w:placeholder>
      </w:sdtPr>
      <w:sdtEndPr>
        <w:rPr>
          <w:rFonts w:hint="eastAsia"/>
          <w:szCs w:val="21"/>
        </w:rPr>
      </w:sdtEndPr>
      <w:sdtContent>
        <w:p w:rsidR="00E97DD6" w:rsidRDefault="000C28A6">
          <w:pPr>
            <w:pStyle w:val="3"/>
            <w:numPr>
              <w:ilvl w:val="0"/>
              <w:numId w:val="46"/>
            </w:numPr>
          </w:pPr>
          <w:r>
            <w:t>在建工程</w:t>
          </w:r>
        </w:p>
        <w:sdt>
          <w:sdtPr>
            <w:rPr>
              <w:rFonts w:hAnsi="宋体" w:cs="宋体" w:hint="eastAsia"/>
              <w:kern w:val="0"/>
              <w:szCs w:val="21"/>
            </w:rPr>
            <w:alias w:val="在建工程核算方法"/>
            <w:tag w:val="_GBC_ed79f983df814c58add61776fe84c76e"/>
            <w:id w:val="-1588924519"/>
            <w:lock w:val="sdtLocked"/>
            <w:placeholder>
              <w:docPart w:val="GBC22222222222222222222222222222"/>
            </w:placeholder>
          </w:sdtPr>
          <w:sdtEndPr/>
          <w:sdtContent>
            <w:p w:rsidR="00B24BA9" w:rsidRPr="006D5CFF" w:rsidRDefault="00B24BA9" w:rsidP="00322A97">
              <w:pPr>
                <w:pStyle w:val="ad"/>
                <w:spacing w:line="360" w:lineRule="auto"/>
                <w:ind w:firstLineChars="150" w:firstLine="315"/>
                <w:rPr>
                  <w:rFonts w:hAnsi="宋体"/>
                </w:rPr>
              </w:pPr>
              <w:r w:rsidRPr="006D5CFF">
                <w:rPr>
                  <w:rFonts w:hAnsi="宋体" w:hint="eastAsia"/>
                </w:rPr>
                <w:t>1. 在建工程同时满足经济利益很可能流入、成本能够可靠计量则予以确认。在建工程按建造该项资产达到预定可使用状态前所发生的实际成本计量。</w:t>
              </w:r>
            </w:p>
            <w:p w:rsidR="00E97DD6" w:rsidRDefault="00B24BA9" w:rsidP="00322A97">
              <w:pPr>
                <w:spacing w:line="360" w:lineRule="auto"/>
                <w:ind w:firstLineChars="150" w:firstLine="315"/>
                <w:rPr>
                  <w:szCs w:val="21"/>
                </w:rPr>
              </w:pPr>
              <w:r w:rsidRPr="006D5CFF">
                <w:rPr>
                  <w:rFonts w:hint="eastAsia"/>
                </w:rPr>
                <w:t>2. 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sdtContent>
        </w:sdt>
      </w:sdtContent>
    </w:sdt>
    <w:sdt>
      <w:sdtPr>
        <w:rPr>
          <w:rFonts w:asciiTheme="minorHAnsi" w:hAnsiTheme="minorHAnsi" w:cs="宋体"/>
          <w:b w:val="0"/>
          <w:bCs w:val="0"/>
          <w:kern w:val="0"/>
          <w:szCs w:val="22"/>
        </w:rPr>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E97DD6" w:rsidRDefault="000C28A6" w:rsidP="00322A97">
          <w:pPr>
            <w:pStyle w:val="3"/>
            <w:numPr>
              <w:ilvl w:val="0"/>
              <w:numId w:val="46"/>
            </w:numPr>
            <w:spacing w:line="360" w:lineRule="auto"/>
          </w:pPr>
          <w:r>
            <w:t>借款费用</w:t>
          </w:r>
        </w:p>
        <w:sdt>
          <w:sdtPr>
            <w:rPr>
              <w:rFonts w:hAnsi="宋体" w:cs="宋体" w:hint="eastAsia"/>
              <w:kern w:val="0"/>
              <w:szCs w:val="21"/>
            </w:rPr>
            <w:alias w:val="借款费用的会计处理方法"/>
            <w:tag w:val="_GBC_2101c32d32c64f39a8b8fcd2b72dbb0a"/>
            <w:id w:val="791020216"/>
            <w:lock w:val="sdtLocked"/>
            <w:placeholder>
              <w:docPart w:val="GBC22222222222222222222222222222"/>
            </w:placeholder>
          </w:sdtPr>
          <w:sdtEndPr/>
          <w:sdtContent>
            <w:p w:rsidR="00D6120E" w:rsidRPr="006D5CFF" w:rsidRDefault="00D6120E" w:rsidP="00322A97">
              <w:pPr>
                <w:pStyle w:val="ad"/>
                <w:spacing w:line="360" w:lineRule="auto"/>
                <w:ind w:firstLine="420"/>
                <w:rPr>
                  <w:rFonts w:hAnsi="宋体"/>
                </w:rPr>
              </w:pPr>
              <w:r w:rsidRPr="006D5CFF">
                <w:rPr>
                  <w:rFonts w:hAnsi="宋体" w:hint="eastAsia"/>
                </w:rPr>
                <w:t>1. 借款费用资本化的确认原则</w:t>
              </w:r>
            </w:p>
            <w:p w:rsidR="00D6120E" w:rsidRPr="006D5CFF" w:rsidRDefault="00D6120E" w:rsidP="00322A97">
              <w:pPr>
                <w:pStyle w:val="ad"/>
                <w:spacing w:line="360" w:lineRule="auto"/>
                <w:ind w:firstLine="420"/>
                <w:rPr>
                  <w:rFonts w:hAnsi="宋体"/>
                </w:rPr>
              </w:pPr>
              <w:r w:rsidRPr="006D5CFF">
                <w:rPr>
                  <w:rFonts w:hAnsi="宋体" w:hint="eastAsia"/>
                </w:rPr>
                <w:t>公司发生的借款费用，可直接归属于符合资本化条件的资产的购建或者生产的，予以资本化，计入相关资产成本；其他借款费用，在发生时确认为费用，计入当期损益。</w:t>
              </w:r>
            </w:p>
            <w:p w:rsidR="00D6120E" w:rsidRPr="006D5CFF" w:rsidRDefault="00D6120E" w:rsidP="00322A97">
              <w:pPr>
                <w:pStyle w:val="ad"/>
                <w:spacing w:line="360" w:lineRule="auto"/>
                <w:ind w:firstLine="420"/>
                <w:rPr>
                  <w:rFonts w:hAnsi="宋体"/>
                </w:rPr>
              </w:pPr>
              <w:r w:rsidRPr="006D5CFF">
                <w:rPr>
                  <w:rFonts w:hAnsi="宋体" w:hint="eastAsia"/>
                </w:rPr>
                <w:t>2．借款费用资本化期间</w:t>
              </w:r>
            </w:p>
            <w:p w:rsidR="00D6120E" w:rsidRPr="006D5CFF" w:rsidRDefault="00D6120E" w:rsidP="00322A97">
              <w:pPr>
                <w:pStyle w:val="ad"/>
                <w:spacing w:line="360" w:lineRule="auto"/>
                <w:ind w:firstLine="420"/>
                <w:rPr>
                  <w:rFonts w:hAnsi="宋体"/>
                </w:rPr>
              </w:pPr>
              <w:r w:rsidRPr="006D5CFF">
                <w:rPr>
                  <w:rFonts w:hAnsi="宋体" w:hint="eastAsia"/>
                </w:rPr>
                <w:t>(1) 当借款费用同时满足下列条件时，开始资本化：1) 资产支出已经发生；2) 借款费用已经发生；3) 为使资产达到预定可使用或可销售状态所必要的购建或者生产活动已经开始。</w:t>
              </w:r>
            </w:p>
            <w:p w:rsidR="00D6120E" w:rsidRPr="006D5CFF" w:rsidRDefault="00D6120E" w:rsidP="00322A97">
              <w:pPr>
                <w:pStyle w:val="ad"/>
                <w:spacing w:line="360" w:lineRule="auto"/>
                <w:ind w:firstLine="420"/>
                <w:rPr>
                  <w:rFonts w:hAnsi="宋体"/>
                </w:rPr>
              </w:pPr>
              <w:r w:rsidRPr="006D5CFF">
                <w:rPr>
                  <w:rFonts w:hAnsi="宋体" w:hint="eastAsia"/>
                </w:rPr>
                <w:t>(2) 若符合资本化条件的资产在购建或者生产过程中发生非正常中断，并且中断时间连续超过</w:t>
              </w:r>
              <w:r w:rsidRPr="006D5CFF">
                <w:rPr>
                  <w:rFonts w:hAnsi="宋体"/>
                </w:rPr>
                <w:t>3</w:t>
              </w:r>
              <w:r w:rsidRPr="006D5CFF">
                <w:rPr>
                  <w:rFonts w:hAnsi="宋体" w:hint="eastAsia"/>
                </w:rPr>
                <w:t>个月，暂停借款费用的资本化；中断期间发生的借款费用确认为当期费用，直至资产的购建或者生产活动重新开始。</w:t>
              </w:r>
            </w:p>
            <w:p w:rsidR="00D6120E" w:rsidRPr="006D5CFF" w:rsidRDefault="00D6120E" w:rsidP="00322A97">
              <w:pPr>
                <w:pStyle w:val="ad"/>
                <w:spacing w:line="360" w:lineRule="auto"/>
                <w:ind w:firstLine="420"/>
                <w:rPr>
                  <w:rFonts w:hAnsi="宋体"/>
                </w:rPr>
              </w:pPr>
              <w:r w:rsidRPr="006D5CFF">
                <w:rPr>
                  <w:rFonts w:hAnsi="宋体" w:hint="eastAsia"/>
                </w:rPr>
                <w:t>(3) 当所购建或者生产符合资本化条件的资产达到预定可使用或可销售状态时，借款费用停止资本化。</w:t>
              </w:r>
            </w:p>
            <w:p w:rsidR="00D6120E" w:rsidRPr="006D5CFF" w:rsidRDefault="00D6120E" w:rsidP="00322A97">
              <w:pPr>
                <w:pStyle w:val="ad"/>
                <w:spacing w:line="360" w:lineRule="auto"/>
                <w:ind w:firstLine="420"/>
                <w:rPr>
                  <w:rFonts w:hAnsi="宋体"/>
                </w:rPr>
              </w:pPr>
              <w:r w:rsidRPr="006D5CFF">
                <w:rPr>
                  <w:rFonts w:hAnsi="宋体" w:hint="eastAsia"/>
                </w:rPr>
                <w:t>3．借款费用资本化率以及资本化金额</w:t>
              </w:r>
            </w:p>
            <w:p w:rsidR="00E97DD6" w:rsidRDefault="00D6120E" w:rsidP="00322A97">
              <w:pPr>
                <w:spacing w:line="360" w:lineRule="auto"/>
                <w:ind w:firstLineChars="250" w:firstLine="525"/>
                <w:rPr>
                  <w:szCs w:val="21"/>
                </w:rPr>
              </w:pPr>
              <w:r w:rsidRPr="006D5CFF">
                <w:rPr>
                  <w:rFonts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sdtContent>
    </w:sdt>
    <w:p w:rsidR="00E97DD6" w:rsidRDefault="00E97DD6">
      <w:pPr>
        <w:rPr>
          <w:szCs w:val="21"/>
        </w:rPr>
      </w:pPr>
    </w:p>
    <w:sdt>
      <w:sdtPr>
        <w:rPr>
          <w:rFonts w:asciiTheme="minorHAnsi" w:hAnsiTheme="minorHAnsi" w:cs="宋体"/>
          <w:b w:val="0"/>
          <w:bCs w:val="0"/>
          <w:kern w:val="0"/>
          <w:szCs w:val="22"/>
        </w:rPr>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E97DD6" w:rsidRDefault="000C28A6">
          <w:pPr>
            <w:pStyle w:val="3"/>
            <w:numPr>
              <w:ilvl w:val="0"/>
              <w:numId w:val="46"/>
            </w:numPr>
          </w:pPr>
          <w:r>
            <w:t>无形资产</w:t>
          </w:r>
        </w:p>
        <w:p w:rsidR="00E97DD6" w:rsidRDefault="000C28A6">
          <w:pPr>
            <w:pStyle w:val="4"/>
            <w:numPr>
              <w:ilvl w:val="3"/>
              <w:numId w:val="50"/>
            </w:numPr>
            <w:tabs>
              <w:tab w:val="left" w:pos="448"/>
            </w:tabs>
          </w:pPr>
          <w:r>
            <w:rPr>
              <w:rFonts w:hint="eastAsia"/>
            </w:rPr>
            <w:t>计价方法、使用寿命、减值测试</w:t>
          </w:r>
        </w:p>
        <w:sdt>
          <w:sdtPr>
            <w:rPr>
              <w:rFonts w:hAnsi="宋体" w:cs="宋体"/>
              <w:kern w:val="0"/>
              <w:szCs w:val="21"/>
            </w:rPr>
            <w:alias w:val="无形资产计价方法、使用寿命、减值测试"/>
            <w:tag w:val="_GBC_a9e64b18f452482eb6674ec605618dcc"/>
            <w:id w:val="-470597226"/>
            <w:lock w:val="sdtLocked"/>
            <w:placeholder>
              <w:docPart w:val="GBC22222222222222222222222222222"/>
            </w:placeholder>
          </w:sdtPr>
          <w:sdtEndPr/>
          <w:sdtContent>
            <w:p w:rsidR="00D6120E" w:rsidRPr="006D5CFF" w:rsidRDefault="00D6120E" w:rsidP="00D6120E">
              <w:pPr>
                <w:pStyle w:val="ad"/>
                <w:spacing w:line="360" w:lineRule="auto"/>
                <w:ind w:firstLine="420"/>
                <w:rPr>
                  <w:rFonts w:hAnsi="宋体"/>
                  <w:i/>
                </w:rPr>
              </w:pPr>
              <w:r w:rsidRPr="006D5CFF">
                <w:rPr>
                  <w:rFonts w:hAnsi="宋体" w:hint="eastAsia"/>
                </w:rPr>
                <w:t>1. 无形资产包括土地使用权</w:t>
              </w:r>
              <w:r w:rsidRPr="006D5CFF">
                <w:rPr>
                  <w:rFonts w:hAnsi="宋体"/>
                </w:rPr>
                <w:t>、</w:t>
              </w:r>
              <w:r w:rsidRPr="006D5CFF">
                <w:rPr>
                  <w:rFonts w:hAnsi="宋体" w:hint="eastAsia"/>
                </w:rPr>
                <w:t>专利权及非专利技术等，按成本进行初始计量。</w:t>
              </w:r>
            </w:p>
            <w:p w:rsidR="00D6120E" w:rsidRPr="006D5CFF" w:rsidRDefault="00D6120E" w:rsidP="00D6120E">
              <w:pPr>
                <w:pStyle w:val="ad"/>
                <w:spacing w:line="360" w:lineRule="auto"/>
                <w:ind w:firstLine="420"/>
              </w:pPr>
              <w:r w:rsidRPr="006D5CFF">
                <w:rPr>
                  <w:rFonts w:hAnsi="宋体" w:hint="eastAsia"/>
                </w:rPr>
                <w:t>2. 使用寿命有限的无形资产，在使用寿命内按照与该项无形资产有关的经济利益的预</w:t>
              </w:r>
              <w:r w:rsidRPr="006D5CFF">
                <w:rPr>
                  <w:rFonts w:hint="eastAsia"/>
                </w:rPr>
                <w:t>期实现方式系统合理地摊销，无法可靠确定预期实现方式的，采用直线法摊销。具体年限如下：</w:t>
              </w:r>
            </w:p>
            <w:tbl>
              <w:tblPr>
                <w:tblW w:w="4320" w:type="dxa"/>
                <w:tblInd w:w="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D6120E" w:rsidRPr="006D5CFF" w:rsidTr="0076486D">
                <w:tc>
                  <w:tcPr>
                    <w:tcW w:w="2160" w:type="dxa"/>
                    <w:shd w:val="clear" w:color="auto" w:fill="auto"/>
                  </w:tcPr>
                  <w:p w:rsidR="00D6120E" w:rsidRPr="006D5CFF" w:rsidRDefault="00D6120E" w:rsidP="00AE2896">
                    <w:pPr>
                      <w:pStyle w:val="ad"/>
                      <w:spacing w:line="360" w:lineRule="auto"/>
                      <w:ind w:firstLineChars="100" w:firstLine="210"/>
                    </w:pPr>
                    <w:r w:rsidRPr="006D5CFF">
                      <w:rPr>
                        <w:rFonts w:hint="eastAsia"/>
                      </w:rPr>
                      <w:t>项  目</w:t>
                    </w:r>
                  </w:p>
                </w:tc>
                <w:tc>
                  <w:tcPr>
                    <w:tcW w:w="2160" w:type="dxa"/>
                    <w:shd w:val="clear" w:color="auto" w:fill="auto"/>
                  </w:tcPr>
                  <w:p w:rsidR="00D6120E" w:rsidRPr="006D5CFF" w:rsidRDefault="00D6120E" w:rsidP="0076486D">
                    <w:pPr>
                      <w:pStyle w:val="ad"/>
                      <w:spacing w:line="360" w:lineRule="auto"/>
                      <w:jc w:val="center"/>
                    </w:pPr>
                    <w:r w:rsidRPr="006D5CFF">
                      <w:rPr>
                        <w:rFonts w:hint="eastAsia"/>
                      </w:rPr>
                      <w:t>摊销年限</w:t>
                    </w:r>
                    <w:r w:rsidRPr="006D5CFF">
                      <w:rPr>
                        <w:rFonts w:hAnsi="宋体" w:hint="eastAsia"/>
                      </w:rPr>
                      <w:t>(年)</w:t>
                    </w:r>
                  </w:p>
                </w:tc>
              </w:tr>
              <w:tr w:rsidR="00D6120E" w:rsidRPr="006D5CFF" w:rsidTr="0076486D">
                <w:tc>
                  <w:tcPr>
                    <w:tcW w:w="2160" w:type="dxa"/>
                    <w:shd w:val="clear" w:color="auto" w:fill="auto"/>
                  </w:tcPr>
                  <w:p w:rsidR="00D6120E" w:rsidRPr="006D5CFF" w:rsidRDefault="00D6120E" w:rsidP="0076486D">
                    <w:pPr>
                      <w:pStyle w:val="ad"/>
                      <w:spacing w:line="360" w:lineRule="auto"/>
                    </w:pPr>
                    <w:r w:rsidRPr="006D5CFF">
                      <w:rPr>
                        <w:rFonts w:hint="eastAsia"/>
                      </w:rPr>
                      <w:t>土地使用权</w:t>
                    </w:r>
                  </w:p>
                </w:tc>
                <w:tc>
                  <w:tcPr>
                    <w:tcW w:w="2160" w:type="dxa"/>
                    <w:shd w:val="clear" w:color="auto" w:fill="auto"/>
                  </w:tcPr>
                  <w:p w:rsidR="00D6120E" w:rsidRPr="006D5CFF" w:rsidRDefault="00D6120E" w:rsidP="0076486D">
                    <w:pPr>
                      <w:pStyle w:val="ad"/>
                      <w:spacing w:line="360" w:lineRule="auto"/>
                      <w:jc w:val="center"/>
                    </w:pPr>
                    <w:r w:rsidRPr="006D5CFF">
                      <w:rPr>
                        <w:rFonts w:hAnsi="宋体" w:hint="eastAsia"/>
                      </w:rPr>
                      <w:t>40-50</w:t>
                    </w:r>
                  </w:p>
                </w:tc>
              </w:tr>
              <w:tr w:rsidR="00D6120E" w:rsidRPr="006D5CFF" w:rsidTr="0076486D">
                <w:tc>
                  <w:tcPr>
                    <w:tcW w:w="2160" w:type="dxa"/>
                    <w:shd w:val="clear" w:color="auto" w:fill="auto"/>
                  </w:tcPr>
                  <w:p w:rsidR="00D6120E" w:rsidRPr="006D5CFF" w:rsidRDefault="00D6120E" w:rsidP="0076486D">
                    <w:pPr>
                      <w:pStyle w:val="ad"/>
                      <w:spacing w:line="360" w:lineRule="auto"/>
                    </w:pPr>
                    <w:r w:rsidRPr="006D5CFF">
                      <w:rPr>
                        <w:rFonts w:hint="eastAsia"/>
                      </w:rPr>
                      <w:t>软  件</w:t>
                    </w:r>
                  </w:p>
                </w:tc>
                <w:tc>
                  <w:tcPr>
                    <w:tcW w:w="2160" w:type="dxa"/>
                    <w:shd w:val="clear" w:color="auto" w:fill="auto"/>
                  </w:tcPr>
                  <w:p w:rsidR="00D6120E" w:rsidRPr="006D5CFF" w:rsidRDefault="00D6120E" w:rsidP="0076486D">
                    <w:pPr>
                      <w:pStyle w:val="ad"/>
                      <w:spacing w:line="360" w:lineRule="auto"/>
                      <w:jc w:val="center"/>
                    </w:pPr>
                    <w:r w:rsidRPr="006D5CFF">
                      <w:rPr>
                        <w:rFonts w:hAnsi="宋体" w:hint="eastAsia"/>
                      </w:rPr>
                      <w:t>5</w:t>
                    </w:r>
                  </w:p>
                </w:tc>
              </w:tr>
              <w:tr w:rsidR="00D6120E" w:rsidRPr="006D5CFF" w:rsidTr="0076486D">
                <w:tc>
                  <w:tcPr>
                    <w:tcW w:w="2160" w:type="dxa"/>
                    <w:shd w:val="clear" w:color="auto" w:fill="auto"/>
                  </w:tcPr>
                  <w:p w:rsidR="00D6120E" w:rsidRPr="006D5CFF" w:rsidRDefault="00D6120E" w:rsidP="0076486D">
                    <w:pPr>
                      <w:pStyle w:val="ad"/>
                      <w:spacing w:line="360" w:lineRule="auto"/>
                    </w:pPr>
                    <w:r w:rsidRPr="006D5CFF">
                      <w:rPr>
                        <w:rFonts w:hint="eastAsia"/>
                      </w:rPr>
                      <w:t>其他</w:t>
                    </w:r>
                  </w:p>
                </w:tc>
                <w:tc>
                  <w:tcPr>
                    <w:tcW w:w="2160" w:type="dxa"/>
                    <w:shd w:val="clear" w:color="auto" w:fill="auto"/>
                  </w:tcPr>
                  <w:p w:rsidR="00D6120E" w:rsidRPr="006D5CFF" w:rsidRDefault="00D6120E" w:rsidP="0076486D">
                    <w:pPr>
                      <w:pStyle w:val="ad"/>
                      <w:spacing w:line="360" w:lineRule="auto"/>
                      <w:jc w:val="center"/>
                      <w:rPr>
                        <w:rFonts w:hAnsi="宋体"/>
                      </w:rPr>
                    </w:pPr>
                    <w:r w:rsidRPr="006D5CFF">
                      <w:rPr>
                        <w:rFonts w:hAnsi="宋体" w:hint="eastAsia"/>
                      </w:rPr>
                      <w:t>5</w:t>
                    </w:r>
                  </w:p>
                </w:tc>
              </w:tr>
            </w:tbl>
            <w:p w:rsidR="00E97DD6" w:rsidRDefault="003F14BB">
              <w:pPr>
                <w:rPr>
                  <w:szCs w:val="21"/>
                </w:rPr>
              </w:pPr>
            </w:p>
          </w:sdtContent>
        </w:sdt>
        <w:p w:rsidR="00E97DD6" w:rsidRDefault="00E97DD6">
          <w:pPr>
            <w:rPr>
              <w:szCs w:val="21"/>
            </w:rPr>
          </w:pPr>
        </w:p>
        <w:p w:rsidR="00E97DD6" w:rsidRDefault="000C28A6">
          <w:pPr>
            <w:pStyle w:val="4"/>
            <w:numPr>
              <w:ilvl w:val="3"/>
              <w:numId w:val="50"/>
            </w:numPr>
            <w:tabs>
              <w:tab w:val="left" w:pos="448"/>
            </w:tabs>
          </w:pPr>
          <w:r>
            <w:rPr>
              <w:rFonts w:hint="eastAsia"/>
            </w:rPr>
            <w:t>内部研究开发支出会计政策</w:t>
          </w:r>
        </w:p>
        <w:sdt>
          <w:sdtPr>
            <w:rPr>
              <w:szCs w:val="21"/>
            </w:rPr>
            <w:alias w:val="无形资产内部研究、开发支出会计政策"/>
            <w:tag w:val="_GBC_af7b1338d88344dfb8cd34ed66bfe672"/>
            <w:id w:val="1637218676"/>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da2f3f0531094e5e9dcd987c45223bec"/>
        <w:id w:val="-738017837"/>
        <w:lock w:val="sdtLocked"/>
        <w:placeholder>
          <w:docPart w:val="GBC22222222222222222222222222222"/>
        </w:placeholder>
      </w:sdtPr>
      <w:sdtEndPr/>
      <w:sdtContent>
        <w:p w:rsidR="00E97DD6" w:rsidRDefault="000C28A6">
          <w:pPr>
            <w:pStyle w:val="3"/>
            <w:numPr>
              <w:ilvl w:val="0"/>
              <w:numId w:val="46"/>
            </w:numPr>
            <w:rPr>
              <w:szCs w:val="21"/>
            </w:rPr>
          </w:pPr>
          <w:r>
            <w:rPr>
              <w:rFonts w:hint="eastAsia"/>
              <w:szCs w:val="21"/>
            </w:rPr>
            <w:t>长期资产减值</w:t>
          </w:r>
        </w:p>
        <w:sdt>
          <w:sdtPr>
            <w:rPr>
              <w:rFonts w:hAnsi="宋体" w:cs="宋体" w:hint="eastAsia"/>
              <w:kern w:val="0"/>
              <w:szCs w:val="21"/>
            </w:rPr>
            <w:alias w:val="非金融长期资产减值测试方法及会计处理方法"/>
            <w:tag w:val="_GBC_0a065c1269a846f6923598a2c1fc4269"/>
            <w:id w:val="878979310"/>
            <w:lock w:val="sdtLocked"/>
            <w:placeholder>
              <w:docPart w:val="GBC22222222222222222222222222222"/>
            </w:placeholder>
          </w:sdtPr>
          <w:sdtEndPr/>
          <w:sdtContent>
            <w:p w:rsidR="00D6120E" w:rsidRPr="006D5CFF" w:rsidRDefault="00D6120E" w:rsidP="00322A97">
              <w:pPr>
                <w:pStyle w:val="ad"/>
                <w:spacing w:line="360" w:lineRule="auto"/>
                <w:ind w:firstLine="420"/>
              </w:pPr>
              <w:r w:rsidRPr="006D5CFF">
                <w:rPr>
                  <w:rFonts w:hAnsi="宋体" w:hint="eastAsia"/>
                </w:rPr>
                <w:t>对长期股权投资、采用成本模式计量的投资性房地产、固定资产、在建工程、使用寿命有限的无形资产等长期资产,</w:t>
              </w:r>
              <w:r w:rsidRPr="006D5CFF">
                <w:rPr>
                  <w:rFonts w:hint="eastAsia"/>
                </w:rPr>
                <w:t>在资产负债表日有迹象表明发生减值的，估计其可收回金额。</w:t>
              </w:r>
              <w:r w:rsidRPr="006D5CFF">
                <w:rPr>
                  <w:rFonts w:hAnsi="宋体" w:hint="eastAsia"/>
                </w:rPr>
                <w:t>对因企业合并所形成的商誉和使用寿命不确定的无形资产，无论是否存在减值迹象，每年都进行减值测试。商誉结合与其相关的资产组或者资产组组合进行减值测试。</w:t>
              </w:r>
            </w:p>
            <w:p w:rsidR="00E97DD6" w:rsidRDefault="00D6120E" w:rsidP="00322A97">
              <w:pPr>
                <w:spacing w:line="360" w:lineRule="auto"/>
                <w:rPr>
                  <w:szCs w:val="21"/>
                </w:rPr>
              </w:pPr>
              <w:r w:rsidRPr="006D5CFF">
                <w:rPr>
                  <w:rFonts w:hint="eastAsia"/>
                </w:rPr>
                <w:t>若上述长期资产的可收回金额低于其账面价值的，按其差额确认资产减值准备并计入当期损益。</w:t>
              </w:r>
            </w:p>
          </w:sdtContent>
        </w:sdt>
      </w:sdtContent>
    </w:sdt>
    <w:p w:rsidR="00E97DD6" w:rsidRDefault="00E97DD6" w:rsidP="00322A97">
      <w:pPr>
        <w:spacing w:line="360" w:lineRule="auto"/>
        <w:rPr>
          <w:szCs w:val="21"/>
        </w:rPr>
      </w:pPr>
    </w:p>
    <w:sdt>
      <w:sdtPr>
        <w:rPr>
          <w:rFonts w:asciiTheme="minorHAnsi" w:hAnsiTheme="minorHAnsi" w:cs="宋体"/>
          <w:b w:val="0"/>
          <w:bCs w:val="0"/>
          <w:kern w:val="0"/>
          <w:szCs w:val="22"/>
        </w:rPr>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E97DD6" w:rsidRDefault="000C28A6" w:rsidP="00322A97">
          <w:pPr>
            <w:pStyle w:val="3"/>
            <w:numPr>
              <w:ilvl w:val="0"/>
              <w:numId w:val="46"/>
            </w:numPr>
            <w:spacing w:line="360" w:lineRule="auto"/>
          </w:pPr>
          <w:r>
            <w:t>长期待摊费用</w:t>
          </w:r>
        </w:p>
        <w:sdt>
          <w:sdtPr>
            <w:rPr>
              <w:rFonts w:hAnsi="宋体" w:cs="宋体" w:hint="eastAsia"/>
              <w:kern w:val="0"/>
              <w:szCs w:val="21"/>
            </w:rPr>
            <w:alias w:val="开办费、长期待摊费用摊销方法"/>
            <w:tag w:val="_GBC_a0e2b7a5a9454eaea97ca201421d7dde"/>
            <w:id w:val="706994660"/>
            <w:lock w:val="sdtLocked"/>
            <w:placeholder>
              <w:docPart w:val="GBC22222222222222222222222222222"/>
            </w:placeholder>
          </w:sdtPr>
          <w:sdtEndPr/>
          <w:sdtContent>
            <w:p w:rsidR="00D6120E" w:rsidRPr="006D5CFF" w:rsidRDefault="00D6120E" w:rsidP="00322A97">
              <w:pPr>
                <w:pStyle w:val="ad"/>
                <w:spacing w:line="360" w:lineRule="auto"/>
                <w:ind w:firstLine="420"/>
                <w:rPr>
                  <w:rFonts w:hAnsi="宋体"/>
                </w:rPr>
              </w:pPr>
              <w:r w:rsidRPr="006D5CFF">
                <w:rPr>
                  <w:rFonts w:ascii="Arial" w:hAnsi="Arial" w:cs="Arial"/>
                  <w:color w:val="000000"/>
                  <w:szCs w:val="21"/>
                </w:rPr>
                <w:t>长期待摊费用</w:t>
              </w:r>
              <w:r w:rsidRPr="006D5CFF">
                <w:rPr>
                  <w:rFonts w:ascii="Arial" w:hAnsi="Arial" w:cs="Arial" w:hint="eastAsia"/>
                  <w:color w:val="000000"/>
                  <w:szCs w:val="21"/>
                </w:rPr>
                <w:t>核算</w:t>
              </w:r>
              <w:r w:rsidRPr="006D5CFF">
                <w:rPr>
                  <w:rFonts w:ascii="Arial" w:hAnsi="Arial" w:cs="Arial"/>
                  <w:color w:val="000000"/>
                  <w:szCs w:val="21"/>
                </w:rPr>
                <w:t>已经支出</w:t>
              </w:r>
              <w:r w:rsidRPr="006D5CFF">
                <w:rPr>
                  <w:rFonts w:hAnsi="宋体" w:cs="Arial"/>
                  <w:color w:val="000000"/>
                  <w:szCs w:val="21"/>
                </w:rPr>
                <w:t>，摊销期限在1年以上（不含1年）</w:t>
              </w:r>
              <w:r w:rsidRPr="006D5CFF">
                <w:rPr>
                  <w:rFonts w:ascii="Arial" w:hAnsi="Arial" w:cs="Arial"/>
                  <w:color w:val="000000"/>
                  <w:szCs w:val="21"/>
                </w:rPr>
                <w:t>的各项费用</w:t>
              </w:r>
              <w:r w:rsidRPr="006D5CFF">
                <w:rPr>
                  <w:rFonts w:ascii="Arial" w:hAnsi="Arial" w:cs="Arial" w:hint="eastAsia"/>
                  <w:color w:val="000000"/>
                  <w:szCs w:val="21"/>
                </w:rPr>
                <w:t>。</w:t>
              </w:r>
              <w:r w:rsidRPr="006D5CFF">
                <w:rPr>
                  <w:rFonts w:hAnsi="宋体" w:hint="eastAsia"/>
                </w:rPr>
                <w:t>长期待摊费用按实际发生额入账，在受益期或规定的期限内分期平均摊销。如果长期待摊的费用项目不能使以后会计期间受益则将尚未摊销的该项目的摊余价值全部转入当期损益。</w:t>
              </w:r>
            </w:p>
            <w:p w:rsidR="00E97DD6" w:rsidRDefault="003F14BB" w:rsidP="00322A97">
              <w:pPr>
                <w:spacing w:line="360" w:lineRule="auto"/>
                <w:rPr>
                  <w:szCs w:val="21"/>
                </w:rPr>
              </w:pPr>
            </w:p>
          </w:sdtContent>
        </w:sdt>
      </w:sdtContent>
    </w:sdt>
    <w:sdt>
      <w:sdtPr>
        <w:rPr>
          <w:rFonts w:asciiTheme="minorHAnsi" w:hAnsiTheme="minorHAnsi" w:cstheme="minorBidi" w:hint="eastAsia"/>
          <w:b w:val="0"/>
          <w:bCs w:val="0"/>
          <w:kern w:val="0"/>
          <w:szCs w:val="22"/>
        </w:rPr>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E97DD6" w:rsidRDefault="000C28A6" w:rsidP="00322A97">
          <w:pPr>
            <w:pStyle w:val="3"/>
            <w:numPr>
              <w:ilvl w:val="0"/>
              <w:numId w:val="46"/>
            </w:numPr>
            <w:spacing w:line="360" w:lineRule="auto"/>
          </w:pPr>
          <w:r>
            <w:rPr>
              <w:rFonts w:hint="eastAsia"/>
            </w:rPr>
            <w:t>职工薪酬</w:t>
          </w:r>
        </w:p>
        <w:p w:rsidR="00E97DD6" w:rsidRDefault="000C28A6" w:rsidP="00322A97">
          <w:pPr>
            <w:pStyle w:val="4"/>
            <w:numPr>
              <w:ilvl w:val="0"/>
              <w:numId w:val="51"/>
            </w:numPr>
            <w:spacing w:line="360" w:lineRule="auto"/>
          </w:pPr>
          <w:r>
            <w:rPr>
              <w:rFonts w:hint="eastAsia"/>
            </w:rPr>
            <w:t>短期薪酬的会计处理方法</w:t>
          </w:r>
        </w:p>
        <w:sdt>
          <w:sdtPr>
            <w:rPr>
              <w:szCs w:val="21"/>
            </w:rPr>
            <w:alias w:val="短期薪酬的会计处理方法"/>
            <w:tag w:val="_GBC_8fdf44b194ac45fb945d36b9896df796"/>
            <w:id w:val="496006619"/>
            <w:lock w:val="sdtLocked"/>
            <w:placeholder>
              <w:docPart w:val="GBC22222222222222222222222222222"/>
            </w:placeholder>
          </w:sdtPr>
          <w:sdtEndPr/>
          <w:sdtContent>
            <w:p w:rsidR="00E97DD6" w:rsidRDefault="00D6120E" w:rsidP="00322A97">
              <w:pPr>
                <w:pStyle w:val="ad"/>
                <w:spacing w:line="360" w:lineRule="auto"/>
                <w:ind w:firstLine="420"/>
                <w:rPr>
                  <w:szCs w:val="21"/>
                </w:rPr>
              </w:pPr>
              <w:r w:rsidRPr="006D5CFF">
                <w:rPr>
                  <w:rFonts w:hAnsi="宋体" w:hint="eastAsia"/>
                </w:rPr>
                <w:t>在职工为公司提供服务的会计期间，将实际发生的短期薪酬确认为负债，并计入当期损益或相关资产成本。</w:t>
              </w:r>
            </w:p>
          </w:sdtContent>
        </w:sdt>
        <w:p w:rsidR="00E97DD6" w:rsidRDefault="000C28A6" w:rsidP="00322A97">
          <w:pPr>
            <w:pStyle w:val="4"/>
            <w:numPr>
              <w:ilvl w:val="0"/>
              <w:numId w:val="51"/>
            </w:numPr>
            <w:spacing w:line="360" w:lineRule="auto"/>
          </w:pPr>
          <w:r>
            <w:rPr>
              <w:rFonts w:hint="eastAsia"/>
            </w:rPr>
            <w:t>离职后福利的会计处理方法</w:t>
          </w:r>
        </w:p>
        <w:sdt>
          <w:sdtPr>
            <w:rPr>
              <w:szCs w:val="21"/>
            </w:rPr>
            <w:alias w:val="离职后福利的会计处理方法"/>
            <w:tag w:val="_GBC_3b0bafa6ef784ba99c829e2f60cf828e"/>
            <w:id w:val="-1439362009"/>
            <w:lock w:val="sdtLocked"/>
            <w:placeholder>
              <w:docPart w:val="GBC22222222222222222222222222222"/>
            </w:placeholder>
          </w:sdtPr>
          <w:sdtEndPr/>
          <w:sdtContent>
            <w:p w:rsidR="00D6120E" w:rsidRPr="006D5CFF" w:rsidRDefault="00D6120E" w:rsidP="00322A97">
              <w:pPr>
                <w:pStyle w:val="ad"/>
                <w:spacing w:line="360" w:lineRule="auto"/>
                <w:ind w:firstLine="420"/>
                <w:rPr>
                  <w:rFonts w:hAnsi="宋体"/>
                </w:rPr>
              </w:pPr>
              <w:r w:rsidRPr="006D5CFF">
                <w:rPr>
                  <w:rFonts w:hAnsi="宋体" w:hint="eastAsia"/>
                </w:rPr>
                <w:t>离职后福利分为设定提存计划和设定受益计划。</w:t>
              </w:r>
            </w:p>
            <w:p w:rsidR="00D6120E" w:rsidRPr="006D5CFF" w:rsidRDefault="00D6120E" w:rsidP="00322A97">
              <w:pPr>
                <w:pStyle w:val="ad"/>
                <w:spacing w:line="360" w:lineRule="auto"/>
                <w:ind w:firstLine="420"/>
                <w:rPr>
                  <w:rFonts w:hAnsi="宋体"/>
                </w:rPr>
              </w:pPr>
              <w:r w:rsidRPr="006D5CFF">
                <w:rPr>
                  <w:rFonts w:hAnsi="宋体" w:hint="eastAsia"/>
                </w:rPr>
                <w:t>(1) 在职工为公司提供服务的会计期间，根据设定提存计划计算的应缴存金额确认为负债，并计入当期损益或相关资产成本。</w:t>
              </w:r>
            </w:p>
            <w:p w:rsidR="00D6120E" w:rsidRPr="006D5CFF" w:rsidRDefault="00D6120E" w:rsidP="00322A97">
              <w:pPr>
                <w:pStyle w:val="ad"/>
                <w:spacing w:line="360" w:lineRule="auto"/>
                <w:ind w:firstLine="420"/>
                <w:rPr>
                  <w:rFonts w:hAnsi="宋体"/>
                </w:rPr>
              </w:pPr>
              <w:r w:rsidRPr="006D5CFF">
                <w:rPr>
                  <w:rFonts w:hAnsi="宋体" w:hint="eastAsia"/>
                </w:rPr>
                <w:t>(2) 对设定受益计划的会计处理通常包括下列步骤：</w:t>
              </w:r>
            </w:p>
            <w:p w:rsidR="00D6120E" w:rsidRPr="006D5CFF" w:rsidRDefault="00D6120E" w:rsidP="00322A97">
              <w:pPr>
                <w:pStyle w:val="ad"/>
                <w:spacing w:line="360" w:lineRule="auto"/>
                <w:ind w:firstLine="420"/>
                <w:rPr>
                  <w:rFonts w:hAnsi="宋体"/>
                </w:rPr>
              </w:pPr>
              <w:r w:rsidRPr="006D5CFF">
                <w:rPr>
                  <w:rFonts w:hAnsi="宋体" w:hint="eastAsia"/>
                </w:rPr>
                <w:t>1) 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期服务成本；</w:t>
              </w:r>
            </w:p>
            <w:p w:rsidR="00D6120E" w:rsidRPr="006D5CFF" w:rsidRDefault="00D6120E" w:rsidP="00322A97">
              <w:pPr>
                <w:pStyle w:val="ad"/>
                <w:spacing w:line="360" w:lineRule="auto"/>
                <w:ind w:firstLine="420"/>
                <w:rPr>
                  <w:rFonts w:hAnsi="宋体"/>
                </w:rPr>
              </w:pPr>
              <w:r w:rsidRPr="006D5CFF">
                <w:rPr>
                  <w:rFonts w:hAnsi="宋体" w:hint="eastAsia"/>
                </w:rP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rsidR="00E97DD6" w:rsidRDefault="00D6120E" w:rsidP="00322A97">
              <w:pPr>
                <w:pStyle w:val="ad"/>
                <w:spacing w:line="360" w:lineRule="auto"/>
                <w:ind w:firstLine="420"/>
                <w:rPr>
                  <w:szCs w:val="21"/>
                </w:rPr>
              </w:pPr>
              <w:r w:rsidRPr="006D5CFF">
                <w:rPr>
                  <w:rFonts w:hAnsi="宋体" w:hint="eastAsia"/>
                </w:rPr>
                <w:t>3) 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rsidR="00E97DD6" w:rsidRDefault="000C28A6" w:rsidP="00322A97">
          <w:pPr>
            <w:pStyle w:val="4"/>
            <w:numPr>
              <w:ilvl w:val="0"/>
              <w:numId w:val="51"/>
            </w:numPr>
            <w:spacing w:line="360" w:lineRule="auto"/>
          </w:pPr>
          <w:r>
            <w:rPr>
              <w:rFonts w:hint="eastAsia"/>
            </w:rPr>
            <w:t>辞退福利的会计处理方法</w:t>
          </w:r>
        </w:p>
        <w:sdt>
          <w:sdtPr>
            <w:rPr>
              <w:szCs w:val="21"/>
            </w:rPr>
            <w:alias w:val="辞退福利的会计处理方法"/>
            <w:tag w:val="_GBC_a93705fb60b24bceb25c88a68ed87432"/>
            <w:id w:val="1510564558"/>
            <w:lock w:val="sdtLocked"/>
            <w:placeholder>
              <w:docPart w:val="GBC22222222222222222222222222222"/>
            </w:placeholder>
          </w:sdtPr>
          <w:sdtEndPr/>
          <w:sdtContent>
            <w:p w:rsidR="00E97DD6" w:rsidRDefault="00D6120E" w:rsidP="00322A97">
              <w:pPr>
                <w:spacing w:line="360" w:lineRule="auto"/>
                <w:ind w:firstLineChars="200" w:firstLine="420"/>
                <w:rPr>
                  <w:szCs w:val="21"/>
                </w:rPr>
              </w:pPr>
              <w:r w:rsidRPr="006D5CFF">
                <w:rPr>
                  <w:rFonts w:hint="eastAsia"/>
                </w:rPr>
                <w:t>向职工提供的辞退福利，在下列两者孰早日确认辞退福利产生的职工薪酬负债，并计入当期损益：(1) 公司不能单方面撤回因解除劳动关系计划或裁减建议所提供的辞退福利时；(2) 公司确认与涉及支付辞退福利的重组相关的成本或费用时。</w:t>
              </w:r>
            </w:p>
          </w:sdtContent>
        </w:sdt>
        <w:p w:rsidR="00E97DD6" w:rsidRDefault="000C28A6" w:rsidP="00322A97">
          <w:pPr>
            <w:pStyle w:val="4"/>
            <w:numPr>
              <w:ilvl w:val="0"/>
              <w:numId w:val="51"/>
            </w:numPr>
            <w:spacing w:line="360" w:lineRule="auto"/>
          </w:pPr>
          <w:r>
            <w:rPr>
              <w:rFonts w:hint="eastAsia"/>
            </w:rPr>
            <w:t>其他长期职工福利的会计处理方法</w:t>
          </w:r>
        </w:p>
        <w:sdt>
          <w:sdtPr>
            <w:rPr>
              <w:szCs w:val="21"/>
            </w:rPr>
            <w:alias w:val="其他长期职工福利的会计处理方法"/>
            <w:tag w:val="_GBC_0e549e9400284de7b64ddf6ecc255dea"/>
            <w:id w:val="-914163475"/>
            <w:lock w:val="sdtLocked"/>
            <w:placeholder>
              <w:docPart w:val="GBC22222222222222222222222222222"/>
            </w:placeholder>
          </w:sdtPr>
          <w:sdtEndPr/>
          <w:sdtContent>
            <w:p w:rsidR="00E97DD6" w:rsidRDefault="00D6120E" w:rsidP="00322A97">
              <w:pPr>
                <w:spacing w:line="360" w:lineRule="auto"/>
                <w:ind w:firstLineChars="200" w:firstLine="420"/>
                <w:rPr>
                  <w:rFonts w:cs="Times New Roman"/>
                  <w:szCs w:val="21"/>
                </w:rPr>
              </w:pPr>
              <w:r w:rsidRPr="006D5CFF">
                <w:rPr>
                  <w:rFonts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sdtContent>
        </w:sdt>
      </w:sdtContent>
    </w:sdt>
    <w:p w:rsidR="00E97DD6" w:rsidRDefault="00E97DD6" w:rsidP="00322A97">
      <w:pPr>
        <w:spacing w:line="360" w:lineRule="auto"/>
        <w:rPr>
          <w:szCs w:val="21"/>
        </w:rPr>
      </w:pPr>
    </w:p>
    <w:sdt>
      <w:sdtPr>
        <w:rPr>
          <w:rFonts w:ascii="宋体" w:hAnsi="宋体" w:cs="宋体"/>
          <w:b w:val="0"/>
          <w:bCs w:val="0"/>
          <w:kern w:val="0"/>
          <w:szCs w:val="24"/>
        </w:rPr>
        <w:tag w:val="_GBC_b5b71a4d3cc1425c80f55e751e7e18c2"/>
        <w:id w:val="-1086690114"/>
        <w:lock w:val="sdtLocked"/>
        <w:placeholder>
          <w:docPart w:val="GBC22222222222222222222222222222"/>
        </w:placeholder>
      </w:sdtPr>
      <w:sdtEndPr>
        <w:rPr>
          <w:rFonts w:hint="eastAsia"/>
          <w:szCs w:val="21"/>
        </w:rPr>
      </w:sdtEndPr>
      <w:sdtContent>
        <w:p w:rsidR="00E97DD6" w:rsidRDefault="000C28A6" w:rsidP="00322A97">
          <w:pPr>
            <w:pStyle w:val="3"/>
            <w:numPr>
              <w:ilvl w:val="0"/>
              <w:numId w:val="46"/>
            </w:numPr>
            <w:spacing w:line="360" w:lineRule="auto"/>
          </w:pPr>
          <w:r>
            <w:t>预计负债</w:t>
          </w:r>
        </w:p>
        <w:sdt>
          <w:sdtPr>
            <w:rPr>
              <w:rFonts w:hAnsi="宋体" w:cs="宋体" w:hint="eastAsia"/>
              <w:kern w:val="0"/>
              <w:szCs w:val="21"/>
            </w:rPr>
            <w:alias w:val="预计负债的核算方法"/>
            <w:tag w:val="_GBC_d6934772e41e485d9e00e349486f9d7e"/>
            <w:id w:val="-1902745436"/>
            <w:lock w:val="sdtLocked"/>
            <w:placeholder>
              <w:docPart w:val="GBC22222222222222222222222222222"/>
            </w:placeholder>
          </w:sdtPr>
          <w:sdtEndPr/>
          <w:sdtContent>
            <w:p w:rsidR="00D6120E" w:rsidRPr="006D5CFF" w:rsidRDefault="00D6120E" w:rsidP="00322A97">
              <w:pPr>
                <w:pStyle w:val="ad"/>
                <w:spacing w:line="360" w:lineRule="auto"/>
                <w:ind w:firstLineChars="202" w:firstLine="424"/>
                <w:rPr>
                  <w:rFonts w:hAnsi="宋体"/>
                </w:rPr>
              </w:pPr>
              <w:r w:rsidRPr="006D5CFF">
                <w:rPr>
                  <w:rFonts w:hAnsi="宋体" w:hint="eastAsia"/>
                </w:rPr>
                <w:t xml:space="preserve">1. </w:t>
              </w:r>
              <w:r w:rsidRPr="006D5CFF">
                <w:rPr>
                  <w:rFonts w:hAnsi="宋体" w:hint="eastAsia"/>
                  <w:szCs w:val="24"/>
                  <w:lang w:val="en-AU"/>
                </w:rPr>
                <w:t>因对外提供担保、诉讼事项、产品质量保证、亏损合同等或有事项形成的义务</w:t>
              </w:r>
              <w:r w:rsidRPr="006D5CFF">
                <w:rPr>
                  <w:rFonts w:hAnsi="宋体" w:hint="eastAsia"/>
                </w:rPr>
                <w:t>成为公司承担的现时义务，履行该义务很可能导致经济利益流出公司，且该义务的金额能够可靠的计量时，公司将该项义务确认为预计负债。</w:t>
              </w:r>
            </w:p>
            <w:p w:rsidR="00E97DD6" w:rsidRDefault="00D6120E" w:rsidP="00322A97">
              <w:pPr>
                <w:spacing w:line="360" w:lineRule="auto"/>
                <w:ind w:firstLineChars="202" w:firstLine="424"/>
                <w:rPr>
                  <w:szCs w:val="21"/>
                </w:rPr>
              </w:pPr>
              <w:r w:rsidRPr="006D5CFF">
                <w:rPr>
                  <w:rFonts w:hint="eastAsia"/>
                </w:rPr>
                <w:t>2. 公司按照履行相关现时义务所需支出的最佳估计数对预计负债进行初始计量，并在资产负债表日对预计负债的账面价值进行复核。</w:t>
              </w:r>
            </w:p>
          </w:sdtContent>
        </w:sdt>
      </w:sdtContent>
    </w:sdt>
    <w:p w:rsidR="00E97DD6" w:rsidRDefault="00E97DD6" w:rsidP="00322A97">
      <w:pPr>
        <w:spacing w:line="360" w:lineRule="auto"/>
        <w:rPr>
          <w:szCs w:val="21"/>
        </w:rPr>
      </w:pPr>
    </w:p>
    <w:sdt>
      <w:sdtPr>
        <w:rPr>
          <w:rFonts w:asciiTheme="minorHAnsi" w:hAnsiTheme="minorHAnsi" w:cs="宋体"/>
          <w:b w:val="0"/>
          <w:bCs w:val="0"/>
          <w:kern w:val="0"/>
          <w:szCs w:val="22"/>
        </w:rPr>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E97DD6" w:rsidRDefault="000C28A6" w:rsidP="00322A97">
          <w:pPr>
            <w:pStyle w:val="3"/>
            <w:numPr>
              <w:ilvl w:val="0"/>
              <w:numId w:val="46"/>
            </w:numPr>
            <w:spacing w:line="360" w:lineRule="auto"/>
          </w:pPr>
          <w:r>
            <w:t>收入</w:t>
          </w:r>
        </w:p>
        <w:sdt>
          <w:sdtPr>
            <w:rPr>
              <w:rFonts w:hAnsi="宋体" w:cs="宋体"/>
              <w:kern w:val="0"/>
              <w:szCs w:val="21"/>
            </w:rPr>
            <w:alias w:val="收入确认原则"/>
            <w:tag w:val="_GBC_7930489d04b948768d013ac15783bb2e"/>
            <w:id w:val="-484785555"/>
            <w:lock w:val="sdtLocked"/>
            <w:placeholder>
              <w:docPart w:val="GBC22222222222222222222222222222"/>
            </w:placeholder>
          </w:sdtPr>
          <w:sdtEndPr/>
          <w:sdtContent>
            <w:p w:rsidR="00D6120E" w:rsidRPr="006D5CFF" w:rsidRDefault="00D6120E" w:rsidP="00322A97">
              <w:pPr>
                <w:pStyle w:val="ad"/>
                <w:spacing w:line="360" w:lineRule="auto"/>
                <w:ind w:firstLineChars="200" w:firstLine="420"/>
                <w:rPr>
                  <w:rFonts w:hAnsi="宋体"/>
                </w:rPr>
              </w:pPr>
              <w:r w:rsidRPr="006D5CFF">
                <w:rPr>
                  <w:rFonts w:hAnsi="宋体" w:hint="eastAsia"/>
                </w:rPr>
                <w:t>(1) 销售商品</w:t>
              </w:r>
            </w:p>
            <w:p w:rsidR="00D6120E" w:rsidRPr="006D5CFF" w:rsidRDefault="00D6120E" w:rsidP="00322A97">
              <w:pPr>
                <w:pStyle w:val="ad"/>
                <w:spacing w:line="360" w:lineRule="auto"/>
                <w:ind w:firstLineChars="200" w:firstLine="420"/>
                <w:rPr>
                  <w:rFonts w:hAnsi="宋体"/>
                </w:rPr>
              </w:pPr>
              <w:r w:rsidRPr="006D5CFF">
                <w:rPr>
                  <w:rFonts w:hAnsi="宋体" w:hint="eastAsia"/>
                </w:rPr>
                <w:t>销售商品收入在同时满足下列条件时予以确认：</w:t>
              </w:r>
              <w:r w:rsidRPr="006D5CFF" w:rsidDel="003239EA">
                <w:rPr>
                  <w:rFonts w:hAnsi="宋体" w:hint="eastAsia"/>
                </w:rPr>
                <w:t xml:space="preserve"> </w:t>
              </w:r>
              <w:r w:rsidRPr="006D5CFF">
                <w:rPr>
                  <w:rFonts w:hAnsi="宋体" w:hint="eastAsia"/>
                </w:rPr>
                <w:t>1) 将商品所有权上的主要风险和报酬转移给购货方；</w:t>
              </w:r>
              <w:r w:rsidRPr="006D5CFF" w:rsidDel="003239EA">
                <w:rPr>
                  <w:rFonts w:hAnsi="宋体" w:hint="eastAsia"/>
                </w:rPr>
                <w:t xml:space="preserve"> </w:t>
              </w:r>
              <w:r w:rsidRPr="006D5CFF">
                <w:rPr>
                  <w:rFonts w:hAnsi="宋体" w:hint="eastAsia"/>
                </w:rPr>
                <w:t>2) 公司不再保留通常与所有权相联系的继续管理权，也不再对已售出的商品实施有效控制；</w:t>
              </w:r>
              <w:r w:rsidRPr="006D5CFF" w:rsidDel="003239EA">
                <w:rPr>
                  <w:rFonts w:hAnsi="宋体" w:hint="eastAsia"/>
                </w:rPr>
                <w:t xml:space="preserve"> </w:t>
              </w:r>
              <w:r w:rsidRPr="006D5CFF">
                <w:rPr>
                  <w:rFonts w:hAnsi="宋体" w:hint="eastAsia"/>
                </w:rPr>
                <w:t>3) 收入的金额能够可靠地计量；</w:t>
              </w:r>
              <w:r w:rsidRPr="006D5CFF" w:rsidDel="003239EA">
                <w:rPr>
                  <w:rFonts w:hAnsi="宋体" w:hint="eastAsia"/>
                </w:rPr>
                <w:t xml:space="preserve"> </w:t>
              </w:r>
              <w:r w:rsidRPr="006D5CFF">
                <w:rPr>
                  <w:rFonts w:hAnsi="宋体" w:hint="eastAsia"/>
                </w:rPr>
                <w:t>4) 相关的经济利益很可能流入；</w:t>
              </w:r>
              <w:r w:rsidRPr="006D5CFF" w:rsidDel="003239EA">
                <w:rPr>
                  <w:rFonts w:hAnsi="宋体" w:hint="eastAsia"/>
                </w:rPr>
                <w:t xml:space="preserve"> </w:t>
              </w:r>
              <w:r w:rsidRPr="006D5CFF">
                <w:rPr>
                  <w:rFonts w:hAnsi="宋体" w:hint="eastAsia"/>
                </w:rPr>
                <w:t>5) 相关的已发生或将发生的成本能够可靠地计量。</w:t>
              </w:r>
            </w:p>
            <w:p w:rsidR="00D6120E" w:rsidRPr="006D5CFF" w:rsidRDefault="00D6120E" w:rsidP="00322A97">
              <w:pPr>
                <w:pStyle w:val="ad"/>
                <w:spacing w:line="360" w:lineRule="auto"/>
                <w:ind w:firstLineChars="200" w:firstLine="420"/>
                <w:rPr>
                  <w:rFonts w:hAnsi="宋体"/>
                </w:rPr>
              </w:pPr>
              <w:r w:rsidRPr="006D5CFF">
                <w:rPr>
                  <w:rFonts w:hAnsi="宋体" w:hint="eastAsia"/>
                </w:rPr>
                <w:t>(2) 提供劳务</w:t>
              </w:r>
            </w:p>
            <w:p w:rsidR="00D6120E" w:rsidRPr="006D5CFF" w:rsidRDefault="00D6120E" w:rsidP="00322A97">
              <w:pPr>
                <w:pStyle w:val="ad"/>
                <w:spacing w:line="360" w:lineRule="auto"/>
                <w:ind w:firstLineChars="200" w:firstLine="420"/>
                <w:rPr>
                  <w:rFonts w:hAnsi="宋体"/>
                </w:rPr>
              </w:pPr>
              <w:r w:rsidRPr="006D5CFF">
                <w:rPr>
                  <w:rFonts w:hAnsi="宋体" w:hint="eastAsia"/>
                </w:rPr>
                <w:t>提供劳务交易的结果在资产负债表日能够可靠估计的（同时满足收入的金额能够可靠地计量、相关经济利益很可能流入、交易的完工进度能够可靠地确定、交易中已发生和将发生的成本能够可靠地计量），采用完工百分比法确认提供劳务的收入，并按已经发生的成本占估计总成本的比例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D6120E" w:rsidRPr="006D5CFF" w:rsidRDefault="00D6120E" w:rsidP="00322A97">
              <w:pPr>
                <w:pStyle w:val="ad"/>
                <w:spacing w:line="360" w:lineRule="auto"/>
                <w:ind w:firstLineChars="200" w:firstLine="420"/>
                <w:rPr>
                  <w:rFonts w:hAnsi="宋体"/>
                </w:rPr>
              </w:pPr>
              <w:r w:rsidRPr="006D5CFF">
                <w:rPr>
                  <w:rFonts w:hAnsi="宋体" w:hint="eastAsia"/>
                </w:rPr>
                <w:t>(3) 让渡资产使用权</w:t>
              </w:r>
            </w:p>
            <w:p w:rsidR="00D6120E" w:rsidRPr="006D5CFF" w:rsidRDefault="00D6120E" w:rsidP="00322A97">
              <w:pPr>
                <w:pStyle w:val="ad"/>
                <w:spacing w:line="360" w:lineRule="auto"/>
                <w:ind w:firstLineChars="200" w:firstLine="420"/>
                <w:rPr>
                  <w:rFonts w:hAnsi="宋体"/>
                </w:rPr>
              </w:pPr>
              <w:r w:rsidRPr="006D5CFF">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D6120E" w:rsidRPr="006D5CFF" w:rsidRDefault="00D6120E" w:rsidP="00322A97">
              <w:pPr>
                <w:pStyle w:val="ad"/>
                <w:spacing w:line="360" w:lineRule="auto"/>
                <w:ind w:firstLineChars="200" w:firstLine="420"/>
                <w:rPr>
                  <w:rFonts w:hAnsi="宋体"/>
                </w:rPr>
              </w:pPr>
              <w:r w:rsidRPr="006D5CFF">
                <w:rPr>
                  <w:rFonts w:hAnsi="宋体" w:hint="eastAsia"/>
                </w:rPr>
                <w:t>2. 收入确认的具体方法</w:t>
              </w:r>
            </w:p>
            <w:p w:rsidR="00D6120E" w:rsidRPr="006D5CFF" w:rsidRDefault="00D6120E" w:rsidP="00322A97">
              <w:pPr>
                <w:pStyle w:val="ad"/>
                <w:spacing w:line="360" w:lineRule="auto"/>
                <w:ind w:firstLineChars="200" w:firstLine="420"/>
                <w:rPr>
                  <w:rFonts w:hAnsi="宋体"/>
                </w:rPr>
              </w:pPr>
              <w:r w:rsidRPr="006D5CFF">
                <w:rPr>
                  <w:rFonts w:hAnsi="宋体" w:hint="eastAsia"/>
                </w:rPr>
                <w:t>(1) 传统贸易</w:t>
              </w:r>
            </w:p>
            <w:p w:rsidR="00D6120E" w:rsidRPr="006D5CFF" w:rsidRDefault="00D6120E" w:rsidP="00322A97">
              <w:pPr>
                <w:pStyle w:val="ad"/>
                <w:spacing w:line="360" w:lineRule="auto"/>
                <w:ind w:firstLine="420"/>
                <w:rPr>
                  <w:rFonts w:hAnsi="宋体"/>
                </w:rPr>
              </w:pPr>
              <w:r w:rsidRPr="006D5CFF">
                <w:rPr>
                  <w:rFonts w:hAnsi="宋体" w:hint="eastAsia"/>
                </w:rPr>
                <w:t>内销产品收入确认需满足以下条件：公司已根据合同约定将产品交付给购货方，且产品销售收入金额已确定，已经收回货款或取得了收款凭证且相关的经济利益很可能流入，产品相关的成本能够可靠地计量。外销产品收入确认需满足以下条件：公司已根据合同约定将产品报关、离港，取得提单，且产品销售收入金额已确定，已经收回货款或取得了收款凭证且相关的经济利益很可能流入，产品相关的成本能够可靠地计量。</w:t>
              </w:r>
            </w:p>
            <w:p w:rsidR="00D6120E" w:rsidRPr="006D5CFF" w:rsidRDefault="00D6120E" w:rsidP="00322A97">
              <w:pPr>
                <w:pStyle w:val="ad"/>
                <w:spacing w:line="360" w:lineRule="auto"/>
                <w:ind w:firstLineChars="200" w:firstLine="420"/>
                <w:rPr>
                  <w:rFonts w:hAnsi="宋体"/>
                </w:rPr>
              </w:pPr>
              <w:r w:rsidRPr="006D5CFF">
                <w:rPr>
                  <w:rFonts w:hAnsi="宋体" w:hint="eastAsia"/>
                </w:rPr>
                <w:t>(2) 房地产销售收入</w:t>
              </w:r>
            </w:p>
            <w:p w:rsidR="00D6120E" w:rsidRPr="006D5CFF" w:rsidRDefault="00D6120E" w:rsidP="00322A97">
              <w:pPr>
                <w:pStyle w:val="ad"/>
                <w:spacing w:line="360" w:lineRule="auto"/>
                <w:ind w:firstLine="420"/>
                <w:rPr>
                  <w:rFonts w:hAnsi="宋体"/>
                </w:rPr>
              </w:pPr>
              <w:r w:rsidRPr="006D5CFF">
                <w:rPr>
                  <w:rFonts w:hAnsi="宋体" w:hint="eastAsia"/>
                </w:rPr>
                <w:t>在开发产品已经完工并验收合格，签订了销售合同并履行了合同规定的义务，在同时满足开发产品所有权上的主要风险和报酬转移给买方，公司不再保留通常与所有权相联系的继续管理权和对已售出的开发产品实施有效控制，收入的金额能够可靠地计量，相关的经济利益很可能流入，相关的已发生或将发生的成本能够可靠地计量时，确认销售收入的实现。</w:t>
              </w:r>
            </w:p>
            <w:p w:rsidR="00D6120E" w:rsidRPr="006D5CFF" w:rsidRDefault="00D6120E" w:rsidP="00322A97">
              <w:pPr>
                <w:pStyle w:val="ad"/>
                <w:spacing w:line="360" w:lineRule="auto"/>
                <w:ind w:firstLineChars="200" w:firstLine="420"/>
                <w:rPr>
                  <w:rFonts w:hAnsi="宋体"/>
                </w:rPr>
              </w:pPr>
              <w:r w:rsidRPr="006D5CFF">
                <w:rPr>
                  <w:rFonts w:hAnsi="宋体" w:hint="eastAsia"/>
                </w:rPr>
                <w:t>(3) 出租物业收入</w:t>
              </w:r>
            </w:p>
            <w:p w:rsidR="00D6120E" w:rsidRPr="006D5CFF" w:rsidRDefault="00D6120E" w:rsidP="00322A97">
              <w:pPr>
                <w:pStyle w:val="ad"/>
                <w:spacing w:line="360" w:lineRule="auto"/>
                <w:ind w:firstLineChars="200" w:firstLine="420"/>
                <w:rPr>
                  <w:rFonts w:hAnsi="宋体"/>
                </w:rPr>
              </w:pPr>
              <w:r w:rsidRPr="006D5CFF">
                <w:rPr>
                  <w:rFonts w:hAnsi="宋体" w:hint="eastAsia"/>
                </w:rPr>
                <w:t>按租赁合同、协议约定的承租日期与租金额，在相关租金已经收到或取得了收款的证据时确认出租物业收入的实现。</w:t>
              </w:r>
            </w:p>
            <w:p w:rsidR="00D6120E" w:rsidRPr="006D5CFF" w:rsidRDefault="00D6120E" w:rsidP="00322A97">
              <w:pPr>
                <w:pStyle w:val="ad"/>
                <w:spacing w:line="360" w:lineRule="auto"/>
                <w:ind w:firstLineChars="200" w:firstLine="420"/>
                <w:rPr>
                  <w:rFonts w:hAnsi="宋体"/>
                </w:rPr>
              </w:pPr>
              <w:r w:rsidRPr="006D5CFF">
                <w:rPr>
                  <w:rFonts w:hAnsi="宋体" w:hint="eastAsia"/>
                </w:rPr>
                <w:t>(4) 物业管理收入</w:t>
              </w:r>
            </w:p>
            <w:p w:rsidR="00D6120E" w:rsidRPr="006D5CFF" w:rsidRDefault="00D6120E" w:rsidP="00322A97">
              <w:pPr>
                <w:pStyle w:val="ad"/>
                <w:spacing w:line="360" w:lineRule="auto"/>
                <w:ind w:firstLineChars="200" w:firstLine="420"/>
                <w:rPr>
                  <w:rFonts w:hAnsi="宋体"/>
                </w:rPr>
              </w:pPr>
              <w:r w:rsidRPr="006D5CFF">
                <w:rPr>
                  <w:rFonts w:hAnsi="宋体" w:hint="eastAsia"/>
                </w:rPr>
                <w:t>在物业管理服务已经提供，与物业管理服务相关的经济利益能够流入企业，与物业管理相关的成本能够可靠地计量时，确认物业管理收入的实现。</w:t>
              </w:r>
            </w:p>
            <w:p w:rsidR="00D6120E" w:rsidRPr="006D5CFF" w:rsidRDefault="00D6120E" w:rsidP="00322A97">
              <w:pPr>
                <w:pStyle w:val="ad"/>
                <w:spacing w:line="360" w:lineRule="auto"/>
                <w:ind w:firstLineChars="200" w:firstLine="420"/>
                <w:rPr>
                  <w:rFonts w:hAnsi="宋体"/>
                </w:rPr>
              </w:pPr>
              <w:r w:rsidRPr="006D5CFF">
                <w:rPr>
                  <w:rFonts w:hAnsi="宋体" w:hint="eastAsia"/>
                </w:rPr>
                <w:t xml:space="preserve">(5) </w:t>
              </w:r>
              <w:r w:rsidRPr="00274BA7">
                <w:rPr>
                  <w:rFonts w:hAnsi="宋体" w:hint="eastAsia"/>
                </w:rPr>
                <w:t>典当收入</w:t>
              </w:r>
            </w:p>
            <w:p w:rsidR="00D6120E" w:rsidRPr="00AA6964" w:rsidRDefault="00D6120E" w:rsidP="00322A97">
              <w:pPr>
                <w:pStyle w:val="ad"/>
                <w:spacing w:line="360" w:lineRule="auto"/>
                <w:ind w:firstLineChars="200" w:firstLine="420"/>
                <w:rPr>
                  <w:rFonts w:hAnsi="宋体"/>
                </w:rPr>
              </w:pPr>
              <w:r w:rsidRPr="00274BA7">
                <w:rPr>
                  <w:rFonts w:hAnsi="宋体" w:hint="eastAsia"/>
                </w:rPr>
                <w:t>对于发生和收回的典当款在同一期间的业务，按照实际所占用货币资金的时间和实际费率或利率计算确认收入；对于发放和收回的典当款在不同期间的业务，按权责发生制分期确认收入。</w:t>
              </w:r>
            </w:p>
            <w:p w:rsidR="00D6120E" w:rsidRPr="006D5CFF" w:rsidRDefault="00D6120E" w:rsidP="00322A97">
              <w:pPr>
                <w:pStyle w:val="ad"/>
                <w:spacing w:line="360" w:lineRule="auto"/>
                <w:ind w:firstLineChars="200" w:firstLine="420"/>
                <w:rPr>
                  <w:rFonts w:hAnsi="宋体"/>
                </w:rPr>
              </w:pPr>
              <w:r w:rsidRPr="006D5CFF">
                <w:rPr>
                  <w:rFonts w:hAnsi="宋体" w:hint="eastAsia"/>
                </w:rPr>
                <w:t>(6) 其他业务收入</w:t>
              </w:r>
            </w:p>
            <w:p w:rsidR="00E97DD6" w:rsidRDefault="00D6120E" w:rsidP="00322A97">
              <w:pPr>
                <w:spacing w:line="360" w:lineRule="auto"/>
                <w:rPr>
                  <w:szCs w:val="21"/>
                </w:rPr>
              </w:pPr>
              <w:r w:rsidRPr="006D5CFF">
                <w:rPr>
                  <w:rFonts w:hint="eastAsia"/>
                </w:rPr>
                <w:t>按相关合同、协议的约定，与交易相关的经济利益能够流入企业，与收入相关的成本能够可靠地计量时，确认其他业务收入的实现。</w:t>
              </w:r>
            </w:p>
          </w:sdtContent>
        </w:sdt>
      </w:sdtContent>
    </w:sdt>
    <w:p w:rsidR="00E97DD6" w:rsidRDefault="00E97DD6" w:rsidP="00322A97">
      <w:pPr>
        <w:spacing w:line="360" w:lineRule="auto"/>
        <w:rPr>
          <w:szCs w:val="21"/>
        </w:rPr>
      </w:pPr>
    </w:p>
    <w:sdt>
      <w:sdtPr>
        <w:rPr>
          <w:rFonts w:ascii="宋体" w:hAnsi="宋体" w:cs="宋体"/>
          <w:b w:val="0"/>
          <w:bCs w:val="0"/>
          <w:kern w:val="0"/>
          <w:szCs w:val="24"/>
        </w:rPr>
        <w:tag w:val="_GBC_b03bd816e50b42ae97b660897ca33234"/>
        <w:id w:val="-1856723588"/>
        <w:lock w:val="sdtLocked"/>
        <w:placeholder>
          <w:docPart w:val="GBC22222222222222222222222222222"/>
        </w:placeholder>
      </w:sdtPr>
      <w:sdtEndPr>
        <w:rPr>
          <w:rFonts w:hAnsi="Courier New" w:cs="Times New Roman"/>
          <w:kern w:val="2"/>
          <w:szCs w:val="21"/>
        </w:rPr>
      </w:sdtEndPr>
      <w:sdtContent>
        <w:p w:rsidR="00E97DD6" w:rsidRDefault="000C28A6">
          <w:pPr>
            <w:pStyle w:val="3"/>
            <w:numPr>
              <w:ilvl w:val="0"/>
              <w:numId w:val="46"/>
            </w:numPr>
          </w:pPr>
          <w:r>
            <w:t>政府补助</w:t>
          </w:r>
        </w:p>
        <w:p w:rsidR="00E97DD6" w:rsidRDefault="000C28A6">
          <w:pPr>
            <w:pStyle w:val="4"/>
            <w:numPr>
              <w:ilvl w:val="0"/>
              <w:numId w:val="52"/>
            </w:numPr>
          </w:pPr>
          <w:r>
            <w:rPr>
              <w:rFonts w:hint="eastAsia"/>
            </w:rPr>
            <w:t>与资产相关的政府补助判断依据及会计处理方法</w:t>
          </w:r>
        </w:p>
        <w:sdt>
          <w:sdtPr>
            <w:rPr>
              <w:szCs w:val="21"/>
            </w:rPr>
            <w:alias w:val="与资产相关的政府补助判断依据及会计处理方法"/>
            <w:tag w:val="_GBC_cd66a39ff16b420ab048fe3969a2b94e"/>
            <w:id w:val="-572896321"/>
            <w:lock w:val="sdtLocked"/>
            <w:placeholder>
              <w:docPart w:val="GBC22222222222222222222222222222"/>
            </w:placeholder>
          </w:sdtPr>
          <w:sdtEndPr/>
          <w:sdtContent>
            <w:p w:rsidR="00E97DD6" w:rsidRDefault="00D6120E" w:rsidP="00322A97">
              <w:pPr>
                <w:pStyle w:val="ad"/>
                <w:spacing w:line="360" w:lineRule="auto"/>
                <w:ind w:firstLineChars="200" w:firstLine="420"/>
                <w:rPr>
                  <w:szCs w:val="21"/>
                </w:rPr>
              </w:pPr>
              <w:r w:rsidRPr="006D5CFF">
                <w:rPr>
                  <w:rFonts w:hint="eastAsia"/>
                  <w:color w:val="000000"/>
                </w:rPr>
                <w:t>公司取得的、用于购建或以其他方式形成长期资产的政府补助划分为</w:t>
              </w:r>
              <w:r w:rsidRPr="006D5CFF">
                <w:rPr>
                  <w:rFonts w:hAnsi="宋体" w:hint="eastAsia"/>
                </w:rPr>
                <w:t>与资产相关的政府补助。与资产相关的政府补助，确认为递延收益，并在相关资产使用寿命内平均分配，计入当期损益。但是，按照名义金额计量的政府补助，直接计入当期损益。</w:t>
              </w:r>
            </w:p>
          </w:sdtContent>
        </w:sdt>
        <w:p w:rsidR="00E97DD6" w:rsidRDefault="000C28A6" w:rsidP="00322A97">
          <w:pPr>
            <w:pStyle w:val="4"/>
            <w:numPr>
              <w:ilvl w:val="0"/>
              <w:numId w:val="52"/>
            </w:numPr>
            <w:spacing w:line="360" w:lineRule="auto"/>
          </w:pPr>
          <w:r>
            <w:rPr>
              <w:rFonts w:hint="eastAsia"/>
            </w:rPr>
            <w:t>与收益相关的政府补助判断依据及会计处理方法</w:t>
          </w:r>
        </w:p>
        <w:sdt>
          <w:sdtPr>
            <w:rPr>
              <w:szCs w:val="21"/>
            </w:rPr>
            <w:alias w:val="与收益相关的政府补助判断依据及会计处理方法"/>
            <w:tag w:val="_GBC_88abd245f8724ebeacecc0583258503c"/>
            <w:id w:val="551428921"/>
            <w:lock w:val="sdtLocked"/>
            <w:placeholder>
              <w:docPart w:val="GBC22222222222222222222222222222"/>
            </w:placeholder>
          </w:sdtPr>
          <w:sdtEndPr/>
          <w:sdtContent>
            <w:p w:rsidR="00E97DD6" w:rsidRDefault="00D6120E" w:rsidP="00322A97">
              <w:pPr>
                <w:pStyle w:val="ad"/>
                <w:spacing w:line="360" w:lineRule="auto"/>
                <w:ind w:firstLineChars="200" w:firstLine="420"/>
                <w:rPr>
                  <w:szCs w:val="21"/>
                </w:rPr>
              </w:pPr>
              <w:r w:rsidRPr="006D5CFF">
                <w:rPr>
                  <w:rFonts w:hint="eastAsia"/>
                  <w:color w:val="000000"/>
                </w:rPr>
                <w:t>除与资产相关的政府补助之外的政府补助划分为与收益相关的政府补助。</w:t>
              </w:r>
              <w:r w:rsidRPr="006D5CFF">
                <w:rPr>
                  <w:rFonts w:hAnsi="宋体" w:hint="eastAsia"/>
                </w:rPr>
                <w:t>与收益相关的政府补助，用于补偿以后期间的相关费用或损失的，确认为递延收益，在确认相关费用的期间，计入当期损益；用于补偿已发生的相关费用或损失的，直接计入当期损益。</w:t>
              </w:r>
            </w:p>
          </w:sdtContent>
        </w:sdt>
      </w:sdtContent>
    </w:sdt>
    <w:p w:rsidR="00E97DD6" w:rsidRDefault="00E97DD6" w:rsidP="00322A97">
      <w:pPr>
        <w:spacing w:line="360" w:lineRule="auto"/>
        <w:rPr>
          <w:szCs w:val="21"/>
        </w:rPr>
      </w:pPr>
    </w:p>
    <w:sdt>
      <w:sdtPr>
        <w:rPr>
          <w:rFonts w:asciiTheme="minorHAnsi" w:hAnsiTheme="minorHAnsi" w:cs="宋体"/>
          <w:b w:val="0"/>
          <w:bCs w:val="0"/>
          <w:kern w:val="0"/>
          <w:szCs w:val="22"/>
        </w:rPr>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E97DD6" w:rsidRDefault="000C28A6" w:rsidP="00322A97">
          <w:pPr>
            <w:pStyle w:val="3"/>
            <w:numPr>
              <w:ilvl w:val="0"/>
              <w:numId w:val="46"/>
            </w:numPr>
            <w:spacing w:line="360" w:lineRule="auto"/>
          </w:pPr>
          <w:r>
            <w:t>递延所得税资产</w:t>
          </w:r>
          <w:r>
            <w:t>/</w:t>
          </w:r>
          <w:r>
            <w:t>递延所得税负债</w:t>
          </w:r>
        </w:p>
        <w:sdt>
          <w:sdtPr>
            <w:rPr>
              <w:rFonts w:hAnsi="宋体" w:cs="宋体" w:hint="eastAsia"/>
              <w:kern w:val="0"/>
              <w:szCs w:val="21"/>
            </w:rPr>
            <w:alias w:val="所得税的会计处理方法"/>
            <w:tag w:val="_GBC_545dd84ed2b9458fa5e2b87aa1e1cc1c"/>
            <w:id w:val="-285895802"/>
            <w:lock w:val="sdtLocked"/>
            <w:placeholder>
              <w:docPart w:val="GBC22222222222222222222222222222"/>
            </w:placeholder>
          </w:sdtPr>
          <w:sdtEndPr/>
          <w:sdtContent>
            <w:p w:rsidR="00D6120E" w:rsidRPr="006D5CFF" w:rsidRDefault="00D6120E" w:rsidP="00322A97">
              <w:pPr>
                <w:pStyle w:val="ad"/>
                <w:spacing w:line="360" w:lineRule="auto"/>
                <w:ind w:firstLineChars="200" w:firstLine="420"/>
                <w:rPr>
                  <w:rFonts w:hAnsi="宋体"/>
                </w:rPr>
              </w:pPr>
              <w:r w:rsidRPr="006D5CFF">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D6120E" w:rsidRPr="006D5CFF" w:rsidRDefault="00D6120E" w:rsidP="00322A97">
              <w:pPr>
                <w:pStyle w:val="ad"/>
                <w:spacing w:line="360" w:lineRule="auto"/>
                <w:ind w:firstLineChars="200" w:firstLine="420"/>
                <w:rPr>
                  <w:rFonts w:hAnsi="宋体"/>
                </w:rPr>
              </w:pPr>
              <w:r w:rsidRPr="006D5CFF">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D6120E" w:rsidRPr="006D5CFF" w:rsidRDefault="00D6120E" w:rsidP="00322A97">
              <w:pPr>
                <w:pStyle w:val="ad"/>
                <w:spacing w:line="360" w:lineRule="auto"/>
                <w:ind w:firstLineChars="200" w:firstLine="420"/>
                <w:rPr>
                  <w:rFonts w:hAnsi="宋体"/>
                </w:rPr>
              </w:pPr>
              <w:r w:rsidRPr="006D5CFF">
                <w:rPr>
                  <w:rFonts w:hAnsi="宋体" w:hint="eastAsia"/>
                </w:rPr>
                <w:t>3. 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rsidR="00E97DD6" w:rsidRDefault="00D6120E" w:rsidP="00322A97">
              <w:pPr>
                <w:spacing w:line="360" w:lineRule="auto"/>
                <w:ind w:firstLineChars="202" w:firstLine="424"/>
                <w:rPr>
                  <w:szCs w:val="21"/>
                </w:rPr>
              </w:pPr>
              <w:r w:rsidRPr="006D5CFF">
                <w:rPr>
                  <w:rFonts w:hint="eastAsia"/>
                </w:rPr>
                <w:t>4. 公司当期所得税和递延所得税作为所得税费用或收益计入当期损益，但不包括下列情况产生的所得税：(1) 企业合并；(2) 直接在所有者权益中确认的交易或者事项。</w:t>
              </w:r>
            </w:p>
          </w:sdtContent>
        </w:sdt>
      </w:sdtContent>
    </w:sdt>
    <w:p w:rsidR="00E97DD6" w:rsidRDefault="00E97DD6" w:rsidP="00322A97">
      <w:pPr>
        <w:spacing w:line="360" w:lineRule="auto"/>
        <w:rPr>
          <w:szCs w:val="21"/>
        </w:rPr>
      </w:pPr>
    </w:p>
    <w:sdt>
      <w:sdtPr>
        <w:rPr>
          <w:rFonts w:ascii="宋体" w:hAnsi="宋体" w:cs="宋体"/>
          <w:b w:val="0"/>
          <w:bCs w:val="0"/>
          <w:kern w:val="0"/>
          <w:szCs w:val="24"/>
        </w:rPr>
        <w:tag w:val="_GBC_f9ff4c1b9d1748b8854889b1fd9b076c"/>
        <w:id w:val="1161126410"/>
        <w:lock w:val="sdtLocked"/>
        <w:placeholder>
          <w:docPart w:val="GBC22222222222222222222222222222"/>
        </w:placeholder>
      </w:sdtPr>
      <w:sdtEndPr>
        <w:rPr>
          <w:rFonts w:hint="eastAsia"/>
          <w:szCs w:val="21"/>
        </w:rPr>
      </w:sdtEndPr>
      <w:sdtContent>
        <w:p w:rsidR="00E97DD6" w:rsidRDefault="000C28A6" w:rsidP="00322A97">
          <w:pPr>
            <w:pStyle w:val="3"/>
            <w:numPr>
              <w:ilvl w:val="0"/>
              <w:numId w:val="46"/>
            </w:numPr>
            <w:spacing w:line="360" w:lineRule="auto"/>
          </w:pPr>
          <w:r>
            <w:t>租赁</w:t>
          </w:r>
        </w:p>
        <w:p w:rsidR="00E97DD6" w:rsidRDefault="000C28A6" w:rsidP="00322A97">
          <w:pPr>
            <w:pStyle w:val="4"/>
            <w:numPr>
              <w:ilvl w:val="0"/>
              <w:numId w:val="53"/>
            </w:numPr>
            <w:spacing w:line="360" w:lineRule="auto"/>
          </w:pPr>
          <w:r>
            <w:rPr>
              <w:rFonts w:hint="eastAsia"/>
            </w:rPr>
            <w:t>经营租赁的会计处理方法</w:t>
          </w:r>
        </w:p>
        <w:sdt>
          <w:sdtPr>
            <w:rPr>
              <w:rFonts w:hAnsi="宋体" w:cs="宋体"/>
              <w:kern w:val="0"/>
              <w:szCs w:val="21"/>
            </w:rPr>
            <w:alias w:val="经营租赁的会计处理方法"/>
            <w:tag w:val="_GBC_95879bb481f644fd959d3a5843c3b06a"/>
            <w:id w:val="-2090064461"/>
            <w:lock w:val="sdtLocked"/>
            <w:placeholder>
              <w:docPart w:val="GBC22222222222222222222222222222"/>
            </w:placeholder>
          </w:sdtPr>
          <w:sdtEndPr/>
          <w:sdtContent>
            <w:p w:rsidR="00D6120E" w:rsidRPr="006D5CFF" w:rsidRDefault="00D6120E" w:rsidP="00322A97">
              <w:pPr>
                <w:pStyle w:val="ad"/>
                <w:spacing w:line="360" w:lineRule="auto"/>
                <w:ind w:firstLineChars="200" w:firstLine="420"/>
                <w:rPr>
                  <w:rFonts w:hAnsi="宋体"/>
                </w:rPr>
              </w:pPr>
              <w:r w:rsidRPr="006D5CFF">
                <w:rPr>
                  <w:rFonts w:hAnsi="宋体" w:hint="eastAsia"/>
                </w:rPr>
                <w:t>公司为承租人时，在租赁期内各个期间按照直线法将租金计入相关资产成本或确认为当期损益，发生的初始直接费用，直接计入当期损益。或有租金在实际发生时计入当期损益。</w:t>
              </w:r>
            </w:p>
            <w:p w:rsidR="00E97DD6" w:rsidRDefault="00D6120E" w:rsidP="00322A97">
              <w:pPr>
                <w:spacing w:line="360" w:lineRule="auto"/>
                <w:rPr>
                  <w:szCs w:val="21"/>
                </w:rPr>
              </w:pPr>
              <w:r w:rsidRPr="006D5CFF">
                <w:rPr>
                  <w:rFonts w:hint="eastAsia"/>
                </w:rPr>
                <w:t>公司为出租人时，在租赁期内各个期间按照直线法将租金确认为当期损益，发生的初始直接费用，除金额较大的予以资本化并分期计入损益外，均直接计入当期损益。或有租金在实际发生时计入当期损益。</w:t>
              </w:r>
            </w:p>
          </w:sdtContent>
        </w:sdt>
        <w:p w:rsidR="00E97DD6" w:rsidRDefault="000C28A6" w:rsidP="00322A97">
          <w:pPr>
            <w:pStyle w:val="4"/>
            <w:numPr>
              <w:ilvl w:val="0"/>
              <w:numId w:val="53"/>
            </w:numPr>
            <w:spacing w:line="360" w:lineRule="auto"/>
          </w:pPr>
          <w:r>
            <w:rPr>
              <w:rFonts w:hint="eastAsia"/>
            </w:rPr>
            <w:t>融资租赁的会计处理方法</w:t>
          </w:r>
        </w:p>
        <w:sdt>
          <w:sdtPr>
            <w:rPr>
              <w:rFonts w:hAnsi="宋体" w:cs="宋体"/>
              <w:kern w:val="0"/>
              <w:szCs w:val="21"/>
            </w:rPr>
            <w:alias w:val="融资租赁的会计处理方法"/>
            <w:tag w:val="_GBC_b569fbdb600447ad8fef8d88dedd81cc"/>
            <w:id w:val="-2025549500"/>
            <w:lock w:val="sdtLocked"/>
            <w:placeholder>
              <w:docPart w:val="GBC22222222222222222222222222222"/>
            </w:placeholder>
          </w:sdtPr>
          <w:sdtEndPr/>
          <w:sdtContent>
            <w:p w:rsidR="00D6120E" w:rsidRPr="006D5CFF" w:rsidRDefault="00D6120E" w:rsidP="00322A97">
              <w:pPr>
                <w:pStyle w:val="ad"/>
                <w:spacing w:line="360" w:lineRule="auto"/>
                <w:ind w:firstLineChars="200" w:firstLine="420"/>
                <w:rPr>
                  <w:rFonts w:hAnsi="宋体"/>
                </w:rPr>
              </w:pPr>
              <w:r w:rsidRPr="006D5CFF">
                <w:rPr>
                  <w:rFonts w:hAnsi="宋体" w:hint="eastAsia"/>
                </w:rPr>
                <w:t>公司为承租人时，在租赁期开始日，公司以租赁开始日租赁资产公允价值与最低租赁付款额现值中两者较低者作为租入资产的入账价值，将最低租赁付款额作为长期应付款的入账价值，其差额为未确认融资费用，发生的初始直接费用，计入租赁资产价值。在租赁期各个期间，采用实际利率法计算确认当期的融资费用。</w:t>
              </w:r>
            </w:p>
            <w:p w:rsidR="00E97DD6" w:rsidRDefault="00D6120E" w:rsidP="00322A97">
              <w:pPr>
                <w:spacing w:line="360" w:lineRule="auto"/>
                <w:ind w:firstLineChars="202" w:firstLine="424"/>
                <w:rPr>
                  <w:szCs w:val="21"/>
                </w:rPr>
              </w:pPr>
              <w:r w:rsidRPr="006D5CFF">
                <w:rPr>
                  <w:rFonts w:hint="eastAsia"/>
                </w:rPr>
                <w:t>公司为出租人时，在租赁期开始日，公司以租赁开始日最低租赁收款额与初始直接费用之和作为应收融资租赁款的入账价值，同时记录未担保余值；将最低租赁收款额、初始直接费用及未担保余值之和与其现值之和的差额确认为未实现融资收益。在租赁期各个期间，采用实际利率法计算确认当期的融资收入。</w:t>
              </w:r>
            </w:p>
          </w:sdtContent>
        </w:sdt>
      </w:sdtContent>
    </w:sdt>
    <w:p w:rsidR="00E97DD6" w:rsidRDefault="00E97DD6" w:rsidP="00322A97">
      <w:pPr>
        <w:spacing w:line="360" w:lineRule="auto"/>
        <w:rPr>
          <w:szCs w:val="21"/>
        </w:rPr>
      </w:pPr>
    </w:p>
    <w:p w:rsidR="00E97DD6" w:rsidRDefault="000C28A6" w:rsidP="00322A97">
      <w:pPr>
        <w:pStyle w:val="3"/>
        <w:numPr>
          <w:ilvl w:val="0"/>
          <w:numId w:val="46"/>
        </w:numPr>
        <w:spacing w:line="360" w:lineRule="auto"/>
      </w:pPr>
      <w:r>
        <w:rPr>
          <w:rFonts w:hint="eastAsia"/>
        </w:rPr>
        <w:t>重要</w:t>
      </w:r>
      <w:r>
        <w:t>会计政策</w:t>
      </w:r>
      <w:r>
        <w:rPr>
          <w:rFonts w:hint="eastAsia"/>
        </w:rPr>
        <w:t>和</w:t>
      </w:r>
      <w:r>
        <w:t>会计估计的变更</w:t>
      </w:r>
    </w:p>
    <w:p w:rsidR="00E97DD6" w:rsidRDefault="000C28A6" w:rsidP="00322A97">
      <w:pPr>
        <w:pStyle w:val="4"/>
        <w:numPr>
          <w:ilvl w:val="0"/>
          <w:numId w:val="54"/>
        </w:numPr>
        <w:spacing w:line="360" w:lineRule="auto"/>
      </w:pPr>
      <w:r>
        <w:rPr>
          <w:rFonts w:hint="eastAsia"/>
        </w:rPr>
        <w:t>重要</w:t>
      </w:r>
      <w:r>
        <w:t>会计政策变更</w:t>
      </w:r>
    </w:p>
    <w:sdt>
      <w:sdtPr>
        <w:rPr>
          <w:szCs w:val="21"/>
        </w:rPr>
        <w:alias w:val="是否适用：重要会计政策变更"/>
        <w:tag w:val="_GBC_f1ebc580f60c4d30a80747190ffbec4f"/>
        <w:id w:val="-1546521859"/>
        <w:lock w:val="sdtContentLocked"/>
        <w:placeholder>
          <w:docPart w:val="GBC22222222222222222222222222222"/>
        </w:placeholder>
      </w:sdtPr>
      <w:sdtEndPr/>
      <w:sdtContent>
        <w:p w:rsidR="00E97DD6" w:rsidRDefault="000C28A6">
          <w:pPr>
            <w:rPr>
              <w:szCs w:val="21"/>
            </w:rPr>
          </w:pPr>
          <w:r>
            <w:rPr>
              <w:szCs w:val="21"/>
            </w:rPr>
            <w:fldChar w:fldCharType="begin"/>
          </w:r>
          <w:r w:rsidR="00D6120E">
            <w:rPr>
              <w:szCs w:val="21"/>
            </w:rPr>
            <w:instrText xml:space="preserve"> MACROBUTTON  SnrToggleCheckbox √适用 </w:instrText>
          </w:r>
          <w:r>
            <w:rPr>
              <w:szCs w:val="21"/>
            </w:rPr>
            <w:fldChar w:fldCharType="end"/>
          </w:r>
          <w:r>
            <w:rPr>
              <w:szCs w:val="21"/>
            </w:rPr>
            <w:fldChar w:fldCharType="begin"/>
          </w:r>
          <w:r w:rsidR="00D6120E">
            <w:rPr>
              <w:szCs w:val="21"/>
            </w:rPr>
            <w:instrText xml:space="preserve"> MACROBUTTON  SnrToggleCheckbox □不适用 </w:instrText>
          </w:r>
          <w:r>
            <w:rPr>
              <w:szCs w:val="21"/>
            </w:rPr>
            <w:fldChar w:fldCharType="end"/>
          </w:r>
        </w:p>
      </w:sdtContent>
    </w:sdt>
    <w:sdt>
      <w:sdtPr>
        <w:rPr>
          <w:rFonts w:cstheme="minorBidi" w:hint="eastAsia"/>
          <w:kern w:val="2"/>
          <w:szCs w:val="21"/>
        </w:rPr>
        <w:tag w:val="_GBC_0e06dc657bb8435eb065c6bd60685496"/>
        <w:id w:val="-711030687"/>
        <w:lock w:val="sdtLocked"/>
        <w:placeholder>
          <w:docPart w:val="GBC22222222222222222222222222222"/>
        </w:placeholder>
      </w:sdtPr>
      <w:sdtEndPr>
        <w:rPr>
          <w:rFonts w:ascii="Times New Roman" w:hAnsi="Times New Roman" w:cs="Times New Roman"/>
        </w:r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1266"/>
            <w:gridCol w:w="2195"/>
          </w:tblGrid>
          <w:tr w:rsidR="00E97DD6" w:rsidTr="00537263">
            <w:tc>
              <w:tcPr>
                <w:tcW w:w="0" w:type="auto"/>
                <w:vAlign w:val="center"/>
              </w:tcPr>
              <w:p w:rsidR="00E97DD6" w:rsidRDefault="000C28A6">
                <w:pPr>
                  <w:jc w:val="center"/>
                  <w:rPr>
                    <w:szCs w:val="21"/>
                  </w:rPr>
                </w:pPr>
                <w:r>
                  <w:rPr>
                    <w:rFonts w:hint="eastAsia"/>
                    <w:szCs w:val="21"/>
                  </w:rPr>
                  <w:t>会计政策变更的内容和原因</w:t>
                </w:r>
              </w:p>
            </w:tc>
            <w:tc>
              <w:tcPr>
                <w:tcW w:w="0" w:type="auto"/>
                <w:vAlign w:val="center"/>
              </w:tcPr>
              <w:p w:rsidR="00E97DD6" w:rsidRDefault="000C28A6">
                <w:pPr>
                  <w:jc w:val="center"/>
                  <w:rPr>
                    <w:szCs w:val="21"/>
                  </w:rPr>
                </w:pPr>
                <w:r>
                  <w:rPr>
                    <w:szCs w:val="21"/>
                  </w:rPr>
                  <w:t>审批程序</w:t>
                </w:r>
              </w:p>
            </w:tc>
            <w:tc>
              <w:tcPr>
                <w:tcW w:w="0" w:type="auto"/>
                <w:vAlign w:val="center"/>
              </w:tcPr>
              <w:p w:rsidR="00E97DD6" w:rsidRDefault="000C28A6">
                <w:pPr>
                  <w:jc w:val="center"/>
                  <w:rPr>
                    <w:szCs w:val="21"/>
                  </w:rPr>
                </w:pPr>
                <w:r>
                  <w:rPr>
                    <w:rFonts w:hint="eastAsia"/>
                    <w:szCs w:val="21"/>
                  </w:rPr>
                  <w:t>备注</w:t>
                </w:r>
                <w:r>
                  <w:rPr>
                    <w:szCs w:val="21"/>
                  </w:rPr>
                  <w:t>(受重要影响的报表项目名称和金额)</w:t>
                </w:r>
              </w:p>
            </w:tc>
          </w:tr>
          <w:sdt>
            <w:sdtPr>
              <w:rPr>
                <w:rFonts w:eastAsiaTheme="minorEastAsia" w:cstheme="minorBidi" w:hint="eastAsia"/>
                <w:kern w:val="2"/>
                <w:szCs w:val="21"/>
              </w:rPr>
              <w:alias w:val="会计政策的变更"/>
              <w:tag w:val="_GBC_3ee3045c350e4d52ab819ea497aaf2f3"/>
              <w:id w:val="1242377006"/>
              <w:lock w:val="sdtLocked"/>
            </w:sdtPr>
            <w:sdtEndPr/>
            <w:sdtContent>
              <w:tr w:rsidR="00E97DD6" w:rsidTr="00537263">
                <w:sdt>
                  <w:sdtPr>
                    <w:rPr>
                      <w:rFonts w:eastAsiaTheme="minorEastAsia" w:cstheme="minorBidi" w:hint="eastAsia"/>
                      <w:kern w:val="2"/>
                      <w:szCs w:val="21"/>
                    </w:rPr>
                    <w:alias w:val="会计政策变更的内容和理由"/>
                    <w:tag w:val="_GBC_f40e86f15aac4e81960be4e742b5eaf7"/>
                    <w:id w:val="1286534301"/>
                    <w:lock w:val="sdtLocked"/>
                  </w:sdtPr>
                  <w:sdtEndPr>
                    <w:rPr>
                      <w:rFonts w:eastAsia="宋体" w:cs="Times New Roman"/>
                      <w:kern w:val="0"/>
                      <w:sz w:val="20"/>
                    </w:rPr>
                  </w:sdtEndPr>
                  <w:sdtContent>
                    <w:tc>
                      <w:tcPr>
                        <w:tcW w:w="0" w:type="auto"/>
                      </w:tcPr>
                      <w:p w:rsidR="00E97DD6" w:rsidRDefault="00164A5F">
                        <w:pPr>
                          <w:rPr>
                            <w:szCs w:val="21"/>
                          </w:rPr>
                        </w:pPr>
                        <w:r w:rsidRPr="006D5CFF">
                          <w:rPr>
                            <w:rFonts w:hint="eastAsia"/>
                            <w:color w:val="000000"/>
                            <w:szCs w:val="21"/>
                          </w:rPr>
                          <w:t>本公司自2014年7月1日起执行财政部于2014年制定的《企业会计准则第39号——公允价值计量》、《企业会计准则第40号——合营安排》、《企业会计准则第41号——在其他主体中权益的披露》，和经修订的《企业会计准则第2号——长期股权投资》、《企业会计准则第9号——职工薪酬》、《企业会计准则第30号——财务报表列报》、《企业会计准则第33号——合并财务报表》，同时在本财务报表中采用财政部于2014年修订的《企业会计准则第37号——金融工具列报》。</w:t>
                        </w:r>
                      </w:p>
                    </w:tc>
                  </w:sdtContent>
                </w:sdt>
                <w:sdt>
                  <w:sdtPr>
                    <w:rPr>
                      <w:rFonts w:hint="eastAsia"/>
                      <w:szCs w:val="21"/>
                    </w:rPr>
                    <w:alias w:val="会计政策的变更-审批程序"/>
                    <w:tag w:val="_GBC_738a89d298434c05820936c2d5ce24a6"/>
                    <w:id w:val="-1715569678"/>
                    <w:lock w:val="sdtLocked"/>
                  </w:sdtPr>
                  <w:sdtEndPr/>
                  <w:sdtContent>
                    <w:tc>
                      <w:tcPr>
                        <w:tcW w:w="0" w:type="auto"/>
                      </w:tcPr>
                      <w:p w:rsidR="00E97DD6" w:rsidRDefault="00164A5F">
                        <w:pPr>
                          <w:rPr>
                            <w:szCs w:val="21"/>
                          </w:rPr>
                        </w:pPr>
                        <w:r w:rsidRPr="006D5CFF">
                          <w:rPr>
                            <w:rFonts w:ascii="Times New Roman" w:hint="eastAsia"/>
                            <w:color w:val="000000"/>
                          </w:rPr>
                          <w:t>本次会计政策变更业经</w:t>
                        </w:r>
                        <w:r w:rsidRPr="006D5CFF">
                          <w:rPr>
                            <w:rFonts w:hint="eastAsia"/>
                          </w:rPr>
                          <w:t>公司第七届董事会第五次会议审议通过</w:t>
                        </w:r>
                      </w:p>
                    </w:tc>
                  </w:sdtContent>
                </w:sdt>
                <w:sdt>
                  <w:sdtPr>
                    <w:rPr>
                      <w:szCs w:val="21"/>
                    </w:rPr>
                    <w:alias w:val="会计政策的变更-备注"/>
                    <w:tag w:val="_GBC_b444cb5e47d542aca4406f49e63a945f"/>
                    <w:id w:val="1374269633"/>
                    <w:lock w:val="sdtLocked"/>
                  </w:sdtPr>
                  <w:sdtEndPr/>
                  <w:sdtContent>
                    <w:tc>
                      <w:tcPr>
                        <w:tcW w:w="0" w:type="auto"/>
                      </w:tcPr>
                      <w:p w:rsidR="008429F1" w:rsidRDefault="00A25ED8">
                        <w:r>
                          <w:rPr>
                            <w:rFonts w:hint="eastAsia"/>
                            <w:szCs w:val="21"/>
                          </w:rPr>
                          <w:t>对</w:t>
                        </w:r>
                        <w:r w:rsidR="008429F1" w:rsidRPr="006D5CFF">
                          <w:rPr>
                            <w:rFonts w:hint="eastAsia"/>
                          </w:rPr>
                          <w:t>201</w:t>
                        </w:r>
                        <w:r w:rsidR="008429F1">
                          <w:rPr>
                            <w:rFonts w:hint="eastAsia"/>
                          </w:rPr>
                          <w:t>4年1-6月</w:t>
                        </w:r>
                        <w:r w:rsidR="008429F1" w:rsidRPr="006D5CFF">
                          <w:rPr>
                            <w:rFonts w:hint="eastAsia"/>
                          </w:rPr>
                          <w:t>利润表项目</w:t>
                        </w:r>
                        <w:r>
                          <w:rPr>
                            <w:rFonts w:hint="eastAsia"/>
                          </w:rPr>
                          <w:t>影响金额进行追溯调整，其中</w:t>
                        </w:r>
                        <w:r w:rsidR="008429F1">
                          <w:br/>
                        </w:r>
                        <w:r w:rsidR="008429F1" w:rsidRPr="006D5CFF">
                          <w:rPr>
                            <w:rFonts w:hint="eastAsia"/>
                          </w:rPr>
                          <w:t>归属于母公司所有者的净利润</w:t>
                        </w:r>
                      </w:p>
                      <w:p w:rsidR="008429F1" w:rsidRDefault="008429F1">
                        <w:r>
                          <w:rPr>
                            <w:rFonts w:hint="eastAsia"/>
                          </w:rPr>
                          <w:t>-</w:t>
                        </w:r>
                        <w:r w:rsidRPr="00C036B3">
                          <w:t>7,840,175.34</w:t>
                        </w:r>
                      </w:p>
                      <w:p w:rsidR="008429F1" w:rsidRDefault="008429F1">
                        <w:r w:rsidRPr="006D5CFF">
                          <w:rPr>
                            <w:rFonts w:hint="eastAsia"/>
                          </w:rPr>
                          <w:t>少数股东损益</w:t>
                        </w:r>
                      </w:p>
                      <w:p w:rsidR="00E97DD6" w:rsidRDefault="008429F1">
                        <w:pPr>
                          <w:rPr>
                            <w:szCs w:val="21"/>
                          </w:rPr>
                        </w:pPr>
                        <w:r w:rsidRPr="00C036B3">
                          <w:t>7,840,175.34</w:t>
                        </w:r>
                      </w:p>
                    </w:tc>
                  </w:sdtContent>
                </w:sdt>
              </w:tr>
            </w:sdtContent>
          </w:sdt>
          <w:sdt>
            <w:sdtPr>
              <w:rPr>
                <w:rFonts w:eastAsiaTheme="minorEastAsia" w:cstheme="minorBidi" w:hint="eastAsia"/>
                <w:kern w:val="2"/>
                <w:szCs w:val="21"/>
              </w:rPr>
              <w:alias w:val="会计政策的变更"/>
              <w:tag w:val="_GBC_3ee3045c350e4d52ab819ea497aaf2f3"/>
              <w:id w:val="242607268"/>
              <w:lock w:val="sdtLocked"/>
            </w:sdtPr>
            <w:sdtEndPr/>
            <w:sdtContent>
              <w:tr w:rsidR="00E97DD6" w:rsidTr="00537263">
                <w:sdt>
                  <w:sdtPr>
                    <w:rPr>
                      <w:rFonts w:eastAsiaTheme="minorEastAsia" w:cstheme="minorBidi" w:hint="eastAsia"/>
                      <w:kern w:val="2"/>
                      <w:szCs w:val="21"/>
                    </w:rPr>
                    <w:alias w:val="会计政策变更的内容和理由"/>
                    <w:tag w:val="_GBC_f40e86f15aac4e81960be4e742b5eaf7"/>
                    <w:id w:val="-636494351"/>
                    <w:lock w:val="sdtLocked"/>
                    <w:showingPlcHdr/>
                  </w:sdtPr>
                  <w:sdtEndPr>
                    <w:rPr>
                      <w:rFonts w:eastAsia="宋体" w:cs="Times New Roman"/>
                      <w:kern w:val="0"/>
                      <w:sz w:val="20"/>
                    </w:rPr>
                  </w:sdtEndPr>
                  <w:sdtContent>
                    <w:tc>
                      <w:tcPr>
                        <w:tcW w:w="0" w:type="auto"/>
                      </w:tcPr>
                      <w:p w:rsidR="00E97DD6" w:rsidRDefault="000C28A6">
                        <w:pPr>
                          <w:rPr>
                            <w:szCs w:val="21"/>
                          </w:rPr>
                        </w:pPr>
                        <w:r>
                          <w:rPr>
                            <w:rFonts w:hint="eastAsia"/>
                            <w:color w:val="333399"/>
                            <w:szCs w:val="21"/>
                          </w:rPr>
                          <w:t xml:space="preserve">　</w:t>
                        </w:r>
                      </w:p>
                    </w:tc>
                  </w:sdtContent>
                </w:sdt>
                <w:sdt>
                  <w:sdtPr>
                    <w:rPr>
                      <w:rFonts w:hint="eastAsia"/>
                      <w:szCs w:val="21"/>
                    </w:rPr>
                    <w:alias w:val="会计政策的变更-审批程序"/>
                    <w:tag w:val="_GBC_738a89d298434c05820936c2d5ce24a6"/>
                    <w:id w:val="-790439773"/>
                    <w:lock w:val="sdtLocked"/>
                    <w:showingPlcHdr/>
                  </w:sdtPr>
                  <w:sdtEndPr/>
                  <w:sdtContent>
                    <w:tc>
                      <w:tcPr>
                        <w:tcW w:w="0" w:type="auto"/>
                      </w:tcPr>
                      <w:p w:rsidR="00E97DD6" w:rsidRDefault="000C28A6">
                        <w:pPr>
                          <w:rPr>
                            <w:szCs w:val="21"/>
                          </w:rPr>
                        </w:pPr>
                        <w:r>
                          <w:rPr>
                            <w:rFonts w:hint="eastAsia"/>
                            <w:color w:val="333399"/>
                            <w:szCs w:val="21"/>
                          </w:rPr>
                          <w:t xml:space="preserve">　</w:t>
                        </w:r>
                      </w:p>
                    </w:tc>
                  </w:sdtContent>
                </w:sdt>
                <w:sdt>
                  <w:sdtPr>
                    <w:rPr>
                      <w:szCs w:val="21"/>
                    </w:rPr>
                    <w:alias w:val="会计政策的变更-备注"/>
                    <w:tag w:val="_GBC_b444cb5e47d542aca4406f49e63a945f"/>
                    <w:id w:val="1155806307"/>
                    <w:lock w:val="sdtLocked"/>
                    <w:showingPlcHdr/>
                  </w:sdtPr>
                  <w:sdtEndPr/>
                  <w:sdtContent>
                    <w:tc>
                      <w:tcPr>
                        <w:tcW w:w="0" w:type="auto"/>
                      </w:tcPr>
                      <w:p w:rsidR="00E97DD6" w:rsidRDefault="000C28A6">
                        <w:pPr>
                          <w:rPr>
                            <w:szCs w:val="21"/>
                          </w:rPr>
                        </w:pPr>
                        <w:r>
                          <w:rPr>
                            <w:rFonts w:hint="eastAsia"/>
                            <w:color w:val="333399"/>
                            <w:szCs w:val="21"/>
                          </w:rPr>
                          <w:t xml:space="preserve">　</w:t>
                        </w:r>
                      </w:p>
                    </w:tc>
                  </w:sdtContent>
                </w:sdt>
              </w:tr>
            </w:sdtContent>
          </w:sdt>
        </w:tbl>
        <w:p w:rsidR="00E97DD6" w:rsidRDefault="000C28A6">
          <w:pPr>
            <w:rPr>
              <w:szCs w:val="21"/>
            </w:rPr>
          </w:pPr>
          <w:r>
            <w:rPr>
              <w:rFonts w:hint="eastAsia"/>
              <w:szCs w:val="21"/>
            </w:rPr>
            <w:t>其他说明</w:t>
          </w:r>
        </w:p>
        <w:sdt>
          <w:sdtPr>
            <w:rPr>
              <w:szCs w:val="21"/>
            </w:rPr>
            <w:alias w:val="会计政策的变更的其他说明"/>
            <w:tag w:val="_GBC_93e2fc5a38cb45958eae783eee8d98c3"/>
            <w:id w:val="-442069565"/>
            <w:lock w:val="sdtLocked"/>
            <w:placeholder>
              <w:docPart w:val="GBC22222222222222222222222222222"/>
            </w:placeholder>
            <w:showingPlcHdr/>
          </w:sdtPr>
          <w:sdtEndPr/>
          <w:sdtContent>
            <w:p w:rsidR="00E97DD6" w:rsidRDefault="008429F1" w:rsidP="00AE2896">
              <w:pPr>
                <w:ind w:firstLineChars="202" w:firstLine="424"/>
                <w:rPr>
                  <w:szCs w:val="21"/>
                </w:rPr>
              </w:pPr>
              <w:r w:rsidRPr="001852D3">
                <w:rPr>
                  <w:rStyle w:val="af5"/>
                  <w:rFonts w:hint="eastAsia"/>
                  <w:u w:val="single"/>
                </w:rPr>
                <w:t xml:space="preserve">　　　</w:t>
              </w:r>
            </w:p>
          </w:sdtContent>
        </w:sdt>
      </w:sdtContent>
    </w:sdt>
    <w:p w:rsidR="00E97DD6" w:rsidRDefault="00E97DD6">
      <w:pPr>
        <w:rPr>
          <w:szCs w:val="21"/>
        </w:rPr>
      </w:pPr>
    </w:p>
    <w:p w:rsidR="00E97DD6" w:rsidRDefault="000C28A6">
      <w:pPr>
        <w:pStyle w:val="4"/>
        <w:numPr>
          <w:ilvl w:val="0"/>
          <w:numId w:val="54"/>
        </w:numPr>
      </w:pPr>
      <w:r>
        <w:rPr>
          <w:rFonts w:hint="eastAsia"/>
        </w:rPr>
        <w:t>重要</w:t>
      </w:r>
      <w:r>
        <w:t>会计估计变更</w:t>
      </w:r>
    </w:p>
    <w:sdt>
      <w:sdtPr>
        <w:alias w:val="是否适用：重要会计估计变更"/>
        <w:tag w:val="_GBC_902f08bd36774074945386d2d1f9b67d"/>
        <w:id w:val="1051656543"/>
        <w:lock w:val="sdtLocked"/>
        <w:placeholder>
          <w:docPart w:val="GBC22222222222222222222222222222"/>
        </w:placeholder>
      </w:sdtPr>
      <w:sdtEndPr/>
      <w:sdtContent>
        <w:p w:rsidR="008429F1" w:rsidRDefault="000C28A6" w:rsidP="008429F1">
          <w:pPr>
            <w:rPr>
              <w:szCs w:val="21"/>
            </w:rPr>
          </w:pPr>
          <w:r>
            <w:fldChar w:fldCharType="begin"/>
          </w:r>
          <w:r w:rsidR="008429F1">
            <w:instrText xml:space="preserve"> MACROBUTTON  SnrToggleCheckbox □适用 </w:instrText>
          </w:r>
          <w:r>
            <w:fldChar w:fldCharType="end"/>
          </w:r>
          <w:r>
            <w:fldChar w:fldCharType="begin"/>
          </w:r>
          <w:r w:rsidR="008429F1">
            <w:instrText xml:space="preserve"> MACROBUTTON  SnrToggleCheckbox √不适用 </w:instrText>
          </w:r>
          <w:r>
            <w:fldChar w:fldCharType="end"/>
          </w:r>
        </w:p>
      </w:sdtContent>
    </w:sdt>
    <w:p w:rsidR="00E97DD6" w:rsidRDefault="00E97DD6">
      <w:pPr>
        <w:rPr>
          <w:szCs w:val="21"/>
        </w:rPr>
      </w:pPr>
    </w:p>
    <w:sdt>
      <w:sdtPr>
        <w:rPr>
          <w:rFonts w:asciiTheme="minorHAnsi" w:hAnsiTheme="minorHAnsi" w:cstheme="minorBidi" w:hint="eastAsia"/>
          <w:b w:val="0"/>
          <w:bCs w:val="0"/>
          <w:kern w:val="0"/>
          <w:szCs w:val="22"/>
        </w:rPr>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E97DD6" w:rsidRDefault="000C28A6">
          <w:pPr>
            <w:pStyle w:val="3"/>
            <w:numPr>
              <w:ilvl w:val="0"/>
              <w:numId w:val="46"/>
            </w:numPr>
          </w:pPr>
          <w:r>
            <w:rPr>
              <w:rFonts w:hint="eastAsia"/>
            </w:rPr>
            <w:t>其他</w:t>
          </w:r>
        </w:p>
        <w:sdt>
          <w:sdtPr>
            <w:rPr>
              <w:szCs w:val="21"/>
            </w:rPr>
            <w:alias w:val="公司主要会计政策、会计估计和前期差错的其他说明"/>
            <w:tag w:val="_GBC_c92422e9f0294891888f1127365f4bbf"/>
            <w:id w:val="-1419943773"/>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p w:rsidR="00E97DD6" w:rsidRDefault="003F14BB">
          <w:pPr>
            <w:rPr>
              <w:szCs w:val="21"/>
            </w:rPr>
          </w:pPr>
        </w:p>
      </w:sdtContent>
    </w:sdt>
    <w:p w:rsidR="00E97DD6" w:rsidRDefault="000C28A6">
      <w:pPr>
        <w:pStyle w:val="2"/>
        <w:numPr>
          <w:ilvl w:val="0"/>
          <w:numId w:val="44"/>
        </w:numPr>
        <w:rPr>
          <w:rFonts w:ascii="宋体" w:hAnsi="宋体"/>
        </w:rPr>
      </w:pPr>
      <w:r>
        <w:rPr>
          <w:rFonts w:ascii="宋体" w:hAnsi="宋体" w:hint="eastAsia"/>
        </w:rPr>
        <w:t>税项</w:t>
      </w:r>
    </w:p>
    <w:sdt>
      <w:sdtPr>
        <w:rPr>
          <w:rFonts w:asciiTheme="minorHAnsi" w:hAnsiTheme="minorHAnsi" w:cs="宋体"/>
          <w:b w:val="0"/>
          <w:bCs w:val="0"/>
          <w:kern w:val="0"/>
          <w:szCs w:val="22"/>
        </w:rPr>
        <w:tag w:val="_GBC_21c965fa52af49a9865023fb4e05671a"/>
        <w:id w:val="1883745031"/>
        <w:lock w:val="sdtLocked"/>
        <w:placeholder>
          <w:docPart w:val="GBC22222222222222222222222222222"/>
        </w:placeholder>
      </w:sdtPr>
      <w:sdtEndPr>
        <w:rPr>
          <w:rFonts w:ascii="宋体" w:hAnsi="宋体"/>
          <w:szCs w:val="24"/>
        </w:rPr>
      </w:sdtEndPr>
      <w:sdtContent>
        <w:p w:rsidR="00E97DD6" w:rsidRDefault="000C28A6">
          <w:pPr>
            <w:pStyle w:val="3"/>
            <w:numPr>
              <w:ilvl w:val="0"/>
              <w:numId w:val="55"/>
            </w:numPr>
            <w:tabs>
              <w:tab w:val="left" w:pos="546"/>
            </w:tabs>
          </w:pPr>
          <w:r>
            <w:t>主要税种及税率</w:t>
          </w:r>
        </w:p>
        <w:sdt>
          <w:sdtPr>
            <w:rPr>
              <w:szCs w:val="21"/>
            </w:rPr>
            <w:tag w:val="_GBC_cd48dbef8f724802baa896e009e06b0d"/>
            <w:id w:val="-876537032"/>
            <w:lock w:val="sdtLocked"/>
          </w:sdtPr>
          <w:sdtEndPr/>
          <w:sdt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5676"/>
                <w:gridCol w:w="1966"/>
              </w:tblGrid>
              <w:tr w:rsidR="008429F1" w:rsidTr="00537263">
                <w:tc>
                  <w:tcPr>
                    <w:tcW w:w="0" w:type="auto"/>
                    <w:vAlign w:val="center"/>
                  </w:tcPr>
                  <w:p w:rsidR="008429F1" w:rsidRDefault="008429F1" w:rsidP="0076486D">
                    <w:pPr>
                      <w:jc w:val="center"/>
                      <w:rPr>
                        <w:szCs w:val="21"/>
                      </w:rPr>
                    </w:pPr>
                    <w:r>
                      <w:rPr>
                        <w:szCs w:val="21"/>
                      </w:rPr>
                      <w:t>税种</w:t>
                    </w:r>
                  </w:p>
                </w:tc>
                <w:tc>
                  <w:tcPr>
                    <w:tcW w:w="0" w:type="auto"/>
                    <w:vAlign w:val="center"/>
                  </w:tcPr>
                  <w:p w:rsidR="008429F1" w:rsidRDefault="008429F1" w:rsidP="0076486D">
                    <w:pPr>
                      <w:jc w:val="center"/>
                      <w:rPr>
                        <w:szCs w:val="21"/>
                      </w:rPr>
                    </w:pPr>
                    <w:r>
                      <w:rPr>
                        <w:szCs w:val="21"/>
                      </w:rPr>
                      <w:t>计税依据</w:t>
                    </w:r>
                  </w:p>
                </w:tc>
                <w:tc>
                  <w:tcPr>
                    <w:tcW w:w="0" w:type="auto"/>
                    <w:vAlign w:val="center"/>
                  </w:tcPr>
                  <w:p w:rsidR="008429F1" w:rsidRDefault="008429F1" w:rsidP="0076486D">
                    <w:pPr>
                      <w:jc w:val="center"/>
                      <w:rPr>
                        <w:szCs w:val="21"/>
                      </w:rPr>
                    </w:pPr>
                    <w:r>
                      <w:rPr>
                        <w:szCs w:val="21"/>
                      </w:rPr>
                      <w:t>税率</w:t>
                    </w:r>
                  </w:p>
                </w:tc>
              </w:tr>
              <w:tr w:rsidR="008429F1" w:rsidTr="00537263">
                <w:tc>
                  <w:tcPr>
                    <w:tcW w:w="0" w:type="auto"/>
                  </w:tcPr>
                  <w:p w:rsidR="008429F1" w:rsidRDefault="008429F1" w:rsidP="0076486D">
                    <w:pPr>
                      <w:rPr>
                        <w:szCs w:val="21"/>
                      </w:rPr>
                    </w:pPr>
                    <w:r>
                      <w:rPr>
                        <w:szCs w:val="21"/>
                      </w:rPr>
                      <w:t>增值税</w:t>
                    </w:r>
                  </w:p>
                </w:tc>
                <w:sdt>
                  <w:sdtPr>
                    <w:rPr>
                      <w:szCs w:val="21"/>
                    </w:rPr>
                    <w:alias w:val="增值税的计缴标准"/>
                    <w:tag w:val="_GBC_11f2a3832d244b0ab73a57a8c8a61bf2"/>
                    <w:id w:val="-1983846736"/>
                    <w:lock w:val="sdtLocked"/>
                  </w:sdtPr>
                  <w:sdtEndPr/>
                  <w:sdtContent>
                    <w:tc>
                      <w:tcPr>
                        <w:tcW w:w="0" w:type="auto"/>
                      </w:tcPr>
                      <w:p w:rsidR="008429F1" w:rsidRDefault="008429F1" w:rsidP="0076486D">
                        <w:pPr>
                          <w:rPr>
                            <w:szCs w:val="21"/>
                          </w:rPr>
                        </w:pPr>
                        <w:r>
                          <w:rPr>
                            <w:rFonts w:hint="eastAsia"/>
                            <w:szCs w:val="21"/>
                          </w:rPr>
                          <w:t>国内销售货物或提供应税劳务出口销售免税，出口产品按进项税和规定退税率计算退税</w:t>
                        </w:r>
                      </w:p>
                    </w:tc>
                  </w:sdtContent>
                </w:sdt>
                <w:sdt>
                  <w:sdtPr>
                    <w:rPr>
                      <w:szCs w:val="21"/>
                    </w:rPr>
                    <w:alias w:val="增值税税率"/>
                    <w:tag w:val="_GBC_ba800c47453f4253a4567179200d7fdf"/>
                    <w:id w:val="1658494506"/>
                    <w:lock w:val="sdtLocked"/>
                  </w:sdtPr>
                  <w:sdtEndPr/>
                  <w:sdtContent>
                    <w:tc>
                      <w:tcPr>
                        <w:tcW w:w="0" w:type="auto"/>
                      </w:tcPr>
                      <w:p w:rsidR="008429F1" w:rsidRDefault="008429F1" w:rsidP="0076486D">
                        <w:pPr>
                          <w:rPr>
                            <w:szCs w:val="21"/>
                          </w:rPr>
                        </w:pPr>
                        <w:r>
                          <w:rPr>
                            <w:szCs w:val="21"/>
                          </w:rPr>
                          <w:t>17%；13%；11%；6%</w:t>
                        </w:r>
                      </w:p>
                    </w:tc>
                  </w:sdtContent>
                </w:sdt>
              </w:tr>
              <w:tr w:rsidR="008429F1" w:rsidTr="00537263">
                <w:tc>
                  <w:tcPr>
                    <w:tcW w:w="0" w:type="auto"/>
                  </w:tcPr>
                  <w:p w:rsidR="008429F1" w:rsidRDefault="008429F1" w:rsidP="0076486D">
                    <w:pPr>
                      <w:rPr>
                        <w:szCs w:val="21"/>
                      </w:rPr>
                    </w:pPr>
                    <w:r>
                      <w:rPr>
                        <w:szCs w:val="21"/>
                      </w:rPr>
                      <w:t>消费税</w:t>
                    </w:r>
                  </w:p>
                </w:tc>
                <w:sdt>
                  <w:sdtPr>
                    <w:rPr>
                      <w:szCs w:val="21"/>
                    </w:rPr>
                    <w:alias w:val="消费税的计缴标准"/>
                    <w:tag w:val="_GBC_5b21ff7c61f6467daea3da8ae8e2ecce"/>
                    <w:id w:val="489064148"/>
                    <w:lock w:val="sdtLocked"/>
                    <w:showingPlcHdr/>
                  </w:sdtPr>
                  <w:sdtEndPr/>
                  <w:sdtContent>
                    <w:tc>
                      <w:tcPr>
                        <w:tcW w:w="0" w:type="auto"/>
                      </w:tcPr>
                      <w:p w:rsidR="008429F1" w:rsidRDefault="008429F1" w:rsidP="0076486D">
                        <w:pPr>
                          <w:rPr>
                            <w:szCs w:val="21"/>
                          </w:rPr>
                        </w:pPr>
                        <w:r>
                          <w:rPr>
                            <w:rFonts w:hint="eastAsia"/>
                            <w:color w:val="333399"/>
                            <w:szCs w:val="21"/>
                          </w:rPr>
                          <w:t xml:space="preserve">　</w:t>
                        </w:r>
                      </w:p>
                    </w:tc>
                  </w:sdtContent>
                </w:sdt>
                <w:sdt>
                  <w:sdtPr>
                    <w:rPr>
                      <w:szCs w:val="21"/>
                    </w:rPr>
                    <w:alias w:val="消费税税率"/>
                    <w:tag w:val="_GBC_bd8e8802e0474b94ab048bdd02fd4f47"/>
                    <w:id w:val="-1114054510"/>
                    <w:lock w:val="sdtLocked"/>
                    <w:showingPlcHdr/>
                  </w:sdtPr>
                  <w:sdtEndPr/>
                  <w:sdtContent>
                    <w:tc>
                      <w:tcPr>
                        <w:tcW w:w="0" w:type="auto"/>
                      </w:tcPr>
                      <w:p w:rsidR="008429F1" w:rsidRDefault="008429F1" w:rsidP="0076486D">
                        <w:pPr>
                          <w:rPr>
                            <w:szCs w:val="21"/>
                          </w:rPr>
                        </w:pPr>
                        <w:r>
                          <w:rPr>
                            <w:rFonts w:hint="eastAsia"/>
                            <w:color w:val="333399"/>
                            <w:szCs w:val="21"/>
                          </w:rPr>
                          <w:t xml:space="preserve">　</w:t>
                        </w:r>
                      </w:p>
                    </w:tc>
                  </w:sdtContent>
                </w:sdt>
              </w:tr>
              <w:tr w:rsidR="008429F1" w:rsidTr="00537263">
                <w:tc>
                  <w:tcPr>
                    <w:tcW w:w="0" w:type="auto"/>
                  </w:tcPr>
                  <w:p w:rsidR="008429F1" w:rsidRDefault="008429F1" w:rsidP="0076486D">
                    <w:pPr>
                      <w:rPr>
                        <w:szCs w:val="21"/>
                      </w:rPr>
                    </w:pPr>
                    <w:r>
                      <w:rPr>
                        <w:szCs w:val="21"/>
                      </w:rPr>
                      <w:t>营业税</w:t>
                    </w:r>
                  </w:p>
                </w:tc>
                <w:sdt>
                  <w:sdtPr>
                    <w:rPr>
                      <w:szCs w:val="21"/>
                    </w:rPr>
                    <w:alias w:val="营业税的计缴标准"/>
                    <w:tag w:val="_GBC_3c6a374f8b274931891b9142610590fe"/>
                    <w:id w:val="-1210177915"/>
                    <w:lock w:val="sdtLocked"/>
                  </w:sdtPr>
                  <w:sdtEndPr/>
                  <w:sdtContent>
                    <w:tc>
                      <w:tcPr>
                        <w:tcW w:w="0" w:type="auto"/>
                      </w:tcPr>
                      <w:p w:rsidR="008429F1" w:rsidRDefault="008429F1" w:rsidP="0076486D">
                        <w:pPr>
                          <w:rPr>
                            <w:szCs w:val="21"/>
                          </w:rPr>
                        </w:pPr>
                        <w:r>
                          <w:rPr>
                            <w:rFonts w:hint="eastAsia"/>
                            <w:szCs w:val="21"/>
                          </w:rPr>
                          <w:t>房地产销售收入、物业管理收入和房地产中介服务收入、期货经纪手续费收入</w:t>
                        </w:r>
                      </w:p>
                    </w:tc>
                  </w:sdtContent>
                </w:sdt>
                <w:sdt>
                  <w:sdtPr>
                    <w:rPr>
                      <w:szCs w:val="21"/>
                    </w:rPr>
                    <w:alias w:val="营业税税率"/>
                    <w:tag w:val="_GBC_8cf00eb556844bc2b2211a1c76c8dc8f"/>
                    <w:id w:val="119119030"/>
                    <w:lock w:val="sdtLocked"/>
                  </w:sdtPr>
                  <w:sdtEndPr/>
                  <w:sdtContent>
                    <w:tc>
                      <w:tcPr>
                        <w:tcW w:w="0" w:type="auto"/>
                      </w:tcPr>
                      <w:p w:rsidR="008429F1" w:rsidRDefault="008429F1" w:rsidP="0076486D">
                        <w:pPr>
                          <w:rPr>
                            <w:szCs w:val="21"/>
                          </w:rPr>
                        </w:pPr>
                        <w:r>
                          <w:rPr>
                            <w:szCs w:val="21"/>
                          </w:rPr>
                          <w:t>5%</w:t>
                        </w:r>
                      </w:p>
                    </w:tc>
                  </w:sdtContent>
                </w:sdt>
              </w:tr>
              <w:tr w:rsidR="008429F1" w:rsidTr="00537263">
                <w:tc>
                  <w:tcPr>
                    <w:tcW w:w="0" w:type="auto"/>
                  </w:tcPr>
                  <w:p w:rsidR="008429F1" w:rsidRDefault="008429F1" w:rsidP="0076486D">
                    <w:pPr>
                      <w:rPr>
                        <w:szCs w:val="21"/>
                      </w:rPr>
                    </w:pPr>
                    <w:r>
                      <w:rPr>
                        <w:szCs w:val="21"/>
                      </w:rPr>
                      <w:t>城市维护建设税</w:t>
                    </w:r>
                  </w:p>
                </w:tc>
                <w:sdt>
                  <w:sdtPr>
                    <w:rPr>
                      <w:szCs w:val="21"/>
                    </w:rPr>
                    <w:alias w:val="城建税的计缴标准"/>
                    <w:tag w:val="_GBC_b8adb0d580af4d7cbe52b708530d870e"/>
                    <w:id w:val="1493991701"/>
                    <w:lock w:val="sdtLocked"/>
                  </w:sdtPr>
                  <w:sdtEndPr/>
                  <w:sdtContent>
                    <w:tc>
                      <w:tcPr>
                        <w:tcW w:w="0" w:type="auto"/>
                      </w:tcPr>
                      <w:p w:rsidR="008429F1" w:rsidRDefault="008429F1" w:rsidP="0076486D">
                        <w:pPr>
                          <w:rPr>
                            <w:szCs w:val="21"/>
                          </w:rPr>
                        </w:pPr>
                        <w:r>
                          <w:rPr>
                            <w:rFonts w:hint="eastAsia"/>
                            <w:szCs w:val="21"/>
                          </w:rPr>
                          <w:t>应缴流转税税额</w:t>
                        </w:r>
                      </w:p>
                    </w:tc>
                  </w:sdtContent>
                </w:sdt>
                <w:sdt>
                  <w:sdtPr>
                    <w:rPr>
                      <w:szCs w:val="21"/>
                    </w:rPr>
                    <w:alias w:val="城建税税率"/>
                    <w:tag w:val="_GBC_0bf2ebb5727a4af29d739eff67e0cd9c"/>
                    <w:id w:val="1377590428"/>
                    <w:lock w:val="sdtLocked"/>
                  </w:sdtPr>
                  <w:sdtEndPr/>
                  <w:sdtContent>
                    <w:tc>
                      <w:tcPr>
                        <w:tcW w:w="0" w:type="auto"/>
                      </w:tcPr>
                      <w:p w:rsidR="008429F1" w:rsidRDefault="008429F1" w:rsidP="0076486D">
                        <w:pPr>
                          <w:rPr>
                            <w:szCs w:val="21"/>
                          </w:rPr>
                        </w:pPr>
                        <w:r>
                          <w:rPr>
                            <w:szCs w:val="21"/>
                          </w:rPr>
                          <w:t>1%、5%、7%</w:t>
                        </w:r>
                      </w:p>
                    </w:tc>
                  </w:sdtContent>
                </w:sdt>
              </w:tr>
              <w:tr w:rsidR="008429F1" w:rsidTr="00537263">
                <w:tc>
                  <w:tcPr>
                    <w:tcW w:w="0" w:type="auto"/>
                  </w:tcPr>
                  <w:p w:rsidR="008429F1" w:rsidRDefault="008429F1" w:rsidP="0076486D">
                    <w:pPr>
                      <w:rPr>
                        <w:szCs w:val="21"/>
                      </w:rPr>
                    </w:pPr>
                    <w:r>
                      <w:rPr>
                        <w:szCs w:val="21"/>
                      </w:rPr>
                      <w:t>企业所得税</w:t>
                    </w:r>
                  </w:p>
                </w:tc>
                <w:sdt>
                  <w:sdtPr>
                    <w:rPr>
                      <w:szCs w:val="21"/>
                    </w:rPr>
                    <w:alias w:val="所得税的计缴标准"/>
                    <w:tag w:val="_GBC_fc8438529f7f47089c036c6f62ba0dc7"/>
                    <w:id w:val="869882890"/>
                    <w:lock w:val="sdtLocked"/>
                  </w:sdtPr>
                  <w:sdtEndPr/>
                  <w:sdtContent>
                    <w:tc>
                      <w:tcPr>
                        <w:tcW w:w="0" w:type="auto"/>
                      </w:tcPr>
                      <w:p w:rsidR="008429F1" w:rsidRDefault="008429F1" w:rsidP="0076486D">
                        <w:pPr>
                          <w:rPr>
                            <w:szCs w:val="21"/>
                          </w:rPr>
                        </w:pPr>
                        <w:r>
                          <w:rPr>
                            <w:rFonts w:hint="eastAsia"/>
                            <w:szCs w:val="21"/>
                          </w:rPr>
                          <w:t>应纳税所得额</w:t>
                        </w:r>
                      </w:p>
                    </w:tc>
                  </w:sdtContent>
                </w:sdt>
                <w:sdt>
                  <w:sdtPr>
                    <w:rPr>
                      <w:szCs w:val="21"/>
                    </w:rPr>
                    <w:alias w:val="企业所得税税率"/>
                    <w:tag w:val="_GBC_10a877fdd8df46e98ec5e56db75c969a"/>
                    <w:id w:val="966316540"/>
                    <w:lock w:val="sdtLocked"/>
                  </w:sdtPr>
                  <w:sdtEndPr/>
                  <w:sdtContent>
                    <w:tc>
                      <w:tcPr>
                        <w:tcW w:w="0" w:type="auto"/>
                      </w:tcPr>
                      <w:p w:rsidR="008429F1" w:rsidRDefault="008429F1" w:rsidP="0076486D">
                        <w:pPr>
                          <w:rPr>
                            <w:szCs w:val="21"/>
                          </w:rPr>
                        </w:pPr>
                        <w:r>
                          <w:rPr>
                            <w:szCs w:val="21"/>
                          </w:rPr>
                          <w:t>15%、25%</w:t>
                        </w:r>
                      </w:p>
                    </w:tc>
                  </w:sdtContent>
                </w:sdt>
              </w:tr>
              <w:sdt>
                <w:sdtPr>
                  <w:rPr>
                    <w:szCs w:val="21"/>
                  </w:rPr>
                  <w:alias w:val="其他主要税种及税率"/>
                  <w:tag w:val="_GBC_b4f10406bc8741879c7bff390b72f9b9"/>
                  <w:id w:val="1997528204"/>
                  <w:lock w:val="sdtLocked"/>
                </w:sdtPr>
                <w:sdtEndPr/>
                <w:sdtContent>
                  <w:tr w:rsidR="008429F1" w:rsidTr="00537263">
                    <w:sdt>
                      <w:sdtPr>
                        <w:rPr>
                          <w:szCs w:val="21"/>
                        </w:rPr>
                        <w:alias w:val="其他主要税种名称"/>
                        <w:tag w:val="_GBC_1223c460ad9643b2be25823841569b04"/>
                        <w:id w:val="328789829"/>
                        <w:lock w:val="sdtLocked"/>
                      </w:sdtPr>
                      <w:sdtEndPr>
                        <w:rPr>
                          <w:rFonts w:cs="Times New Roman"/>
                          <w:sz w:val="20"/>
                        </w:rPr>
                      </w:sdtEndPr>
                      <w:sdtContent>
                        <w:tc>
                          <w:tcPr>
                            <w:tcW w:w="0" w:type="auto"/>
                          </w:tcPr>
                          <w:p w:rsidR="008429F1" w:rsidRDefault="008429F1" w:rsidP="0076486D">
                            <w:pPr>
                              <w:rPr>
                                <w:szCs w:val="21"/>
                              </w:rPr>
                            </w:pPr>
                            <w:r w:rsidRPr="006D5CFF">
                              <w:rPr>
                                <w:rFonts w:hint="eastAsia"/>
                                <w:szCs w:val="21"/>
                              </w:rPr>
                              <w:t>土地增值税</w:t>
                            </w:r>
                          </w:p>
                        </w:tc>
                      </w:sdtContent>
                    </w:sdt>
                    <w:sdt>
                      <w:sdtPr>
                        <w:rPr>
                          <w:szCs w:val="21"/>
                        </w:rPr>
                        <w:alias w:val="其他主要税种计税依据"/>
                        <w:tag w:val="_GBC_36b43cfa1c5b4e56b53e56c3668c2985"/>
                        <w:id w:val="-1599786744"/>
                        <w:lock w:val="sdtLocked"/>
                      </w:sdtPr>
                      <w:sdtEndPr/>
                      <w:sdtContent>
                        <w:tc>
                          <w:tcPr>
                            <w:tcW w:w="0" w:type="auto"/>
                          </w:tcPr>
                          <w:p w:rsidR="008429F1" w:rsidRDefault="008429F1" w:rsidP="0076486D">
                            <w:pPr>
                              <w:rPr>
                                <w:szCs w:val="21"/>
                              </w:rPr>
                            </w:pPr>
                            <w:r>
                              <w:rPr>
                                <w:rFonts w:hint="eastAsia"/>
                                <w:szCs w:val="21"/>
                              </w:rPr>
                              <w:t>有偿转让国有土地使用权及地上建筑物和其他附着物产权产生的增值额</w:t>
                            </w:r>
                          </w:p>
                        </w:tc>
                      </w:sdtContent>
                    </w:sdt>
                    <w:sdt>
                      <w:sdtPr>
                        <w:rPr>
                          <w:szCs w:val="21"/>
                        </w:rPr>
                        <w:alias w:val="其他主要税种税率"/>
                        <w:tag w:val="_GBC_ff09195391064ccb8c7ca98d11731bcc"/>
                        <w:id w:val="1043100632"/>
                        <w:lock w:val="sdtLocked"/>
                      </w:sdtPr>
                      <w:sdtEndPr/>
                      <w:sdtContent>
                        <w:tc>
                          <w:tcPr>
                            <w:tcW w:w="0" w:type="auto"/>
                          </w:tcPr>
                          <w:p w:rsidR="008429F1" w:rsidRDefault="008429F1" w:rsidP="0076486D">
                            <w:pPr>
                              <w:rPr>
                                <w:szCs w:val="21"/>
                              </w:rPr>
                            </w:pPr>
                            <w:r>
                              <w:rPr>
                                <w:rFonts w:hint="eastAsia"/>
                                <w:szCs w:val="21"/>
                              </w:rPr>
                              <w:t>按超率累进税率</w:t>
                            </w:r>
                            <w:r>
                              <w:rPr>
                                <w:szCs w:val="21"/>
                              </w:rPr>
                              <w:t>30%-60%</w:t>
                            </w:r>
                          </w:p>
                        </w:tc>
                      </w:sdtContent>
                    </w:sdt>
                  </w:tr>
                </w:sdtContent>
              </w:sdt>
              <w:sdt>
                <w:sdtPr>
                  <w:rPr>
                    <w:szCs w:val="21"/>
                  </w:rPr>
                  <w:alias w:val="其他主要税种及税率"/>
                  <w:tag w:val="_GBC_b4f10406bc8741879c7bff390b72f9b9"/>
                  <w:id w:val="-1497332608"/>
                  <w:lock w:val="sdtLocked"/>
                </w:sdtPr>
                <w:sdtEndPr/>
                <w:sdtContent>
                  <w:tr w:rsidR="008429F1" w:rsidTr="00537263">
                    <w:sdt>
                      <w:sdtPr>
                        <w:rPr>
                          <w:szCs w:val="21"/>
                        </w:rPr>
                        <w:alias w:val="其他主要税种名称"/>
                        <w:tag w:val="_GBC_1223c460ad9643b2be25823841569b04"/>
                        <w:id w:val="1237119975"/>
                        <w:lock w:val="sdtLocked"/>
                      </w:sdtPr>
                      <w:sdtEndPr>
                        <w:rPr>
                          <w:rFonts w:cs="Times New Roman"/>
                          <w:sz w:val="20"/>
                        </w:rPr>
                      </w:sdtEndPr>
                      <w:sdtContent>
                        <w:tc>
                          <w:tcPr>
                            <w:tcW w:w="0" w:type="auto"/>
                          </w:tcPr>
                          <w:p w:rsidR="008429F1" w:rsidRDefault="008429F1" w:rsidP="0076486D">
                            <w:pPr>
                              <w:rPr>
                                <w:szCs w:val="21"/>
                              </w:rPr>
                            </w:pPr>
                            <w:r>
                              <w:rPr>
                                <w:rFonts w:hint="eastAsia"/>
                                <w:szCs w:val="21"/>
                              </w:rPr>
                              <w:t>房产税</w:t>
                            </w:r>
                          </w:p>
                        </w:tc>
                      </w:sdtContent>
                    </w:sdt>
                    <w:sdt>
                      <w:sdtPr>
                        <w:rPr>
                          <w:szCs w:val="21"/>
                        </w:rPr>
                        <w:alias w:val="其他主要税种计税依据"/>
                        <w:tag w:val="_GBC_36b43cfa1c5b4e56b53e56c3668c2985"/>
                        <w:id w:val="1453902985"/>
                        <w:lock w:val="sdtLocked"/>
                      </w:sdtPr>
                      <w:sdtEndPr/>
                      <w:sdtContent>
                        <w:tc>
                          <w:tcPr>
                            <w:tcW w:w="0" w:type="auto"/>
                          </w:tcPr>
                          <w:p w:rsidR="008429F1" w:rsidRDefault="008429F1" w:rsidP="0076486D">
                            <w:pPr>
                              <w:rPr>
                                <w:szCs w:val="21"/>
                              </w:rPr>
                            </w:pPr>
                            <w:r>
                              <w:rPr>
                                <w:rFonts w:hint="eastAsia"/>
                                <w:szCs w:val="21"/>
                              </w:rPr>
                              <w:t>从价计征的，按房产原值一次减除</w:t>
                            </w:r>
                            <w:r>
                              <w:rPr>
                                <w:szCs w:val="21"/>
                              </w:rPr>
                              <w:t>30%后余值；从租计征的，按租金收入</w:t>
                            </w:r>
                          </w:p>
                        </w:tc>
                      </w:sdtContent>
                    </w:sdt>
                    <w:sdt>
                      <w:sdtPr>
                        <w:rPr>
                          <w:szCs w:val="21"/>
                        </w:rPr>
                        <w:alias w:val="其他主要税种税率"/>
                        <w:tag w:val="_GBC_ff09195391064ccb8c7ca98d11731bcc"/>
                        <w:id w:val="166371442"/>
                        <w:lock w:val="sdtLocked"/>
                      </w:sdtPr>
                      <w:sdtEndPr/>
                      <w:sdtContent>
                        <w:tc>
                          <w:tcPr>
                            <w:tcW w:w="0" w:type="auto"/>
                          </w:tcPr>
                          <w:p w:rsidR="008429F1" w:rsidRDefault="008429F1" w:rsidP="0076486D">
                            <w:pPr>
                              <w:rPr>
                                <w:szCs w:val="21"/>
                              </w:rPr>
                            </w:pPr>
                            <w:r>
                              <w:rPr>
                                <w:rFonts w:hint="eastAsia"/>
                                <w:szCs w:val="21"/>
                              </w:rPr>
                              <w:t>从价</w:t>
                            </w:r>
                            <w:r>
                              <w:rPr>
                                <w:szCs w:val="21"/>
                              </w:rPr>
                              <w:t>1.2%；从租12%</w:t>
                            </w:r>
                          </w:p>
                        </w:tc>
                      </w:sdtContent>
                    </w:sdt>
                  </w:tr>
                </w:sdtContent>
              </w:sdt>
              <w:sdt>
                <w:sdtPr>
                  <w:rPr>
                    <w:szCs w:val="21"/>
                  </w:rPr>
                  <w:alias w:val="其他主要税种及税率"/>
                  <w:tag w:val="_GBC_b4f10406bc8741879c7bff390b72f9b9"/>
                  <w:id w:val="-1350792929"/>
                  <w:lock w:val="sdtLocked"/>
                </w:sdtPr>
                <w:sdtEndPr/>
                <w:sdtContent>
                  <w:tr w:rsidR="008429F1" w:rsidTr="00537263">
                    <w:sdt>
                      <w:sdtPr>
                        <w:rPr>
                          <w:szCs w:val="21"/>
                        </w:rPr>
                        <w:alias w:val="其他主要税种名称"/>
                        <w:tag w:val="_GBC_1223c460ad9643b2be25823841569b04"/>
                        <w:id w:val="-1943523379"/>
                        <w:lock w:val="sdtLocked"/>
                      </w:sdtPr>
                      <w:sdtEndPr>
                        <w:rPr>
                          <w:rFonts w:cs="Times New Roman"/>
                          <w:sz w:val="20"/>
                        </w:rPr>
                      </w:sdtEndPr>
                      <w:sdtContent>
                        <w:tc>
                          <w:tcPr>
                            <w:tcW w:w="0" w:type="auto"/>
                          </w:tcPr>
                          <w:p w:rsidR="008429F1" w:rsidRDefault="008429F1" w:rsidP="0076486D">
                            <w:pPr>
                              <w:rPr>
                                <w:szCs w:val="21"/>
                              </w:rPr>
                            </w:pPr>
                            <w:r>
                              <w:rPr>
                                <w:rFonts w:hint="eastAsia"/>
                                <w:szCs w:val="21"/>
                              </w:rPr>
                              <w:t>教育费附加</w:t>
                            </w:r>
                          </w:p>
                        </w:tc>
                      </w:sdtContent>
                    </w:sdt>
                    <w:sdt>
                      <w:sdtPr>
                        <w:rPr>
                          <w:szCs w:val="21"/>
                        </w:rPr>
                        <w:alias w:val="其他主要税种计税依据"/>
                        <w:tag w:val="_GBC_36b43cfa1c5b4e56b53e56c3668c2985"/>
                        <w:id w:val="275681057"/>
                        <w:lock w:val="sdtLocked"/>
                      </w:sdtPr>
                      <w:sdtEndPr/>
                      <w:sdtContent>
                        <w:tc>
                          <w:tcPr>
                            <w:tcW w:w="0" w:type="auto"/>
                          </w:tcPr>
                          <w:p w:rsidR="008429F1" w:rsidRDefault="008429F1" w:rsidP="0076486D">
                            <w:pPr>
                              <w:rPr>
                                <w:szCs w:val="21"/>
                              </w:rPr>
                            </w:pPr>
                            <w:r>
                              <w:rPr>
                                <w:rFonts w:hint="eastAsia"/>
                                <w:szCs w:val="21"/>
                              </w:rPr>
                              <w:t>应缴流转税税额</w:t>
                            </w:r>
                          </w:p>
                        </w:tc>
                      </w:sdtContent>
                    </w:sdt>
                    <w:sdt>
                      <w:sdtPr>
                        <w:rPr>
                          <w:szCs w:val="21"/>
                        </w:rPr>
                        <w:alias w:val="其他主要税种税率"/>
                        <w:tag w:val="_GBC_ff09195391064ccb8c7ca98d11731bcc"/>
                        <w:id w:val="1373198872"/>
                        <w:lock w:val="sdtLocked"/>
                      </w:sdtPr>
                      <w:sdtEndPr/>
                      <w:sdtContent>
                        <w:tc>
                          <w:tcPr>
                            <w:tcW w:w="0" w:type="auto"/>
                          </w:tcPr>
                          <w:p w:rsidR="008429F1" w:rsidRDefault="008429F1" w:rsidP="0076486D">
                            <w:pPr>
                              <w:rPr>
                                <w:szCs w:val="21"/>
                              </w:rPr>
                            </w:pPr>
                            <w:r>
                              <w:rPr>
                                <w:szCs w:val="21"/>
                              </w:rPr>
                              <w:t>3%</w:t>
                            </w:r>
                          </w:p>
                        </w:tc>
                      </w:sdtContent>
                    </w:sdt>
                  </w:tr>
                </w:sdtContent>
              </w:sdt>
              <w:sdt>
                <w:sdtPr>
                  <w:rPr>
                    <w:szCs w:val="21"/>
                  </w:rPr>
                  <w:alias w:val="其他主要税种及税率"/>
                  <w:tag w:val="_GBC_b4f10406bc8741879c7bff390b72f9b9"/>
                  <w:id w:val="-1554929261"/>
                  <w:lock w:val="sdtLocked"/>
                </w:sdtPr>
                <w:sdtEndPr/>
                <w:sdtContent>
                  <w:tr w:rsidR="008429F1" w:rsidTr="00537263">
                    <w:sdt>
                      <w:sdtPr>
                        <w:rPr>
                          <w:szCs w:val="21"/>
                        </w:rPr>
                        <w:alias w:val="其他主要税种名称"/>
                        <w:tag w:val="_GBC_1223c460ad9643b2be25823841569b04"/>
                        <w:id w:val="-1355886278"/>
                        <w:lock w:val="sdtLocked"/>
                      </w:sdtPr>
                      <w:sdtEndPr>
                        <w:rPr>
                          <w:rFonts w:cs="Times New Roman"/>
                          <w:sz w:val="20"/>
                        </w:rPr>
                      </w:sdtEndPr>
                      <w:sdtContent>
                        <w:tc>
                          <w:tcPr>
                            <w:tcW w:w="0" w:type="auto"/>
                          </w:tcPr>
                          <w:p w:rsidR="008429F1" w:rsidRDefault="008429F1" w:rsidP="0076486D">
                            <w:pPr>
                              <w:rPr>
                                <w:szCs w:val="21"/>
                              </w:rPr>
                            </w:pPr>
                            <w:r>
                              <w:rPr>
                                <w:rFonts w:hint="eastAsia"/>
                                <w:szCs w:val="21"/>
                              </w:rPr>
                              <w:t>地方教育附加</w:t>
                            </w:r>
                          </w:p>
                        </w:tc>
                      </w:sdtContent>
                    </w:sdt>
                    <w:sdt>
                      <w:sdtPr>
                        <w:rPr>
                          <w:szCs w:val="21"/>
                        </w:rPr>
                        <w:alias w:val="其他主要税种计税依据"/>
                        <w:tag w:val="_GBC_36b43cfa1c5b4e56b53e56c3668c2985"/>
                        <w:id w:val="233438111"/>
                        <w:lock w:val="sdtLocked"/>
                      </w:sdtPr>
                      <w:sdtEndPr/>
                      <w:sdtContent>
                        <w:tc>
                          <w:tcPr>
                            <w:tcW w:w="0" w:type="auto"/>
                          </w:tcPr>
                          <w:p w:rsidR="008429F1" w:rsidRDefault="008429F1" w:rsidP="0076486D">
                            <w:pPr>
                              <w:rPr>
                                <w:szCs w:val="21"/>
                              </w:rPr>
                            </w:pPr>
                            <w:r>
                              <w:rPr>
                                <w:rFonts w:hint="eastAsia"/>
                                <w:szCs w:val="21"/>
                              </w:rPr>
                              <w:t>应缴流转税税额</w:t>
                            </w:r>
                          </w:p>
                        </w:tc>
                      </w:sdtContent>
                    </w:sdt>
                    <w:sdt>
                      <w:sdtPr>
                        <w:rPr>
                          <w:szCs w:val="21"/>
                        </w:rPr>
                        <w:alias w:val="其他主要税种税率"/>
                        <w:tag w:val="_GBC_ff09195391064ccb8c7ca98d11731bcc"/>
                        <w:id w:val="-1878008124"/>
                        <w:lock w:val="sdtLocked"/>
                      </w:sdtPr>
                      <w:sdtEndPr/>
                      <w:sdtContent>
                        <w:tc>
                          <w:tcPr>
                            <w:tcW w:w="0" w:type="auto"/>
                          </w:tcPr>
                          <w:p w:rsidR="008429F1" w:rsidRDefault="008429F1" w:rsidP="0076486D">
                            <w:pPr>
                              <w:rPr>
                                <w:szCs w:val="21"/>
                              </w:rPr>
                            </w:pPr>
                            <w:r>
                              <w:rPr>
                                <w:szCs w:val="21"/>
                              </w:rPr>
                              <w:t>1%、2%</w:t>
                            </w:r>
                          </w:p>
                        </w:tc>
                      </w:sdtContent>
                    </w:sdt>
                  </w:tr>
                </w:sdtContent>
              </w:sdt>
              <w:sdt>
                <w:sdtPr>
                  <w:rPr>
                    <w:szCs w:val="21"/>
                  </w:rPr>
                  <w:alias w:val="其他主要税种及税率"/>
                  <w:tag w:val="_GBC_b4f10406bc8741879c7bff390b72f9b9"/>
                  <w:id w:val="-227383596"/>
                  <w:lock w:val="sdtLocked"/>
                </w:sdtPr>
                <w:sdtEndPr/>
                <w:sdtContent>
                  <w:tr w:rsidR="008429F1" w:rsidTr="00537263">
                    <w:sdt>
                      <w:sdtPr>
                        <w:rPr>
                          <w:szCs w:val="21"/>
                        </w:rPr>
                        <w:alias w:val="其他主要税种名称"/>
                        <w:tag w:val="_GBC_1223c460ad9643b2be25823841569b04"/>
                        <w:id w:val="-679891712"/>
                        <w:lock w:val="sdtLocked"/>
                      </w:sdtPr>
                      <w:sdtEndPr>
                        <w:rPr>
                          <w:rFonts w:cs="Times New Roman"/>
                          <w:sz w:val="20"/>
                        </w:rPr>
                      </w:sdtEndPr>
                      <w:sdtContent>
                        <w:tc>
                          <w:tcPr>
                            <w:tcW w:w="0" w:type="auto"/>
                          </w:tcPr>
                          <w:p w:rsidR="008429F1" w:rsidRDefault="008429F1" w:rsidP="0076486D">
                            <w:pPr>
                              <w:rPr>
                                <w:szCs w:val="21"/>
                              </w:rPr>
                            </w:pPr>
                            <w:r>
                              <w:rPr>
                                <w:rFonts w:hint="eastAsia"/>
                                <w:szCs w:val="21"/>
                              </w:rPr>
                              <w:t>地方水利建设基金</w:t>
                            </w:r>
                          </w:p>
                        </w:tc>
                      </w:sdtContent>
                    </w:sdt>
                    <w:sdt>
                      <w:sdtPr>
                        <w:rPr>
                          <w:szCs w:val="21"/>
                        </w:rPr>
                        <w:alias w:val="其他主要税种计税依据"/>
                        <w:tag w:val="_GBC_36b43cfa1c5b4e56b53e56c3668c2985"/>
                        <w:id w:val="975651042"/>
                        <w:lock w:val="sdtLocked"/>
                      </w:sdtPr>
                      <w:sdtEndPr/>
                      <w:sdtContent>
                        <w:tc>
                          <w:tcPr>
                            <w:tcW w:w="0" w:type="auto"/>
                          </w:tcPr>
                          <w:p w:rsidR="008429F1" w:rsidRDefault="008429F1" w:rsidP="0076486D">
                            <w:pPr>
                              <w:rPr>
                                <w:szCs w:val="21"/>
                              </w:rPr>
                            </w:pPr>
                            <w:r>
                              <w:rPr>
                                <w:rFonts w:hint="eastAsia"/>
                                <w:szCs w:val="21"/>
                              </w:rPr>
                              <w:t>营业收入</w:t>
                            </w:r>
                          </w:p>
                        </w:tc>
                      </w:sdtContent>
                    </w:sdt>
                    <w:sdt>
                      <w:sdtPr>
                        <w:rPr>
                          <w:szCs w:val="21"/>
                        </w:rPr>
                        <w:alias w:val="其他主要税种税率"/>
                        <w:tag w:val="_GBC_ff09195391064ccb8c7ca98d11731bcc"/>
                        <w:id w:val="2097436523"/>
                        <w:lock w:val="sdtLocked"/>
                      </w:sdtPr>
                      <w:sdtEndPr/>
                      <w:sdtContent>
                        <w:tc>
                          <w:tcPr>
                            <w:tcW w:w="0" w:type="auto"/>
                          </w:tcPr>
                          <w:p w:rsidR="008429F1" w:rsidRDefault="008429F1" w:rsidP="0076486D">
                            <w:pPr>
                              <w:rPr>
                                <w:szCs w:val="21"/>
                              </w:rPr>
                            </w:pPr>
                            <w:r>
                              <w:rPr>
                                <w:szCs w:val="21"/>
                              </w:rPr>
                              <w:t>0.1%</w:t>
                            </w:r>
                          </w:p>
                        </w:tc>
                      </w:sdtContent>
                    </w:sdt>
                  </w:tr>
                </w:sdtContent>
              </w:sdt>
            </w:tbl>
          </w:sdtContent>
        </w:sdt>
        <w:p w:rsidR="008429F1" w:rsidRDefault="008429F1"/>
        <w:p w:rsidR="00E97DD6" w:rsidRDefault="000C28A6">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
            <w:tag w:val="_GBC_848dc0d1182048ccb5485f3b0d7d1d70"/>
            <w:id w:val="1296108265"/>
            <w:lock w:val="sdtLocked"/>
            <w:placeholder>
              <w:docPart w:val="GBC22222222222222222222222222222"/>
            </w:placeholder>
          </w:sdtPr>
          <w:sdtEndPr/>
          <w:sdtContent>
            <w:p w:rsidR="00E97DD6" w:rsidRPr="008429F1" w:rsidRDefault="000C28A6" w:rsidP="008429F1">
              <w:r>
                <w:rPr>
                  <w:szCs w:val="21"/>
                </w:rPr>
                <w:fldChar w:fldCharType="begin"/>
              </w:r>
              <w:r w:rsidR="008429F1">
                <w:rPr>
                  <w:szCs w:val="21"/>
                </w:rPr>
                <w:instrText xml:space="preserve"> MACROBUTTON  SnrToggleCheckbox □适用 </w:instrText>
              </w:r>
              <w:r>
                <w:rPr>
                  <w:szCs w:val="21"/>
                </w:rPr>
                <w:fldChar w:fldCharType="end"/>
              </w:r>
              <w:r>
                <w:rPr>
                  <w:szCs w:val="21"/>
                </w:rPr>
                <w:fldChar w:fldCharType="begin"/>
              </w:r>
              <w:r w:rsidR="008429F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2"/>
        </w:rPr>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E97DD6" w:rsidRDefault="000C28A6">
          <w:pPr>
            <w:pStyle w:val="3"/>
            <w:numPr>
              <w:ilvl w:val="0"/>
              <w:numId w:val="55"/>
            </w:numPr>
            <w:tabs>
              <w:tab w:val="left" w:pos="546"/>
            </w:tabs>
          </w:pPr>
          <w:r>
            <w:t>税收优惠</w:t>
          </w:r>
        </w:p>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E97DD6" w:rsidRDefault="008429F1">
              <w:pPr>
                <w:rPr>
                  <w:szCs w:val="21"/>
                </w:rPr>
              </w:pPr>
              <w:r w:rsidRPr="006D5CFF">
                <w:rPr>
                  <w:rFonts w:hint="eastAsia"/>
                </w:rPr>
                <w:t>子公司浙江元通线缆制造有限公司被认定为高新技术企业，自2013年至2015年，企业所得税按15%的税率计缴。</w:t>
              </w:r>
            </w:p>
          </w:sdtContent>
        </w:sdt>
        <w:p w:rsidR="00E97DD6" w:rsidRDefault="003F14BB">
          <w:pPr>
            <w:rPr>
              <w:rFonts w:asciiTheme="minorEastAsia" w:eastAsiaTheme="minorEastAsia" w:hAnsiTheme="minorEastAsia"/>
              <w:szCs w:val="21"/>
            </w:rPr>
          </w:pPr>
        </w:p>
      </w:sdtContent>
    </w:sdt>
    <w:sdt>
      <w:sdtPr>
        <w:rPr>
          <w:rFonts w:ascii="宋体" w:hAnsi="宋体" w:cs="宋体"/>
          <w:b w:val="0"/>
          <w:bCs w:val="0"/>
          <w:kern w:val="0"/>
          <w:szCs w:val="22"/>
        </w:rPr>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Cs w:val="21"/>
        </w:rPr>
      </w:sdtEndPr>
      <w:sdtContent>
        <w:p w:rsidR="00E97DD6" w:rsidRDefault="000C28A6">
          <w:pPr>
            <w:pStyle w:val="3"/>
            <w:numPr>
              <w:ilvl w:val="0"/>
              <w:numId w:val="55"/>
            </w:numPr>
            <w:tabs>
              <w:tab w:val="left" w:pos="546"/>
            </w:tabs>
            <w:rPr>
              <w:rFonts w:asciiTheme="minorEastAsia" w:eastAsiaTheme="minorEastAsia" w:hAnsiTheme="minorEastAsia"/>
            </w:rPr>
          </w:pPr>
          <w:r>
            <w:t>其他</w:t>
          </w:r>
        </w:p>
        <w:sdt>
          <w:sdtPr>
            <w:rPr>
              <w:rFonts w:hint="eastAsia"/>
              <w:szCs w:val="21"/>
            </w:rPr>
            <w:alias w:val="税项说明"/>
            <w:tag w:val="_GBC_fd5463033ed2495089f9ea62c446326a"/>
            <w:id w:val="875201238"/>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 w:rsidR="00E97DD6" w:rsidRDefault="000C28A6">
      <w:pPr>
        <w:pStyle w:val="2"/>
        <w:numPr>
          <w:ilvl w:val="0"/>
          <w:numId w:val="44"/>
        </w:numPr>
      </w:pPr>
      <w:r>
        <w:rPr>
          <w:rFonts w:hint="eastAsia"/>
        </w:rPr>
        <w:t>合并财务报表项目注释</w:t>
      </w:r>
    </w:p>
    <w:p w:rsidR="00E97DD6" w:rsidRDefault="000C28A6">
      <w:pPr>
        <w:pStyle w:val="3"/>
        <w:numPr>
          <w:ilvl w:val="0"/>
          <w:numId w:val="27"/>
        </w:numPr>
      </w:pPr>
      <w:r>
        <w:rPr>
          <w:rFonts w:hint="eastAsia"/>
        </w:rPr>
        <w:t>货币资金</w:t>
      </w:r>
    </w:p>
    <w:sdt>
      <w:sdtPr>
        <w:rPr>
          <w:rFonts w:hint="eastAsia"/>
          <w:szCs w:val="21"/>
        </w:rPr>
        <w:tag w:val="_GBC_e001074b3db146e59ba240ad8dd14b68"/>
        <w:id w:val="-1175949840"/>
        <w:lock w:val="sdtLocked"/>
        <w:placeholder>
          <w:docPart w:val="GBC22222222222222222222222222222"/>
        </w:placeholder>
      </w:sdtPr>
      <w:sdtEndPr/>
      <w:sdtContent>
        <w:p w:rsidR="00E97DD6" w:rsidRDefault="000C28A6">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E97DD6"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spacing w:line="240" w:lineRule="atLeast"/>
                  <w:jc w:val="center"/>
                  <w:rPr>
                    <w:szCs w:val="21"/>
                  </w:rPr>
                </w:pPr>
                <w:r>
                  <w:rPr>
                    <w:rFonts w:hint="eastAsia"/>
                    <w:szCs w:val="21"/>
                  </w:rPr>
                  <w:t>期初余额</w:t>
                </w:r>
              </w:p>
            </w:tc>
          </w:tr>
          <w:tr w:rsidR="00E97DD6"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707220244"/>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szCs w:val="21"/>
                      </w:rPr>
                    </w:pPr>
                    <w:r>
                      <w:rPr>
                        <w:szCs w:val="21"/>
                      </w:rPr>
                      <w:t>638,068.65</w:t>
                    </w:r>
                  </w:p>
                </w:tc>
              </w:sdtContent>
            </w:sdt>
            <w:sdt>
              <w:sdtPr>
                <w:rPr>
                  <w:szCs w:val="21"/>
                </w:rPr>
                <w:alias w:val="现金合计"/>
                <w:tag w:val="_GBC_b308afb89aec462b9cd24da49f14cc4d"/>
                <w:id w:val="-625850171"/>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color w:val="008000"/>
                        <w:szCs w:val="21"/>
                      </w:rPr>
                    </w:pPr>
                    <w:r>
                      <w:rPr>
                        <w:szCs w:val="21"/>
                      </w:rPr>
                      <w:t>626,357.72</w:t>
                    </w:r>
                  </w:p>
                </w:tc>
              </w:sdtContent>
            </w:sdt>
          </w:tr>
          <w:tr w:rsidR="00E97DD6"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74191982"/>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color w:val="008000"/>
                        <w:szCs w:val="21"/>
                      </w:rPr>
                    </w:pPr>
                    <w:r>
                      <w:rPr>
                        <w:szCs w:val="21"/>
                      </w:rPr>
                      <w:t>5,846,456,795.54</w:t>
                    </w:r>
                  </w:p>
                </w:tc>
              </w:sdtContent>
            </w:sdt>
            <w:sdt>
              <w:sdtPr>
                <w:rPr>
                  <w:szCs w:val="21"/>
                </w:rPr>
                <w:alias w:val="银行存款合计"/>
                <w:tag w:val="_GBC_6ab19b1d61884bfebf4579d95be5a835"/>
                <w:id w:val="-825592326"/>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color w:val="008000"/>
                        <w:szCs w:val="21"/>
                      </w:rPr>
                    </w:pPr>
                    <w:r>
                      <w:rPr>
                        <w:szCs w:val="21"/>
                      </w:rPr>
                      <w:t>2,608,633,644.85</w:t>
                    </w:r>
                  </w:p>
                </w:tc>
              </w:sdtContent>
            </w:sdt>
          </w:tr>
          <w:tr w:rsidR="00E97DD6"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168061498"/>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color w:val="008000"/>
                        <w:szCs w:val="21"/>
                      </w:rPr>
                    </w:pPr>
                    <w:r>
                      <w:rPr>
                        <w:szCs w:val="21"/>
                      </w:rPr>
                      <w:t>850,007,018.60</w:t>
                    </w:r>
                  </w:p>
                </w:tc>
              </w:sdtContent>
            </w:sdt>
            <w:sdt>
              <w:sdtPr>
                <w:rPr>
                  <w:szCs w:val="21"/>
                </w:rPr>
                <w:alias w:val="其他货币资金合计"/>
                <w:tag w:val="_GBC_1da6ce6a8ba3438bb1226fbc27210c72"/>
                <w:id w:val="-583220993"/>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color w:val="008000"/>
                        <w:szCs w:val="21"/>
                      </w:rPr>
                    </w:pPr>
                    <w:r>
                      <w:rPr>
                        <w:szCs w:val="21"/>
                      </w:rPr>
                      <w:t>713,999,852.37</w:t>
                    </w:r>
                  </w:p>
                </w:tc>
              </w:sdtContent>
            </w:sdt>
          </w:tr>
          <w:tr w:rsidR="00E97DD6"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818604758"/>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color w:val="008000"/>
                        <w:szCs w:val="21"/>
                      </w:rPr>
                    </w:pPr>
                    <w:r>
                      <w:rPr>
                        <w:szCs w:val="21"/>
                      </w:rPr>
                      <w:t>6,697,101,882.79</w:t>
                    </w:r>
                  </w:p>
                </w:tc>
              </w:sdtContent>
            </w:sdt>
            <w:sdt>
              <w:sdtPr>
                <w:rPr>
                  <w:szCs w:val="21"/>
                </w:rPr>
                <w:alias w:val="货币资金"/>
                <w:tag w:val="_GBC_94a1bc19567d4008a542ba6c6c68ddfc"/>
                <w:id w:val="-791287312"/>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color w:val="008000"/>
                        <w:szCs w:val="21"/>
                      </w:rPr>
                    </w:pPr>
                    <w:r>
                      <w:rPr>
                        <w:szCs w:val="21"/>
                      </w:rPr>
                      <w:t>3,323,259,854.94</w:t>
                    </w:r>
                  </w:p>
                </w:tc>
              </w:sdtContent>
            </w:sdt>
          </w:tr>
          <w:tr w:rsidR="00E97DD6"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rsidP="00AE2896">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370195028"/>
                <w:lock w:val="sdtLocked"/>
              </w:sdtPr>
              <w:sdtEnd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szCs w:val="21"/>
                      </w:rPr>
                    </w:pPr>
                    <w:r>
                      <w:rPr>
                        <w:szCs w:val="21"/>
                      </w:rPr>
                      <w:t>3,750,953.92</w:t>
                    </w:r>
                  </w:p>
                </w:tc>
              </w:sdtContent>
            </w:sdt>
            <w:sdt>
              <w:sdtPr>
                <w:rPr>
                  <w:szCs w:val="21"/>
                </w:rPr>
                <w:alias w:val="存放在境外的款项总额"/>
                <w:tag w:val="_GBC_a42759fecef0496688d88ab3d0db7b50"/>
                <w:id w:val="581264202"/>
                <w:lock w:val="sdtLocked"/>
              </w:sdtPr>
              <w:sdtEnd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E97DD6" w:rsidRDefault="008429F1">
                    <w:pPr>
                      <w:autoSpaceDE w:val="0"/>
                      <w:autoSpaceDN w:val="0"/>
                      <w:adjustRightInd w:val="0"/>
                      <w:snapToGrid w:val="0"/>
                      <w:spacing w:line="240" w:lineRule="atLeast"/>
                      <w:jc w:val="right"/>
                      <w:rPr>
                        <w:szCs w:val="21"/>
                      </w:rPr>
                    </w:pPr>
                    <w:r>
                      <w:rPr>
                        <w:szCs w:val="21"/>
                      </w:rPr>
                      <w:t>896,850.13</w:t>
                    </w:r>
                  </w:p>
                </w:tc>
              </w:sdtContent>
            </w:sdt>
          </w:tr>
        </w:tbl>
        <w:p w:rsidR="00E97DD6" w:rsidRDefault="000C28A6" w:rsidP="00322A97">
          <w:pPr>
            <w:spacing w:line="360" w:lineRule="auto"/>
            <w:rPr>
              <w:szCs w:val="21"/>
            </w:rPr>
          </w:pPr>
          <w:r>
            <w:rPr>
              <w:rFonts w:hint="eastAsia"/>
              <w:szCs w:val="21"/>
            </w:rPr>
            <w:t>其他说明</w:t>
          </w:r>
        </w:p>
        <w:sdt>
          <w:sdtPr>
            <w:rPr>
              <w:rFonts w:hAnsi="宋体" w:cs="宋体"/>
              <w:kern w:val="0"/>
              <w:szCs w:val="21"/>
            </w:rPr>
            <w:alias w:val="货币资金的说明"/>
            <w:tag w:val="_GBC_672a863055084dfabbc1ba40f04a68b4"/>
            <w:id w:val="350304343"/>
            <w:lock w:val="sdtLocked"/>
            <w:placeholder>
              <w:docPart w:val="GBC22222222222222222222222222222"/>
            </w:placeholder>
          </w:sdtPr>
          <w:sdtEndPr/>
          <w:sdtContent>
            <w:p w:rsidR="008429F1" w:rsidRPr="006D5CFF" w:rsidRDefault="008429F1" w:rsidP="00322A97">
              <w:pPr>
                <w:pStyle w:val="ad"/>
                <w:tabs>
                  <w:tab w:val="right" w:pos="7740"/>
                </w:tabs>
                <w:spacing w:line="360" w:lineRule="auto"/>
                <w:rPr>
                  <w:rFonts w:hAnsi="宋体"/>
                </w:rPr>
              </w:pPr>
              <w:r w:rsidRPr="006D5CFF">
                <w:rPr>
                  <w:rFonts w:hAnsi="宋体" w:hint="eastAsia"/>
                  <w:szCs w:val="21"/>
                </w:rPr>
                <w:t>1) 银行存款中定期</w:t>
              </w:r>
              <w:r w:rsidRPr="001A0FDA">
                <w:rPr>
                  <w:rFonts w:hAnsi="宋体" w:hint="eastAsia"/>
                  <w:szCs w:val="21"/>
                </w:rPr>
                <w:t>存款</w:t>
              </w:r>
              <w:r w:rsidRPr="00A373F1">
                <w:rPr>
                  <w:rFonts w:hAnsi="宋体"/>
                  <w:szCs w:val="21"/>
                </w:rPr>
                <w:t>42,957,000.00</w:t>
              </w:r>
              <w:r w:rsidRPr="001A0FDA">
                <w:rPr>
                  <w:rFonts w:hAnsi="宋体" w:hint="eastAsia"/>
                  <w:szCs w:val="21"/>
                </w:rPr>
                <w:t>元已质押，用于票据的担保</w:t>
              </w:r>
              <w:r w:rsidRPr="006D5CFF">
                <w:rPr>
                  <w:rFonts w:hAnsi="宋体" w:hint="eastAsia"/>
                  <w:szCs w:val="21"/>
                </w:rPr>
                <w:t>。</w:t>
              </w:r>
            </w:p>
            <w:p w:rsidR="008429F1" w:rsidRPr="006D5CFF" w:rsidRDefault="008429F1" w:rsidP="00322A97">
              <w:pPr>
                <w:tabs>
                  <w:tab w:val="right" w:pos="7740"/>
                </w:tabs>
                <w:adjustRightInd w:val="0"/>
                <w:spacing w:line="360" w:lineRule="auto"/>
                <w:textAlignment w:val="baseline"/>
                <w:rPr>
                  <w:szCs w:val="21"/>
                </w:rPr>
              </w:pPr>
              <w:r w:rsidRPr="006D5CFF">
                <w:rPr>
                  <w:rFonts w:hint="eastAsia"/>
                  <w:szCs w:val="21"/>
                </w:rPr>
                <w:t>2) 银行存款中有</w:t>
              </w:r>
              <w:r w:rsidRPr="00A512FF">
                <w:rPr>
                  <w:szCs w:val="21"/>
                </w:rPr>
                <w:t>293</w:t>
              </w:r>
              <w:r>
                <w:rPr>
                  <w:rFonts w:hint="eastAsia"/>
                  <w:szCs w:val="21"/>
                </w:rPr>
                <w:t>,</w:t>
              </w:r>
              <w:r w:rsidRPr="00A512FF">
                <w:rPr>
                  <w:szCs w:val="21"/>
                </w:rPr>
                <w:t>113</w:t>
              </w:r>
              <w:r>
                <w:rPr>
                  <w:rFonts w:hint="eastAsia"/>
                  <w:szCs w:val="21"/>
                </w:rPr>
                <w:t>,</w:t>
              </w:r>
              <w:r w:rsidRPr="00A512FF">
                <w:rPr>
                  <w:szCs w:val="21"/>
                </w:rPr>
                <w:t>615.11</w:t>
              </w:r>
              <w:r w:rsidRPr="006D5CFF">
                <w:rPr>
                  <w:rFonts w:hint="eastAsia"/>
                  <w:szCs w:val="21"/>
                </w:rPr>
                <w:t>元系预售房款使用受监管。</w:t>
              </w:r>
            </w:p>
            <w:p w:rsidR="00E97DD6" w:rsidRDefault="008429F1" w:rsidP="00322A97">
              <w:pPr>
                <w:spacing w:line="360" w:lineRule="auto"/>
                <w:rPr>
                  <w:szCs w:val="21"/>
                </w:rPr>
              </w:pPr>
              <w:r w:rsidRPr="006D5CFF">
                <w:rPr>
                  <w:rFonts w:hint="eastAsia"/>
                  <w:szCs w:val="21"/>
                </w:rPr>
                <w:t>3) 其他货币资金</w:t>
              </w:r>
              <w:r>
                <w:rPr>
                  <w:rFonts w:hint="eastAsia"/>
                  <w:szCs w:val="21"/>
                </w:rPr>
                <w:t>包括</w:t>
              </w:r>
              <w:r w:rsidRPr="006D5CFF">
                <w:rPr>
                  <w:rFonts w:hint="eastAsia"/>
                  <w:szCs w:val="21"/>
                </w:rPr>
                <w:t>票据保证金</w:t>
              </w:r>
              <w:r w:rsidRPr="00B467E6">
                <w:rPr>
                  <w:szCs w:val="21"/>
                </w:rPr>
                <w:t>604,163,203.65</w:t>
              </w:r>
              <w:r w:rsidRPr="006D5CFF">
                <w:rPr>
                  <w:rFonts w:hint="eastAsia"/>
                  <w:szCs w:val="21"/>
                </w:rPr>
                <w:t>元，为购房、购车客户申请按揭提供阶段性担保而缴存的保证</w:t>
              </w:r>
              <w:r w:rsidRPr="00F54197">
                <w:rPr>
                  <w:rFonts w:hint="eastAsia"/>
                  <w:szCs w:val="21"/>
                </w:rPr>
                <w:t>金</w:t>
              </w:r>
              <w:r w:rsidRPr="00F54197">
                <w:rPr>
                  <w:szCs w:val="21"/>
                </w:rPr>
                <w:t>19,793,408.80</w:t>
              </w:r>
              <w:r w:rsidRPr="00F54197">
                <w:rPr>
                  <w:rFonts w:hint="eastAsia"/>
                  <w:szCs w:val="21"/>
                </w:rPr>
                <w:t>元，房改基金存款及住房维修基金</w:t>
              </w:r>
              <w:r w:rsidRPr="00F54197">
                <w:rPr>
                  <w:szCs w:val="21"/>
                </w:rPr>
                <w:t>12,182,933.17</w:t>
              </w:r>
              <w:r w:rsidRPr="00F54197">
                <w:rPr>
                  <w:rFonts w:hint="eastAsia"/>
                  <w:szCs w:val="21"/>
                </w:rPr>
                <w:t>元，期货交易保证金</w:t>
              </w:r>
              <w:r w:rsidRPr="00F54197">
                <w:rPr>
                  <w:szCs w:val="21"/>
                </w:rPr>
                <w:t>7,284,689.27</w:t>
              </w:r>
              <w:r w:rsidRPr="00F54197">
                <w:rPr>
                  <w:rFonts w:hint="eastAsia"/>
                  <w:szCs w:val="21"/>
                </w:rPr>
                <w:t>元，存出投资款</w:t>
              </w:r>
              <w:r w:rsidRPr="00F54197">
                <w:rPr>
                  <w:szCs w:val="21"/>
                </w:rPr>
                <w:t>132,173,902.46</w:t>
              </w:r>
              <w:r w:rsidRPr="00F54197">
                <w:rPr>
                  <w:rFonts w:hint="eastAsia"/>
                  <w:szCs w:val="21"/>
                </w:rPr>
                <w:t>元，远期结售汇保证金</w:t>
              </w:r>
              <w:r w:rsidRPr="00F54197">
                <w:rPr>
                  <w:szCs w:val="21"/>
                </w:rPr>
                <w:t>101,661.00</w:t>
              </w:r>
              <w:r w:rsidRPr="00F54197">
                <w:rPr>
                  <w:rFonts w:hint="eastAsia"/>
                  <w:szCs w:val="21"/>
                </w:rPr>
                <w:t>元，融资保证金</w:t>
              </w:r>
              <w:r w:rsidRPr="00F54197">
                <w:rPr>
                  <w:szCs w:val="21"/>
                </w:rPr>
                <w:t>71,857,638.35</w:t>
              </w:r>
              <w:r w:rsidRPr="00F54197">
                <w:rPr>
                  <w:rFonts w:hint="eastAsia"/>
                  <w:szCs w:val="21"/>
                </w:rPr>
                <w:t>元，信用证保证金</w:t>
              </w:r>
              <w:r w:rsidRPr="00F54197">
                <w:rPr>
                  <w:szCs w:val="21"/>
                </w:rPr>
                <w:t>1,111,488.70</w:t>
              </w:r>
              <w:r w:rsidRPr="00F54197">
                <w:rPr>
                  <w:rFonts w:hint="eastAsia"/>
                  <w:szCs w:val="21"/>
                </w:rPr>
                <w:t>元，信用卡、履约保函保证金</w:t>
              </w:r>
              <w:r w:rsidRPr="00F54197">
                <w:rPr>
                  <w:szCs w:val="21"/>
                </w:rPr>
                <w:t>1,338,093.20</w:t>
              </w:r>
              <w:r w:rsidRPr="00F54197">
                <w:rPr>
                  <w:rFonts w:hint="eastAsia"/>
                  <w:szCs w:val="21"/>
                </w:rPr>
                <w:t>元。</w:t>
              </w:r>
            </w:p>
          </w:sdtContent>
        </w:sdt>
        <w:p w:rsidR="00E97DD6" w:rsidRDefault="003F14BB" w:rsidP="00322A97">
          <w:pPr>
            <w:spacing w:line="360" w:lineRule="auto"/>
            <w:rPr>
              <w:szCs w:val="21"/>
            </w:rPr>
          </w:pPr>
        </w:p>
      </w:sdtContent>
    </w:sdt>
    <w:p w:rsidR="00E97DD6" w:rsidRDefault="000C28A6" w:rsidP="00322A97">
      <w:pPr>
        <w:pStyle w:val="3"/>
        <w:numPr>
          <w:ilvl w:val="0"/>
          <w:numId w:val="27"/>
        </w:numPr>
        <w:spacing w:line="360" w:lineRule="auto"/>
      </w:pPr>
      <w:r>
        <w:rPr>
          <w:rFonts w:hint="eastAsia"/>
        </w:rPr>
        <w:t>以公允价值计量且其变动计入当期损益的金融资产</w:t>
      </w:r>
    </w:p>
    <w:sdt>
      <w:sdtPr>
        <w:alias w:val="是否适用：以公允价值计量且其变动计入当期损益的金融资产"/>
        <w:tag w:val="_GBC_fbd37776ab984bc09635a79c446fc535"/>
        <w:id w:val="-178819803"/>
        <w:lock w:val="sdtContentLocked"/>
        <w:placeholder>
          <w:docPart w:val="GBC22222222222222222222222222222"/>
        </w:placeholder>
      </w:sdtPr>
      <w:sdtEndPr/>
      <w:sdtContent>
        <w:p w:rsidR="00E97DD6" w:rsidRDefault="000C28A6">
          <w:r>
            <w:fldChar w:fldCharType="begin"/>
          </w:r>
          <w:r w:rsidR="008429F1">
            <w:instrText xml:space="preserve"> MACROBUTTON  SnrToggleCheckbox √适用 </w:instrText>
          </w:r>
          <w:r>
            <w:fldChar w:fldCharType="end"/>
          </w:r>
          <w:r>
            <w:fldChar w:fldCharType="begin"/>
          </w:r>
          <w:r w:rsidR="008429F1">
            <w:instrText xml:space="preserve"> MACROBUTTON  SnrToggleCheckbox □不适用 </w:instrText>
          </w:r>
          <w:r>
            <w:fldChar w:fldCharType="end"/>
          </w:r>
        </w:p>
      </w:sdtContent>
    </w:sdt>
    <w:sdt>
      <w:sdtPr>
        <w:rPr>
          <w:rFonts w:hint="eastAsia"/>
          <w:b/>
          <w:bCs/>
          <w:szCs w:val="21"/>
        </w:rPr>
        <w:tag w:val="_GBC_3ef16bb543fa4724aed3e5a88acd223b"/>
        <w:id w:val="1070088236"/>
        <w:lock w:val="sdtLocked"/>
        <w:placeholder>
          <w:docPart w:val="GBC22222222222222222222222222222"/>
        </w:placeholder>
      </w:sdtPr>
      <w:sdtEndPr>
        <w:rPr>
          <w:b w:val="0"/>
          <w:bCs w:val="0"/>
          <w:szCs w:val="24"/>
        </w:rPr>
      </w:sdtEndPr>
      <w:sdtContent>
        <w:p w:rsidR="00E97DD6" w:rsidRDefault="000C28A6">
          <w:pPr>
            <w:jc w:val="right"/>
            <w:rPr>
              <w:szCs w:val="21"/>
            </w:rPr>
          </w:pPr>
          <w:r>
            <w:rPr>
              <w:rFonts w:hint="eastAsia"/>
              <w:szCs w:val="21"/>
            </w:rPr>
            <w:t>单位：</w:t>
          </w:r>
          <w:sdt>
            <w:sdtPr>
              <w:rPr>
                <w:rFonts w:hint="eastAsia"/>
                <w:szCs w:val="21"/>
              </w:rPr>
              <w:alias w:val="单位：财务附注：以公允价值计量且其变动计入当期损益的金融资产"/>
              <w:tag w:val="_GBC_eaaafabf6e134c02a9fd7fdb2ed7c373"/>
              <w:id w:val="-5999478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968b7b1bff24499bb25a7b9e4086a7cd"/>
              <w:id w:val="-18346706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E97DD6" w:rsidTr="007C634C">
            <w:tc>
              <w:tcPr>
                <w:tcW w:w="1731"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期初余额</w:t>
                </w:r>
              </w:p>
            </w:tc>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r>
                  <w:rPr>
                    <w:rFonts w:hint="eastAsia"/>
                  </w:rPr>
                  <w:t>交易性金融资产</w:t>
                </w:r>
              </w:p>
            </w:tc>
            <w:sdt>
              <w:sdtPr>
                <w:rPr>
                  <w:szCs w:val="21"/>
                </w:rPr>
                <w:alias w:val="交易性金融资产"/>
                <w:tag w:val="_GBC_aa7e8c82d297487bb64d36ea730832db"/>
                <w:id w:val="1327862682"/>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8429F1">
                    <w:pPr>
                      <w:jc w:val="right"/>
                      <w:rPr>
                        <w:color w:val="008000"/>
                        <w:szCs w:val="21"/>
                      </w:rPr>
                    </w:pPr>
                    <w:r>
                      <w:rPr>
                        <w:szCs w:val="21"/>
                      </w:rPr>
                      <w:t>457,974,523.42</w:t>
                    </w:r>
                  </w:p>
                </w:tc>
              </w:sdtContent>
            </w:sdt>
            <w:sdt>
              <w:sdtPr>
                <w:rPr>
                  <w:szCs w:val="21"/>
                </w:rPr>
                <w:alias w:val="交易性金融资产"/>
                <w:tag w:val="_GBC_131f1bb5770a48d6b42d402cc7a4093c"/>
                <w:id w:val="-325130077"/>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8429F1">
                    <w:pPr>
                      <w:autoSpaceDE w:val="0"/>
                      <w:autoSpaceDN w:val="0"/>
                      <w:adjustRightInd w:val="0"/>
                      <w:jc w:val="right"/>
                      <w:rPr>
                        <w:color w:val="008000"/>
                        <w:szCs w:val="21"/>
                      </w:rPr>
                    </w:pPr>
                    <w:r>
                      <w:rPr>
                        <w:szCs w:val="21"/>
                      </w:rPr>
                      <w:t>51,366,679.13</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358e1524e1414b3fb035f890a228fb3b"/>
                <w:id w:val="291487199"/>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8429F1">
                    <w:pPr>
                      <w:jc w:val="right"/>
                      <w:rPr>
                        <w:szCs w:val="21"/>
                      </w:rPr>
                    </w:pPr>
                    <w:r>
                      <w:rPr>
                        <w:szCs w:val="21"/>
                      </w:rPr>
                      <w:t>40,000,000.00</w:t>
                    </w:r>
                  </w:p>
                </w:tc>
              </w:sdtContent>
            </w:sdt>
            <w:sdt>
              <w:sdtPr>
                <w:rPr>
                  <w:szCs w:val="21"/>
                </w:rPr>
                <w:alias w:val="交易性金融资产中的债券投资"/>
                <w:tag w:val="_GBC_9139406b6680495482eb285ca9da8259"/>
                <w:id w:val="1782994097"/>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8429F1">
                    <w:pPr>
                      <w:autoSpaceDE w:val="0"/>
                      <w:autoSpaceDN w:val="0"/>
                      <w:adjustRightInd w:val="0"/>
                      <w:jc w:val="right"/>
                      <w:rPr>
                        <w:szCs w:val="21"/>
                      </w:rPr>
                    </w:pPr>
                    <w:r>
                      <w:rPr>
                        <w:szCs w:val="21"/>
                      </w:rPr>
                      <w:t xml:space="preserve">     </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rsidP="00AE2896">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6ff72176e57341c29368ca49aa6771c2"/>
                <w:id w:val="-678730452"/>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8429F1">
                    <w:pPr>
                      <w:jc w:val="right"/>
                      <w:rPr>
                        <w:szCs w:val="21"/>
                      </w:rPr>
                    </w:pPr>
                    <w:r>
                      <w:rPr>
                        <w:szCs w:val="21"/>
                      </w:rPr>
                      <w:t>417,974,523.42</w:t>
                    </w:r>
                  </w:p>
                </w:tc>
              </w:sdtContent>
            </w:sdt>
            <w:sdt>
              <w:sdtPr>
                <w:rPr>
                  <w:szCs w:val="21"/>
                </w:rPr>
                <w:alias w:val="交易性金融资产中的权益工具投资"/>
                <w:tag w:val="_GBC_1a2f58665f4c4e0c87e2430bed5b9aa0"/>
                <w:id w:val="-924254172"/>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8429F1">
                    <w:pPr>
                      <w:autoSpaceDE w:val="0"/>
                      <w:autoSpaceDN w:val="0"/>
                      <w:adjustRightInd w:val="0"/>
                      <w:jc w:val="right"/>
                      <w:rPr>
                        <w:szCs w:val="21"/>
                      </w:rPr>
                    </w:pPr>
                    <w:r>
                      <w:rPr>
                        <w:szCs w:val="21"/>
                      </w:rPr>
                      <w:t>51,366,679.13</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rsidP="00AE2896">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8982f71ccec48cf95833de87cac1544"/>
                <w:id w:val="1908032635"/>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交易性金融资产中的衍生金融资产"/>
                <w:tag w:val="_GBC_f5ec0ff99e9d4455a5e4513a5d286b8a"/>
                <w:id w:val="1771201695"/>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333399"/>
                      </w:rPr>
                      <w:t xml:space="preserve">　</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rsidP="00AE2896">
                <w:pPr>
                  <w:autoSpaceDE w:val="0"/>
                  <w:autoSpaceDN w:val="0"/>
                  <w:adjustRightInd w:val="0"/>
                  <w:ind w:firstLineChars="300" w:firstLine="630"/>
                  <w:rPr>
                    <w:szCs w:val="21"/>
                  </w:rPr>
                </w:pPr>
                <w:r>
                  <w:rPr>
                    <w:rFonts w:hint="eastAsia"/>
                    <w:szCs w:val="21"/>
                  </w:rPr>
                  <w:t>其他</w:t>
                </w:r>
              </w:p>
            </w:tc>
            <w:sdt>
              <w:sdtPr>
                <w:rPr>
                  <w:szCs w:val="21"/>
                </w:rPr>
                <w:alias w:val="其他交易性金融资产"/>
                <w:tag w:val="_GBC_871c9ba3bf934e218549fcd68cae8d09"/>
                <w:id w:val="1525827663"/>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333399"/>
                      </w:rPr>
                      <w:t xml:space="preserve">　</w:t>
                    </w:r>
                  </w:p>
                </w:tc>
              </w:sdtContent>
            </w:sdt>
            <w:sdt>
              <w:sdtPr>
                <w:rPr>
                  <w:szCs w:val="21"/>
                </w:rPr>
                <w:alias w:val="其他交易性金融资产"/>
                <w:tag w:val="_GBC_6bc2cc0d726540069d5650dfb330aa5b"/>
                <w:id w:val="245542897"/>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333399"/>
                      </w:rPr>
                      <w:t xml:space="preserve">　</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指定以公允价值计量且其变动计入当期损益的金融资产</w:t>
                </w:r>
              </w:p>
            </w:tc>
            <w:sdt>
              <w:sdtPr>
                <w:rPr>
                  <w:szCs w:val="21"/>
                </w:rPr>
                <w:alias w:val="指定为以公允价值计量且其变动计入当期损益的金融资产"/>
                <w:tag w:val="_GBC_d05e58830992410eb7e740c5766cfcd4"/>
                <w:id w:val="-1592765523"/>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指定为以公允价值计量且其变动计入当期损益的金融资产"/>
                <w:tag w:val="_GBC_5beb95f01d2549b2ab0873d90406d148"/>
                <w:id w:val="1939948068"/>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color w:val="008000"/>
                        <w:szCs w:val="21"/>
                      </w:rPr>
                    </w:pPr>
                    <w:r>
                      <w:rPr>
                        <w:rFonts w:hint="eastAsia"/>
                        <w:color w:val="333399"/>
                        <w:szCs w:val="21"/>
                      </w:rPr>
                      <w:t xml:space="preserve">　</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其中：债务工具投资</w:t>
                </w:r>
              </w:p>
            </w:tc>
            <w:sdt>
              <w:sdtPr>
                <w:rPr>
                  <w:szCs w:val="21"/>
                </w:rPr>
                <w:alias w:val="以公允价值计量且其变动计入当期损益的金融资产中的债务工具投资"/>
                <w:tag w:val="_GBC_bc44f0067cf542a3b17d93dbb0e1995f"/>
                <w:id w:val="2052186605"/>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债务工具投资"/>
                <w:tag w:val="_GBC_40c90d06ab104f38aee7361381187546"/>
                <w:id w:val="1644469788"/>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333399"/>
                      </w:rPr>
                      <w:t xml:space="preserve">　</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rsidP="00AE2896">
                <w:pPr>
                  <w:autoSpaceDE w:val="0"/>
                  <w:autoSpaceDN w:val="0"/>
                  <w:adjustRightInd w:val="0"/>
                  <w:ind w:firstLineChars="300" w:firstLine="630"/>
                  <w:rPr>
                    <w:szCs w:val="21"/>
                  </w:rPr>
                </w:pPr>
                <w:r>
                  <w:rPr>
                    <w:rFonts w:hint="eastAsia"/>
                    <w:szCs w:val="21"/>
                  </w:rPr>
                  <w:t>权益工具投资</w:t>
                </w:r>
              </w:p>
            </w:tc>
            <w:sdt>
              <w:sdtPr>
                <w:rPr>
                  <w:szCs w:val="21"/>
                </w:rPr>
                <w:alias w:val="以公允价值计量且其变动计入当期损益的金融资产中的权益工具投资"/>
                <w:tag w:val="_GBC_a6135a7f5b15474a86b7f6892e44a7b5"/>
                <w:id w:val="1771814471"/>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权益工具投资"/>
                <w:tag w:val="_GBC_8dbf7f31b5354d5d8cccecbd9e248f3c"/>
                <w:id w:val="1045646787"/>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333399"/>
                      </w:rPr>
                      <w:t xml:space="preserve">　</w:t>
                    </w:r>
                  </w:p>
                </w:tc>
              </w:sdtContent>
            </w:sdt>
          </w:tr>
          <w:tr w:rsidR="00E97DD6" w:rsidTr="003E151E">
            <w:tc>
              <w:tcPr>
                <w:tcW w:w="1731" w:type="pct"/>
                <w:tcBorders>
                  <w:top w:val="single" w:sz="4" w:space="0" w:color="auto"/>
                  <w:left w:val="single" w:sz="4" w:space="0" w:color="auto"/>
                  <w:bottom w:val="single" w:sz="4" w:space="0" w:color="auto"/>
                  <w:right w:val="single" w:sz="4" w:space="0" w:color="auto"/>
                </w:tcBorders>
              </w:tcPr>
              <w:p w:rsidR="00E97DD6" w:rsidRDefault="000C28A6" w:rsidP="00AE2896">
                <w:pPr>
                  <w:autoSpaceDE w:val="0"/>
                  <w:autoSpaceDN w:val="0"/>
                  <w:adjustRightInd w:val="0"/>
                  <w:ind w:firstLineChars="300" w:firstLine="630"/>
                  <w:rPr>
                    <w:szCs w:val="21"/>
                  </w:rPr>
                </w:pPr>
                <w:r>
                  <w:rPr>
                    <w:rFonts w:hint="eastAsia"/>
                    <w:szCs w:val="21"/>
                  </w:rPr>
                  <w:t>其他</w:t>
                </w:r>
              </w:p>
            </w:tc>
            <w:sdt>
              <w:sdtPr>
                <w:rPr>
                  <w:szCs w:val="21"/>
                </w:rPr>
                <w:alias w:val="其他以公允价值计量且其变动计入当期损益的金融资产"/>
                <w:tag w:val="_GBC_2943f66c0e73492ea8ca12b2a7530331"/>
                <w:id w:val="-1012684247"/>
                <w:lock w:val="sdtLocked"/>
                <w:showingPlcHdr/>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color w:val="008000"/>
                        <w:szCs w:val="21"/>
                      </w:rPr>
                    </w:pPr>
                    <w:r>
                      <w:rPr>
                        <w:rFonts w:hint="eastAsia"/>
                        <w:color w:val="333399"/>
                      </w:rPr>
                      <w:t xml:space="preserve">　</w:t>
                    </w:r>
                  </w:p>
                </w:tc>
              </w:sdtContent>
            </w:sdt>
            <w:sdt>
              <w:sdtPr>
                <w:rPr>
                  <w:szCs w:val="21"/>
                </w:rPr>
                <w:alias w:val="其他以公允价值计量且其变动计入当期损益的金融资产当期损益的金融资产"/>
                <w:tag w:val="_GBC_78712000c55e40b285df7307afbc3f85"/>
                <w:id w:val="1330096287"/>
                <w:lock w:val="sdtLocked"/>
                <w:showingPlcHdr/>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color w:val="008000"/>
                        <w:szCs w:val="21"/>
                      </w:rPr>
                    </w:pPr>
                    <w:r>
                      <w:rPr>
                        <w:rFonts w:hint="eastAsia"/>
                        <w:color w:val="333399"/>
                      </w:rPr>
                      <w:t xml:space="preserve">　</w:t>
                    </w:r>
                  </w:p>
                </w:tc>
              </w:sdtContent>
            </w:sdt>
          </w:tr>
          <w:tr w:rsidR="00E97DD6" w:rsidTr="007C634C">
            <w:tc>
              <w:tcPr>
                <w:tcW w:w="1731"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资产"/>
                <w:tag w:val="_GBC_e5cdf89c8c624fa9b9ea0030df39b17b"/>
                <w:id w:val="921757150"/>
                <w:lock w:val="sdtLocked"/>
              </w:sdtPr>
              <w:sdtEndPr/>
              <w:sdtContent>
                <w:tc>
                  <w:tcPr>
                    <w:tcW w:w="1601" w:type="pct"/>
                    <w:tcBorders>
                      <w:top w:val="single" w:sz="4" w:space="0" w:color="auto"/>
                      <w:left w:val="single" w:sz="4" w:space="0" w:color="auto"/>
                      <w:bottom w:val="single" w:sz="4" w:space="0" w:color="auto"/>
                      <w:right w:val="single" w:sz="4" w:space="0" w:color="auto"/>
                    </w:tcBorders>
                  </w:tcPr>
                  <w:p w:rsidR="00E97DD6" w:rsidRDefault="008429F1">
                    <w:pPr>
                      <w:autoSpaceDE w:val="0"/>
                      <w:autoSpaceDN w:val="0"/>
                      <w:adjustRightInd w:val="0"/>
                      <w:jc w:val="right"/>
                      <w:rPr>
                        <w:color w:val="008000"/>
                        <w:szCs w:val="21"/>
                      </w:rPr>
                    </w:pPr>
                    <w:r>
                      <w:rPr>
                        <w:szCs w:val="21"/>
                      </w:rPr>
                      <w:t>457,974,523.42</w:t>
                    </w:r>
                  </w:p>
                </w:tc>
              </w:sdtContent>
            </w:sdt>
            <w:sdt>
              <w:sdtPr>
                <w:rPr>
                  <w:szCs w:val="21"/>
                </w:rPr>
                <w:alias w:val="以公允价值计量且其变动计入当期损益的金融资产"/>
                <w:tag w:val="_GBC_50b446d3de464e23a86fe91cc564b30f"/>
                <w:id w:val="-700238901"/>
                <w:lock w:val="sdtLocked"/>
              </w:sdtPr>
              <w:sdtEndPr/>
              <w:sdtContent>
                <w:tc>
                  <w:tcPr>
                    <w:tcW w:w="1668" w:type="pct"/>
                    <w:tcBorders>
                      <w:top w:val="single" w:sz="4" w:space="0" w:color="auto"/>
                      <w:left w:val="single" w:sz="4" w:space="0" w:color="auto"/>
                      <w:bottom w:val="single" w:sz="4" w:space="0" w:color="auto"/>
                      <w:right w:val="single" w:sz="4" w:space="0" w:color="auto"/>
                    </w:tcBorders>
                  </w:tcPr>
                  <w:p w:rsidR="00E97DD6" w:rsidRDefault="008429F1">
                    <w:pPr>
                      <w:autoSpaceDE w:val="0"/>
                      <w:autoSpaceDN w:val="0"/>
                      <w:adjustRightInd w:val="0"/>
                      <w:jc w:val="right"/>
                      <w:rPr>
                        <w:color w:val="008000"/>
                        <w:szCs w:val="21"/>
                      </w:rPr>
                    </w:pPr>
                    <w:r>
                      <w:rPr>
                        <w:szCs w:val="21"/>
                      </w:rPr>
                      <w:t>51,366,679.13</w:t>
                    </w:r>
                  </w:p>
                </w:tc>
              </w:sdtContent>
            </w:sdt>
          </w:tr>
        </w:tbl>
        <w:p w:rsidR="00E97DD6" w:rsidRDefault="003F14BB"/>
      </w:sdtContent>
    </w:sdt>
    <w:sdt>
      <w:sdtPr>
        <w:rPr>
          <w:rFonts w:hint="eastAsia"/>
          <w:szCs w:val="21"/>
        </w:rPr>
        <w:tag w:val="_GBC_82a60d580ef44e5784d986dfa88c04c4"/>
        <w:id w:val="769741179"/>
        <w:lock w:val="sdtLocked"/>
        <w:placeholder>
          <w:docPart w:val="GBC22222222222222222222222222222"/>
        </w:placeholder>
      </w:sdtPr>
      <w:sdtEndPr>
        <w:rPr>
          <w:rFonts w:hint="default"/>
        </w:rPr>
      </w:sdtEndPr>
      <w:sdtContent>
        <w:p w:rsidR="00E97DD6" w:rsidRDefault="000C28A6">
          <w:pPr>
            <w:rPr>
              <w:szCs w:val="21"/>
            </w:rPr>
          </w:pPr>
          <w:r>
            <w:rPr>
              <w:rFonts w:hint="eastAsia"/>
              <w:szCs w:val="21"/>
            </w:rPr>
            <w:t>其他</w:t>
          </w:r>
          <w:r>
            <w:rPr>
              <w:szCs w:val="21"/>
            </w:rPr>
            <w:t>说明</w:t>
          </w:r>
          <w:r>
            <w:rPr>
              <w:rFonts w:hint="eastAsia"/>
              <w:szCs w:val="21"/>
            </w:rPr>
            <w:t>：</w:t>
          </w:r>
        </w:p>
        <w:sdt>
          <w:sdtPr>
            <w:rPr>
              <w:szCs w:val="21"/>
            </w:rPr>
            <w:alias w:val="以公允价值计量且其变动计入当期损益的金融资产的说明"/>
            <w:tag w:val="_GBC_c4c0a4944d0d4428a072f748eae54d32"/>
            <w:id w:val="492849350"/>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rsidP="00AE2896">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tag w:val="_GBC_bc314407a9a14c2f8b2b5368638e0a51"/>
        <w:id w:val="-1439673901"/>
        <w:lock w:val="sdtLocked"/>
        <w:placeholder>
          <w:docPart w:val="GBC22222222222222222222222222222"/>
        </w:placeholder>
      </w:sdtPr>
      <w:sdtEndPr>
        <w:rPr>
          <w:szCs w:val="24"/>
        </w:rPr>
      </w:sdtEndPr>
      <w:sdtContent>
        <w:p w:rsidR="00E97DD6" w:rsidRDefault="000C28A6">
          <w:pPr>
            <w:pStyle w:val="3"/>
            <w:numPr>
              <w:ilvl w:val="0"/>
              <w:numId w:val="27"/>
            </w:numPr>
            <w:rPr>
              <w:szCs w:val="21"/>
            </w:rPr>
          </w:pPr>
          <w:r>
            <w:rPr>
              <w:rFonts w:hint="eastAsia"/>
              <w:szCs w:val="21"/>
            </w:rPr>
            <w:t>衍生金融资产</w:t>
          </w:r>
        </w:p>
        <w:sdt>
          <w:sdtPr>
            <w:alias w:val="是否适用：衍生金融资产"/>
            <w:tag w:val="_GBC_7f1559f8ac9a442b81c5479563d9e8bb"/>
            <w:id w:val="-1284262689"/>
            <w:lock w:val="sdtContentLocked"/>
            <w:placeholder>
              <w:docPart w:val="GBC22222222222222222222222222222"/>
            </w:placeholder>
          </w:sdtPr>
          <w:sdtEndPr/>
          <w:sdtContent>
            <w:p w:rsidR="00E97DD6" w:rsidRDefault="000C28A6">
              <w:r>
                <w:fldChar w:fldCharType="begin"/>
              </w:r>
              <w:r w:rsidR="008429F1">
                <w:instrText xml:space="preserve"> MACROBUTTON  SnrToggleCheckbox √适用 </w:instrText>
              </w:r>
              <w:r>
                <w:fldChar w:fldCharType="end"/>
              </w:r>
              <w:r>
                <w:fldChar w:fldCharType="begin"/>
              </w:r>
              <w:r w:rsidR="008429F1">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E97DD6" w:rsidTr="000D2F52">
            <w:tc>
              <w:tcPr>
                <w:tcW w:w="2017" w:type="pct"/>
                <w:shd w:val="clear" w:color="auto" w:fill="auto"/>
                <w:vAlign w:val="center"/>
              </w:tcPr>
              <w:p w:rsidR="00E97DD6" w:rsidRDefault="000C28A6">
                <w:pPr>
                  <w:jc w:val="center"/>
                  <w:rPr>
                    <w:szCs w:val="21"/>
                  </w:rPr>
                </w:pPr>
                <w:r>
                  <w:rPr>
                    <w:rFonts w:hint="eastAsia"/>
                    <w:szCs w:val="21"/>
                  </w:rPr>
                  <w:t>项目</w:t>
                </w:r>
              </w:p>
            </w:tc>
            <w:tc>
              <w:tcPr>
                <w:tcW w:w="1485" w:type="pct"/>
                <w:tcBorders>
                  <w:bottom w:val="single" w:sz="6" w:space="0" w:color="auto"/>
                </w:tcBorders>
                <w:shd w:val="clear" w:color="auto" w:fill="auto"/>
                <w:vAlign w:val="center"/>
              </w:tcPr>
              <w:p w:rsidR="00E97DD6" w:rsidRDefault="000C28A6">
                <w:pPr>
                  <w:jc w:val="center"/>
                  <w:rPr>
                    <w:szCs w:val="21"/>
                  </w:rPr>
                </w:pPr>
                <w:r>
                  <w:rPr>
                    <w:rFonts w:hint="eastAsia"/>
                    <w:szCs w:val="21"/>
                  </w:rPr>
                  <w:t>期末余额</w:t>
                </w:r>
              </w:p>
            </w:tc>
            <w:tc>
              <w:tcPr>
                <w:tcW w:w="1498" w:type="pct"/>
                <w:shd w:val="clear" w:color="auto" w:fill="auto"/>
                <w:vAlign w:val="center"/>
              </w:tcPr>
              <w:p w:rsidR="00E97DD6" w:rsidRDefault="000C28A6">
                <w:pPr>
                  <w:jc w:val="center"/>
                  <w:rPr>
                    <w:szCs w:val="21"/>
                  </w:rPr>
                </w:pPr>
                <w:r>
                  <w:rPr>
                    <w:rFonts w:hint="eastAsia"/>
                    <w:szCs w:val="21"/>
                  </w:rPr>
                  <w:t>期初余额</w:t>
                </w:r>
              </w:p>
            </w:tc>
          </w:tr>
          <w:sdt>
            <w:sdtPr>
              <w:rPr>
                <w:szCs w:val="21"/>
              </w:rPr>
              <w:alias w:val="衍生金融资产明细"/>
              <w:tag w:val="_GBC_c048b3c5461b4b8083b422fb43a23ffa"/>
              <w:id w:val="2133587995"/>
              <w:lock w:val="sdtLocked"/>
            </w:sdtPr>
            <w:sdtEndPr/>
            <w:sdtContent>
              <w:tr w:rsidR="00E97DD6" w:rsidTr="000D2F52">
                <w:sdt>
                  <w:sdtPr>
                    <w:rPr>
                      <w:szCs w:val="21"/>
                    </w:rPr>
                    <w:alias w:val="衍生金融资产明细-项目名称"/>
                    <w:tag w:val="_GBC_ae638b86626649dab87cecb17c521b7f"/>
                    <w:id w:val="-675334731"/>
                    <w:lock w:val="sdtLocked"/>
                  </w:sdtPr>
                  <w:sdtEndPr/>
                  <w:sdtContent>
                    <w:tc>
                      <w:tcPr>
                        <w:tcW w:w="2017" w:type="pct"/>
                        <w:shd w:val="clear" w:color="auto" w:fill="auto"/>
                        <w:vAlign w:val="center"/>
                      </w:tcPr>
                      <w:p w:rsidR="00E97DD6" w:rsidRDefault="008429F1">
                        <w:pPr>
                          <w:rPr>
                            <w:szCs w:val="21"/>
                          </w:rPr>
                        </w:pPr>
                        <w:r>
                          <w:rPr>
                            <w:rFonts w:hint="eastAsia"/>
                            <w:szCs w:val="21"/>
                          </w:rPr>
                          <w:t>远期结售汇协议</w:t>
                        </w:r>
                      </w:p>
                    </w:tc>
                  </w:sdtContent>
                </w:sdt>
                <w:sdt>
                  <w:sdtPr>
                    <w:rPr>
                      <w:szCs w:val="21"/>
                    </w:rPr>
                    <w:alias w:val="衍生金融资产明细-金额"/>
                    <w:tag w:val="_GBC_36ca9bd38aee4589a6f292b63a716be2"/>
                    <w:id w:val="-678732331"/>
                    <w:lock w:val="sdtLocked"/>
                  </w:sdtPr>
                  <w:sdtEndPr/>
                  <w:sdtContent>
                    <w:tc>
                      <w:tcPr>
                        <w:tcW w:w="1485" w:type="pct"/>
                        <w:tcBorders>
                          <w:top w:val="single" w:sz="6" w:space="0" w:color="auto"/>
                          <w:bottom w:val="single" w:sz="6" w:space="0" w:color="auto"/>
                        </w:tcBorders>
                        <w:shd w:val="clear" w:color="auto" w:fill="auto"/>
                      </w:tcPr>
                      <w:p w:rsidR="00E97DD6" w:rsidRDefault="008429F1">
                        <w:pPr>
                          <w:jc w:val="right"/>
                          <w:rPr>
                            <w:szCs w:val="21"/>
                          </w:rPr>
                        </w:pPr>
                        <w:r>
                          <w:rPr>
                            <w:szCs w:val="21"/>
                          </w:rPr>
                          <w:t>1,224,943.23</w:t>
                        </w:r>
                      </w:p>
                    </w:tc>
                  </w:sdtContent>
                </w:sdt>
                <w:sdt>
                  <w:sdtPr>
                    <w:rPr>
                      <w:szCs w:val="21"/>
                    </w:rPr>
                    <w:alias w:val="衍生金融资产明细-金额"/>
                    <w:tag w:val="_GBC_6c9761df2bdb489ebb3f9a2fe6cd1471"/>
                    <w:id w:val="-1664458197"/>
                    <w:lock w:val="sdtLocked"/>
                  </w:sdtPr>
                  <w:sdtEndPr/>
                  <w:sdtContent>
                    <w:tc>
                      <w:tcPr>
                        <w:tcW w:w="1498" w:type="pct"/>
                        <w:shd w:val="clear" w:color="auto" w:fill="auto"/>
                      </w:tcPr>
                      <w:p w:rsidR="00E97DD6" w:rsidRDefault="008429F1">
                        <w:pPr>
                          <w:jc w:val="right"/>
                          <w:rPr>
                            <w:szCs w:val="21"/>
                          </w:rPr>
                        </w:pPr>
                        <w:r>
                          <w:rPr>
                            <w:szCs w:val="21"/>
                          </w:rPr>
                          <w:t>1,279,920.00</w:t>
                        </w:r>
                      </w:p>
                    </w:tc>
                  </w:sdtContent>
                </w:sdt>
              </w:tr>
            </w:sdtContent>
          </w:sdt>
          <w:sdt>
            <w:sdtPr>
              <w:rPr>
                <w:szCs w:val="21"/>
              </w:rPr>
              <w:alias w:val="衍生金融资产明细"/>
              <w:tag w:val="_GBC_c048b3c5461b4b8083b422fb43a23ffa"/>
              <w:id w:val="93057936"/>
              <w:lock w:val="sdtLocked"/>
            </w:sdtPr>
            <w:sdtEndPr/>
            <w:sdtContent>
              <w:tr w:rsidR="00E97DD6" w:rsidTr="000D2F52">
                <w:sdt>
                  <w:sdtPr>
                    <w:rPr>
                      <w:szCs w:val="21"/>
                    </w:rPr>
                    <w:alias w:val="衍生金融资产明细-项目名称"/>
                    <w:tag w:val="_GBC_ae638b86626649dab87cecb17c521b7f"/>
                    <w:id w:val="1084027920"/>
                    <w:lock w:val="sdtLocked"/>
                  </w:sdtPr>
                  <w:sdtEndPr/>
                  <w:sdtContent>
                    <w:tc>
                      <w:tcPr>
                        <w:tcW w:w="2017" w:type="pct"/>
                        <w:shd w:val="clear" w:color="auto" w:fill="auto"/>
                        <w:vAlign w:val="center"/>
                      </w:tcPr>
                      <w:p w:rsidR="00E97DD6" w:rsidRDefault="008429F1">
                        <w:pPr>
                          <w:rPr>
                            <w:szCs w:val="21"/>
                          </w:rPr>
                        </w:pPr>
                        <w:r>
                          <w:rPr>
                            <w:rFonts w:hint="eastAsia"/>
                            <w:szCs w:val="21"/>
                          </w:rPr>
                          <w:t>期货合约</w:t>
                        </w:r>
                      </w:p>
                    </w:tc>
                  </w:sdtContent>
                </w:sdt>
                <w:sdt>
                  <w:sdtPr>
                    <w:rPr>
                      <w:szCs w:val="21"/>
                    </w:rPr>
                    <w:alias w:val="衍生金融资产明细-金额"/>
                    <w:tag w:val="_GBC_36ca9bd38aee4589a6f292b63a716be2"/>
                    <w:id w:val="1706299629"/>
                    <w:lock w:val="sdtLocked"/>
                    <w:showingPlcHdr/>
                  </w:sdtPr>
                  <w:sdtEndPr/>
                  <w:sdtContent>
                    <w:tc>
                      <w:tcPr>
                        <w:tcW w:w="1485" w:type="pct"/>
                        <w:tcBorders>
                          <w:top w:val="single" w:sz="6" w:space="0" w:color="auto"/>
                          <w:bottom w:val="single" w:sz="6" w:space="0" w:color="auto"/>
                        </w:tcBorders>
                        <w:shd w:val="clear" w:color="auto" w:fill="auto"/>
                      </w:tcPr>
                      <w:p w:rsidR="00E97DD6" w:rsidRDefault="008429F1">
                        <w:pPr>
                          <w:jc w:val="right"/>
                          <w:rPr>
                            <w:szCs w:val="21"/>
                          </w:rPr>
                        </w:pPr>
                        <w:r>
                          <w:rPr>
                            <w:szCs w:val="21"/>
                          </w:rPr>
                          <w:t xml:space="preserve">     </w:t>
                        </w:r>
                      </w:p>
                    </w:tc>
                  </w:sdtContent>
                </w:sdt>
                <w:sdt>
                  <w:sdtPr>
                    <w:rPr>
                      <w:szCs w:val="21"/>
                    </w:rPr>
                    <w:alias w:val="衍生金融资产明细-金额"/>
                    <w:tag w:val="_GBC_6c9761df2bdb489ebb3f9a2fe6cd1471"/>
                    <w:id w:val="-1803533979"/>
                    <w:lock w:val="sdtLocked"/>
                  </w:sdtPr>
                  <w:sdtEndPr/>
                  <w:sdtContent>
                    <w:tc>
                      <w:tcPr>
                        <w:tcW w:w="1498" w:type="pct"/>
                        <w:shd w:val="clear" w:color="auto" w:fill="auto"/>
                      </w:tcPr>
                      <w:p w:rsidR="00E97DD6" w:rsidRDefault="008429F1">
                        <w:pPr>
                          <w:jc w:val="right"/>
                          <w:rPr>
                            <w:szCs w:val="21"/>
                          </w:rPr>
                        </w:pPr>
                        <w:r>
                          <w:rPr>
                            <w:szCs w:val="21"/>
                          </w:rPr>
                          <w:t>1,463,120.00</w:t>
                        </w:r>
                      </w:p>
                    </w:tc>
                  </w:sdtContent>
                </w:sdt>
              </w:tr>
            </w:sdtContent>
          </w:sdt>
          <w:tr w:rsidR="00E97DD6" w:rsidTr="007C634C">
            <w:tc>
              <w:tcPr>
                <w:tcW w:w="2017" w:type="pct"/>
                <w:shd w:val="clear" w:color="auto" w:fill="auto"/>
                <w:vAlign w:val="center"/>
              </w:tcPr>
              <w:p w:rsidR="00E97DD6" w:rsidRDefault="000C28A6">
                <w:pPr>
                  <w:jc w:val="center"/>
                  <w:rPr>
                    <w:szCs w:val="21"/>
                  </w:rPr>
                </w:pPr>
                <w:r>
                  <w:rPr>
                    <w:rFonts w:hint="eastAsia"/>
                    <w:szCs w:val="21"/>
                  </w:rPr>
                  <w:t>合计</w:t>
                </w:r>
              </w:p>
            </w:tc>
            <w:sdt>
              <w:sdtPr>
                <w:rPr>
                  <w:szCs w:val="21"/>
                </w:rPr>
                <w:alias w:val="衍生金融资产"/>
                <w:tag w:val="_GBC_633c51e5e4a8424f95eedf5cf6038895"/>
                <w:id w:val="2086644212"/>
                <w:lock w:val="sdtLocked"/>
              </w:sdtPr>
              <w:sdtEndPr/>
              <w:sdtContent>
                <w:tc>
                  <w:tcPr>
                    <w:tcW w:w="1485" w:type="pct"/>
                    <w:tcBorders>
                      <w:top w:val="single" w:sz="6" w:space="0" w:color="auto"/>
                      <w:bottom w:val="single" w:sz="4" w:space="0" w:color="auto"/>
                    </w:tcBorders>
                    <w:shd w:val="clear" w:color="auto" w:fill="auto"/>
                  </w:tcPr>
                  <w:p w:rsidR="00E97DD6" w:rsidRDefault="008429F1">
                    <w:pPr>
                      <w:jc w:val="right"/>
                      <w:rPr>
                        <w:szCs w:val="21"/>
                      </w:rPr>
                    </w:pPr>
                    <w:r>
                      <w:rPr>
                        <w:szCs w:val="21"/>
                      </w:rPr>
                      <w:t>1,224,943.23</w:t>
                    </w:r>
                  </w:p>
                </w:tc>
              </w:sdtContent>
            </w:sdt>
            <w:sdt>
              <w:sdtPr>
                <w:rPr>
                  <w:szCs w:val="21"/>
                </w:rPr>
                <w:alias w:val="衍生金融资产"/>
                <w:tag w:val="_GBC_36e6cb9161224f04a83f48b2f1ea0eb0"/>
                <w:id w:val="-1785883226"/>
                <w:lock w:val="sdtLocked"/>
              </w:sdtPr>
              <w:sdtEndPr/>
              <w:sdtContent>
                <w:tc>
                  <w:tcPr>
                    <w:tcW w:w="1498" w:type="pct"/>
                    <w:shd w:val="clear" w:color="auto" w:fill="auto"/>
                  </w:tcPr>
                  <w:p w:rsidR="00E97DD6" w:rsidRDefault="008429F1">
                    <w:pPr>
                      <w:jc w:val="right"/>
                      <w:rPr>
                        <w:szCs w:val="21"/>
                      </w:rPr>
                    </w:pPr>
                    <w:r>
                      <w:rPr>
                        <w:szCs w:val="21"/>
                      </w:rPr>
                      <w:t>2,743,040.00</w:t>
                    </w:r>
                  </w:p>
                </w:tc>
              </w:sdtContent>
            </w:sdt>
          </w:tr>
        </w:tbl>
        <w:p w:rsidR="00E97DD6" w:rsidRDefault="000C28A6">
          <w:r>
            <w:rPr>
              <w:rFonts w:hint="eastAsia"/>
            </w:rPr>
            <w:t>其他</w:t>
          </w:r>
          <w:r>
            <w:t>说明</w:t>
          </w:r>
          <w:r>
            <w:rPr>
              <w:rFonts w:hint="eastAsia"/>
            </w:rPr>
            <w:t>：</w:t>
          </w:r>
        </w:p>
        <w:sdt>
          <w:sdtPr>
            <w:alias w:val="衍生金融资产的其他说明"/>
            <w:tag w:val="_GBC_574e0631f3b94c10a29a699b15198b9b"/>
            <w:id w:val="928312664"/>
            <w:lock w:val="sdtLocked"/>
            <w:placeholder>
              <w:docPart w:val="GBC22222222222222222222222222222"/>
            </w:placeholder>
            <w:showingPlcHdr/>
          </w:sdtPr>
          <w:sdtEndPr/>
          <w:sdtContent>
            <w:p w:rsidR="00E97DD6" w:rsidRPr="008429F1" w:rsidRDefault="000C28A6" w:rsidP="008429F1">
              <w:r w:rsidRPr="008429F1">
                <w:rPr>
                  <w:rFonts w:hint="eastAsia"/>
                </w:rPr>
                <w:t xml:space="preserve">　　　</w:t>
              </w:r>
            </w:p>
          </w:sdtContent>
        </w:sdt>
      </w:sdtContent>
    </w:sdt>
    <w:p w:rsidR="00E97DD6" w:rsidRDefault="00E97DD6" w:rsidP="00AE2896">
      <w:pPr>
        <w:snapToGrid w:val="0"/>
        <w:spacing w:line="240" w:lineRule="atLeast"/>
        <w:ind w:rightChars="12" w:right="25"/>
        <w:rPr>
          <w:szCs w:val="21"/>
        </w:rPr>
      </w:pPr>
    </w:p>
    <w:p w:rsidR="00E97DD6" w:rsidRDefault="000C28A6">
      <w:pPr>
        <w:pStyle w:val="3"/>
        <w:numPr>
          <w:ilvl w:val="0"/>
          <w:numId w:val="27"/>
        </w:numPr>
      </w:pPr>
      <w:r>
        <w:rPr>
          <w:rFonts w:hint="eastAsia"/>
        </w:rPr>
        <w:t>应收票据</w:t>
      </w:r>
    </w:p>
    <w:sdt>
      <w:sdtPr>
        <w:rPr>
          <w:rFonts w:asciiTheme="minorHAnsi" w:hAnsiTheme="minorHAnsi" w:cs="宋体" w:hint="eastAsia"/>
          <w:b w:val="0"/>
          <w:bCs w:val="0"/>
          <w:kern w:val="0"/>
          <w:szCs w:val="22"/>
        </w:rPr>
        <w:tag w:val="_GBC_c1ce1fc5bd0f42bca82cd02f3a6b623f"/>
        <w:id w:val="-1323350076"/>
        <w:lock w:val="sdtLocked"/>
        <w:placeholder>
          <w:docPart w:val="GBC22222222222222222222222222222"/>
        </w:placeholder>
      </w:sdtPr>
      <w:sdtEndPr>
        <w:rPr>
          <w:rFonts w:ascii="Times New Roman" w:hAnsi="Times New Roman" w:cs="Times New Roman"/>
          <w:color w:val="008000"/>
          <w:kern w:val="2"/>
          <w:szCs w:val="24"/>
        </w:rPr>
      </w:sdtEndPr>
      <w:sdtContent>
        <w:p w:rsidR="00E97DD6" w:rsidRDefault="000C28A6">
          <w:pPr>
            <w:pStyle w:val="4"/>
            <w:numPr>
              <w:ilvl w:val="3"/>
              <w:numId w:val="56"/>
            </w:numPr>
          </w:pPr>
          <w:r>
            <w:rPr>
              <w:rFonts w:hint="eastAsia"/>
            </w:rPr>
            <w:t>应收票据分类列示</w:t>
          </w:r>
        </w:p>
        <w:sdt>
          <w:sdtPr>
            <w:alias w:val="是否适用：应收票据分类列示"/>
            <w:tag w:val="_GBC_3c32a2809ab3476a93b88a8155fb0be8"/>
            <w:id w:val="2030215109"/>
            <w:lock w:val="sdtContentLocked"/>
            <w:placeholder>
              <w:docPart w:val="GBC22222222222222222222222222222"/>
            </w:placeholder>
          </w:sdtPr>
          <w:sdtEndPr/>
          <w:sdtContent>
            <w:p w:rsidR="00E97DD6" w:rsidRDefault="000C28A6">
              <w:r>
                <w:fldChar w:fldCharType="begin"/>
              </w:r>
              <w:r w:rsidR="008429F1">
                <w:instrText xml:space="preserve"> MACROBUTTON  SnrToggleCheckbox √适用 </w:instrText>
              </w:r>
              <w:r>
                <w:fldChar w:fldCharType="end"/>
              </w:r>
              <w:r>
                <w:fldChar w:fldCharType="begin"/>
              </w:r>
              <w:r w:rsidR="008429F1">
                <w:instrText xml:space="preserve"> MACROBUTTON  SnrToggleCheckbox □不适用 </w:instrText>
              </w:r>
              <w:r>
                <w:fldChar w:fldCharType="end"/>
              </w:r>
            </w:p>
          </w:sdtContent>
        </w:sdt>
        <w:p w:rsidR="00E97DD6" w:rsidRDefault="000C28A6">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805443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1931538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E97DD6" w:rsidTr="007C634C">
            <w:trPr>
              <w:cantSplit/>
            </w:trPr>
            <w:tc>
              <w:tcPr>
                <w:tcW w:w="1646" w:type="pct"/>
                <w:vAlign w:val="center"/>
              </w:tcPr>
              <w:p w:rsidR="00E97DD6" w:rsidRDefault="000C28A6">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E97DD6" w:rsidRDefault="000C28A6">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E97DD6" w:rsidRDefault="000C28A6">
                <w:pPr>
                  <w:autoSpaceDE w:val="0"/>
                  <w:autoSpaceDN w:val="0"/>
                  <w:adjustRightInd w:val="0"/>
                  <w:snapToGrid w:val="0"/>
                  <w:spacing w:line="240" w:lineRule="atLeast"/>
                  <w:jc w:val="center"/>
                  <w:rPr>
                    <w:szCs w:val="21"/>
                  </w:rPr>
                </w:pPr>
                <w:r>
                  <w:rPr>
                    <w:rFonts w:hint="eastAsia"/>
                    <w:szCs w:val="21"/>
                  </w:rPr>
                  <w:t>期初余额</w:t>
                </w:r>
              </w:p>
            </w:tc>
          </w:tr>
          <w:tr w:rsidR="00E97DD6" w:rsidTr="007C634C">
            <w:trPr>
              <w:cantSplit/>
            </w:trPr>
            <w:tc>
              <w:tcPr>
                <w:tcW w:w="1646" w:type="pct"/>
              </w:tcPr>
              <w:p w:rsidR="00E97DD6" w:rsidRDefault="000C28A6">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2075776576"/>
                <w:lock w:val="sdtLocked"/>
              </w:sdtPr>
              <w:sdtEndPr/>
              <w:sdtContent>
                <w:tc>
                  <w:tcPr>
                    <w:tcW w:w="1747" w:type="pct"/>
                  </w:tcPr>
                  <w:p w:rsidR="00E97DD6" w:rsidRDefault="008429F1">
                    <w:pPr>
                      <w:ind w:right="13"/>
                      <w:jc w:val="right"/>
                      <w:rPr>
                        <w:szCs w:val="21"/>
                      </w:rPr>
                    </w:pPr>
                    <w:r>
                      <w:rPr>
                        <w:szCs w:val="21"/>
                      </w:rPr>
                      <w:t>216,074,902.17</w:t>
                    </w:r>
                  </w:p>
                </w:tc>
              </w:sdtContent>
            </w:sdt>
            <w:sdt>
              <w:sdtPr>
                <w:rPr>
                  <w:szCs w:val="21"/>
                </w:rPr>
                <w:alias w:val="银行承兑票据"/>
                <w:tag w:val="_GBC_ed15c19bbd414378bf1ef0cdc0d31129"/>
                <w:id w:val="-1292832066"/>
                <w:lock w:val="sdtLocked"/>
              </w:sdtPr>
              <w:sdtEndPr/>
              <w:sdtContent>
                <w:tc>
                  <w:tcPr>
                    <w:tcW w:w="1607" w:type="pct"/>
                  </w:tcPr>
                  <w:p w:rsidR="00E97DD6" w:rsidRDefault="008429F1">
                    <w:pPr>
                      <w:ind w:right="13"/>
                      <w:jc w:val="right"/>
                      <w:rPr>
                        <w:szCs w:val="21"/>
                      </w:rPr>
                    </w:pPr>
                    <w:r>
                      <w:rPr>
                        <w:szCs w:val="21"/>
                      </w:rPr>
                      <w:t>164,144,375.78</w:t>
                    </w:r>
                  </w:p>
                </w:tc>
              </w:sdtContent>
            </w:sdt>
          </w:tr>
          <w:tr w:rsidR="00E97DD6" w:rsidTr="007C634C">
            <w:trPr>
              <w:cantSplit/>
            </w:trPr>
            <w:tc>
              <w:tcPr>
                <w:tcW w:w="1646" w:type="pct"/>
              </w:tcPr>
              <w:p w:rsidR="00E97DD6" w:rsidRDefault="000C28A6">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c0aabf907a374f5ba11465d31e7446c2"/>
                <w:id w:val="-918561656"/>
                <w:lock w:val="sdtLocked"/>
              </w:sdtPr>
              <w:sdtEndPr/>
              <w:sdtContent>
                <w:tc>
                  <w:tcPr>
                    <w:tcW w:w="1747" w:type="pct"/>
                  </w:tcPr>
                  <w:p w:rsidR="00E97DD6" w:rsidRDefault="008429F1">
                    <w:pPr>
                      <w:ind w:right="13"/>
                      <w:jc w:val="right"/>
                      <w:rPr>
                        <w:szCs w:val="21"/>
                      </w:rPr>
                    </w:pPr>
                    <w:r>
                      <w:rPr>
                        <w:szCs w:val="21"/>
                      </w:rPr>
                      <w:t>4,000,000.00</w:t>
                    </w:r>
                  </w:p>
                </w:tc>
              </w:sdtContent>
            </w:sdt>
            <w:sdt>
              <w:sdtPr>
                <w:rPr>
                  <w:szCs w:val="21"/>
                </w:rPr>
                <w:alias w:val="商业承兑票据"/>
                <w:tag w:val="_GBC_50ce2bd858374e59b8e3ff33295f7760"/>
                <w:id w:val="-1280722104"/>
                <w:lock w:val="sdtLocked"/>
                <w:showingPlcHdr/>
              </w:sdtPr>
              <w:sdtEndPr/>
              <w:sdtContent>
                <w:tc>
                  <w:tcPr>
                    <w:tcW w:w="1607" w:type="pct"/>
                  </w:tcPr>
                  <w:p w:rsidR="00E97DD6" w:rsidRDefault="008429F1">
                    <w:pPr>
                      <w:ind w:right="13"/>
                      <w:jc w:val="right"/>
                      <w:rPr>
                        <w:szCs w:val="21"/>
                      </w:rPr>
                    </w:pPr>
                    <w:r>
                      <w:rPr>
                        <w:szCs w:val="21"/>
                      </w:rPr>
                      <w:t xml:space="preserve">     </w:t>
                    </w:r>
                  </w:p>
                </w:tc>
              </w:sdtContent>
            </w:sdt>
          </w:tr>
          <w:tr w:rsidR="00E97DD6" w:rsidTr="007C634C">
            <w:trPr>
              <w:cantSplit/>
            </w:trPr>
            <w:tc>
              <w:tcPr>
                <w:tcW w:w="1646" w:type="pct"/>
                <w:vAlign w:val="center"/>
              </w:tcPr>
              <w:p w:rsidR="00E97DD6" w:rsidRDefault="000C28A6">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24848067"/>
                <w:lock w:val="sdtLocked"/>
              </w:sdtPr>
              <w:sdtEndPr/>
              <w:sdtContent>
                <w:tc>
                  <w:tcPr>
                    <w:tcW w:w="1747" w:type="pct"/>
                  </w:tcPr>
                  <w:p w:rsidR="00E97DD6" w:rsidRDefault="008429F1">
                    <w:pPr>
                      <w:jc w:val="right"/>
                      <w:rPr>
                        <w:color w:val="008000"/>
                        <w:szCs w:val="21"/>
                      </w:rPr>
                    </w:pPr>
                    <w:r>
                      <w:rPr>
                        <w:szCs w:val="21"/>
                      </w:rPr>
                      <w:t>220,074,902.17</w:t>
                    </w:r>
                  </w:p>
                </w:tc>
              </w:sdtContent>
            </w:sdt>
            <w:sdt>
              <w:sdtPr>
                <w:rPr>
                  <w:szCs w:val="21"/>
                </w:rPr>
                <w:alias w:val="应收票据"/>
                <w:tag w:val="_GBC_2cdf7f8c9ed1456b8f1c9d2b4531620f"/>
                <w:id w:val="1401488931"/>
                <w:lock w:val="sdtLocked"/>
              </w:sdtPr>
              <w:sdtEndPr/>
              <w:sdtContent>
                <w:tc>
                  <w:tcPr>
                    <w:tcW w:w="1607" w:type="pct"/>
                  </w:tcPr>
                  <w:p w:rsidR="00E97DD6" w:rsidRDefault="008429F1">
                    <w:pPr>
                      <w:autoSpaceDE w:val="0"/>
                      <w:autoSpaceDN w:val="0"/>
                      <w:adjustRightInd w:val="0"/>
                      <w:jc w:val="right"/>
                      <w:rPr>
                        <w:color w:val="008000"/>
                        <w:szCs w:val="21"/>
                      </w:rPr>
                    </w:pPr>
                    <w:r w:rsidRPr="006D5CFF">
                      <w:rPr>
                        <w:sz w:val="18"/>
                        <w:szCs w:val="18"/>
                      </w:rPr>
                      <w:t>164,144,375.78</w:t>
                    </w:r>
                  </w:p>
                </w:tc>
              </w:sdtContent>
            </w:sdt>
          </w:tr>
        </w:tbl>
      </w:sdtContent>
    </w:sdt>
    <w:p w:rsidR="00E97DD6" w:rsidRDefault="00E97DD6">
      <w:pPr>
        <w:snapToGrid w:val="0"/>
        <w:spacing w:line="240" w:lineRule="atLeast"/>
        <w:rPr>
          <w:szCs w:val="21"/>
        </w:rPr>
      </w:pPr>
    </w:p>
    <w:sdt>
      <w:sdtPr>
        <w:rPr>
          <w:rFonts w:asciiTheme="minorHAnsi" w:hAnsiTheme="minorHAnsi" w:cs="宋体" w:hint="eastAsia"/>
          <w:b w:val="0"/>
          <w:bCs w:val="0"/>
          <w:kern w:val="0"/>
          <w:szCs w:val="22"/>
        </w:rPr>
        <w:tag w:val="_GBC_8fdb3f7098324d0d8b9f6e395abf9009"/>
        <w:id w:val="-718122362"/>
        <w:lock w:val="sdtLocked"/>
        <w:placeholder>
          <w:docPart w:val="GBC22222222222222222222222222222"/>
        </w:placeholder>
      </w:sdtPr>
      <w:sdtEndPr>
        <w:rPr>
          <w:rFonts w:ascii="宋体" w:hAnsi="宋体"/>
          <w:szCs w:val="24"/>
        </w:rPr>
      </w:sdtEndPr>
      <w:sdtContent>
        <w:p w:rsidR="00E97DD6" w:rsidRDefault="000C28A6">
          <w:pPr>
            <w:pStyle w:val="4"/>
            <w:numPr>
              <w:ilvl w:val="3"/>
              <w:numId w:val="56"/>
            </w:numPr>
          </w:pPr>
          <w:r>
            <w:t>期末公司已</w:t>
          </w:r>
          <w:r>
            <w:rPr>
              <w:rFonts w:hint="eastAsia"/>
            </w:rPr>
            <w:t>质押</w:t>
          </w:r>
          <w:r>
            <w:t>的应收票据</w:t>
          </w:r>
        </w:p>
        <w:sdt>
          <w:sdtPr>
            <w:alias w:val="是否适用：期末公司已质押的应收票据"/>
            <w:tag w:val="_GBC_3440ef2908e64e51a440106bfa389257"/>
            <w:id w:val="742835362"/>
            <w:lock w:val="sdtContentLocked"/>
            <w:placeholder>
              <w:docPart w:val="GBC22222222222222222222222222222"/>
            </w:placeholder>
          </w:sdtPr>
          <w:sdtEndPr/>
          <w:sdtContent>
            <w:p w:rsidR="00E97DD6" w:rsidRDefault="000C28A6">
              <w:r>
                <w:fldChar w:fldCharType="begin"/>
              </w:r>
              <w:r w:rsidR="00647743">
                <w:instrText xml:space="preserve"> MACROBUTTON  SnrToggleCheckbox √适用 </w:instrText>
              </w:r>
              <w:r>
                <w:fldChar w:fldCharType="end"/>
              </w:r>
              <w:r>
                <w:fldChar w:fldCharType="begin"/>
              </w:r>
              <w:r w:rsidR="00647743">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期末公司已抵押的应收票据情况"/>
              <w:tag w:val="_GBC_dcf6bfd8190844578c54da0afbe3f0bd"/>
              <w:id w:val="19169698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a0246d48f23242afb5a5f90d1baf4d3c"/>
              <w:id w:val="-323438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660"/>
          </w:tblGrid>
          <w:tr w:rsidR="00E97DD6" w:rsidTr="007C634C">
            <w:tc>
              <w:tcPr>
                <w:tcW w:w="2425" w:type="pct"/>
                <w:tcBorders>
                  <w:top w:val="single" w:sz="4" w:space="0" w:color="auto"/>
                  <w:left w:val="single" w:sz="4" w:space="0" w:color="auto"/>
                  <w:bottom w:val="single" w:sz="4" w:space="0" w:color="auto"/>
                  <w:right w:val="single" w:sz="4" w:space="0" w:color="auto"/>
                </w:tcBorders>
                <w:vAlign w:val="center"/>
              </w:tcPr>
              <w:p w:rsidR="00E97DD6" w:rsidRDefault="000C28A6">
                <w:pPr>
                  <w:snapToGrid w:val="0"/>
                  <w:spacing w:line="240" w:lineRule="atLeast"/>
                  <w:jc w:val="center"/>
                  <w:rPr>
                    <w:szCs w:val="21"/>
                  </w:rPr>
                </w:pPr>
                <w:r>
                  <w:rPr>
                    <w:rFonts w:hint="eastAsia"/>
                    <w:szCs w:val="21"/>
                  </w:rPr>
                  <w:t>项目</w:t>
                </w:r>
              </w:p>
            </w:tc>
            <w:tc>
              <w:tcPr>
                <w:tcW w:w="2575" w:type="pct"/>
                <w:tcBorders>
                  <w:top w:val="single" w:sz="4" w:space="0" w:color="auto"/>
                  <w:left w:val="single" w:sz="4" w:space="0" w:color="auto"/>
                  <w:bottom w:val="single" w:sz="4" w:space="0" w:color="auto"/>
                  <w:right w:val="single" w:sz="4" w:space="0" w:color="auto"/>
                </w:tcBorders>
                <w:vAlign w:val="center"/>
              </w:tcPr>
              <w:p w:rsidR="00E97DD6" w:rsidRDefault="000C28A6">
                <w:pPr>
                  <w:snapToGrid w:val="0"/>
                  <w:spacing w:line="240" w:lineRule="atLeast"/>
                  <w:jc w:val="center"/>
                  <w:rPr>
                    <w:szCs w:val="21"/>
                  </w:rPr>
                </w:pPr>
                <w:r>
                  <w:rPr>
                    <w:rFonts w:hint="eastAsia"/>
                    <w:szCs w:val="21"/>
                  </w:rPr>
                  <w:t>期末已质押金额</w:t>
                </w:r>
              </w:p>
            </w:tc>
          </w:tr>
          <w:tr w:rsidR="00E97DD6" w:rsidTr="00F96290">
            <w:tc>
              <w:tcPr>
                <w:tcW w:w="2425" w:type="pct"/>
                <w:tcBorders>
                  <w:top w:val="single" w:sz="4" w:space="0" w:color="auto"/>
                  <w:left w:val="single" w:sz="4" w:space="0" w:color="auto"/>
                  <w:bottom w:val="single" w:sz="4" w:space="0" w:color="auto"/>
                  <w:right w:val="single" w:sz="4" w:space="0" w:color="auto"/>
                </w:tcBorders>
              </w:tcPr>
              <w:p w:rsidR="00E97DD6" w:rsidRDefault="000C28A6">
                <w:pPr>
                  <w:snapToGrid w:val="0"/>
                  <w:spacing w:line="240" w:lineRule="atLeast"/>
                  <w:rPr>
                    <w:szCs w:val="21"/>
                  </w:rPr>
                </w:pPr>
                <w:r>
                  <w:rPr>
                    <w:rFonts w:hint="eastAsia"/>
                    <w:szCs w:val="21"/>
                  </w:rPr>
                  <w:t>银行承兑票据</w:t>
                </w:r>
              </w:p>
            </w:tc>
            <w:sdt>
              <w:sdtPr>
                <w:rPr>
                  <w:szCs w:val="21"/>
                </w:rPr>
                <w:alias w:val="银行承兑票据已质押金额"/>
                <w:tag w:val="_GBC_e08f8b10412142b18d212d1b58471c54"/>
                <w:id w:val="-285198747"/>
                <w:lock w:val="sdtLocked"/>
              </w:sdtPr>
              <w:sdtEndPr/>
              <w:sdtContent>
                <w:tc>
                  <w:tcPr>
                    <w:tcW w:w="2575" w:type="pct"/>
                    <w:tcBorders>
                      <w:top w:val="single" w:sz="4" w:space="0" w:color="auto"/>
                      <w:left w:val="single" w:sz="4" w:space="0" w:color="auto"/>
                      <w:bottom w:val="single" w:sz="4" w:space="0" w:color="auto"/>
                      <w:right w:val="single" w:sz="4" w:space="0" w:color="auto"/>
                    </w:tcBorders>
                  </w:tcPr>
                  <w:p w:rsidR="00E97DD6" w:rsidRDefault="00647743">
                    <w:pPr>
                      <w:snapToGrid w:val="0"/>
                      <w:spacing w:line="240" w:lineRule="atLeast"/>
                      <w:jc w:val="right"/>
                      <w:rPr>
                        <w:szCs w:val="21"/>
                      </w:rPr>
                    </w:pPr>
                    <w:r w:rsidRPr="00D8484B">
                      <w:rPr>
                        <w:szCs w:val="21"/>
                      </w:rPr>
                      <w:t>65,444,748.29</w:t>
                    </w:r>
                  </w:p>
                </w:tc>
              </w:sdtContent>
            </w:sdt>
          </w:tr>
          <w:tr w:rsidR="00E97DD6" w:rsidTr="00F96290">
            <w:tc>
              <w:tcPr>
                <w:tcW w:w="2425" w:type="pct"/>
                <w:tcBorders>
                  <w:top w:val="single" w:sz="4" w:space="0" w:color="auto"/>
                  <w:left w:val="single" w:sz="4" w:space="0" w:color="auto"/>
                  <w:bottom w:val="single" w:sz="4" w:space="0" w:color="auto"/>
                  <w:right w:val="single" w:sz="4" w:space="0" w:color="auto"/>
                </w:tcBorders>
              </w:tcPr>
              <w:p w:rsidR="00E97DD6" w:rsidRDefault="000C28A6">
                <w:pPr>
                  <w:snapToGrid w:val="0"/>
                  <w:spacing w:line="240" w:lineRule="atLeast"/>
                  <w:rPr>
                    <w:szCs w:val="21"/>
                  </w:rPr>
                </w:pPr>
                <w:r>
                  <w:rPr>
                    <w:rFonts w:hint="eastAsia"/>
                    <w:szCs w:val="21"/>
                  </w:rPr>
                  <w:t>商业承兑票据</w:t>
                </w:r>
              </w:p>
            </w:tc>
            <w:sdt>
              <w:sdtPr>
                <w:rPr>
                  <w:szCs w:val="21"/>
                </w:rPr>
                <w:alias w:val="商业承兑票据已质押金额"/>
                <w:tag w:val="_GBC_e12b1be83a044c7ab22df78bd6b16507"/>
                <w:id w:val="246850759"/>
                <w:lock w:val="sdtLocked"/>
                <w:showingPlcHdr/>
              </w:sdtPr>
              <w:sdtEndPr/>
              <w:sdtContent>
                <w:tc>
                  <w:tcPr>
                    <w:tcW w:w="2575" w:type="pct"/>
                    <w:tcBorders>
                      <w:top w:val="single" w:sz="4" w:space="0" w:color="auto"/>
                      <w:left w:val="single" w:sz="4" w:space="0" w:color="auto"/>
                      <w:bottom w:val="single" w:sz="4" w:space="0" w:color="auto"/>
                      <w:right w:val="single" w:sz="4" w:space="0" w:color="auto"/>
                    </w:tcBorders>
                  </w:tcPr>
                  <w:p w:rsidR="00E97DD6" w:rsidRDefault="000C28A6">
                    <w:pPr>
                      <w:snapToGrid w:val="0"/>
                      <w:spacing w:line="240" w:lineRule="atLeast"/>
                      <w:jc w:val="right"/>
                      <w:rPr>
                        <w:szCs w:val="21"/>
                      </w:rPr>
                    </w:pPr>
                    <w:r>
                      <w:rPr>
                        <w:rFonts w:hint="eastAsia"/>
                        <w:color w:val="333399"/>
                        <w:szCs w:val="21"/>
                      </w:rPr>
                      <w:t xml:space="preserve">　</w:t>
                    </w:r>
                  </w:p>
                </w:tc>
              </w:sdtContent>
            </w:sdt>
          </w:tr>
          <w:tr w:rsidR="00E97DD6" w:rsidRPr="00647743" w:rsidTr="007C634C">
            <w:tc>
              <w:tcPr>
                <w:tcW w:w="2425"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snapToGrid w:val="0"/>
                  <w:spacing w:line="240" w:lineRule="atLeast"/>
                  <w:jc w:val="center"/>
                  <w:rPr>
                    <w:szCs w:val="21"/>
                  </w:rPr>
                </w:pPr>
                <w:r>
                  <w:rPr>
                    <w:rFonts w:hint="eastAsia"/>
                    <w:szCs w:val="21"/>
                  </w:rPr>
                  <w:t>合计</w:t>
                </w:r>
              </w:p>
            </w:tc>
            <w:sdt>
              <w:sdtPr>
                <w:rPr>
                  <w:szCs w:val="21"/>
                </w:rPr>
                <w:alias w:val="期末公司已质押的应收票据金额合计"/>
                <w:tag w:val="_GBC_7d3335a7e13441b9b58274d14e9f3252"/>
                <w:id w:val="1263725239"/>
                <w:lock w:val="sdtLocked"/>
              </w:sdtPr>
              <w:sdtEndPr/>
              <w:sdtContent>
                <w:tc>
                  <w:tcPr>
                    <w:tcW w:w="2575" w:type="pct"/>
                    <w:tcBorders>
                      <w:top w:val="single" w:sz="4" w:space="0" w:color="auto"/>
                      <w:left w:val="single" w:sz="4" w:space="0" w:color="auto"/>
                      <w:bottom w:val="single" w:sz="4" w:space="0" w:color="auto"/>
                      <w:right w:val="single" w:sz="4" w:space="0" w:color="auto"/>
                    </w:tcBorders>
                  </w:tcPr>
                  <w:p w:rsidR="00E97DD6" w:rsidRDefault="00647743">
                    <w:pPr>
                      <w:jc w:val="right"/>
                      <w:rPr>
                        <w:color w:val="008000"/>
                        <w:szCs w:val="21"/>
                      </w:rPr>
                    </w:pPr>
                    <w:r w:rsidRPr="00D8484B">
                      <w:rPr>
                        <w:szCs w:val="21"/>
                      </w:rPr>
                      <w:t>65,444,748.29</w:t>
                    </w:r>
                  </w:p>
                </w:tc>
              </w:sdtContent>
            </w:sdt>
          </w:tr>
        </w:tbl>
        <w:p w:rsidR="00E97DD6" w:rsidRPr="00647743" w:rsidRDefault="003F14BB" w:rsidP="00647743"/>
      </w:sdtContent>
    </w:sdt>
    <w:sdt>
      <w:sdtPr>
        <w:rPr>
          <w:rFonts w:asciiTheme="minorHAnsi" w:hAnsiTheme="minorHAnsi" w:cs="宋体" w:hint="eastAsia"/>
          <w:b w:val="0"/>
          <w:bCs w:val="0"/>
          <w:kern w:val="0"/>
          <w:szCs w:val="22"/>
        </w:rPr>
        <w:tag w:val="_GBC_d0a9833415574c7baa9ef176fea05ecf"/>
        <w:id w:val="-1461031445"/>
        <w:lock w:val="sdtLocked"/>
        <w:placeholder>
          <w:docPart w:val="GBC22222222222222222222222222222"/>
        </w:placeholder>
      </w:sdtPr>
      <w:sdtEndPr>
        <w:rPr>
          <w:rFonts w:ascii="宋体" w:hAnsi="宋体"/>
          <w:szCs w:val="24"/>
        </w:rPr>
      </w:sdtEndPr>
      <w:sdtContent>
        <w:p w:rsidR="00E97DD6" w:rsidRDefault="000C28A6">
          <w:pPr>
            <w:pStyle w:val="4"/>
            <w:numPr>
              <w:ilvl w:val="3"/>
              <w:numId w:val="56"/>
            </w:numPr>
            <w:jc w:val="left"/>
          </w:pPr>
          <w:r>
            <w:rPr>
              <w:rFonts w:hint="eastAsia"/>
            </w:rPr>
            <w:t>期末公司已背书或贴现且在资产负债表日尚未到期的应收票据：</w:t>
          </w:r>
        </w:p>
        <w:sdt>
          <w:sdtPr>
            <w:alias w:val="是否适用：期末公司已背书或贴现且在资产负债表日尚未到期的应收票据"/>
            <w:tag w:val="_GBC_d04f4c30d18f498d986ce6c934ec761c"/>
            <w:id w:val="-378244810"/>
            <w:lock w:val="sdtContentLocked"/>
            <w:placeholder>
              <w:docPart w:val="GBC22222222222222222222222222222"/>
            </w:placeholder>
          </w:sdtPr>
          <w:sdtEndPr/>
          <w:sdtContent>
            <w:p w:rsidR="00E97DD6" w:rsidRDefault="000C28A6">
              <w:r>
                <w:fldChar w:fldCharType="begin"/>
              </w:r>
              <w:r w:rsidR="00647743">
                <w:instrText xml:space="preserve"> MACROBUTTON  SnrToggleCheckbox √适用 </w:instrText>
              </w:r>
              <w:r>
                <w:fldChar w:fldCharType="end"/>
              </w:r>
              <w:r>
                <w:fldChar w:fldCharType="begin"/>
              </w:r>
              <w:r w:rsidR="00647743">
                <w:instrText xml:space="preserve"> MACROBUTTON  SnrToggleCheckbox □不适用 </w:instrText>
              </w:r>
              <w:r>
                <w:fldChar w:fldCharType="end"/>
              </w:r>
            </w:p>
          </w:sdtContent>
        </w:sdt>
        <w:p w:rsidR="00E97DD6" w:rsidRDefault="000C28A6">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1125977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1760085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77"/>
            <w:gridCol w:w="3050"/>
            <w:gridCol w:w="3122"/>
          </w:tblGrid>
          <w:tr w:rsidR="00E97DD6" w:rsidTr="007C634C">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E97DD6" w:rsidRDefault="000C28A6">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E97DD6" w:rsidRDefault="000C28A6">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E97DD6" w:rsidRDefault="000C28A6">
                <w:pPr>
                  <w:jc w:val="center"/>
                  <w:rPr>
                    <w:szCs w:val="21"/>
                  </w:rPr>
                </w:pPr>
                <w:r>
                  <w:rPr>
                    <w:rFonts w:hint="eastAsia"/>
                    <w:szCs w:val="21"/>
                  </w:rPr>
                  <w:t>期末未终止确认金额</w:t>
                </w:r>
              </w:p>
            </w:tc>
          </w:tr>
          <w:tr w:rsidR="00E97DD6"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E97DD6" w:rsidRDefault="000C28A6">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88e24bcf401841d2906cfaadf7ec9895"/>
                <w:id w:val="-700166891"/>
                <w:lock w:val="sdtLocked"/>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E97DD6" w:rsidRDefault="00191DDE">
                    <w:pPr>
                      <w:jc w:val="right"/>
                      <w:rPr>
                        <w:szCs w:val="21"/>
                      </w:rPr>
                    </w:pPr>
                    <w:r w:rsidRPr="004C5837">
                      <w:rPr>
                        <w:szCs w:val="21"/>
                      </w:rPr>
                      <w:t>532,222,669.67</w:t>
                    </w:r>
                  </w:p>
                </w:tc>
              </w:sdtContent>
            </w:sdt>
            <w:sdt>
              <w:sdtPr>
                <w:rPr>
                  <w:rFonts w:hint="eastAsia"/>
                  <w:szCs w:val="21"/>
                </w:rPr>
                <w:alias w:val="公司已背书或贴现且在资产负债表日尚未到期的应收票据-银行承兑票据期末未终止确认金额"/>
                <w:tag w:val="_GBC_21b640edb4d2433bae3f663cab81aa6c"/>
                <w:id w:val="1946572430"/>
                <w:lock w:val="sdtLocked"/>
                <w:showingPlcHdr/>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E97DD6" w:rsidRDefault="00647743">
                    <w:pPr>
                      <w:jc w:val="right"/>
                      <w:rPr>
                        <w:szCs w:val="21"/>
                      </w:rPr>
                    </w:pPr>
                    <w:r>
                      <w:rPr>
                        <w:szCs w:val="21"/>
                      </w:rPr>
                      <w:t xml:space="preserve">     </w:t>
                    </w:r>
                  </w:p>
                </w:tc>
              </w:sdtContent>
            </w:sdt>
          </w:tr>
          <w:tr w:rsidR="00E97DD6" w:rsidTr="002F7FCB">
            <w:tc>
              <w:tcPr>
                <w:tcW w:w="1590" w:type="pct"/>
                <w:tcBorders>
                  <w:top w:val="single" w:sz="6" w:space="0" w:color="auto"/>
                  <w:left w:val="single" w:sz="4" w:space="0" w:color="auto"/>
                  <w:bottom w:val="single" w:sz="6" w:space="0" w:color="auto"/>
                  <w:right w:val="single" w:sz="6" w:space="0" w:color="auto"/>
                </w:tcBorders>
                <w:shd w:val="clear" w:color="auto" w:fill="auto"/>
              </w:tcPr>
              <w:p w:rsidR="00E97DD6" w:rsidRDefault="000C28A6">
                <w:r>
                  <w:rPr>
                    <w:rFonts w:hint="eastAsia"/>
                  </w:rPr>
                  <w:t>商业承兑票据</w:t>
                </w:r>
              </w:p>
            </w:tc>
            <w:sdt>
              <w:sdtPr>
                <w:rPr>
                  <w:rFonts w:hint="eastAsia"/>
                  <w:szCs w:val="21"/>
                </w:rPr>
                <w:alias w:val="公司已背书或贴现且在资产负债表日尚未到期的应收票据-商业承兑票据期末终止确认金额"/>
                <w:tag w:val="_GBC_b709380134d64a20a4755e1c374daae6"/>
                <w:id w:val="-647284014"/>
                <w:lock w:val="sdtLocked"/>
                <w:showingPlcHdr/>
              </w:sdt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E97DD6" w:rsidRDefault="00647743">
                    <w:pPr>
                      <w:jc w:val="right"/>
                      <w:rPr>
                        <w:szCs w:val="21"/>
                      </w:rPr>
                    </w:pPr>
                    <w:r>
                      <w:rPr>
                        <w:szCs w:val="21"/>
                      </w:rPr>
                      <w:t xml:space="preserve">     </w:t>
                    </w:r>
                  </w:p>
                </w:tc>
              </w:sdtContent>
            </w:sdt>
            <w:sdt>
              <w:sdtPr>
                <w:rPr>
                  <w:rFonts w:hint="eastAsia"/>
                  <w:szCs w:val="21"/>
                </w:rPr>
                <w:alias w:val="公司已背书或贴现且在资产负债表日尚未到期的应收票据-商业承兑票据期末未终止确认金额"/>
                <w:tag w:val="_GBC_b1d6937b9c25455cb8b73915927baf93"/>
                <w:id w:val="-470288421"/>
                <w:lock w:val="sdtLocked"/>
                <w:showingPlcHdr/>
              </w:sdt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E97DD6" w:rsidRDefault="00647743">
                    <w:pPr>
                      <w:jc w:val="right"/>
                      <w:rPr>
                        <w:szCs w:val="21"/>
                      </w:rPr>
                    </w:pPr>
                    <w:r>
                      <w:rPr>
                        <w:szCs w:val="21"/>
                      </w:rPr>
                      <w:t xml:space="preserve">     </w:t>
                    </w:r>
                  </w:p>
                </w:tc>
              </w:sdtContent>
            </w:sdt>
          </w:tr>
          <w:tr w:rsidR="00E97DD6" w:rsidRPr="00647743" w:rsidTr="007C634C">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jc w:val="center"/>
                </w:pPr>
                <w:r>
                  <w:rPr>
                    <w:rFonts w:hint="eastAsia"/>
                  </w:rPr>
                  <w:t>合计</w:t>
                </w:r>
              </w:p>
            </w:tc>
            <w:sdt>
              <w:sdtPr>
                <w:rPr>
                  <w:szCs w:val="21"/>
                </w:rPr>
                <w:alias w:val="公司已背书或贴现且在资产负债表日尚未到期的应收票据期末终止确认金额合计"/>
                <w:tag w:val="_GBC_08ae1658dece49ca989d5033f482f42f"/>
                <w:id w:val="187803247"/>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E97DD6" w:rsidRDefault="00191DDE" w:rsidP="00191DDE">
                    <w:pPr>
                      <w:jc w:val="right"/>
                      <w:rPr>
                        <w:szCs w:val="21"/>
                      </w:rPr>
                    </w:pPr>
                    <w:r w:rsidRPr="004C5837">
                      <w:rPr>
                        <w:szCs w:val="21"/>
                      </w:rPr>
                      <w:t>532,222,669.67</w:t>
                    </w:r>
                  </w:p>
                </w:tc>
              </w:sdtContent>
            </w:sdt>
            <w:sdt>
              <w:sdtPr>
                <w:rPr>
                  <w:szCs w:val="21"/>
                </w:rPr>
                <w:alias w:val="公司已背书或贴现且在资产负债表日尚未到期的应收票据期末未终止确认金额合计"/>
                <w:tag w:val="_GBC_76ae9802499f49a8979ffc6875d2f732"/>
                <w:id w:val="1157342178"/>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tbl>
        <w:p w:rsidR="00E97DD6" w:rsidRPr="00647743" w:rsidRDefault="003F14BB" w:rsidP="00647743"/>
      </w:sdtContent>
    </w:sdt>
    <w:sdt>
      <w:sdtPr>
        <w:rPr>
          <w:rFonts w:ascii="Times New Roman" w:hAnsi="Times New Roman" w:cs="宋体" w:hint="eastAsia"/>
          <w:b w:val="0"/>
          <w:bCs w:val="0"/>
          <w:kern w:val="0"/>
          <w:szCs w:val="24"/>
        </w:rPr>
        <w:tag w:val="_GBC_83d7650885dc43898bcaaa7b53608492"/>
        <w:id w:val="1468167430"/>
        <w:lock w:val="sdtLocked"/>
        <w:placeholder>
          <w:docPart w:val="GBC22222222222222222222222222222"/>
        </w:placeholder>
      </w:sdtPr>
      <w:sdtEndPr/>
      <w:sdtContent>
        <w:p w:rsidR="00E97DD6" w:rsidRDefault="000C28A6">
          <w:pPr>
            <w:pStyle w:val="4"/>
            <w:numPr>
              <w:ilvl w:val="3"/>
              <w:numId w:val="56"/>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
            <w:tag w:val="_GBC_11366a7f124045f8a578f129009f9b83"/>
            <w:id w:val="2143771125"/>
            <w:lock w:val="sdtLocked"/>
            <w:placeholder>
              <w:docPart w:val="GBC22222222222222222222222222222"/>
            </w:placeholder>
          </w:sdtPr>
          <w:sdtEndPr/>
          <w:sdtContent>
            <w:p w:rsidR="00E97DD6" w:rsidRDefault="000C28A6" w:rsidP="00647743">
              <w:r>
                <w:fldChar w:fldCharType="begin"/>
              </w:r>
              <w:r w:rsidR="00647743">
                <w:instrText xml:space="preserve"> MACROBUTTON  SnrToggleCheckbox □适用 </w:instrText>
              </w:r>
              <w:r>
                <w:fldChar w:fldCharType="end"/>
              </w:r>
              <w:r>
                <w:fldChar w:fldCharType="begin"/>
              </w:r>
              <w:r w:rsidR="00647743">
                <w:instrText xml:space="preserve"> MACROBUTTON  SnrToggleCheckbox √不适用 </w:instrText>
              </w:r>
              <w:r>
                <w:fldChar w:fldCharType="end"/>
              </w:r>
            </w:p>
          </w:sdtContent>
        </w:sdt>
      </w:sdtContent>
    </w:sdt>
    <w:sdt>
      <w:sdtPr>
        <w:rPr>
          <w:rFonts w:asciiTheme="minorHAnsi" w:hAnsiTheme="minorHAnsi" w:cstheme="minorBidi" w:hint="eastAsia"/>
          <w:b/>
          <w:bCs/>
          <w:szCs w:val="22"/>
        </w:rPr>
        <w:tag w:val="_GBC_c7095bafbab543a9bb9dcc587154df29"/>
        <w:id w:val="-1871453309"/>
        <w:lock w:val="sdtLocked"/>
        <w:placeholder>
          <w:docPart w:val="GBC22222222222222222222222222222"/>
        </w:placeholder>
      </w:sdtPr>
      <w:sdtEndPr>
        <w:rPr>
          <w:rFonts w:ascii="Times New Roman" w:hAnsi="Times New Roman" w:cs="Times New Roman" w:hint="default"/>
          <w:b w:val="0"/>
          <w:bCs w:val="0"/>
          <w:szCs w:val="24"/>
        </w:rPr>
      </w:sdtEndPr>
      <w:sdtContent>
        <w:p w:rsidR="00E97DD6" w:rsidRDefault="000C28A6">
          <w:r>
            <w:rPr>
              <w:rFonts w:hint="eastAsia"/>
            </w:rPr>
            <w:t>其他说明</w:t>
          </w:r>
        </w:p>
        <w:sdt>
          <w:sdtPr>
            <w:rPr>
              <w:szCs w:val="21"/>
            </w:rPr>
            <w:alias w:val="应收票据的说明"/>
            <w:tag w:val="_GBC_2006e891d63d493bb79a98ee1650c6ff"/>
            <w:id w:val="990291355"/>
            <w:lock w:val="sdtLocked"/>
            <w:placeholder>
              <w:docPart w:val="GBC22222222222222222222222222222"/>
            </w:placeholder>
            <w:showingPlcHdr/>
          </w:sdtPr>
          <w:sdtEndPr/>
          <w:sdtContent>
            <w:p w:rsidR="00E97DD6" w:rsidRDefault="000C28A6">
              <w:pPr>
                <w:snapToGrid w:val="0"/>
                <w:spacing w:line="240" w:lineRule="atLeast"/>
                <w:rPr>
                  <w:szCs w:val="21"/>
                </w:rPr>
              </w:pPr>
              <w:r>
                <w:rPr>
                  <w:rFonts w:hint="eastAsia"/>
                  <w:color w:val="333399"/>
                  <w:szCs w:val="21"/>
                  <w:u w:val="single"/>
                </w:rPr>
                <w:t xml:space="preserve">　　　</w:t>
              </w:r>
            </w:p>
          </w:sdtContent>
        </w:sdt>
      </w:sdtContent>
    </w:sdt>
    <w:p w:rsidR="00E97DD6" w:rsidRDefault="00E97DD6">
      <w:pPr>
        <w:rPr>
          <w:szCs w:val="21"/>
        </w:rPr>
      </w:pPr>
    </w:p>
    <w:p w:rsidR="00E97DD6" w:rsidRDefault="000C28A6">
      <w:pPr>
        <w:pStyle w:val="3"/>
        <w:numPr>
          <w:ilvl w:val="0"/>
          <w:numId w:val="27"/>
        </w:numPr>
      </w:pPr>
      <w:r>
        <w:rPr>
          <w:rFonts w:hint="eastAsia"/>
        </w:rPr>
        <w:t>应收账款</w:t>
      </w:r>
    </w:p>
    <w:sdt>
      <w:sdtPr>
        <w:rPr>
          <w:rFonts w:asciiTheme="minorHAnsi" w:hAnsiTheme="minorHAnsi" w:cstheme="minorBidi" w:hint="eastAsia"/>
          <w:b w:val="0"/>
          <w:bCs w:val="0"/>
          <w:kern w:val="0"/>
          <w:szCs w:val="22"/>
        </w:rPr>
        <w:tag w:val="_GBC_574c8609ba154bda94573cc41d2b5e70"/>
        <w:id w:val="445890898"/>
        <w:lock w:val="sdtLocked"/>
        <w:placeholder>
          <w:docPart w:val="GBC22222222222222222222222222222"/>
        </w:placeholder>
      </w:sdtPr>
      <w:sdtEndPr>
        <w:rPr>
          <w:rFonts w:ascii="宋体" w:hAnsi="宋体" w:cs="宋体" w:hint="default"/>
          <w:szCs w:val="21"/>
        </w:rPr>
      </w:sdtEndPr>
      <w:sdtContent>
        <w:p w:rsidR="00E97DD6" w:rsidRDefault="000C28A6">
          <w:pPr>
            <w:pStyle w:val="4"/>
            <w:numPr>
              <w:ilvl w:val="3"/>
              <w:numId w:val="59"/>
            </w:numPr>
            <w:tabs>
              <w:tab w:val="left" w:pos="574"/>
            </w:tabs>
          </w:pPr>
          <w:r>
            <w:rPr>
              <w:rFonts w:hint="eastAsia"/>
            </w:rPr>
            <w:t>应收账款分类披露</w:t>
          </w:r>
        </w:p>
        <w:p w:rsidR="00E97DD6" w:rsidRDefault="000C28A6">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769697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19669353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381"/>
            <w:gridCol w:w="747"/>
            <w:gridCol w:w="738"/>
            <w:gridCol w:w="735"/>
            <w:gridCol w:w="756"/>
            <w:gridCol w:w="735"/>
            <w:gridCol w:w="776"/>
            <w:gridCol w:w="756"/>
            <w:gridCol w:w="770"/>
            <w:gridCol w:w="770"/>
            <w:gridCol w:w="731"/>
          </w:tblGrid>
          <w:tr w:rsidR="00E97DD6" w:rsidTr="007C634C">
            <w:trPr>
              <w:cantSplit/>
              <w:trHeight w:val="259"/>
            </w:trPr>
            <w:tc>
              <w:tcPr>
                <w:tcW w:w="776"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类别</w:t>
                </w:r>
              </w:p>
            </w:tc>
            <w:tc>
              <w:tcPr>
                <w:tcW w:w="2086" w:type="pct"/>
                <w:gridSpan w:val="5"/>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期末余额</w:t>
                </w:r>
              </w:p>
            </w:tc>
            <w:tc>
              <w:tcPr>
                <w:tcW w:w="2138" w:type="pct"/>
                <w:gridSpan w:val="5"/>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期初余额</w:t>
                </w:r>
              </w:p>
            </w:tc>
          </w:tr>
          <w:tr w:rsidR="00E97DD6" w:rsidTr="007C634C">
            <w:trPr>
              <w:cantSplit/>
              <w:trHeight w:val="227"/>
            </w:trPr>
            <w:tc>
              <w:tcPr>
                <w:tcW w:w="776" w:type="pct"/>
                <w:vMerge/>
                <w:tcBorders>
                  <w:left w:val="single" w:sz="4" w:space="0" w:color="auto"/>
                  <w:right w:val="single" w:sz="4" w:space="0" w:color="auto"/>
                </w:tcBorders>
                <w:vAlign w:val="center"/>
              </w:tcPr>
              <w:p w:rsidR="00E97DD6" w:rsidRDefault="00E97DD6">
                <w:pPr>
                  <w:rPr>
                    <w:szCs w:val="21"/>
                  </w:rPr>
                </w:pPr>
              </w:p>
            </w:tc>
            <w:tc>
              <w:tcPr>
                <w:tcW w:w="835" w:type="pct"/>
                <w:gridSpan w:val="2"/>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账面余额</w:t>
                </w:r>
              </w:p>
            </w:tc>
            <w:tc>
              <w:tcPr>
                <w:tcW w:w="838" w:type="pct"/>
                <w:gridSpan w:val="2"/>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坏账准备</w:t>
                </w:r>
              </w:p>
            </w:tc>
            <w:tc>
              <w:tcPr>
                <w:tcW w:w="413"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账面</w:t>
                </w:r>
              </w:p>
              <w:p w:rsidR="00E97DD6" w:rsidRDefault="000C28A6">
                <w:pPr>
                  <w:jc w:val="center"/>
                  <w:rPr>
                    <w:szCs w:val="21"/>
                  </w:rPr>
                </w:pPr>
                <w:r>
                  <w:rPr>
                    <w:rFonts w:hint="eastAsia"/>
                    <w:szCs w:val="21"/>
                  </w:rPr>
                  <w:t>价值</w:t>
                </w:r>
              </w:p>
            </w:tc>
            <w:tc>
              <w:tcPr>
                <w:tcW w:w="861" w:type="pct"/>
                <w:gridSpan w:val="2"/>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账面余额</w:t>
                </w:r>
              </w:p>
            </w:tc>
            <w:tc>
              <w:tcPr>
                <w:tcW w:w="866" w:type="pct"/>
                <w:gridSpan w:val="2"/>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坏账准备</w:t>
                </w:r>
              </w:p>
            </w:tc>
            <w:tc>
              <w:tcPr>
                <w:tcW w:w="411"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账面</w:t>
                </w:r>
              </w:p>
              <w:p w:rsidR="00E97DD6" w:rsidRDefault="000C28A6">
                <w:pPr>
                  <w:jc w:val="center"/>
                  <w:rPr>
                    <w:szCs w:val="21"/>
                  </w:rPr>
                </w:pPr>
                <w:r>
                  <w:rPr>
                    <w:rFonts w:hint="eastAsia"/>
                    <w:szCs w:val="21"/>
                  </w:rPr>
                  <w:t>价值</w:t>
                </w:r>
              </w:p>
            </w:tc>
          </w:tr>
          <w:tr w:rsidR="00E97DD6" w:rsidTr="007C634C">
            <w:trPr>
              <w:cantSplit/>
              <w:trHeight w:val="375"/>
            </w:trPr>
            <w:tc>
              <w:tcPr>
                <w:tcW w:w="776" w:type="pct"/>
                <w:vMerge/>
                <w:tcBorders>
                  <w:left w:val="single" w:sz="4" w:space="0" w:color="auto"/>
                  <w:bottom w:val="single" w:sz="4" w:space="0" w:color="auto"/>
                  <w:right w:val="single" w:sz="4" w:space="0" w:color="auto"/>
                </w:tcBorders>
                <w:vAlign w:val="center"/>
              </w:tcPr>
              <w:p w:rsidR="00E97DD6" w:rsidRDefault="00E97DD6">
                <w:pPr>
                  <w:rPr>
                    <w:szCs w:val="21"/>
                  </w:rPr>
                </w:pPr>
              </w:p>
            </w:tc>
            <w:tc>
              <w:tcPr>
                <w:tcW w:w="420"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415"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比例</w:t>
                </w:r>
                <w:r>
                  <w:rPr>
                    <w:szCs w:val="21"/>
                  </w:rPr>
                  <w:t>(%)</w:t>
                </w:r>
              </w:p>
            </w:tc>
            <w:tc>
              <w:tcPr>
                <w:tcW w:w="413"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计提比例</w:t>
                </w:r>
                <w:r>
                  <w:rPr>
                    <w:szCs w:val="21"/>
                  </w:rPr>
                  <w:t>(%)</w:t>
                </w:r>
              </w:p>
            </w:tc>
            <w:tc>
              <w:tcPr>
                <w:tcW w:w="413" w:type="pct"/>
                <w:vMerge/>
                <w:tcBorders>
                  <w:left w:val="single" w:sz="4" w:space="0" w:color="auto"/>
                  <w:bottom w:val="single" w:sz="4" w:space="0" w:color="auto"/>
                  <w:right w:val="single" w:sz="4" w:space="0" w:color="auto"/>
                </w:tcBorders>
                <w:vAlign w:val="center"/>
              </w:tcPr>
              <w:p w:rsidR="00E97DD6" w:rsidRDefault="00E97DD6">
                <w:pPr>
                  <w:jc w:val="center"/>
                  <w:rPr>
                    <w:szCs w:val="21"/>
                  </w:rPr>
                </w:pPr>
              </w:p>
            </w:tc>
            <w:tc>
              <w:tcPr>
                <w:tcW w:w="436"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425"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比例</w:t>
                </w:r>
                <w:r>
                  <w:rPr>
                    <w:szCs w:val="21"/>
                  </w:rPr>
                  <w:t>(%)</w:t>
                </w:r>
              </w:p>
            </w:tc>
            <w:tc>
              <w:tcPr>
                <w:tcW w:w="433"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433"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计提比例</w:t>
                </w:r>
                <w:r>
                  <w:rPr>
                    <w:szCs w:val="21"/>
                  </w:rPr>
                  <w:t>(%)</w:t>
                </w:r>
              </w:p>
            </w:tc>
            <w:tc>
              <w:tcPr>
                <w:tcW w:w="411" w:type="pct"/>
                <w:vMerge/>
                <w:tcBorders>
                  <w:left w:val="single" w:sz="4" w:space="0" w:color="auto"/>
                  <w:bottom w:val="single" w:sz="4" w:space="0" w:color="auto"/>
                  <w:right w:val="single" w:sz="4" w:space="0" w:color="auto"/>
                </w:tcBorders>
              </w:tcPr>
              <w:p w:rsidR="00E97DD6" w:rsidRDefault="00E97DD6">
                <w:pPr>
                  <w:jc w:val="center"/>
                  <w:rPr>
                    <w:szCs w:val="21"/>
                  </w:rPr>
                </w:pPr>
              </w:p>
            </w:tc>
          </w:tr>
          <w:tr w:rsidR="00E97DD6" w:rsidTr="00D925B0">
            <w:trPr>
              <w:cantSplit/>
            </w:trPr>
            <w:tc>
              <w:tcPr>
                <w:tcW w:w="776" w:type="pct"/>
                <w:tcBorders>
                  <w:top w:val="single" w:sz="4" w:space="0" w:color="auto"/>
                  <w:left w:val="single" w:sz="4" w:space="0" w:color="auto"/>
                  <w:bottom w:val="single" w:sz="4" w:space="0" w:color="auto"/>
                  <w:right w:val="single" w:sz="4" w:space="0" w:color="auto"/>
                </w:tcBorders>
              </w:tcPr>
              <w:p w:rsidR="00E97DD6" w:rsidRDefault="000C28A6">
                <w:pPr>
                  <w:jc w:val="both"/>
                  <w:rPr>
                    <w:szCs w:val="21"/>
                  </w:rPr>
                </w:pPr>
                <w:r>
                  <w:rPr>
                    <w:rFonts w:hint="eastAsia"/>
                    <w:szCs w:val="21"/>
                  </w:rPr>
                  <w:t>单项金额重大并单独计提坏账准备的应收账款</w:t>
                </w:r>
              </w:p>
            </w:tc>
            <w:sdt>
              <w:sdtPr>
                <w:rPr>
                  <w:szCs w:val="21"/>
                </w:rPr>
                <w:alias w:val="单项金额重大的应收款项金额合计"/>
                <w:tag w:val="_GBC_f1053982414b4cf2badb33b186752ced"/>
                <w:id w:val="2045558951"/>
                <w:lock w:val="sdtLocked"/>
                <w:showingPlcHdr/>
              </w:sdtPr>
              <w:sdtEndPr/>
              <w:sdtContent>
                <w:tc>
                  <w:tcPr>
                    <w:tcW w:w="42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的应收款项比例"/>
                <w:tag w:val="_GBC_2c65deab7e1f42c0bd8ee161d9be894c"/>
                <w:id w:val="590978588"/>
                <w:lock w:val="sdtLocked"/>
                <w:showingPlcHdr/>
              </w:sdtPr>
              <w:sdtEndPr/>
              <w:sdtContent>
                <w:tc>
                  <w:tcPr>
                    <w:tcW w:w="41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的应收款项坏账准备金额"/>
                <w:tag w:val="_GBC_152d7cf1684446c5ae13ee837726a640"/>
                <w:id w:val="367730582"/>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的应收款项坏账准备比例"/>
                <w:tag w:val="_GBC_98149a0a22e5407da0228bb6178bd31a"/>
                <w:id w:val="1054972910"/>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9a2331ea9f6b4a4b8152e003900b4ccc"/>
                <w:id w:val="1577313287"/>
                <w:lock w:val="sdtLocked"/>
                <w:showingPlcHdr/>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的应收款项金额合计"/>
                <w:tag w:val="_GBC_cc2c829064d341a3b5a331c7f66b69ea"/>
                <w:id w:val="5334675"/>
                <w:lock w:val="sdtLocked"/>
                <w:showingPlcHdr/>
              </w:sdtPr>
              <w:sdtEndPr/>
              <w:sdtContent>
                <w:tc>
                  <w:tcPr>
                    <w:tcW w:w="436"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的应收款项比例"/>
                <w:tag w:val="_GBC_d8580719e0094e4696c5f61f6eaee369"/>
                <w:id w:val="1854142201"/>
                <w:lock w:val="sdtLocked"/>
                <w:showingPlcHdr/>
              </w:sdtPr>
              <w:sdtEndPr/>
              <w:sdtContent>
                <w:tc>
                  <w:tcPr>
                    <w:tcW w:w="42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的应收款项坏账准备金额"/>
                <w:tag w:val="_GBC_b809ba070d714285926daf3fb82e8bc3"/>
                <w:id w:val="158208741"/>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的应收款项坏账准备比例"/>
                <w:tag w:val="_GBC_4fb5d7491c274cc580e9341dbc4f995c"/>
                <w:id w:val="747003597"/>
                <w:lock w:val="sdtLocked"/>
                <w:showingPlcHdr/>
              </w:sdtPr>
              <w:sdtEndPr/>
              <w:sdtContent>
                <w:tc>
                  <w:tcPr>
                    <w:tcW w:w="433"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b1bf5f538a024baab8f26d6339ef1aa4"/>
                <w:id w:val="-1189139383"/>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tr>
          <w:tr w:rsidR="00E97DD6" w:rsidTr="00D925B0">
            <w:trPr>
              <w:cantSplit/>
            </w:trPr>
            <w:tc>
              <w:tcPr>
                <w:tcW w:w="776" w:type="pct"/>
                <w:tcBorders>
                  <w:top w:val="single" w:sz="4" w:space="0" w:color="auto"/>
                  <w:left w:val="single" w:sz="4" w:space="0" w:color="auto"/>
                  <w:bottom w:val="single" w:sz="4" w:space="0" w:color="auto"/>
                  <w:right w:val="single" w:sz="4" w:space="0" w:color="auto"/>
                </w:tcBorders>
              </w:tcPr>
              <w:p w:rsidR="00E97DD6" w:rsidRDefault="000C28A6">
                <w:pPr>
                  <w:jc w:val="both"/>
                  <w:rPr>
                    <w:szCs w:val="21"/>
                  </w:rPr>
                </w:pPr>
                <w:r>
                  <w:rPr>
                    <w:rFonts w:hint="eastAsia"/>
                    <w:szCs w:val="21"/>
                  </w:rPr>
                  <w:t>按信用风险特征组合计提坏账准备的应收账款</w:t>
                </w:r>
              </w:p>
            </w:tc>
            <w:sdt>
              <w:sdtPr>
                <w:rPr>
                  <w:szCs w:val="21"/>
                </w:rPr>
                <w:alias w:val="按信用风险特征组合计提坏账准备的应收款项金额"/>
                <w:tag w:val="_GBC_d7d822d8984b432aaea4f78bd27c8d7c"/>
                <w:id w:val="1871874099"/>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828,340,575.17</w:t>
                    </w:r>
                  </w:p>
                </w:tc>
              </w:sdtContent>
            </w:sdt>
            <w:sdt>
              <w:sdtPr>
                <w:rPr>
                  <w:szCs w:val="21"/>
                </w:rPr>
                <w:alias w:val="按信用风险特征组合计提坏账准备的应收款项比例"/>
                <w:tag w:val="_GBC_34e437c3124948c8a02802972697f2c1"/>
                <w:id w:val="1648242317"/>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92.75</w:t>
                    </w:r>
                  </w:p>
                </w:tc>
              </w:sdtContent>
            </w:sdt>
            <w:sdt>
              <w:sdtPr>
                <w:rPr>
                  <w:szCs w:val="21"/>
                </w:rPr>
                <w:alias w:val="按信用风险特征组合计提坏账准备的应收款项坏账准备金额"/>
                <w:tag w:val="_GBC_7cc165d3d8f94e3cb382657a50838675"/>
                <w:id w:val="1910191467"/>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13,281,976.51</w:t>
                    </w:r>
                  </w:p>
                </w:tc>
              </w:sdtContent>
            </w:sdt>
            <w:sdt>
              <w:sdtPr>
                <w:rPr>
                  <w:szCs w:val="21"/>
                </w:rPr>
                <w:alias w:val="按信用风险特征组合计提坏账准备的应收款项坏账准备比例"/>
                <w:tag w:val="_GBC_158bb35596c14502a3706e29ec3bd437"/>
                <w:id w:val="515504288"/>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1.60</w:t>
                    </w:r>
                  </w:p>
                </w:tc>
              </w:sdtContent>
            </w:sdt>
            <w:sdt>
              <w:sdtPr>
                <w:rPr>
                  <w:szCs w:val="21"/>
                </w:rPr>
                <w:alias w:val="按信用风险特征组合计提坏账准备的应收账款账面价值"/>
                <w:tag w:val="_GBC_9422f9af7e374fdea927f902a69aaaaa"/>
                <w:id w:val="851222464"/>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815,058,598.66</w:t>
                    </w:r>
                  </w:p>
                </w:tc>
              </w:sdtContent>
            </w:sdt>
            <w:sdt>
              <w:sdtPr>
                <w:rPr>
                  <w:szCs w:val="21"/>
                </w:rPr>
                <w:alias w:val="按信用风险特征组合计提坏账准备的应收款项金额"/>
                <w:tag w:val="_GBC_89c624af9009486baa09af82b0ea4cd8"/>
                <w:id w:val="448216491"/>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912,640,711.85</w:t>
                    </w:r>
                  </w:p>
                </w:tc>
              </w:sdtContent>
            </w:sdt>
            <w:sdt>
              <w:sdtPr>
                <w:rPr>
                  <w:szCs w:val="21"/>
                </w:rPr>
                <w:alias w:val="按信用风险特征组合计提坏账准备的应收款项比例"/>
                <w:tag w:val="_GBC_cf583935e8f34755b0474868c2594487"/>
                <w:id w:val="415134456"/>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90.16</w:t>
                    </w:r>
                  </w:p>
                </w:tc>
              </w:sdtContent>
            </w:sdt>
            <w:sdt>
              <w:sdtPr>
                <w:rPr>
                  <w:szCs w:val="21"/>
                </w:rPr>
                <w:alias w:val="按信用风险特征组合计提坏账准备的应收款项坏账准备金额"/>
                <w:tag w:val="_GBC_b5a9493e182847c0bcd004655e3bf511"/>
                <w:id w:val="-2085287987"/>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13,320,766.69</w:t>
                    </w:r>
                  </w:p>
                </w:tc>
              </w:sdtContent>
            </w:sdt>
            <w:sdt>
              <w:sdtPr>
                <w:rPr>
                  <w:szCs w:val="21"/>
                </w:rPr>
                <w:alias w:val="按信用风险特征组合计提坏账准备的应收款项坏账准备比例"/>
                <w:tag w:val="_GBC_29e7b4d01b0b41adb5a7323c98791dc8"/>
                <w:id w:val="-187653049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1.46</w:t>
                    </w:r>
                  </w:p>
                </w:tc>
              </w:sdtContent>
            </w:sdt>
            <w:sdt>
              <w:sdtPr>
                <w:rPr>
                  <w:szCs w:val="21"/>
                </w:rPr>
                <w:alias w:val="按信用风险特征组合计提坏账准备的应收账款账面价值"/>
                <w:tag w:val="_GBC_0b72b8158d834aa6b56cd13ab8476672"/>
                <w:id w:val="1275520990"/>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899,319,945.16</w:t>
                    </w:r>
                  </w:p>
                </w:tc>
              </w:sdtContent>
            </w:sdt>
          </w:tr>
          <w:tr w:rsidR="00E97DD6" w:rsidTr="00D925B0">
            <w:trPr>
              <w:cantSplit/>
            </w:trPr>
            <w:tc>
              <w:tcPr>
                <w:tcW w:w="776" w:type="pct"/>
                <w:tcBorders>
                  <w:top w:val="single" w:sz="4" w:space="0" w:color="auto"/>
                  <w:left w:val="single" w:sz="4" w:space="0" w:color="auto"/>
                  <w:bottom w:val="single" w:sz="4" w:space="0" w:color="auto"/>
                  <w:right w:val="single" w:sz="4" w:space="0" w:color="auto"/>
                </w:tcBorders>
              </w:tcPr>
              <w:p w:rsidR="00E97DD6" w:rsidRDefault="000C28A6">
                <w:pPr>
                  <w:jc w:val="both"/>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221315b743754a279e823248e5c5f12b"/>
                <w:id w:val="-88389013"/>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64,775,705.81</w:t>
                    </w:r>
                  </w:p>
                </w:tc>
              </w:sdtContent>
            </w:sdt>
            <w:sdt>
              <w:sdtPr>
                <w:rPr>
                  <w:szCs w:val="21"/>
                </w:rPr>
                <w:alias w:val="单项金额不重大但按信用风险特征组合后该组合的风险较大的应收款项比例"/>
                <w:tag w:val="_GBC_e08f7365fc524f4db073e693a308f248"/>
                <w:id w:val="1207835723"/>
                <w:lock w:val="sdtLocked"/>
              </w:sdtPr>
              <w:sdtEndPr/>
              <w:sdtContent>
                <w:tc>
                  <w:tcPr>
                    <w:tcW w:w="415"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7.25</w:t>
                    </w:r>
                  </w:p>
                </w:tc>
              </w:sdtContent>
            </w:sdt>
            <w:sdt>
              <w:sdtPr>
                <w:rPr>
                  <w:szCs w:val="21"/>
                </w:rPr>
                <w:alias w:val="单项金额不重大但按信用风险特征组合后该组合的风险较大的应收款项坏账准备金额"/>
                <w:tag w:val="_GBC_ea31d5813b274a6ebe8a30fec696d289"/>
                <w:id w:val="-1725209374"/>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25,213,519.76</w:t>
                    </w:r>
                  </w:p>
                </w:tc>
              </w:sdtContent>
            </w:sdt>
            <w:sdt>
              <w:sdtPr>
                <w:rPr>
                  <w:szCs w:val="21"/>
                </w:rPr>
                <w:alias w:val="单项金额不重大但按信用风险特征组合后该组合的风险较大的应收款项坏账准备比例"/>
                <w:tag w:val="_GBC_a67a20d87ab04e4fbb78b8145a14375d"/>
                <w:id w:val="238916727"/>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38.92</w:t>
                    </w:r>
                  </w:p>
                </w:tc>
              </w:sdtContent>
            </w:sdt>
            <w:sdt>
              <w:sdtPr>
                <w:rPr>
                  <w:szCs w:val="21"/>
                </w:rPr>
                <w:alias w:val="单项金额不重大但单独计提坏账准备的应收账款账面价值"/>
                <w:tag w:val="_GBC_417ecc7da0af42b594a54f0ac5a1a79c"/>
                <w:id w:val="-361203439"/>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39,562,186.05</w:t>
                    </w:r>
                  </w:p>
                </w:tc>
              </w:sdtContent>
            </w:sdt>
            <w:sdt>
              <w:sdtPr>
                <w:rPr>
                  <w:szCs w:val="21"/>
                </w:rPr>
                <w:alias w:val="单项金额不重大但按信用风险特征组合后该组合的风险较大的应收款项金额合计"/>
                <w:tag w:val="_GBC_53e00baff1cf4306a3fbb4af80e51c5b"/>
                <w:id w:val="-1449542462"/>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99,565,119.63</w:t>
                    </w:r>
                  </w:p>
                </w:tc>
              </w:sdtContent>
            </w:sdt>
            <w:sdt>
              <w:sdtPr>
                <w:rPr>
                  <w:szCs w:val="21"/>
                </w:rPr>
                <w:alias w:val="单项金额不重大但按信用风险特征组合后该组合的风险较大的应收款项比例"/>
                <w:tag w:val="_GBC_f2e672f472cc4e13948617ce2c140060"/>
                <w:id w:val="-1241636011"/>
                <w:lock w:val="sdtLocked"/>
              </w:sdtPr>
              <w:sdtEndPr/>
              <w:sdtContent>
                <w:tc>
                  <w:tcPr>
                    <w:tcW w:w="425"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9.84</w:t>
                    </w:r>
                  </w:p>
                </w:tc>
              </w:sdtContent>
            </w:sdt>
            <w:sdt>
              <w:sdtPr>
                <w:rPr>
                  <w:szCs w:val="21"/>
                </w:rPr>
                <w:alias w:val="单项金额不重大但按信用风险特征组合后该组合的风险较大的应收款项坏账准备金额"/>
                <w:tag w:val="_GBC_696b39907ecc4d9193f3b195bf47a47f"/>
                <w:id w:val="1755239481"/>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25,467,745.27</w:t>
                    </w:r>
                  </w:p>
                </w:tc>
              </w:sdtContent>
            </w:sdt>
            <w:sdt>
              <w:sdtPr>
                <w:rPr>
                  <w:szCs w:val="21"/>
                </w:rPr>
                <w:alias w:val="单项金额不重大但按信用风险特征组合后该组合的风险较大的应收款项坏账准备比例"/>
                <w:tag w:val="_GBC_b2132d8ce5a4492d9812df7d9e16f01e"/>
                <w:id w:val="-1858260384"/>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25.58</w:t>
                    </w:r>
                  </w:p>
                </w:tc>
              </w:sdtContent>
            </w:sdt>
            <w:sdt>
              <w:sdtPr>
                <w:rPr>
                  <w:szCs w:val="21"/>
                </w:rPr>
                <w:alias w:val="单项金额不重大但单独计提坏账准备的应收账款账面价值"/>
                <w:tag w:val="_GBC_b6fe1677c5064f2b8fc0299469e8096f"/>
                <w:id w:val="-1450316598"/>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74,097,374.36</w:t>
                    </w:r>
                  </w:p>
                </w:tc>
              </w:sdtContent>
            </w:sdt>
          </w:tr>
          <w:tr w:rsidR="00E97DD6" w:rsidTr="007C634C">
            <w:trPr>
              <w:cantSplit/>
            </w:trPr>
            <w:tc>
              <w:tcPr>
                <w:tcW w:w="776"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合计</w:t>
                </w:r>
              </w:p>
            </w:tc>
            <w:sdt>
              <w:sdtPr>
                <w:rPr>
                  <w:szCs w:val="21"/>
                </w:rPr>
                <w:alias w:val="应收账款合计"/>
                <w:tag w:val="_GBC_27ea1d85030a40b780d01353a81e990f"/>
                <w:id w:val="-1247568395"/>
                <w:lock w:val="sdtLocked"/>
              </w:sdtPr>
              <w:sdtEndPr/>
              <w:sdtContent>
                <w:tc>
                  <w:tcPr>
                    <w:tcW w:w="420"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sidRPr="0041778B">
                      <w:rPr>
                        <w:sz w:val="18"/>
                        <w:szCs w:val="18"/>
                      </w:rPr>
                      <w:t>893,116,280.98</w:t>
                    </w:r>
                  </w:p>
                </w:tc>
              </w:sdtContent>
            </w:sdt>
            <w:tc>
              <w:tcPr>
                <w:tcW w:w="415" w:type="pct"/>
                <w:tcBorders>
                  <w:top w:val="single" w:sz="4" w:space="0" w:color="auto"/>
                  <w:left w:val="single" w:sz="4" w:space="0" w:color="auto"/>
                  <w:bottom w:val="single" w:sz="4" w:space="0" w:color="auto"/>
                  <w:right w:val="single" w:sz="4" w:space="0" w:color="auto"/>
                </w:tcBorders>
              </w:tcPr>
              <w:p w:rsidR="00E97DD6" w:rsidRDefault="000C28A6">
                <w:pPr>
                  <w:jc w:val="center"/>
                  <w:rPr>
                    <w:szCs w:val="21"/>
                  </w:rPr>
                </w:pPr>
                <w:r>
                  <w:rPr>
                    <w:rFonts w:hint="eastAsia"/>
                    <w:szCs w:val="21"/>
                  </w:rPr>
                  <w:t>/</w:t>
                </w:r>
              </w:p>
            </w:tc>
            <w:sdt>
              <w:sdtPr>
                <w:rPr>
                  <w:szCs w:val="21"/>
                </w:rPr>
                <w:alias w:val="应收账款计提的坏账准备余额"/>
                <w:tag w:val="_GBC_f9c0c25da51b461eaa5a81b192b27a64"/>
                <w:id w:val="842054564"/>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sidRPr="0041778B">
                      <w:rPr>
                        <w:sz w:val="18"/>
                        <w:szCs w:val="18"/>
                      </w:rPr>
                      <w:t>38,495,496.27</w:t>
                    </w:r>
                  </w:p>
                </w:tc>
              </w:sdtContent>
            </w:sdt>
            <w:tc>
              <w:tcPr>
                <w:tcW w:w="425" w:type="pct"/>
                <w:tcBorders>
                  <w:top w:val="single" w:sz="4" w:space="0" w:color="auto"/>
                  <w:left w:val="single" w:sz="4" w:space="0" w:color="auto"/>
                  <w:bottom w:val="single" w:sz="4" w:space="0" w:color="auto"/>
                  <w:right w:val="single" w:sz="4" w:space="0" w:color="auto"/>
                </w:tcBorders>
              </w:tcPr>
              <w:p w:rsidR="00E97DD6" w:rsidRDefault="000C28A6">
                <w:pPr>
                  <w:jc w:val="center"/>
                  <w:rPr>
                    <w:szCs w:val="21"/>
                  </w:rPr>
                </w:pPr>
                <w:r>
                  <w:rPr>
                    <w:rFonts w:hint="eastAsia"/>
                    <w:szCs w:val="21"/>
                  </w:rPr>
                  <w:t>/</w:t>
                </w:r>
              </w:p>
            </w:tc>
            <w:sdt>
              <w:sdtPr>
                <w:rPr>
                  <w:szCs w:val="21"/>
                </w:rPr>
                <w:alias w:val="应收账款账面价值合计"/>
                <w:tag w:val="_GBC_79d00a04119f466e86e3f634095d3dcf"/>
                <w:id w:val="-7987603"/>
                <w:lock w:val="sdtLocked"/>
              </w:sdtPr>
              <w:sdtEndPr/>
              <w:sdtContent>
                <w:tc>
                  <w:tcPr>
                    <w:tcW w:w="413" w:type="pct"/>
                    <w:tcBorders>
                      <w:top w:val="single" w:sz="4" w:space="0" w:color="auto"/>
                      <w:left w:val="single" w:sz="4" w:space="0" w:color="auto"/>
                      <w:bottom w:val="single" w:sz="4" w:space="0" w:color="auto"/>
                      <w:right w:val="single" w:sz="4" w:space="0" w:color="auto"/>
                    </w:tcBorders>
                  </w:tcPr>
                  <w:p w:rsidR="00E97DD6" w:rsidRDefault="00647743">
                    <w:pPr>
                      <w:jc w:val="right"/>
                      <w:rPr>
                        <w:szCs w:val="21"/>
                      </w:rPr>
                    </w:pPr>
                    <w:r>
                      <w:rPr>
                        <w:szCs w:val="21"/>
                      </w:rPr>
                      <w:t>854,620,784.71</w:t>
                    </w:r>
                  </w:p>
                </w:tc>
              </w:sdtContent>
            </w:sdt>
            <w:sdt>
              <w:sdtPr>
                <w:rPr>
                  <w:szCs w:val="21"/>
                </w:rPr>
                <w:alias w:val="应收账款合计"/>
                <w:tag w:val="_GBC_8082a0af8f564f1a85ea4633b841f9e9"/>
                <w:id w:val="646402744"/>
                <w:lock w:val="sdtLocked"/>
              </w:sdtPr>
              <w:sdtEndPr/>
              <w:sdtContent>
                <w:tc>
                  <w:tcPr>
                    <w:tcW w:w="436"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1,012,205,831.48</w:t>
                    </w:r>
                  </w:p>
                </w:tc>
              </w:sdtContent>
            </w:sdt>
            <w:tc>
              <w:tcPr>
                <w:tcW w:w="425" w:type="pct"/>
                <w:tcBorders>
                  <w:top w:val="single" w:sz="4" w:space="0" w:color="auto"/>
                  <w:left w:val="single" w:sz="4" w:space="0" w:color="auto"/>
                  <w:bottom w:val="single" w:sz="4" w:space="0" w:color="auto"/>
                  <w:right w:val="single" w:sz="4" w:space="0" w:color="auto"/>
                </w:tcBorders>
              </w:tcPr>
              <w:p w:rsidR="00E97DD6" w:rsidRDefault="000C28A6">
                <w:pPr>
                  <w:jc w:val="center"/>
                  <w:rPr>
                    <w:szCs w:val="21"/>
                  </w:rPr>
                </w:pPr>
                <w:r>
                  <w:rPr>
                    <w:rFonts w:hint="eastAsia"/>
                    <w:szCs w:val="21"/>
                  </w:rPr>
                  <w:t>/</w:t>
                </w:r>
              </w:p>
            </w:tc>
            <w:sdt>
              <w:sdtPr>
                <w:rPr>
                  <w:szCs w:val="21"/>
                </w:rPr>
                <w:alias w:val="应收账款计提的坏账准备余额"/>
                <w:tag w:val="_GBC_14ff6f784b5345be960ba009f398c60d"/>
                <w:id w:val="1657797236"/>
                <w:lock w:val="sdtLocked"/>
              </w:sdtPr>
              <w:sdtEndPr/>
              <w:sdtContent>
                <w:tc>
                  <w:tcPr>
                    <w:tcW w:w="433"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sidRPr="005D24D9">
                      <w:rPr>
                        <w:sz w:val="18"/>
                        <w:szCs w:val="18"/>
                      </w:rPr>
                      <w:t>38,788,511.96</w:t>
                    </w:r>
                  </w:p>
                </w:tc>
              </w:sdtContent>
            </w:sdt>
            <w:tc>
              <w:tcPr>
                <w:tcW w:w="433" w:type="pct"/>
                <w:tcBorders>
                  <w:top w:val="single" w:sz="4" w:space="0" w:color="auto"/>
                  <w:left w:val="single" w:sz="4" w:space="0" w:color="auto"/>
                  <w:bottom w:val="single" w:sz="4" w:space="0" w:color="auto"/>
                  <w:right w:val="single" w:sz="4" w:space="0" w:color="auto"/>
                </w:tcBorders>
              </w:tcPr>
              <w:p w:rsidR="00E97DD6" w:rsidRDefault="000C28A6">
                <w:pPr>
                  <w:jc w:val="center"/>
                  <w:rPr>
                    <w:szCs w:val="21"/>
                  </w:rPr>
                </w:pPr>
                <w:r>
                  <w:rPr>
                    <w:rFonts w:hint="eastAsia"/>
                    <w:szCs w:val="21"/>
                  </w:rPr>
                  <w:t>/</w:t>
                </w:r>
              </w:p>
            </w:tc>
            <w:sdt>
              <w:sdtPr>
                <w:rPr>
                  <w:szCs w:val="21"/>
                </w:rPr>
                <w:alias w:val="应收账款账面价值合计"/>
                <w:tag w:val="_GBC_45173a21cbaa4c9ab64ed5a10f62919e"/>
                <w:id w:val="-1919851363"/>
                <w:lock w:val="sdtLocked"/>
              </w:sdtPr>
              <w:sdtEndPr/>
              <w:sdtContent>
                <w:tc>
                  <w:tcPr>
                    <w:tcW w:w="411" w:type="pct"/>
                    <w:tcBorders>
                      <w:top w:val="single" w:sz="4" w:space="0" w:color="auto"/>
                      <w:left w:val="single" w:sz="4" w:space="0" w:color="auto"/>
                      <w:bottom w:val="single" w:sz="4" w:space="0" w:color="auto"/>
                      <w:right w:val="single" w:sz="4" w:space="0" w:color="auto"/>
                    </w:tcBorders>
                  </w:tcPr>
                  <w:p w:rsidR="00E97DD6" w:rsidRDefault="003B7337">
                    <w:pPr>
                      <w:jc w:val="right"/>
                      <w:rPr>
                        <w:szCs w:val="21"/>
                      </w:rPr>
                    </w:pPr>
                    <w:r>
                      <w:rPr>
                        <w:szCs w:val="21"/>
                      </w:rPr>
                      <w:t>973,417,319.52</w:t>
                    </w:r>
                  </w:p>
                </w:tc>
              </w:sdtContent>
            </w:sdt>
          </w:tr>
        </w:tbl>
      </w:sdtContent>
    </w:sdt>
    <w:p w:rsidR="00E97DD6" w:rsidRDefault="00E97DD6"/>
    <w:sdt>
      <w:sdtPr>
        <w:rPr>
          <w:rFonts w:hint="eastAsia"/>
          <w:szCs w:val="21"/>
        </w:rPr>
        <w:tag w:val="_GBC_ced4a5687ec6408b918f969002906c1b"/>
        <w:id w:val="-161942568"/>
        <w:lock w:val="sdtLocked"/>
        <w:placeholder>
          <w:docPart w:val="GBC22222222222222222222222222222"/>
        </w:placeholder>
      </w:sdtPr>
      <w:sdtEndPr/>
      <w:sdtContent>
        <w:p w:rsidR="00E97DD6" w:rsidRDefault="000C28A6">
          <w:pPr>
            <w:rPr>
              <w:szCs w:val="21"/>
            </w:rPr>
          </w:pPr>
          <w:r>
            <w:rPr>
              <w:rFonts w:hint="eastAsia"/>
              <w:szCs w:val="21"/>
            </w:rPr>
            <w:t>期末单项金额重大并单项计提坏帐准备的应收账款</w:t>
          </w:r>
        </w:p>
        <w:sdt>
          <w:sdtPr>
            <w:rPr>
              <w:szCs w:val="21"/>
            </w:rPr>
            <w:alias w:val="是否适用：单项金额重大并单项计提坏账准备的应收账款"/>
            <w:tag w:val="_GBC_14c5bf526e15487792d7bc520241a8d2"/>
            <w:id w:val="157510591"/>
            <w:lock w:val="sdtLocked"/>
            <w:placeholder>
              <w:docPart w:val="GBC22222222222222222222222222222"/>
            </w:placeholder>
          </w:sdtPr>
          <w:sdtEndPr/>
          <w:sdtContent>
            <w:p w:rsidR="00E97DD6" w:rsidRDefault="000C28A6" w:rsidP="005165B1">
              <w:pPr>
                <w:rPr>
                  <w:szCs w:val="21"/>
                </w:rPr>
              </w:pPr>
              <w:r>
                <w:rPr>
                  <w:szCs w:val="21"/>
                </w:rPr>
                <w:fldChar w:fldCharType="begin"/>
              </w:r>
              <w:r w:rsidR="005165B1">
                <w:rPr>
                  <w:szCs w:val="21"/>
                </w:rPr>
                <w:instrText xml:space="preserve"> MACROBUTTON  SnrToggleCheckbox □适用 </w:instrText>
              </w:r>
              <w:r>
                <w:rPr>
                  <w:szCs w:val="21"/>
                </w:rPr>
                <w:fldChar w:fldCharType="end"/>
              </w:r>
              <w:r>
                <w:rPr>
                  <w:szCs w:val="21"/>
                </w:rPr>
                <w:fldChar w:fldCharType="begin"/>
              </w:r>
              <w:r w:rsidR="005165B1">
                <w:rPr>
                  <w:szCs w:val="21"/>
                </w:rPr>
                <w:instrText xml:space="preserve"> MACROBUTTON  SnrToggleCheckbox √不适用 </w:instrText>
              </w:r>
              <w:r>
                <w:rPr>
                  <w:szCs w:val="21"/>
                </w:rPr>
                <w:fldChar w:fldCharType="end"/>
              </w:r>
            </w:p>
          </w:sdtContent>
        </w:sdt>
      </w:sdtContent>
    </w:sdt>
    <w:p w:rsidR="00E97DD6" w:rsidRDefault="000C28A6">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
        <w:tag w:val="_GBC_5c98782b5d484fd0be5eeab4a88cfa5a"/>
        <w:id w:val="-953864992"/>
        <w:lock w:val="sdtLocked"/>
        <w:placeholder>
          <w:docPart w:val="GBC22222222222222222222222222222"/>
        </w:placeholder>
      </w:sdtPr>
      <w:sdtEndPr/>
      <w:sdtContent>
        <w:p w:rsidR="00E97DD6" w:rsidRDefault="000C28A6">
          <w:pPr>
            <w:rPr>
              <w:szCs w:val="21"/>
            </w:rPr>
          </w:pPr>
          <w:r>
            <w:rPr>
              <w:szCs w:val="21"/>
            </w:rPr>
            <w:fldChar w:fldCharType="begin"/>
          </w:r>
          <w:r w:rsidR="000C0BAA">
            <w:rPr>
              <w:szCs w:val="21"/>
            </w:rPr>
            <w:instrText>MACROBUTTON  SnrToggleCheckbox √适用</w:instrText>
          </w:r>
          <w:r>
            <w:rPr>
              <w:szCs w:val="21"/>
            </w:rPr>
            <w:fldChar w:fldCharType="end"/>
          </w:r>
          <w:r>
            <w:rPr>
              <w:szCs w:val="21"/>
            </w:rPr>
            <w:fldChar w:fldCharType="begin"/>
          </w:r>
          <w:r w:rsidR="000C0BAA">
            <w:rPr>
              <w:szCs w:val="21"/>
            </w:rPr>
            <w:instrText xml:space="preserve"> MACROBUTTON  SnrToggleCheckbox □不适用 </w:instrText>
          </w:r>
          <w:r>
            <w:rPr>
              <w:szCs w:val="21"/>
            </w:rPr>
            <w:fldChar w:fldCharType="end"/>
          </w:r>
        </w:p>
      </w:sdtContent>
    </w:sdt>
    <w:sdt>
      <w:sdtPr>
        <w:rPr>
          <w:rFonts w:hint="eastAsia"/>
          <w:szCs w:val="21"/>
        </w:rPr>
        <w:tag w:val="_GBC_7e49c49a72f64c0e9e58a0785b2bfa50"/>
        <w:id w:val="-289752490"/>
        <w:lock w:val="sdtLocked"/>
        <w:placeholder>
          <w:docPart w:val="GBC22222222222222222222222222222"/>
        </w:placeholder>
      </w:sdtPr>
      <w:sdtEndPr>
        <w:rPr>
          <w:rFonts w:hint="default"/>
        </w:rPr>
      </w:sdtEndPr>
      <w:sdtContent>
        <w:p w:rsidR="00E97DD6" w:rsidRDefault="000C28A6">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676276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15375026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E97DD6" w:rsidTr="007C634C">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期末余额</w:t>
                </w:r>
              </w:p>
            </w:tc>
          </w:tr>
          <w:tr w:rsidR="00E97DD6" w:rsidTr="007C634C">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E97DD6" w:rsidRDefault="00E97DD6">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计提比例</w:t>
                </w:r>
              </w:p>
            </w:tc>
          </w:tr>
          <w:tr w:rsidR="00E97DD6" w:rsidTr="00FF1FCB">
            <w:trPr>
              <w:cantSplit/>
            </w:trPr>
            <w:tc>
              <w:tcPr>
                <w:tcW w:w="1151"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E97DD6" w:rsidRDefault="00E97DD6">
                <w:pPr>
                  <w:rPr>
                    <w:color w:val="FF0000"/>
                    <w:szCs w:val="21"/>
                  </w:rPr>
                </w:pPr>
              </w:p>
            </w:tc>
          </w:tr>
          <w:tr w:rsidR="00E97DD6" w:rsidTr="00FF1FCB">
            <w:trPr>
              <w:cantSplit/>
            </w:trPr>
            <w:tc>
              <w:tcPr>
                <w:tcW w:w="1151"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E97DD6" w:rsidRDefault="00E97DD6">
                <w:pPr>
                  <w:rPr>
                    <w:szCs w:val="21"/>
                  </w:rPr>
                </w:pPr>
              </w:p>
            </w:tc>
          </w:tr>
          <w:sdt>
            <w:sdtPr>
              <w:rPr>
                <w:szCs w:val="21"/>
              </w:rPr>
              <w:alias w:val="一年以内应收账款金额明细"/>
              <w:tag w:val="_GBC_e954600a336942edacafbed97cc8a38b"/>
              <w:id w:val="-1088925072"/>
              <w:lock w:val="sdtLocked"/>
            </w:sdtPr>
            <w:sdtEndPr/>
            <w:sdtContent>
              <w:tr w:rsidR="00E97DD6" w:rsidTr="00FF1FCB">
                <w:trPr>
                  <w:cantSplit/>
                </w:trPr>
                <w:sdt>
                  <w:sdtPr>
                    <w:rPr>
                      <w:szCs w:val="21"/>
                    </w:rPr>
                    <w:alias w:val="一年以内应收账款金额明细－帐龄名称"/>
                    <w:tag w:val="_GBC_55aeb4b8394a4648a47e10b239365950"/>
                    <w:id w:val="-407077323"/>
                    <w:lock w:val="sdtLocked"/>
                    <w:showingPlcHdr/>
                  </w:sdtPr>
                  <w:sdtEndPr/>
                  <w:sdtContent>
                    <w:tc>
                      <w:tcPr>
                        <w:tcW w:w="1151" w:type="pct"/>
                        <w:tcBorders>
                          <w:top w:val="single" w:sz="4" w:space="0" w:color="auto"/>
                          <w:left w:val="single" w:sz="4" w:space="0" w:color="auto"/>
                          <w:bottom w:val="single" w:sz="4" w:space="0" w:color="auto"/>
                          <w:right w:val="single" w:sz="4" w:space="0" w:color="auto"/>
                        </w:tcBorders>
                      </w:tcPr>
                      <w:p w:rsidR="00E97DD6" w:rsidRDefault="000C28A6">
                        <w:pPr>
                          <w:rPr>
                            <w:color w:val="008000"/>
                            <w:szCs w:val="21"/>
                          </w:rPr>
                        </w:pPr>
                        <w:r>
                          <w:rPr>
                            <w:rFonts w:hint="eastAsia"/>
                            <w:color w:val="333399"/>
                          </w:rPr>
                          <w:t xml:space="preserve">　</w:t>
                        </w:r>
                      </w:p>
                    </w:tc>
                  </w:sdtContent>
                </w:sdt>
                <w:sdt>
                  <w:sdtPr>
                    <w:rPr>
                      <w:szCs w:val="21"/>
                    </w:rPr>
                    <w:alias w:val="一年以内应收账款金额明细－账面余额"/>
                    <w:tag w:val="_GBC_46030543913e4e16986951f92073c59e"/>
                    <w:id w:val="61703284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814,431,303.98</w:t>
                        </w:r>
                      </w:p>
                    </w:tc>
                  </w:sdtContent>
                </w:sdt>
                <w:sdt>
                  <w:sdtPr>
                    <w:rPr>
                      <w:szCs w:val="21"/>
                    </w:rPr>
                    <w:alias w:val="一年以内应收账款金额明细－坏账准备"/>
                    <w:tag w:val="_GBC_3636d54cf29a4d48b1cbe824f89951af"/>
                    <w:id w:val="-156024162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6,515,450.43</w:t>
                        </w:r>
                      </w:p>
                    </w:tc>
                  </w:sdtContent>
                </w:sdt>
                <w:sdt>
                  <w:sdtPr>
                    <w:rPr>
                      <w:szCs w:val="21"/>
                    </w:rPr>
                    <w:alias w:val="一年以内应收账款金额明细－坏账准备计提比例"/>
                    <w:tag w:val="_GBC_fc71c1bd54f74d2da22d77f3e4daa921"/>
                    <w:id w:val="-270701362"/>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0.80</w:t>
                        </w:r>
                      </w:p>
                    </w:tc>
                  </w:sdtContent>
                </w:sdt>
              </w:tr>
            </w:sdtContent>
          </w:sdt>
          <w:sdt>
            <w:sdtPr>
              <w:rPr>
                <w:szCs w:val="21"/>
              </w:rPr>
              <w:alias w:val="一年以内应收账款金额明细"/>
              <w:tag w:val="_GBC_e954600a336942edacafbed97cc8a38b"/>
              <w:id w:val="569469515"/>
              <w:lock w:val="sdtLocked"/>
            </w:sdtPr>
            <w:sdtEndPr/>
            <w:sdtContent>
              <w:tr w:rsidR="00E97DD6" w:rsidTr="00FF1FCB">
                <w:trPr>
                  <w:cantSplit/>
                </w:trPr>
                <w:sdt>
                  <w:sdtPr>
                    <w:rPr>
                      <w:szCs w:val="21"/>
                    </w:rPr>
                    <w:alias w:val="一年以内应收账款金额明细－帐龄名称"/>
                    <w:tag w:val="_GBC_55aeb4b8394a4648a47e10b239365950"/>
                    <w:id w:val="-305862563"/>
                    <w:lock w:val="sdtLocked"/>
                    <w:showingPlcHdr/>
                  </w:sdtPr>
                  <w:sdtEndPr/>
                  <w:sdtContent>
                    <w:tc>
                      <w:tcPr>
                        <w:tcW w:w="1151" w:type="pct"/>
                        <w:tcBorders>
                          <w:top w:val="single" w:sz="4" w:space="0" w:color="auto"/>
                          <w:left w:val="single" w:sz="4" w:space="0" w:color="auto"/>
                          <w:bottom w:val="single" w:sz="4" w:space="0" w:color="auto"/>
                          <w:right w:val="single" w:sz="4" w:space="0" w:color="auto"/>
                        </w:tcBorders>
                      </w:tcPr>
                      <w:p w:rsidR="00E97DD6" w:rsidRDefault="000C28A6">
                        <w:pPr>
                          <w:rPr>
                            <w:color w:val="008000"/>
                            <w:szCs w:val="21"/>
                          </w:rPr>
                        </w:pPr>
                        <w:r>
                          <w:rPr>
                            <w:rFonts w:hint="eastAsia"/>
                            <w:color w:val="333399"/>
                          </w:rPr>
                          <w:t xml:space="preserve">　</w:t>
                        </w:r>
                      </w:p>
                    </w:tc>
                  </w:sdtContent>
                </w:sdt>
                <w:sdt>
                  <w:sdtPr>
                    <w:rPr>
                      <w:szCs w:val="21"/>
                    </w:rPr>
                    <w:alias w:val="一年以内应收账款金额明细－账面余额"/>
                    <w:tag w:val="_GBC_46030543913e4e16986951f92073c59e"/>
                    <w:id w:val="-1280019326"/>
                    <w:lock w:val="sdtLocked"/>
                    <w:showingPlcHdr/>
                  </w:sdtPr>
                  <w:sdtEndPr/>
                  <w:sdtContent>
                    <w:tc>
                      <w:tcPr>
                        <w:tcW w:w="1283"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一年以内应收账款金额明细－坏账准备"/>
                    <w:tag w:val="_GBC_3636d54cf29a4d48b1cbe824f89951af"/>
                    <w:id w:val="-251361813"/>
                    <w:lock w:val="sdtLocked"/>
                    <w:showingPlcHdr/>
                  </w:sdtPr>
                  <w:sdtEndPr/>
                  <w:sdtContent>
                    <w:tc>
                      <w:tcPr>
                        <w:tcW w:w="1302"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一年以内应收账款金额明细－坏账准备计提比例"/>
                    <w:tag w:val="_GBC_fc71c1bd54f74d2da22d77f3e4daa921"/>
                    <w:id w:val="-610354820"/>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tr>
            </w:sdtContent>
          </w:sdt>
          <w:tr w:rsidR="00E97DD6" w:rsidTr="00FF1FCB">
            <w:trPr>
              <w:cantSplit/>
            </w:trPr>
            <w:tc>
              <w:tcPr>
                <w:tcW w:w="1151"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1年以内小计</w:t>
                </w:r>
              </w:p>
            </w:tc>
            <w:sdt>
              <w:sdtPr>
                <w:rPr>
                  <w:szCs w:val="21"/>
                </w:rPr>
                <w:alias w:val="应收账款一年以内合计"/>
                <w:tag w:val="_GBC_9ebd1ab4639441e3ae0d0609b60f29a6"/>
                <w:id w:val="-2111499642"/>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814,431,303.98</w:t>
                    </w:r>
                  </w:p>
                </w:tc>
              </w:sdtContent>
            </w:sdt>
            <w:sdt>
              <w:sdtPr>
                <w:rPr>
                  <w:szCs w:val="21"/>
                </w:rPr>
                <w:alias w:val="应收账款一年以内坏账准备合计"/>
                <w:tag w:val="_GBC_2a90b8a66ab04a94b267a3a080795f52"/>
                <w:id w:val="-513530807"/>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6,515,450.43</w:t>
                    </w:r>
                  </w:p>
                </w:tc>
              </w:sdtContent>
            </w:sdt>
            <w:sdt>
              <w:sdtPr>
                <w:rPr>
                  <w:szCs w:val="21"/>
                </w:rPr>
                <w:alias w:val="应收账款一年以内坏账准备比例"/>
                <w:tag w:val="_GBC_8644685e30fa42f38ef60b40ab7ea0d4"/>
                <w:id w:val="1199040458"/>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0.80</w:t>
                    </w:r>
                  </w:p>
                </w:tc>
              </w:sdtContent>
            </w:sdt>
          </w:tr>
          <w:tr w:rsidR="00E97DD6" w:rsidTr="00FF1FCB">
            <w:trPr>
              <w:cantSplit/>
            </w:trPr>
            <w:tc>
              <w:tcPr>
                <w:tcW w:w="1151"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1至2年</w:t>
                </w:r>
              </w:p>
            </w:tc>
            <w:sdt>
              <w:sdtPr>
                <w:rPr>
                  <w:szCs w:val="21"/>
                </w:rPr>
                <w:alias w:val="应收账款一至二年合计"/>
                <w:tag w:val="_GBC_e0d59e6b5ee547188b12c7b44fbf2b9e"/>
                <w:id w:val="-137368308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9,608,116.05</w:t>
                    </w:r>
                  </w:p>
                </w:tc>
              </w:sdtContent>
            </w:sdt>
            <w:sdt>
              <w:sdtPr>
                <w:rPr>
                  <w:szCs w:val="21"/>
                </w:rPr>
                <w:alias w:val="应收账款一至二年坏账准备合计"/>
                <w:tag w:val="_GBC_416eaa3f765a49f8809a780f34b9c6b8"/>
                <w:id w:val="1803345746"/>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2,882,434.82</w:t>
                    </w:r>
                  </w:p>
                </w:tc>
              </w:sdtContent>
            </w:sdt>
            <w:sdt>
              <w:sdtPr>
                <w:rPr>
                  <w:szCs w:val="21"/>
                </w:rPr>
                <w:alias w:val="应收账款一至二年坏账准备比例"/>
                <w:tag w:val="_GBC_07f37a3bd10049b895848e510c198a77"/>
                <w:id w:val="-1192294644"/>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30.00</w:t>
                    </w:r>
                  </w:p>
                </w:tc>
              </w:sdtContent>
            </w:sdt>
          </w:tr>
          <w:tr w:rsidR="00E97DD6" w:rsidTr="00FF1FCB">
            <w:trPr>
              <w:cantSplit/>
            </w:trPr>
            <w:tc>
              <w:tcPr>
                <w:tcW w:w="1151"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2至3年</w:t>
                </w:r>
              </w:p>
            </w:tc>
            <w:sdt>
              <w:sdtPr>
                <w:rPr>
                  <w:szCs w:val="21"/>
                </w:rPr>
                <w:alias w:val="应收账款二至三年合计"/>
                <w:tag w:val="_GBC_56cce608e5964716b5aae345b80b6a30"/>
                <w:id w:val="-1261755666"/>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2,085,319.40</w:t>
                    </w:r>
                  </w:p>
                </w:tc>
              </w:sdtContent>
            </w:sdt>
            <w:sdt>
              <w:sdtPr>
                <w:rPr>
                  <w:szCs w:val="21"/>
                </w:rPr>
                <w:alias w:val="应收账款二至三年坏账准备合计"/>
                <w:tag w:val="_GBC_c7740705f51a43c8bf7d30e55fcb4e64"/>
                <w:id w:val="1703588421"/>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1,668,255.52</w:t>
                    </w:r>
                  </w:p>
                </w:tc>
              </w:sdtContent>
            </w:sdt>
            <w:sdt>
              <w:sdtPr>
                <w:rPr>
                  <w:szCs w:val="21"/>
                </w:rPr>
                <w:alias w:val="应收账款二至三年坏账准备比例"/>
                <w:tag w:val="_GBC_5205815ca88e44a69fa5c416d526c006"/>
                <w:id w:val="1742206091"/>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80.00</w:t>
                    </w:r>
                  </w:p>
                </w:tc>
              </w:sdtContent>
            </w:sdt>
          </w:tr>
          <w:tr w:rsidR="00E97DD6" w:rsidTr="00FF1FCB">
            <w:trPr>
              <w:cantSplit/>
            </w:trPr>
            <w:tc>
              <w:tcPr>
                <w:tcW w:w="1151"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3年以上</w:t>
                </w:r>
              </w:p>
            </w:tc>
            <w:sdt>
              <w:sdtPr>
                <w:rPr>
                  <w:szCs w:val="21"/>
                </w:rPr>
                <w:alias w:val="应收账款三年以上合计"/>
                <w:tag w:val="_GBC_977b6038f1864d05a0465ffcff189a84"/>
                <w:id w:val="-500666163"/>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2,215,835.74</w:t>
                    </w:r>
                  </w:p>
                </w:tc>
              </w:sdtContent>
            </w:sdt>
            <w:sdt>
              <w:sdtPr>
                <w:rPr>
                  <w:szCs w:val="21"/>
                </w:rPr>
                <w:alias w:val="应收账款三年以上坏账准备合计"/>
                <w:tag w:val="_GBC_d664c045ca3e4d10bae481f3d94b8f85"/>
                <w:id w:val="-974066860"/>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2,215,835.74</w:t>
                    </w:r>
                  </w:p>
                </w:tc>
              </w:sdtContent>
            </w:sdt>
            <w:sdt>
              <w:sdtPr>
                <w:rPr>
                  <w:szCs w:val="21"/>
                </w:rPr>
                <w:alias w:val="应收账款三年以上坏账准备比例"/>
                <w:tag w:val="_GBC_d95258ada21e4163ba5d6b47d8e741a0"/>
                <w:id w:val="1597055327"/>
                <w:lock w:val="sdtLocked"/>
              </w:sdtPr>
              <w:sdtEndPr/>
              <w:sdtContent>
                <w:tc>
                  <w:tcPr>
                    <w:tcW w:w="1264"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100.00</w:t>
                    </w:r>
                  </w:p>
                </w:tc>
              </w:sdtContent>
            </w:sdt>
          </w:tr>
          <w:tr w:rsidR="00E97DD6" w:rsidTr="007C634C">
            <w:trPr>
              <w:cantSplit/>
            </w:trPr>
            <w:tc>
              <w:tcPr>
                <w:tcW w:w="1151"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1007438939"/>
                <w:lock w:val="sdtLocked"/>
              </w:sdtPr>
              <w:sdtEndPr/>
              <w:sdtContent>
                <w:tc>
                  <w:tcPr>
                    <w:tcW w:w="1283"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828,340,575.17</w:t>
                    </w:r>
                  </w:p>
                </w:tc>
              </w:sdtContent>
            </w:sdt>
            <w:sdt>
              <w:sdtPr>
                <w:rPr>
                  <w:szCs w:val="21"/>
                </w:rPr>
                <w:alias w:val="单项金额不重大但按信用风险特征组合后该组合的风险较大的应收账款计提的坏账准备合计"/>
                <w:tag w:val="_GBC_81bf79c0006048f0b51f09dba582ba69"/>
                <w:id w:val="415832243"/>
                <w:lock w:val="sdtLocked"/>
              </w:sdtPr>
              <w:sdtEndPr/>
              <w:sdtContent>
                <w:tc>
                  <w:tcPr>
                    <w:tcW w:w="1302" w:type="pct"/>
                    <w:tcBorders>
                      <w:top w:val="single" w:sz="4" w:space="0" w:color="auto"/>
                      <w:left w:val="single" w:sz="4" w:space="0" w:color="auto"/>
                      <w:bottom w:val="single" w:sz="4" w:space="0" w:color="auto"/>
                      <w:right w:val="single" w:sz="4" w:space="0" w:color="auto"/>
                    </w:tcBorders>
                  </w:tcPr>
                  <w:p w:rsidR="00E97DD6" w:rsidRDefault="003B7337">
                    <w:pPr>
                      <w:jc w:val="right"/>
                      <w:rPr>
                        <w:color w:val="008000"/>
                        <w:szCs w:val="21"/>
                      </w:rPr>
                    </w:pPr>
                    <w:r>
                      <w:rPr>
                        <w:szCs w:val="21"/>
                      </w:rPr>
                      <w:t>13,281,976.51</w:t>
                    </w:r>
                  </w:p>
                </w:tc>
              </w:sdtContent>
            </w:sdt>
            <w:sdt>
              <w:sdtPr>
                <w:rPr>
                  <w:szCs w:val="21"/>
                </w:rPr>
                <w:alias w:val="应收账款坏账准备合计比例"/>
                <w:tag w:val="_GBC_641c966be2ef4840bd80c610f80dfc01"/>
                <w:id w:val="-374464455"/>
                <w:lock w:val="sdtLocked"/>
                <w:showingPlcHdr/>
              </w:sdtPr>
              <w:sdtEndPr/>
              <w:sdtContent>
                <w:tc>
                  <w:tcPr>
                    <w:tcW w:w="1264"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tr>
        </w:tbl>
        <w:p w:rsidR="00E97DD6" w:rsidRDefault="000C28A6">
          <w:r>
            <w:rPr>
              <w:rFonts w:hint="eastAsia"/>
            </w:rPr>
            <w:t>确定该组合依据的</w:t>
          </w:r>
          <w:r>
            <w:t>说明：</w:t>
          </w:r>
        </w:p>
        <w:sdt>
          <w:sdtPr>
            <w:rPr>
              <w:szCs w:val="21"/>
            </w:rPr>
            <w:alias w:val="按账龄分析法计提坏账准备的应收账款-确定该组合依据的说明"/>
            <w:tag w:val="_GBC_6bb94a2cc4b341b0aab8b34614082e87"/>
            <w:id w:val="1896311460"/>
            <w:lock w:val="sdtLocked"/>
            <w:placeholder>
              <w:docPart w:val="GBC22222222222222222222222222222"/>
            </w:placeholder>
            <w:showingPlcHdr/>
          </w:sdtPr>
          <w:sdtEndPr/>
          <w:sdtContent>
            <w:p w:rsidR="00E97DD6" w:rsidRDefault="000C28A6">
              <w:pPr>
                <w:snapToGrid w:val="0"/>
                <w:spacing w:line="240" w:lineRule="atLeast"/>
                <w:rPr>
                  <w:szCs w:val="21"/>
                </w:rPr>
              </w:pPr>
              <w:r>
                <w:rPr>
                  <w:rFonts w:hint="eastAsia"/>
                  <w:color w:val="333399"/>
                  <w:u w:val="single"/>
                </w:rPr>
                <w:t xml:space="preserve">　　　</w:t>
              </w:r>
            </w:p>
          </w:sdtContent>
        </w:sdt>
        <w:p w:rsidR="00E97DD6" w:rsidRDefault="003F14BB" w:rsidP="00AE2896">
          <w:pPr>
            <w:ind w:rightChars="-759" w:right="-1594"/>
            <w:rPr>
              <w:szCs w:val="21"/>
            </w:rPr>
          </w:pPr>
        </w:p>
      </w:sdtContent>
    </w:sdt>
    <w:sdt>
      <w:sdtPr>
        <w:rPr>
          <w:rFonts w:hint="eastAsia"/>
          <w:szCs w:val="21"/>
        </w:rPr>
        <w:tag w:val="_GBC_80af5d7329504184ae610534d83f459a"/>
        <w:id w:val="2028202272"/>
        <w:lock w:val="sdtLocked"/>
        <w:placeholder>
          <w:docPart w:val="GBC22222222222222222222222222222"/>
        </w:placeholder>
      </w:sdtPr>
      <w:sdtEndPr>
        <w:rPr>
          <w:szCs w:val="24"/>
        </w:rPr>
      </w:sdtEndPr>
      <w:sdtContent>
        <w:p w:rsidR="00E97DD6" w:rsidRDefault="000C28A6">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
            <w:tag w:val="_GBC_f89d4f9282f9427ebb2f09e6f945369b"/>
            <w:id w:val="-1062557660"/>
            <w:lock w:val="sdtLocked"/>
            <w:placeholder>
              <w:docPart w:val="GBC22222222222222222222222222222"/>
            </w:placeholder>
          </w:sdtPr>
          <w:sdtEndPr/>
          <w:sdtContent>
            <w:p w:rsidR="003B7337" w:rsidRDefault="000C28A6" w:rsidP="00AE2896">
              <w:pPr>
                <w:tabs>
                  <w:tab w:val="left" w:pos="8280"/>
                </w:tabs>
                <w:ind w:rightChars="12" w:right="25"/>
                <w:rPr>
                  <w:szCs w:val="21"/>
                </w:rPr>
              </w:pPr>
              <w:r>
                <w:rPr>
                  <w:szCs w:val="21"/>
                </w:rPr>
                <w:fldChar w:fldCharType="begin"/>
              </w:r>
              <w:r w:rsidR="003B7337">
                <w:rPr>
                  <w:szCs w:val="21"/>
                </w:rPr>
                <w:instrText>MACROBUTTON  SnrToggleCheckbox □适用</w:instrText>
              </w:r>
              <w:r>
                <w:rPr>
                  <w:szCs w:val="21"/>
                </w:rPr>
                <w:fldChar w:fldCharType="end"/>
              </w:r>
              <w:r>
                <w:rPr>
                  <w:szCs w:val="21"/>
                </w:rPr>
                <w:fldChar w:fldCharType="begin"/>
              </w:r>
              <w:r w:rsidR="003B7337">
                <w:rPr>
                  <w:szCs w:val="21"/>
                </w:rPr>
                <w:instrText xml:space="preserve"> MACROBUTTON  SnrToggleCheckbox √不适用 </w:instrText>
              </w:r>
              <w:r>
                <w:rPr>
                  <w:szCs w:val="21"/>
                </w:rPr>
                <w:fldChar w:fldCharType="end"/>
              </w:r>
            </w:p>
          </w:sdtContent>
        </w:sdt>
        <w:p w:rsidR="00E97DD6" w:rsidRPr="003B7337" w:rsidRDefault="003F14BB" w:rsidP="003B7337"/>
      </w:sdtContent>
    </w:sdt>
    <w:sdt>
      <w:sdtPr>
        <w:rPr>
          <w:rFonts w:hint="eastAsia"/>
        </w:rPr>
        <w:tag w:val="_GBC_0172a0777c544492a6f2d09515188c47"/>
        <w:id w:val="1350680288"/>
        <w:lock w:val="sdtLocked"/>
        <w:placeholder>
          <w:docPart w:val="GBC22222222222222222222222222222"/>
        </w:placeholder>
      </w:sdtPr>
      <w:sdtEndPr>
        <w:rPr>
          <w:szCs w:val="21"/>
        </w:rPr>
      </w:sdtEndPr>
      <w:sdtContent>
        <w:p w:rsidR="00E97DD6" w:rsidRDefault="000C28A6">
          <w:r>
            <w:rPr>
              <w:rFonts w:hint="eastAsia"/>
            </w:rPr>
            <w:t>组合中，采用其他方法计提坏账准备的应收账款：</w:t>
          </w:r>
        </w:p>
        <w:sdt>
          <w:sdtPr>
            <w:rPr>
              <w:szCs w:val="21"/>
            </w:rPr>
            <w:alias w:val="采用其他方法计提坏账准备的应收账款说明"/>
            <w:tag w:val="_GBC_ee4966807e3440e38a302bd266903628"/>
            <w:id w:val="-265925802"/>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p w:rsidR="00E97DD6" w:rsidRDefault="003F14BB">
          <w:pPr>
            <w:rPr>
              <w:szCs w:val="21"/>
            </w:rPr>
          </w:pPr>
        </w:p>
      </w:sdtContent>
    </w:sdt>
    <w:sdt>
      <w:sdtPr>
        <w:rPr>
          <w:rFonts w:ascii="宋体" w:hAnsi="宋体" w:cs="宋体" w:hint="eastAsia"/>
          <w:b w:val="0"/>
          <w:bCs w:val="0"/>
          <w:kern w:val="0"/>
          <w:szCs w:val="21"/>
        </w:rPr>
        <w:tag w:val="_GBC_6250eabbcaff4209a03d0b9c69f430bf"/>
        <w:id w:val="-1714115486"/>
        <w:lock w:val="sdtLocked"/>
        <w:placeholder>
          <w:docPart w:val="GBC22222222222222222222222222222"/>
        </w:placeholder>
      </w:sdtPr>
      <w:sdtEndPr/>
      <w:sdtContent>
        <w:p w:rsidR="00E97DD6" w:rsidRDefault="000C28A6">
          <w:pPr>
            <w:pStyle w:val="4"/>
            <w:numPr>
              <w:ilvl w:val="3"/>
              <w:numId w:val="59"/>
            </w:numPr>
            <w:tabs>
              <w:tab w:val="left" w:pos="574"/>
            </w:tabs>
            <w:rPr>
              <w:szCs w:val="21"/>
            </w:rPr>
          </w:pPr>
          <w:r w:rsidRPr="00892328">
            <w:rPr>
              <w:rFonts w:hint="eastAsia"/>
              <w:szCs w:val="21"/>
            </w:rPr>
            <w:t>本期计提、收回或转回的坏账准备情况</w:t>
          </w:r>
          <w:r>
            <w:rPr>
              <w:rFonts w:hint="eastAsia"/>
              <w:szCs w:val="21"/>
            </w:rPr>
            <w:t>：</w:t>
          </w:r>
        </w:p>
        <w:p w:rsidR="00E97DD6" w:rsidRDefault="000C28A6">
          <w:pPr>
            <w:rPr>
              <w:szCs w:val="21"/>
            </w:rPr>
          </w:pPr>
          <w:r>
            <w:rPr>
              <w:rFonts w:hint="eastAsia"/>
              <w:szCs w:val="21"/>
            </w:rPr>
            <w:t>本期计提坏账准备金额</w:t>
          </w:r>
          <w:sdt>
            <w:sdtPr>
              <w:rPr>
                <w:rFonts w:hint="eastAsia"/>
                <w:szCs w:val="21"/>
              </w:rPr>
              <w:alias w:val="应收账款计提坏账准备金额"/>
              <w:tag w:val="_GBC_ba6aa47706954f9b871331a1d6e00c80"/>
              <w:id w:val="148171933"/>
              <w:lock w:val="sdtLocked"/>
              <w:placeholder>
                <w:docPart w:val="GBC22222222222222222222222222222"/>
              </w:placeholder>
            </w:sdtPr>
            <w:sdtEndPr/>
            <w:sdtContent>
              <w:r w:rsidR="006F431C">
                <w:rPr>
                  <w:rFonts w:hint="eastAsia"/>
                  <w:szCs w:val="21"/>
                </w:rPr>
                <w:t>-</w:t>
              </w:r>
              <w:r w:rsidR="006F431C">
                <w:rPr>
                  <w:rFonts w:hint="eastAsia"/>
                </w:rPr>
                <w:t>293,015.69</w:t>
              </w:r>
            </w:sdtContent>
          </w:sdt>
          <w:r>
            <w:rPr>
              <w:szCs w:val="21"/>
            </w:rPr>
            <w:t>元；本期收回或转回坏账准备金额</w:t>
          </w:r>
          <w:sdt>
            <w:sdtPr>
              <w:rPr>
                <w:szCs w:val="21"/>
              </w:rPr>
              <w:alias w:val="应收账款收回或转回坏账准备金额"/>
              <w:tag w:val="_GBC_bd4ef789aafa427b8426f75e2e22d499"/>
              <w:id w:val="1387294959"/>
              <w:lock w:val="sdtLocked"/>
              <w:placeholder>
                <w:docPart w:val="GBC22222222222222222222222222222"/>
              </w:placeholder>
            </w:sdtPr>
            <w:sdtEndPr/>
            <w:sdtContent>
              <w:r w:rsidR="005165B1">
                <w:rPr>
                  <w:rFonts w:hint="eastAsia"/>
                  <w:szCs w:val="21"/>
                </w:rPr>
                <w:t>0</w:t>
              </w:r>
            </w:sdtContent>
          </w:sdt>
          <w:r>
            <w:rPr>
              <w:szCs w:val="21"/>
            </w:rPr>
            <w:t>元。</w:t>
          </w:r>
        </w:p>
      </w:sdtContent>
    </w:sdt>
    <w:p w:rsidR="00E97DD6" w:rsidRDefault="00E97DD6">
      <w:pPr>
        <w:rPr>
          <w:szCs w:val="21"/>
        </w:rPr>
      </w:pPr>
    </w:p>
    <w:sdt>
      <w:sdtPr>
        <w:rPr>
          <w:rFonts w:asciiTheme="minorHAnsi" w:hAnsiTheme="minorHAnsi"/>
          <w:b/>
          <w:bCs/>
          <w:szCs w:val="22"/>
        </w:rPr>
        <w:tag w:val="_GBC_c5304cbf92324b63bc3b9ae1fa700568"/>
        <w:id w:val="2111159725"/>
        <w:lock w:val="sdtLocked"/>
        <w:placeholder>
          <w:docPart w:val="GBC22222222222222222222222222222"/>
        </w:placeholder>
      </w:sdtPr>
      <w:sdtEndPr>
        <w:rPr>
          <w:rFonts w:ascii="宋体" w:hAnsi="宋体"/>
          <w:b w:val="0"/>
          <w:bCs w:val="0"/>
          <w:szCs w:val="24"/>
        </w:rPr>
      </w:sdtEndPr>
      <w:sdtContent>
        <w:p w:rsidR="00E97DD6" w:rsidRDefault="000C28A6">
          <w:r>
            <w:rPr>
              <w:rFonts w:hint="eastAsia"/>
            </w:rPr>
            <w:t>其中本期坏账准备收回或转回金额重要的：</w:t>
          </w:r>
        </w:p>
        <w:sdt>
          <w:sdtPr>
            <w:alias w:val="是否适用：其中本期坏账准备收回或转回金额重要的"/>
            <w:tag w:val="_GBC_362288b01950422da8198293b517eeb5"/>
            <w:id w:val="49199804"/>
            <w:lock w:val="sdtLocked"/>
            <w:placeholder>
              <w:docPart w:val="GBC22222222222222222222222222222"/>
            </w:placeholder>
          </w:sdtPr>
          <w:sdtEndPr/>
          <w:sdtContent>
            <w:p w:rsidR="00C53E79" w:rsidRDefault="000C28A6" w:rsidP="00C53E79">
              <w:r>
                <w:fldChar w:fldCharType="begin"/>
              </w:r>
              <w:r w:rsidR="00C53E79">
                <w:instrText xml:space="preserve"> MACROBUTTON  SnrToggleCheckbox □适用 </w:instrText>
              </w:r>
              <w:r>
                <w:fldChar w:fldCharType="end"/>
              </w:r>
              <w:r>
                <w:fldChar w:fldCharType="begin"/>
              </w:r>
              <w:r w:rsidR="00C53E79">
                <w:instrText xml:space="preserve"> MACROBUTTON  SnrToggleCheckbox √不适用 </w:instrText>
              </w:r>
              <w:r>
                <w:fldChar w:fldCharType="end"/>
              </w:r>
            </w:p>
          </w:sdtContent>
        </w:sdt>
        <w:p w:rsidR="00E97DD6" w:rsidRPr="00C53E79" w:rsidRDefault="003F14BB" w:rsidP="00C53E79"/>
      </w:sdtContent>
    </w:sdt>
    <w:sdt>
      <w:sdtPr>
        <w:rPr>
          <w:rFonts w:ascii="Times New Roman" w:hAnsi="Times New Roman" w:cs="宋体" w:hint="eastAsia"/>
          <w:b w:val="0"/>
          <w:bCs w:val="0"/>
          <w:kern w:val="0"/>
          <w:szCs w:val="24"/>
        </w:rPr>
        <w:tag w:val="_GBC_af8ceb97930d4d7391d4823a068c824b"/>
        <w:id w:val="-954483189"/>
        <w:lock w:val="sdtLocked"/>
        <w:placeholder>
          <w:docPart w:val="GBC22222222222222222222222222222"/>
        </w:placeholder>
      </w:sdtPr>
      <w:sdtEndPr>
        <w:rPr>
          <w:rFonts w:ascii="宋体" w:hAnsi="宋体" w:hint="default"/>
        </w:rPr>
      </w:sdtEndPr>
      <w:sdtContent>
        <w:p w:rsidR="00E97DD6" w:rsidRPr="00892328" w:rsidRDefault="000C28A6">
          <w:pPr>
            <w:pStyle w:val="4"/>
            <w:numPr>
              <w:ilvl w:val="3"/>
              <w:numId w:val="59"/>
            </w:numPr>
            <w:tabs>
              <w:tab w:val="left" w:pos="574"/>
            </w:tabs>
          </w:pPr>
          <w:r w:rsidRPr="00892328">
            <w:t>本期实际核销的应收</w:t>
          </w:r>
          <w:r w:rsidRPr="00892328">
            <w:rPr>
              <w:rFonts w:hint="eastAsia"/>
            </w:rPr>
            <w:t>账款</w:t>
          </w:r>
          <w:r w:rsidRPr="00892328">
            <w:t>情况</w:t>
          </w:r>
        </w:p>
        <w:sdt>
          <w:sdtPr>
            <w:alias w:val="是否适用：本期实际核销的应收账款情况"/>
            <w:tag w:val="_GBC_240341a3455747bb87ecabf420d94ec5"/>
            <w:id w:val="-1722900336"/>
            <w:lock w:val="sdtLocked"/>
            <w:placeholder>
              <w:docPart w:val="GBC22222222222222222222222222222"/>
            </w:placeholder>
          </w:sdtPr>
          <w:sdtEndPr/>
          <w:sdtContent>
            <w:p w:rsidR="00892328" w:rsidRDefault="000C28A6" w:rsidP="00892328">
              <w:r>
                <w:fldChar w:fldCharType="begin"/>
              </w:r>
              <w:r w:rsidR="00892328">
                <w:instrText xml:space="preserve"> MACROBUTTON  SnrToggleCheckbox □适用 </w:instrText>
              </w:r>
              <w:r>
                <w:fldChar w:fldCharType="end"/>
              </w:r>
              <w:r>
                <w:fldChar w:fldCharType="begin"/>
              </w:r>
              <w:r w:rsidR="00892328">
                <w:instrText xml:space="preserve"> MACROBUTTON  SnrToggleCheckbox √不适用 </w:instrText>
              </w:r>
              <w:r>
                <w:fldChar w:fldCharType="end"/>
              </w:r>
            </w:p>
          </w:sdtContent>
        </w:sdt>
        <w:p w:rsidR="00E97DD6" w:rsidRPr="00892328" w:rsidRDefault="003F14BB" w:rsidP="00892328"/>
      </w:sdtContent>
    </w:sdt>
    <w:sdt>
      <w:sdtPr>
        <w:rPr>
          <w:rFonts w:ascii="Times New Roman" w:hAnsi="Times New Roman" w:cs="宋体" w:hint="eastAsia"/>
          <w:b w:val="0"/>
          <w:bCs w:val="0"/>
          <w:kern w:val="0"/>
          <w:szCs w:val="24"/>
        </w:rPr>
        <w:tag w:val="_GBC_e8adf46f2d204834ad681ac980eff4f7"/>
        <w:id w:val="227896202"/>
        <w:lock w:val="sdtLocked"/>
        <w:placeholder>
          <w:docPart w:val="GBC22222222222222222222222222222"/>
        </w:placeholder>
      </w:sdtPr>
      <w:sdtEndPr/>
      <w:sdtContent>
        <w:p w:rsidR="00E97DD6" w:rsidRDefault="000C28A6">
          <w:pPr>
            <w:pStyle w:val="4"/>
            <w:numPr>
              <w:ilvl w:val="3"/>
              <w:numId w:val="59"/>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064b41eb9e58440dace7a84b96b840f2"/>
            <w:id w:val="-24873631"/>
            <w:lock w:val="sdtLocked"/>
            <w:placeholder>
              <w:docPart w:val="GBC22222222222222222222222222222"/>
            </w:placeholder>
          </w:sdtPr>
          <w:sdtEndPr/>
          <w:sdtContent>
            <w:p w:rsidR="003B7337" w:rsidRDefault="003B7337" w:rsidP="00AE2896">
              <w:pPr>
                <w:snapToGrid w:val="0"/>
                <w:spacing w:line="240" w:lineRule="atLeast"/>
                <w:ind w:leftChars="-50" w:left="-105"/>
                <w:rPr>
                  <w:szCs w:val="21"/>
                </w:rPr>
              </w:pPr>
            </w:p>
            <w:tbl>
              <w:tblPr>
                <w:tblW w:w="5240" w:type="pct"/>
                <w:tblInd w:w="-34"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4100"/>
                <w:gridCol w:w="1806"/>
                <w:gridCol w:w="1652"/>
                <w:gridCol w:w="1806"/>
              </w:tblGrid>
              <w:tr w:rsidR="003B7337" w:rsidRPr="006D5CFF" w:rsidTr="0076486D">
                <w:trPr>
                  <w:trHeight w:hRule="exact" w:val="902"/>
                </w:trPr>
                <w:tc>
                  <w:tcPr>
                    <w:tcW w:w="2225" w:type="pct"/>
                    <w:gridSpan w:val="2"/>
                    <w:vAlign w:val="center"/>
                  </w:tcPr>
                  <w:p w:rsidR="003B7337" w:rsidRPr="006D5CFF" w:rsidRDefault="003B7337" w:rsidP="00AE2896">
                    <w:pPr>
                      <w:tabs>
                        <w:tab w:val="right" w:pos="4723"/>
                        <w:tab w:val="right" w:pos="7139"/>
                      </w:tabs>
                      <w:ind w:firstLineChars="100" w:firstLine="210"/>
                      <w:outlineLvl w:val="0"/>
                      <w:rPr>
                        <w:szCs w:val="21"/>
                      </w:rPr>
                    </w:pPr>
                    <w:r w:rsidRPr="006D5CFF">
                      <w:rPr>
                        <w:rFonts w:hint="eastAsia"/>
                        <w:szCs w:val="21"/>
                      </w:rPr>
                      <w:t>单位名称</w:t>
                    </w:r>
                  </w:p>
                </w:tc>
                <w:tc>
                  <w:tcPr>
                    <w:tcW w:w="952" w:type="pct"/>
                    <w:vAlign w:val="center"/>
                  </w:tcPr>
                  <w:p w:rsidR="003B7337" w:rsidRPr="006D5CFF" w:rsidRDefault="003B7337" w:rsidP="00AE2896">
                    <w:pPr>
                      <w:tabs>
                        <w:tab w:val="right" w:pos="4723"/>
                        <w:tab w:val="right" w:pos="7139"/>
                      </w:tabs>
                      <w:ind w:leftChars="-51" w:left="-107" w:rightChars="-50" w:right="-105"/>
                      <w:jc w:val="center"/>
                      <w:outlineLvl w:val="0"/>
                      <w:rPr>
                        <w:szCs w:val="21"/>
                      </w:rPr>
                    </w:pPr>
                    <w:r w:rsidRPr="006D5CFF">
                      <w:rPr>
                        <w:rFonts w:hint="eastAsia"/>
                        <w:szCs w:val="21"/>
                      </w:rPr>
                      <w:t>账面余额</w:t>
                    </w:r>
                  </w:p>
                </w:tc>
                <w:tc>
                  <w:tcPr>
                    <w:tcW w:w="871" w:type="pct"/>
                    <w:vAlign w:val="center"/>
                  </w:tcPr>
                  <w:p w:rsidR="003B7337" w:rsidRPr="0013261C" w:rsidRDefault="003B7337" w:rsidP="00AE2896">
                    <w:pPr>
                      <w:tabs>
                        <w:tab w:val="right" w:pos="4723"/>
                        <w:tab w:val="right" w:pos="7139"/>
                      </w:tabs>
                      <w:ind w:leftChars="-51" w:left="-107" w:rightChars="-50" w:right="-105"/>
                      <w:jc w:val="center"/>
                      <w:outlineLvl w:val="0"/>
                      <w:rPr>
                        <w:szCs w:val="21"/>
                      </w:rPr>
                    </w:pPr>
                    <w:r w:rsidRPr="0013261C">
                      <w:rPr>
                        <w:rFonts w:hint="eastAsia"/>
                        <w:szCs w:val="21"/>
                      </w:rPr>
                      <w:t>占应收账款余额</w:t>
                    </w:r>
                  </w:p>
                  <w:p w:rsidR="003B7337" w:rsidRPr="006D5CFF" w:rsidRDefault="003B7337" w:rsidP="00AE2896">
                    <w:pPr>
                      <w:tabs>
                        <w:tab w:val="right" w:pos="4723"/>
                        <w:tab w:val="right" w:pos="7139"/>
                      </w:tabs>
                      <w:ind w:leftChars="-51" w:left="-107" w:rightChars="-50" w:right="-105"/>
                      <w:jc w:val="center"/>
                      <w:outlineLvl w:val="0"/>
                      <w:rPr>
                        <w:szCs w:val="21"/>
                      </w:rPr>
                    </w:pPr>
                    <w:r w:rsidRPr="0013261C">
                      <w:rPr>
                        <w:rFonts w:hint="eastAsia"/>
                        <w:szCs w:val="21"/>
                      </w:rPr>
                      <w:t>的比例(%)</w:t>
                    </w:r>
                  </w:p>
                </w:tc>
                <w:tc>
                  <w:tcPr>
                    <w:tcW w:w="952" w:type="pct"/>
                    <w:shd w:val="clear" w:color="auto" w:fill="auto"/>
                    <w:vAlign w:val="center"/>
                  </w:tcPr>
                  <w:p w:rsidR="003B7337" w:rsidRPr="006D5CFF" w:rsidRDefault="003B7337" w:rsidP="00AE2896">
                    <w:pPr>
                      <w:tabs>
                        <w:tab w:val="right" w:pos="4723"/>
                        <w:tab w:val="right" w:pos="7139"/>
                      </w:tabs>
                      <w:ind w:leftChars="-51" w:left="-107" w:rightChars="-50" w:right="-105"/>
                      <w:jc w:val="center"/>
                      <w:outlineLvl w:val="0"/>
                      <w:rPr>
                        <w:szCs w:val="21"/>
                      </w:rPr>
                    </w:pPr>
                    <w:r w:rsidRPr="006D5CFF">
                      <w:rPr>
                        <w:rFonts w:hint="eastAsia"/>
                        <w:szCs w:val="21"/>
                      </w:rPr>
                      <w:t>坏账准备</w:t>
                    </w:r>
                  </w:p>
                </w:tc>
              </w:tr>
              <w:tr w:rsidR="003B7337" w:rsidRPr="006D5CFF" w:rsidTr="0076486D">
                <w:trPr>
                  <w:gridBefore w:val="1"/>
                  <w:wBefore w:w="63" w:type="pct"/>
                  <w:trHeight w:hRule="exact" w:val="454"/>
                </w:trPr>
                <w:tc>
                  <w:tcPr>
                    <w:tcW w:w="2162" w:type="pct"/>
                    <w:vAlign w:val="center"/>
                  </w:tcPr>
                  <w:p w:rsidR="003B7337" w:rsidRPr="006D5CFF" w:rsidRDefault="003B7337" w:rsidP="0076486D">
                    <w:pPr>
                      <w:rPr>
                        <w:color w:val="000000"/>
                        <w:szCs w:val="21"/>
                      </w:rPr>
                    </w:pPr>
                    <w:r w:rsidRPr="00BB0C49">
                      <w:rPr>
                        <w:color w:val="000000"/>
                        <w:szCs w:val="21"/>
                      </w:rPr>
                      <w:t>MSD MACHINERY CO.,LIMITED</w:t>
                    </w:r>
                  </w:p>
                </w:tc>
                <w:tc>
                  <w:tcPr>
                    <w:tcW w:w="952" w:type="pct"/>
                    <w:vAlign w:val="center"/>
                  </w:tcPr>
                  <w:p w:rsidR="003B7337" w:rsidRPr="006D5CFF" w:rsidRDefault="003B7337" w:rsidP="0076486D">
                    <w:pPr>
                      <w:jc w:val="right"/>
                      <w:rPr>
                        <w:color w:val="000000"/>
                        <w:szCs w:val="21"/>
                      </w:rPr>
                    </w:pPr>
                    <w:r w:rsidRPr="00BB0C49">
                      <w:rPr>
                        <w:color w:val="000000"/>
                        <w:szCs w:val="21"/>
                      </w:rPr>
                      <w:t>26,791,887.53</w:t>
                    </w:r>
                  </w:p>
                </w:tc>
                <w:tc>
                  <w:tcPr>
                    <w:tcW w:w="871" w:type="pct"/>
                    <w:shd w:val="clear" w:color="auto" w:fill="auto"/>
                    <w:vAlign w:val="center"/>
                  </w:tcPr>
                  <w:p w:rsidR="003B7337" w:rsidRPr="006D5CFF" w:rsidRDefault="003B7337" w:rsidP="0076486D">
                    <w:pPr>
                      <w:jc w:val="right"/>
                      <w:rPr>
                        <w:color w:val="000000"/>
                        <w:szCs w:val="21"/>
                      </w:rPr>
                    </w:pPr>
                    <w:r w:rsidRPr="0013261C">
                      <w:rPr>
                        <w:color w:val="000000"/>
                        <w:szCs w:val="21"/>
                      </w:rPr>
                      <w:t>3.00</w:t>
                    </w:r>
                  </w:p>
                </w:tc>
                <w:tc>
                  <w:tcPr>
                    <w:tcW w:w="952" w:type="pct"/>
                    <w:vAlign w:val="center"/>
                  </w:tcPr>
                  <w:p w:rsidR="003B7337" w:rsidRPr="006D5CFF" w:rsidRDefault="003B7337" w:rsidP="0076486D">
                    <w:pPr>
                      <w:jc w:val="right"/>
                      <w:rPr>
                        <w:color w:val="000000"/>
                        <w:szCs w:val="21"/>
                      </w:rPr>
                    </w:pPr>
                    <w:r w:rsidRPr="00BB0C49">
                      <w:rPr>
                        <w:color w:val="000000"/>
                        <w:szCs w:val="21"/>
                      </w:rPr>
                      <w:t>214,335.10</w:t>
                    </w:r>
                  </w:p>
                </w:tc>
              </w:tr>
              <w:tr w:rsidR="003B7337" w:rsidRPr="006D5CFF" w:rsidTr="0076486D">
                <w:trPr>
                  <w:gridBefore w:val="1"/>
                  <w:wBefore w:w="63" w:type="pct"/>
                  <w:trHeight w:hRule="exact" w:val="454"/>
                </w:trPr>
                <w:tc>
                  <w:tcPr>
                    <w:tcW w:w="2162" w:type="pct"/>
                    <w:vAlign w:val="center"/>
                  </w:tcPr>
                  <w:p w:rsidR="003B7337" w:rsidRPr="00BB0C49" w:rsidRDefault="003B7337" w:rsidP="0076486D">
                    <w:pPr>
                      <w:rPr>
                        <w:color w:val="000000"/>
                        <w:szCs w:val="21"/>
                      </w:rPr>
                    </w:pPr>
                    <w:r w:rsidRPr="00BB0C49">
                      <w:rPr>
                        <w:rFonts w:hint="eastAsia"/>
                        <w:color w:val="000000"/>
                        <w:szCs w:val="21"/>
                      </w:rPr>
                      <w:t>浙江巨江电源制造有限公司</w:t>
                    </w:r>
                  </w:p>
                </w:tc>
                <w:tc>
                  <w:tcPr>
                    <w:tcW w:w="952" w:type="pct"/>
                    <w:vAlign w:val="center"/>
                  </w:tcPr>
                  <w:p w:rsidR="003B7337" w:rsidRPr="00BB0C49" w:rsidRDefault="003B7337" w:rsidP="0076486D">
                    <w:pPr>
                      <w:jc w:val="right"/>
                      <w:rPr>
                        <w:color w:val="000000"/>
                        <w:szCs w:val="21"/>
                      </w:rPr>
                    </w:pPr>
                    <w:r w:rsidRPr="00BB0C49">
                      <w:rPr>
                        <w:color w:val="000000"/>
                        <w:szCs w:val="21"/>
                      </w:rPr>
                      <w:t>19,233,031.04</w:t>
                    </w:r>
                  </w:p>
                </w:tc>
                <w:tc>
                  <w:tcPr>
                    <w:tcW w:w="871" w:type="pct"/>
                    <w:shd w:val="clear" w:color="auto" w:fill="auto"/>
                    <w:vAlign w:val="center"/>
                  </w:tcPr>
                  <w:p w:rsidR="003B7337" w:rsidRPr="006D5CFF" w:rsidRDefault="003B7337" w:rsidP="0076486D">
                    <w:pPr>
                      <w:jc w:val="right"/>
                      <w:rPr>
                        <w:color w:val="000000"/>
                        <w:szCs w:val="21"/>
                      </w:rPr>
                    </w:pPr>
                    <w:r>
                      <w:rPr>
                        <w:rFonts w:hint="eastAsia"/>
                        <w:color w:val="000000"/>
                        <w:szCs w:val="21"/>
                      </w:rPr>
                      <w:t>2.15</w:t>
                    </w:r>
                  </w:p>
                </w:tc>
                <w:tc>
                  <w:tcPr>
                    <w:tcW w:w="952" w:type="pct"/>
                  </w:tcPr>
                  <w:p w:rsidR="003B7337" w:rsidRPr="00BB0C49" w:rsidRDefault="003B7337" w:rsidP="0076486D">
                    <w:pPr>
                      <w:jc w:val="right"/>
                      <w:rPr>
                        <w:color w:val="000000"/>
                        <w:szCs w:val="21"/>
                      </w:rPr>
                    </w:pPr>
                    <w:r w:rsidRPr="00BB0C49">
                      <w:rPr>
                        <w:color w:val="000000"/>
                        <w:szCs w:val="21"/>
                      </w:rPr>
                      <w:t>153,864.25</w:t>
                    </w:r>
                  </w:p>
                </w:tc>
              </w:tr>
              <w:tr w:rsidR="003B7337" w:rsidRPr="006D5CFF" w:rsidTr="0076486D">
                <w:trPr>
                  <w:gridBefore w:val="1"/>
                  <w:wBefore w:w="63" w:type="pct"/>
                  <w:trHeight w:hRule="exact" w:val="454"/>
                </w:trPr>
                <w:tc>
                  <w:tcPr>
                    <w:tcW w:w="2162" w:type="pct"/>
                    <w:vAlign w:val="center"/>
                  </w:tcPr>
                  <w:p w:rsidR="003B7337" w:rsidRPr="006D5CFF" w:rsidRDefault="003B7337" w:rsidP="0076486D">
                    <w:pPr>
                      <w:rPr>
                        <w:color w:val="000000"/>
                        <w:szCs w:val="21"/>
                      </w:rPr>
                    </w:pPr>
                    <w:r w:rsidRPr="00BB0C49">
                      <w:rPr>
                        <w:rFonts w:hint="eastAsia"/>
                        <w:color w:val="000000"/>
                        <w:szCs w:val="21"/>
                      </w:rPr>
                      <w:t>上海红湖排气系统有限公司</w:t>
                    </w:r>
                  </w:p>
                </w:tc>
                <w:tc>
                  <w:tcPr>
                    <w:tcW w:w="952" w:type="pct"/>
                    <w:vAlign w:val="center"/>
                  </w:tcPr>
                  <w:p w:rsidR="003B7337" w:rsidRPr="006D5CFF" w:rsidRDefault="003B7337" w:rsidP="0076486D">
                    <w:pPr>
                      <w:jc w:val="right"/>
                      <w:rPr>
                        <w:color w:val="000000"/>
                        <w:szCs w:val="21"/>
                      </w:rPr>
                    </w:pPr>
                    <w:r w:rsidRPr="00BB0C49">
                      <w:rPr>
                        <w:color w:val="000000"/>
                        <w:szCs w:val="21"/>
                      </w:rPr>
                      <w:t>17,994,500.00</w:t>
                    </w:r>
                  </w:p>
                </w:tc>
                <w:tc>
                  <w:tcPr>
                    <w:tcW w:w="871" w:type="pct"/>
                    <w:shd w:val="clear" w:color="auto" w:fill="auto"/>
                    <w:vAlign w:val="center"/>
                  </w:tcPr>
                  <w:p w:rsidR="003B7337" w:rsidRPr="006D5CFF" w:rsidRDefault="003B7337" w:rsidP="0076486D">
                    <w:pPr>
                      <w:jc w:val="right"/>
                      <w:rPr>
                        <w:color w:val="000000"/>
                        <w:szCs w:val="21"/>
                      </w:rPr>
                    </w:pPr>
                    <w:r w:rsidRPr="0013261C">
                      <w:rPr>
                        <w:color w:val="000000"/>
                        <w:szCs w:val="21"/>
                      </w:rPr>
                      <w:t>2.01</w:t>
                    </w:r>
                  </w:p>
                </w:tc>
                <w:tc>
                  <w:tcPr>
                    <w:tcW w:w="952" w:type="pct"/>
                    <w:vAlign w:val="center"/>
                  </w:tcPr>
                  <w:p w:rsidR="003B7337" w:rsidRPr="006D5CFF" w:rsidRDefault="003B7337" w:rsidP="0076486D">
                    <w:pPr>
                      <w:jc w:val="right"/>
                      <w:rPr>
                        <w:color w:val="000000"/>
                        <w:szCs w:val="21"/>
                      </w:rPr>
                    </w:pPr>
                    <w:r w:rsidRPr="00BB0C49">
                      <w:rPr>
                        <w:color w:val="000000"/>
                        <w:szCs w:val="21"/>
                      </w:rPr>
                      <w:t>143,956.00</w:t>
                    </w:r>
                  </w:p>
                </w:tc>
              </w:tr>
              <w:tr w:rsidR="003B7337" w:rsidRPr="006D5CFF" w:rsidTr="0076486D">
                <w:trPr>
                  <w:gridBefore w:val="1"/>
                  <w:wBefore w:w="63" w:type="pct"/>
                  <w:trHeight w:hRule="exact" w:val="454"/>
                </w:trPr>
                <w:tc>
                  <w:tcPr>
                    <w:tcW w:w="2162" w:type="pct"/>
                    <w:vAlign w:val="center"/>
                  </w:tcPr>
                  <w:p w:rsidR="003B7337" w:rsidRPr="006D5CFF" w:rsidRDefault="003B7337" w:rsidP="0076486D">
                    <w:pPr>
                      <w:rPr>
                        <w:color w:val="000000"/>
                        <w:szCs w:val="21"/>
                      </w:rPr>
                    </w:pPr>
                    <w:r w:rsidRPr="00BB0C49">
                      <w:rPr>
                        <w:rFonts w:hint="eastAsia"/>
                        <w:color w:val="000000"/>
                        <w:szCs w:val="21"/>
                      </w:rPr>
                      <w:t>宁波兴旺市政园林工程集团有限公司</w:t>
                    </w:r>
                  </w:p>
                </w:tc>
                <w:tc>
                  <w:tcPr>
                    <w:tcW w:w="952" w:type="pct"/>
                    <w:vAlign w:val="center"/>
                  </w:tcPr>
                  <w:p w:rsidR="003B7337" w:rsidRPr="00BB0C49" w:rsidRDefault="003B7337" w:rsidP="0076486D">
                    <w:pPr>
                      <w:jc w:val="right"/>
                      <w:rPr>
                        <w:color w:val="000000"/>
                        <w:szCs w:val="21"/>
                      </w:rPr>
                    </w:pPr>
                    <w:r w:rsidRPr="00BB0C49">
                      <w:rPr>
                        <w:rFonts w:hint="eastAsia"/>
                        <w:color w:val="000000"/>
                        <w:szCs w:val="21"/>
                      </w:rPr>
                      <w:t>15,093,768.51</w:t>
                    </w:r>
                  </w:p>
                </w:tc>
                <w:tc>
                  <w:tcPr>
                    <w:tcW w:w="871" w:type="pct"/>
                    <w:shd w:val="clear" w:color="auto" w:fill="auto"/>
                    <w:vAlign w:val="center"/>
                  </w:tcPr>
                  <w:p w:rsidR="003B7337" w:rsidRPr="00BB0C49" w:rsidRDefault="003B7337" w:rsidP="0076486D">
                    <w:pPr>
                      <w:jc w:val="right"/>
                      <w:rPr>
                        <w:color w:val="000000"/>
                        <w:szCs w:val="21"/>
                      </w:rPr>
                    </w:pPr>
                    <w:r>
                      <w:rPr>
                        <w:rFonts w:hint="eastAsia"/>
                        <w:color w:val="000000"/>
                        <w:szCs w:val="21"/>
                      </w:rPr>
                      <w:t>1.69</w:t>
                    </w:r>
                  </w:p>
                </w:tc>
                <w:tc>
                  <w:tcPr>
                    <w:tcW w:w="952" w:type="pct"/>
                    <w:vAlign w:val="center"/>
                  </w:tcPr>
                  <w:p w:rsidR="003B7337" w:rsidRPr="00BB0C49" w:rsidRDefault="003B7337" w:rsidP="0076486D">
                    <w:pPr>
                      <w:jc w:val="right"/>
                      <w:rPr>
                        <w:color w:val="000000"/>
                        <w:szCs w:val="21"/>
                      </w:rPr>
                    </w:pPr>
                    <w:r w:rsidRPr="00BB0C49">
                      <w:rPr>
                        <w:rFonts w:hint="eastAsia"/>
                        <w:color w:val="000000"/>
                        <w:szCs w:val="21"/>
                      </w:rPr>
                      <w:t>6,037,507.40</w:t>
                    </w:r>
                  </w:p>
                </w:tc>
              </w:tr>
              <w:tr w:rsidR="003B7337" w:rsidRPr="006D5CFF" w:rsidTr="0076486D">
                <w:trPr>
                  <w:gridBefore w:val="1"/>
                  <w:wBefore w:w="63" w:type="pct"/>
                  <w:trHeight w:hRule="exact" w:val="454"/>
                </w:trPr>
                <w:tc>
                  <w:tcPr>
                    <w:tcW w:w="2162" w:type="pct"/>
                    <w:vAlign w:val="center"/>
                  </w:tcPr>
                  <w:p w:rsidR="003B7337" w:rsidRPr="006D5CFF" w:rsidRDefault="003B7337" w:rsidP="0076486D">
                    <w:pPr>
                      <w:rPr>
                        <w:color w:val="000000"/>
                        <w:sz w:val="18"/>
                        <w:szCs w:val="18"/>
                      </w:rPr>
                    </w:pPr>
                    <w:r w:rsidRPr="00BB0C49">
                      <w:rPr>
                        <w:rFonts w:hint="eastAsia"/>
                        <w:color w:val="000000"/>
                        <w:szCs w:val="21"/>
                      </w:rPr>
                      <w:t>宁波经济技术开发区恒锦贸易有限公司</w:t>
                    </w:r>
                  </w:p>
                </w:tc>
                <w:tc>
                  <w:tcPr>
                    <w:tcW w:w="952" w:type="pct"/>
                    <w:vAlign w:val="center"/>
                  </w:tcPr>
                  <w:p w:rsidR="003B7337" w:rsidRPr="00BB0C49" w:rsidRDefault="003B7337" w:rsidP="0076486D">
                    <w:pPr>
                      <w:jc w:val="right"/>
                      <w:rPr>
                        <w:color w:val="000000"/>
                        <w:szCs w:val="21"/>
                      </w:rPr>
                    </w:pPr>
                    <w:r w:rsidRPr="00BB0C49">
                      <w:rPr>
                        <w:rFonts w:hint="eastAsia"/>
                        <w:color w:val="000000"/>
                        <w:szCs w:val="21"/>
                      </w:rPr>
                      <w:t>11,364,788.02</w:t>
                    </w:r>
                  </w:p>
                </w:tc>
                <w:tc>
                  <w:tcPr>
                    <w:tcW w:w="871" w:type="pct"/>
                    <w:shd w:val="clear" w:color="auto" w:fill="auto"/>
                    <w:vAlign w:val="center"/>
                  </w:tcPr>
                  <w:p w:rsidR="003B7337" w:rsidRPr="00BB0C49" w:rsidRDefault="003B7337" w:rsidP="0076486D">
                    <w:pPr>
                      <w:jc w:val="right"/>
                      <w:rPr>
                        <w:color w:val="000000"/>
                        <w:szCs w:val="21"/>
                      </w:rPr>
                    </w:pPr>
                    <w:r>
                      <w:rPr>
                        <w:rFonts w:hint="eastAsia"/>
                        <w:color w:val="000000"/>
                        <w:szCs w:val="21"/>
                      </w:rPr>
                      <w:t>1.27</w:t>
                    </w:r>
                  </w:p>
                </w:tc>
                <w:tc>
                  <w:tcPr>
                    <w:tcW w:w="952" w:type="pct"/>
                    <w:vAlign w:val="center"/>
                  </w:tcPr>
                  <w:p w:rsidR="003B7337" w:rsidRPr="00BB0C49" w:rsidRDefault="003B7337" w:rsidP="0076486D">
                    <w:pPr>
                      <w:jc w:val="right"/>
                      <w:rPr>
                        <w:color w:val="000000"/>
                        <w:szCs w:val="21"/>
                      </w:rPr>
                    </w:pPr>
                    <w:r w:rsidRPr="00BB0C49">
                      <w:rPr>
                        <w:rFonts w:hint="eastAsia"/>
                        <w:color w:val="000000"/>
                        <w:szCs w:val="21"/>
                      </w:rPr>
                      <w:t>11,364,788.02</w:t>
                    </w:r>
                  </w:p>
                </w:tc>
              </w:tr>
              <w:tr w:rsidR="003B7337" w:rsidRPr="006D5CFF" w:rsidTr="0076486D">
                <w:trPr>
                  <w:gridBefore w:val="1"/>
                  <w:wBefore w:w="63" w:type="pct"/>
                  <w:trHeight w:hRule="exact" w:val="454"/>
                </w:trPr>
                <w:tc>
                  <w:tcPr>
                    <w:tcW w:w="2162" w:type="pct"/>
                    <w:vAlign w:val="center"/>
                  </w:tcPr>
                  <w:p w:rsidR="003B7337" w:rsidRPr="006D5CFF" w:rsidRDefault="003B7337" w:rsidP="00AE2896">
                    <w:pPr>
                      <w:tabs>
                        <w:tab w:val="right" w:pos="4723"/>
                        <w:tab w:val="right" w:pos="7139"/>
                      </w:tabs>
                      <w:spacing w:line="360" w:lineRule="auto"/>
                      <w:ind w:firstLineChars="100" w:firstLine="210"/>
                      <w:outlineLvl w:val="0"/>
                      <w:rPr>
                        <w:szCs w:val="21"/>
                      </w:rPr>
                    </w:pPr>
                  </w:p>
                </w:tc>
                <w:tc>
                  <w:tcPr>
                    <w:tcW w:w="952" w:type="pct"/>
                    <w:vAlign w:val="center"/>
                  </w:tcPr>
                  <w:p w:rsidR="003B7337" w:rsidRPr="006D5CFF" w:rsidRDefault="003B7337" w:rsidP="0076486D">
                    <w:pPr>
                      <w:tabs>
                        <w:tab w:val="right" w:pos="4723"/>
                        <w:tab w:val="right" w:pos="7139"/>
                      </w:tabs>
                      <w:spacing w:line="360" w:lineRule="auto"/>
                      <w:jc w:val="right"/>
                      <w:outlineLvl w:val="0"/>
                      <w:rPr>
                        <w:szCs w:val="21"/>
                      </w:rPr>
                    </w:pPr>
                    <w:r w:rsidRPr="00BB0C49">
                      <w:rPr>
                        <w:szCs w:val="21"/>
                      </w:rPr>
                      <w:t>90,477,975.10</w:t>
                    </w:r>
                  </w:p>
                </w:tc>
                <w:tc>
                  <w:tcPr>
                    <w:tcW w:w="871" w:type="pct"/>
                    <w:shd w:val="clear" w:color="auto" w:fill="auto"/>
                    <w:vAlign w:val="center"/>
                  </w:tcPr>
                  <w:p w:rsidR="003B7337" w:rsidRPr="006D5CFF" w:rsidRDefault="003B7337" w:rsidP="0076486D">
                    <w:pPr>
                      <w:jc w:val="right"/>
                      <w:rPr>
                        <w:color w:val="000000"/>
                        <w:szCs w:val="21"/>
                      </w:rPr>
                    </w:pPr>
                    <w:r>
                      <w:rPr>
                        <w:rFonts w:hint="eastAsia"/>
                        <w:color w:val="000000"/>
                        <w:szCs w:val="21"/>
                      </w:rPr>
                      <w:t>10.12</w:t>
                    </w:r>
                  </w:p>
                </w:tc>
                <w:tc>
                  <w:tcPr>
                    <w:tcW w:w="952" w:type="pct"/>
                    <w:vAlign w:val="center"/>
                  </w:tcPr>
                  <w:p w:rsidR="003B7337" w:rsidRPr="006D5CFF" w:rsidRDefault="003B7337" w:rsidP="0076486D">
                    <w:pPr>
                      <w:tabs>
                        <w:tab w:val="right" w:pos="4723"/>
                        <w:tab w:val="right" w:pos="7139"/>
                      </w:tabs>
                      <w:spacing w:line="360" w:lineRule="auto"/>
                      <w:jc w:val="right"/>
                      <w:outlineLvl w:val="0"/>
                      <w:rPr>
                        <w:szCs w:val="21"/>
                      </w:rPr>
                    </w:pPr>
                    <w:r w:rsidRPr="00BB0C49">
                      <w:rPr>
                        <w:szCs w:val="21"/>
                      </w:rPr>
                      <w:t>17,914,450.77</w:t>
                    </w:r>
                  </w:p>
                </w:tc>
              </w:tr>
            </w:tbl>
            <w:p w:rsidR="00E97DD6" w:rsidRDefault="003F14BB" w:rsidP="00AE2896">
              <w:pPr>
                <w:snapToGrid w:val="0"/>
                <w:spacing w:line="240" w:lineRule="atLeast"/>
                <w:ind w:leftChars="-50" w:left="-105"/>
                <w:rPr>
                  <w:szCs w:val="21"/>
                </w:rPr>
              </w:pPr>
            </w:p>
          </w:sdtContent>
        </w:sdt>
      </w:sdtContent>
    </w:sdt>
    <w:sdt>
      <w:sdtPr>
        <w:rPr>
          <w:rFonts w:ascii="Times New Roman" w:hAnsi="Times New Roman" w:cs="宋体" w:hint="eastAsia"/>
          <w:b w:val="0"/>
          <w:bCs w:val="0"/>
          <w:kern w:val="0"/>
          <w:szCs w:val="24"/>
        </w:rPr>
        <w:tag w:val="_GBC_79d1ccfd87f84b4ab10a992730026aa0"/>
        <w:id w:val="-702707057"/>
        <w:lock w:val="sdtLocked"/>
        <w:placeholder>
          <w:docPart w:val="GBC22222222222222222222222222222"/>
        </w:placeholder>
      </w:sdtPr>
      <w:sdtEndPr/>
      <w:sdtContent>
        <w:p w:rsidR="00E97DD6" w:rsidRDefault="000C28A6">
          <w:pPr>
            <w:pStyle w:val="4"/>
            <w:numPr>
              <w:ilvl w:val="3"/>
              <w:numId w:val="59"/>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szCs w:val="21"/>
            </w:rPr>
            <w:alias w:val="因金融资产转移而终止确认的应收账款"/>
            <w:tag w:val="_GBC_cf451aeb99634f8594217d17549c435c"/>
            <w:id w:val="-1811544952"/>
            <w:lock w:val="sdtLocked"/>
            <w:placeholder>
              <w:docPart w:val="GBC22222222222222222222222222222"/>
            </w:placeholder>
            <w:showingPlcHdr/>
          </w:sdtPr>
          <w:sdtEndPr/>
          <w:sdtContent>
            <w:p w:rsidR="00E97DD6" w:rsidRDefault="000C28A6" w:rsidP="00AE2896">
              <w:pPr>
                <w:snapToGrid w:val="0"/>
                <w:spacing w:line="240" w:lineRule="atLeast"/>
                <w:ind w:leftChars="-50" w:left="-105"/>
                <w:rPr>
                  <w:szCs w:val="21"/>
                </w:rPr>
              </w:pPr>
              <w:r>
                <w:rPr>
                  <w:rFonts w:hint="eastAsia"/>
                  <w:color w:val="333399"/>
                  <w:u w:val="single"/>
                </w:rPr>
                <w:t xml:space="preserve">　　　</w:t>
              </w:r>
            </w:p>
          </w:sdtContent>
        </w:sdt>
        <w:p w:rsidR="00E97DD6" w:rsidRDefault="003F14BB" w:rsidP="00AE2896">
          <w:pPr>
            <w:snapToGrid w:val="0"/>
            <w:spacing w:line="240" w:lineRule="atLeast"/>
            <w:ind w:leftChars="-50" w:left="-105"/>
            <w:rPr>
              <w:rFonts w:ascii="Times New Roman" w:hAnsi="Times New Roman"/>
            </w:rPr>
          </w:pPr>
        </w:p>
      </w:sdtContent>
    </w:sdt>
    <w:sdt>
      <w:sdtPr>
        <w:rPr>
          <w:rFonts w:ascii="Times New Roman" w:hAnsi="Times New Roman" w:cs="宋体" w:hint="eastAsia"/>
          <w:b w:val="0"/>
          <w:bCs w:val="0"/>
          <w:kern w:val="0"/>
          <w:szCs w:val="24"/>
        </w:rPr>
        <w:tag w:val="_GBC_d3d5d3b413a24c269f804c6a3e3f1c06"/>
        <w:id w:val="1188110866"/>
        <w:lock w:val="sdtLocked"/>
        <w:placeholder>
          <w:docPart w:val="GBC22222222222222222222222222222"/>
        </w:placeholder>
      </w:sdtPr>
      <w:sdtEndPr/>
      <w:sdtContent>
        <w:p w:rsidR="00E97DD6" w:rsidRDefault="000C28A6">
          <w:pPr>
            <w:pStyle w:val="4"/>
            <w:numPr>
              <w:ilvl w:val="3"/>
              <w:numId w:val="59"/>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alias w:val="转移应收账款且继续涉入的，分项列示继续涉入形成的资产、负债的金额"/>
            <w:tag w:val="_GBC_d22c2fe4df1d4fc18fed78a1cc9b9863"/>
            <w:id w:val="1705600741"/>
            <w:lock w:val="sdtLocked"/>
            <w:placeholder>
              <w:docPart w:val="GBC22222222222222222222222222222"/>
            </w:placeholder>
            <w:showingPlcHdr/>
          </w:sdtPr>
          <w:sdtEndPr>
            <w:rPr>
              <w:rFonts w:ascii="Times New Roman" w:hAnsi="Times New Roman"/>
            </w:rPr>
          </w:sdtEndPr>
          <w:sdtContent>
            <w:p w:rsidR="00E97DD6" w:rsidRDefault="000C28A6" w:rsidP="00AE2896">
              <w:pPr>
                <w:snapToGrid w:val="0"/>
                <w:spacing w:line="240" w:lineRule="atLeast"/>
                <w:ind w:leftChars="-50" w:left="-105"/>
                <w:rPr>
                  <w:rFonts w:ascii="Times New Roman" w:hAnsi="Times New Roman"/>
                </w:rPr>
              </w:pPr>
              <w:r>
                <w:rPr>
                  <w:rFonts w:hint="eastAsia"/>
                  <w:color w:val="333399"/>
                  <w:u w:val="single"/>
                </w:rPr>
                <w:t xml:space="preserve">　　　</w:t>
              </w:r>
            </w:p>
          </w:sdtContent>
        </w:sdt>
      </w:sdtContent>
    </w:sdt>
    <w:p w:rsidR="00E97DD6" w:rsidRDefault="00E97DD6" w:rsidP="00AE2896">
      <w:pPr>
        <w:snapToGrid w:val="0"/>
        <w:spacing w:line="240" w:lineRule="atLeast"/>
        <w:ind w:leftChars="-50" w:left="-105"/>
        <w:rPr>
          <w:rFonts w:ascii="Times New Roman" w:hAnsi="Times New Roman"/>
        </w:rPr>
      </w:pPr>
    </w:p>
    <w:sdt>
      <w:sdtPr>
        <w:rPr>
          <w:rFonts w:ascii="Times New Roman" w:hAnsi="Times New Roman" w:hint="eastAsia"/>
          <w:b/>
          <w:bCs/>
        </w:rPr>
        <w:tag w:val="_GBC_2f38c172c62a46cfa73776efdf952fad"/>
        <w:id w:val="1770197216"/>
        <w:lock w:val="sdtLocked"/>
        <w:placeholder>
          <w:docPart w:val="GBC22222222222222222222222222222"/>
        </w:placeholder>
      </w:sdtPr>
      <w:sdtEndPr>
        <w:rPr>
          <w:rFonts w:hint="default"/>
          <w:b w:val="0"/>
          <w:bCs w:val="0"/>
        </w:rPr>
      </w:sdtEndPr>
      <w:sdtContent>
        <w:p w:rsidR="00E97DD6" w:rsidRDefault="000C28A6" w:rsidP="00AE2896">
          <w:pPr>
            <w:snapToGrid w:val="0"/>
            <w:spacing w:line="240" w:lineRule="atLeast"/>
            <w:ind w:leftChars="-50" w:left="-105"/>
          </w:pPr>
          <w:r>
            <w:rPr>
              <w:rFonts w:hint="eastAsia"/>
            </w:rPr>
            <w:t>其他</w:t>
          </w:r>
          <w:r>
            <w:t>说明：</w:t>
          </w:r>
        </w:p>
        <w:sdt>
          <w:sdtPr>
            <w:alias w:val="应收账款其他说明"/>
            <w:tag w:val="_GBC_fdef34fb2bb94049983408541014eaa4"/>
            <w:id w:val="2054345785"/>
            <w:lock w:val="sdtLocked"/>
            <w:placeholder>
              <w:docPart w:val="GBC22222222222222222222222222222"/>
            </w:placeholder>
          </w:sdtPr>
          <w:sdtEndPr/>
          <w:sdtContent>
            <w:p w:rsidR="00E97DD6" w:rsidRDefault="003B7337" w:rsidP="00AE2896">
              <w:pPr>
                <w:snapToGrid w:val="0"/>
                <w:spacing w:line="240" w:lineRule="atLeast"/>
                <w:ind w:leftChars="-50" w:left="-105"/>
              </w:pPr>
              <w:r w:rsidRPr="006D5CFF">
                <w:rPr>
                  <w:rFonts w:hint="eastAsia"/>
                </w:rPr>
                <w:t>期末已有账面余额</w:t>
              </w:r>
              <w:r w:rsidRPr="00D41C91">
                <w:t>5,632,391.25</w:t>
              </w:r>
              <w:r w:rsidRPr="006D5CFF">
                <w:rPr>
                  <w:rFonts w:hint="eastAsia"/>
                </w:rPr>
                <w:t>美元（折人民币</w:t>
              </w:r>
              <w:r w:rsidRPr="00995E04">
                <w:t>34,434,187.15</w:t>
              </w:r>
              <w:r w:rsidRPr="006D5CFF">
                <w:rPr>
                  <w:rFonts w:hint="eastAsia"/>
                </w:rPr>
                <w:t>元）的应收账款为押汇借款设定质押。</w:t>
              </w:r>
            </w:p>
          </w:sdtContent>
        </w:sdt>
      </w:sdtContent>
    </w:sdt>
    <w:p w:rsidR="00E97DD6" w:rsidRDefault="00E97DD6">
      <w:pPr>
        <w:rPr>
          <w:szCs w:val="21"/>
        </w:rPr>
      </w:pPr>
    </w:p>
    <w:p w:rsidR="00E97DD6" w:rsidRDefault="000C28A6">
      <w:pPr>
        <w:pStyle w:val="3"/>
        <w:numPr>
          <w:ilvl w:val="0"/>
          <w:numId w:val="27"/>
        </w:numPr>
      </w:pPr>
      <w:r>
        <w:rPr>
          <w:rFonts w:hint="eastAsia"/>
        </w:rPr>
        <w:t>预付款项</w:t>
      </w:r>
    </w:p>
    <w:sdt>
      <w:sdtPr>
        <w:rPr>
          <w:rFonts w:asciiTheme="minorHAnsi" w:hAnsiTheme="minorHAnsi" w:cs="宋体" w:hint="eastAsia"/>
          <w:b w:val="0"/>
          <w:bCs w:val="0"/>
          <w:kern w:val="0"/>
          <w:szCs w:val="22"/>
        </w:rPr>
        <w:tag w:val="_GBC_4c02994d3bd04bacba6592630552e576"/>
        <w:id w:val="1275974870"/>
        <w:lock w:val="sdtLocked"/>
        <w:placeholder>
          <w:docPart w:val="GBC22222222222222222222222222222"/>
        </w:placeholder>
      </w:sdtPr>
      <w:sdtEndPr>
        <w:rPr>
          <w:rFonts w:ascii="Times New Roman" w:hAnsi="Times New Roman" w:cs="Times New Roman"/>
          <w:color w:val="008000"/>
          <w:szCs w:val="24"/>
        </w:rPr>
      </w:sdtEndPr>
      <w:sdtContent>
        <w:p w:rsidR="00E97DD6" w:rsidRDefault="000C28A6">
          <w:pPr>
            <w:pStyle w:val="4"/>
            <w:numPr>
              <w:ilvl w:val="0"/>
              <w:numId w:val="62"/>
            </w:numPr>
            <w:tabs>
              <w:tab w:val="left" w:pos="616"/>
            </w:tabs>
          </w:pPr>
          <w:r>
            <w:rPr>
              <w:rFonts w:hint="eastAsia"/>
            </w:rPr>
            <w:t>预付款项按账龄列示</w:t>
          </w:r>
        </w:p>
        <w:p w:rsidR="00E97DD6" w:rsidRDefault="000C28A6">
          <w:pPr>
            <w:jc w:val="right"/>
            <w:rPr>
              <w:b/>
              <w:szCs w:val="21"/>
            </w:rPr>
          </w:pPr>
          <w:r>
            <w:rPr>
              <w:rFonts w:hint="eastAsia"/>
              <w:szCs w:val="21"/>
            </w:rPr>
            <w:t>单位：</w:t>
          </w:r>
          <w:sdt>
            <w:sdtPr>
              <w:rPr>
                <w:rFonts w:hint="eastAsia"/>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E97DD6" w:rsidTr="007C634C">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E97DD6" w:rsidRDefault="000C28A6">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E97DD6" w:rsidRDefault="000C28A6">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E97DD6" w:rsidRDefault="000C28A6">
                <w:pPr>
                  <w:ind w:right="5"/>
                  <w:jc w:val="center"/>
                  <w:rPr>
                    <w:szCs w:val="21"/>
                  </w:rPr>
                </w:pPr>
                <w:r>
                  <w:rPr>
                    <w:rFonts w:hint="eastAsia"/>
                    <w:szCs w:val="21"/>
                  </w:rPr>
                  <w:t>期初余额</w:t>
                </w:r>
              </w:p>
            </w:tc>
          </w:tr>
          <w:tr w:rsidR="00E97DD6" w:rsidTr="007C634C">
            <w:trPr>
              <w:cantSplit/>
            </w:trPr>
            <w:tc>
              <w:tcPr>
                <w:tcW w:w="765" w:type="pct"/>
                <w:vMerge/>
                <w:tcBorders>
                  <w:top w:val="single" w:sz="6" w:space="0" w:color="auto"/>
                  <w:left w:val="single" w:sz="6" w:space="0" w:color="auto"/>
                  <w:bottom w:val="single" w:sz="6" w:space="0" w:color="auto"/>
                  <w:right w:val="single" w:sz="6" w:space="0" w:color="auto"/>
                </w:tcBorders>
              </w:tcPr>
              <w:p w:rsidR="00E97DD6" w:rsidRDefault="00E97DD6">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E97DD6" w:rsidRDefault="000C28A6">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E97DD6" w:rsidRDefault="000C28A6">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E97DD6" w:rsidRDefault="000C28A6">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E97DD6" w:rsidRDefault="000C28A6">
                <w:pPr>
                  <w:ind w:right="5"/>
                  <w:jc w:val="center"/>
                  <w:rPr>
                    <w:szCs w:val="21"/>
                  </w:rPr>
                </w:pPr>
                <w:r>
                  <w:rPr>
                    <w:rFonts w:hint="eastAsia"/>
                    <w:szCs w:val="21"/>
                  </w:rPr>
                  <w:t>比例</w:t>
                </w:r>
                <w:r>
                  <w:rPr>
                    <w:szCs w:val="21"/>
                  </w:rPr>
                  <w:t>(%)</w:t>
                </w:r>
              </w:p>
            </w:tc>
          </w:tr>
          <w:tr w:rsidR="00E97DD6" w:rsidTr="00FE0679">
            <w:trPr>
              <w:cantSplit/>
            </w:trPr>
            <w:tc>
              <w:tcPr>
                <w:tcW w:w="765" w:type="pct"/>
                <w:tcBorders>
                  <w:top w:val="single" w:sz="6" w:space="0" w:color="auto"/>
                  <w:left w:val="single" w:sz="6" w:space="0" w:color="auto"/>
                  <w:bottom w:val="single" w:sz="6" w:space="0" w:color="auto"/>
                  <w:right w:val="single" w:sz="6" w:space="0" w:color="auto"/>
                </w:tcBorders>
              </w:tcPr>
              <w:p w:rsidR="00E97DD6" w:rsidRDefault="000C28A6">
                <w:pPr>
                  <w:spacing w:line="360" w:lineRule="exact"/>
                  <w:ind w:right="5"/>
                  <w:rPr>
                    <w:szCs w:val="21"/>
                  </w:rPr>
                </w:pPr>
                <w:r>
                  <w:rPr>
                    <w:rFonts w:hint="eastAsia"/>
                    <w:szCs w:val="21"/>
                  </w:rPr>
                  <w:t>1年以内</w:t>
                </w:r>
              </w:p>
            </w:tc>
            <w:sdt>
              <w:sdtPr>
                <w:rPr>
                  <w:szCs w:val="21"/>
                </w:rPr>
                <w:alias w:val="预付帐款一年以内合计"/>
                <w:tag w:val="_GBC_85ea1b97951e45bcbaeb9723a3ff1cc0"/>
                <w:id w:val="-123777634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1,371,345,277.84</w:t>
                    </w:r>
                  </w:p>
                </w:tc>
              </w:sdtContent>
            </w:sdt>
            <w:sdt>
              <w:sdtPr>
                <w:rPr>
                  <w:szCs w:val="21"/>
                </w:rPr>
                <w:alias w:val="预付帐款一年以内合计比例"/>
                <w:tag w:val="_GBC_8b235830e9864ba5bca3efe05dcbf46a"/>
                <w:id w:val="-1835751491"/>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97.55</w:t>
                    </w:r>
                  </w:p>
                </w:tc>
              </w:sdtContent>
            </w:sdt>
            <w:sdt>
              <w:sdtPr>
                <w:rPr>
                  <w:szCs w:val="21"/>
                </w:rPr>
                <w:alias w:val="预付帐款一年以内合计"/>
                <w:tag w:val="_GBC_bbd78862ec444f758f7c1a800e150875"/>
                <w:id w:val="1781910550"/>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1,078,397,615.90</w:t>
                    </w:r>
                  </w:p>
                </w:tc>
              </w:sdtContent>
            </w:sdt>
            <w:sdt>
              <w:sdtPr>
                <w:rPr>
                  <w:szCs w:val="21"/>
                </w:rPr>
                <w:alias w:val="预付帐款一年以内合计比例"/>
                <w:tag w:val="_GBC_9846c577c24d4dc096a025306fe6d1fa"/>
                <w:id w:val="-522626523"/>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96.49</w:t>
                    </w:r>
                  </w:p>
                </w:tc>
              </w:sdtContent>
            </w:sdt>
          </w:tr>
          <w:tr w:rsidR="00E97DD6" w:rsidTr="00FE0679">
            <w:trPr>
              <w:cantSplit/>
            </w:trPr>
            <w:tc>
              <w:tcPr>
                <w:tcW w:w="765" w:type="pct"/>
                <w:tcBorders>
                  <w:top w:val="single" w:sz="6" w:space="0" w:color="auto"/>
                  <w:left w:val="single" w:sz="6" w:space="0" w:color="auto"/>
                  <w:bottom w:val="single" w:sz="6" w:space="0" w:color="auto"/>
                  <w:right w:val="single" w:sz="6" w:space="0" w:color="auto"/>
                </w:tcBorders>
              </w:tcPr>
              <w:p w:rsidR="00E97DD6" w:rsidRDefault="000C28A6">
                <w:pPr>
                  <w:spacing w:line="360" w:lineRule="exact"/>
                  <w:ind w:right="5"/>
                  <w:rPr>
                    <w:szCs w:val="21"/>
                  </w:rPr>
                </w:pPr>
                <w:r>
                  <w:rPr>
                    <w:rFonts w:hint="eastAsia"/>
                    <w:szCs w:val="21"/>
                  </w:rPr>
                  <w:t>1至2年</w:t>
                </w:r>
              </w:p>
            </w:tc>
            <w:sdt>
              <w:sdtPr>
                <w:rPr>
                  <w:szCs w:val="21"/>
                </w:rPr>
                <w:alias w:val="预付帐款一至二年合计"/>
                <w:tag w:val="_GBC_3b2cd7ab40ac45b88f0c487f91f25b2b"/>
                <w:id w:val="-148915753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14,662,001.09</w:t>
                    </w:r>
                  </w:p>
                </w:tc>
              </w:sdtContent>
            </w:sdt>
            <w:sdt>
              <w:sdtPr>
                <w:rPr>
                  <w:szCs w:val="21"/>
                </w:rPr>
                <w:alias w:val="预付帐款一至二年合计比例"/>
                <w:tag w:val="_GBC_9ee1d875731c44639dc9efc88b64b2a4"/>
                <w:id w:val="116590815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1.04</w:t>
                    </w:r>
                  </w:p>
                </w:tc>
              </w:sdtContent>
            </w:sdt>
            <w:sdt>
              <w:sdtPr>
                <w:rPr>
                  <w:szCs w:val="21"/>
                </w:rPr>
                <w:alias w:val="预付帐款一至二年合计"/>
                <w:tag w:val="_GBC_a2258d9b3e504a289938134354aeae67"/>
                <w:id w:val="-36442740"/>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28,276,194.19</w:t>
                    </w:r>
                  </w:p>
                </w:tc>
              </w:sdtContent>
            </w:sdt>
            <w:sdt>
              <w:sdtPr>
                <w:rPr>
                  <w:szCs w:val="21"/>
                </w:rPr>
                <w:alias w:val="预付帐款一至二年合计比例"/>
                <w:tag w:val="_GBC_b0e6db75a3434d1d93f2a3b9becc8d4d"/>
                <w:id w:val="-2128452937"/>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2.53</w:t>
                    </w:r>
                  </w:p>
                </w:tc>
              </w:sdtContent>
            </w:sdt>
          </w:tr>
          <w:tr w:rsidR="00E97DD6" w:rsidTr="00FE0679">
            <w:trPr>
              <w:cantSplit/>
            </w:trPr>
            <w:tc>
              <w:tcPr>
                <w:tcW w:w="765" w:type="pct"/>
                <w:tcBorders>
                  <w:top w:val="single" w:sz="6" w:space="0" w:color="auto"/>
                  <w:left w:val="single" w:sz="6" w:space="0" w:color="auto"/>
                  <w:bottom w:val="single" w:sz="6" w:space="0" w:color="auto"/>
                  <w:right w:val="single" w:sz="6" w:space="0" w:color="auto"/>
                </w:tcBorders>
              </w:tcPr>
              <w:p w:rsidR="00E97DD6" w:rsidRDefault="000C28A6">
                <w:pPr>
                  <w:spacing w:line="360" w:lineRule="exact"/>
                  <w:ind w:right="5"/>
                  <w:rPr>
                    <w:szCs w:val="21"/>
                  </w:rPr>
                </w:pPr>
                <w:r>
                  <w:rPr>
                    <w:rFonts w:hint="eastAsia"/>
                    <w:szCs w:val="21"/>
                  </w:rPr>
                  <w:t>2至3年</w:t>
                </w:r>
              </w:p>
            </w:tc>
            <w:sdt>
              <w:sdtPr>
                <w:rPr>
                  <w:szCs w:val="21"/>
                </w:rPr>
                <w:alias w:val="预付帐款二至三年合计"/>
                <w:tag w:val="_GBC_5be2d39f1d244a57948cff5295b1d9da"/>
                <w:id w:val="184150651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11,291,265.94</w:t>
                    </w:r>
                  </w:p>
                </w:tc>
              </w:sdtContent>
            </w:sdt>
            <w:sdt>
              <w:sdtPr>
                <w:rPr>
                  <w:szCs w:val="21"/>
                </w:rPr>
                <w:alias w:val="预付帐款二至三年合计比例"/>
                <w:tag w:val="_GBC_d90660541cce46f9ac339627cdff3dac"/>
                <w:id w:val="-1956714983"/>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0.80</w:t>
                    </w:r>
                  </w:p>
                </w:tc>
              </w:sdtContent>
            </w:sdt>
            <w:sdt>
              <w:sdtPr>
                <w:rPr>
                  <w:szCs w:val="21"/>
                </w:rPr>
                <w:alias w:val="预付帐款二至三年合计"/>
                <w:tag w:val="_GBC_f824494c0b1449c0af62f414dd63b575"/>
                <w:id w:val="-1472595349"/>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5,780,596.90</w:t>
                    </w:r>
                  </w:p>
                </w:tc>
              </w:sdtContent>
            </w:sdt>
            <w:sdt>
              <w:sdtPr>
                <w:rPr>
                  <w:szCs w:val="21"/>
                </w:rPr>
                <w:alias w:val="预付帐款二至三年合计比例"/>
                <w:tag w:val="_GBC_da339d911f284e67b8980c9f8e0cca60"/>
                <w:id w:val="147926260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0.52</w:t>
                    </w:r>
                  </w:p>
                </w:tc>
              </w:sdtContent>
            </w:sdt>
          </w:tr>
          <w:tr w:rsidR="00E97DD6" w:rsidTr="00FE0679">
            <w:trPr>
              <w:cantSplit/>
            </w:trPr>
            <w:tc>
              <w:tcPr>
                <w:tcW w:w="765" w:type="pct"/>
                <w:tcBorders>
                  <w:top w:val="single" w:sz="6" w:space="0" w:color="auto"/>
                  <w:left w:val="single" w:sz="6" w:space="0" w:color="auto"/>
                  <w:bottom w:val="single" w:sz="6" w:space="0" w:color="auto"/>
                  <w:right w:val="single" w:sz="6" w:space="0" w:color="auto"/>
                </w:tcBorders>
              </w:tcPr>
              <w:p w:rsidR="00E97DD6" w:rsidRDefault="000C28A6">
                <w:pPr>
                  <w:spacing w:line="360" w:lineRule="exact"/>
                  <w:ind w:right="5"/>
                  <w:rPr>
                    <w:szCs w:val="21"/>
                  </w:rPr>
                </w:pPr>
                <w:r>
                  <w:rPr>
                    <w:rFonts w:hint="eastAsia"/>
                    <w:szCs w:val="21"/>
                  </w:rPr>
                  <w:t>3年以上</w:t>
                </w:r>
              </w:p>
            </w:tc>
            <w:sdt>
              <w:sdtPr>
                <w:rPr>
                  <w:szCs w:val="21"/>
                </w:rPr>
                <w:alias w:val="预付帐款三年以上合计"/>
                <w:tag w:val="_GBC_a0e54d8bcc89464e801e2c3df5ba9bb3"/>
                <w:id w:val="-1080058982"/>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8,615,886.12</w:t>
                    </w:r>
                  </w:p>
                </w:tc>
              </w:sdtContent>
            </w:sdt>
            <w:sdt>
              <w:sdtPr>
                <w:rPr>
                  <w:szCs w:val="21"/>
                </w:rPr>
                <w:alias w:val="预付帐款三年以上合计比例"/>
                <w:tag w:val="_GBC_c967ec0f31184047b8f683376f1364cc"/>
                <w:id w:val="-705871938"/>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0.61</w:t>
                    </w:r>
                  </w:p>
                </w:tc>
              </w:sdtContent>
            </w:sdt>
            <w:sdt>
              <w:sdtPr>
                <w:rPr>
                  <w:szCs w:val="21"/>
                </w:rPr>
                <w:alias w:val="预付帐款三年以上合计"/>
                <w:tag w:val="_GBC_6f427dc5548d4f5ba2b250b026e1bc65"/>
                <w:id w:val="-1074658674"/>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5,181,784.11</w:t>
                    </w:r>
                  </w:p>
                </w:tc>
              </w:sdtContent>
            </w:sdt>
            <w:sdt>
              <w:sdtPr>
                <w:rPr>
                  <w:szCs w:val="21"/>
                </w:rPr>
                <w:alias w:val="预付帐款三年以上合计比例"/>
                <w:tag w:val="_GBC_2499693354d64307b01ed9e279b39ece"/>
                <w:id w:val="1006181040"/>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0.46</w:t>
                    </w:r>
                  </w:p>
                </w:tc>
              </w:sdtContent>
            </w:sdt>
          </w:tr>
          <w:tr w:rsidR="00E97DD6" w:rsidTr="00FE0679">
            <w:trPr>
              <w:cantSplit/>
            </w:trPr>
            <w:tc>
              <w:tcPr>
                <w:tcW w:w="765" w:type="pct"/>
                <w:tcBorders>
                  <w:top w:val="single" w:sz="6" w:space="0" w:color="auto"/>
                  <w:left w:val="single" w:sz="6" w:space="0" w:color="auto"/>
                  <w:bottom w:val="single" w:sz="6" w:space="0" w:color="auto"/>
                  <w:right w:val="single" w:sz="6" w:space="0" w:color="auto"/>
                </w:tcBorders>
              </w:tcPr>
              <w:p w:rsidR="00E97DD6" w:rsidRDefault="000C28A6">
                <w:pPr>
                  <w:spacing w:line="360" w:lineRule="exact"/>
                  <w:ind w:right="5"/>
                  <w:jc w:val="center"/>
                  <w:rPr>
                    <w:szCs w:val="21"/>
                  </w:rPr>
                </w:pPr>
                <w:r>
                  <w:rPr>
                    <w:rFonts w:hint="eastAsia"/>
                    <w:szCs w:val="21"/>
                  </w:rPr>
                  <w:t>合计</w:t>
                </w:r>
              </w:p>
            </w:tc>
            <w:sdt>
              <w:sdtPr>
                <w:rPr>
                  <w:szCs w:val="21"/>
                </w:rPr>
                <w:alias w:val="预付帐款"/>
                <w:tag w:val="_GBC_2913509521a44efcaeedc578ca1a89a0"/>
                <w:id w:val="223961566"/>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1,405,914,430.99</w:t>
                    </w:r>
                  </w:p>
                </w:tc>
              </w:sdtContent>
            </w:sdt>
            <w:sdt>
              <w:sdtPr>
                <w:rPr>
                  <w:szCs w:val="21"/>
                </w:rPr>
                <w:alias w:val="预付帐款合计比例"/>
                <w:tag w:val="_GBC_5bbf1eb9ecd945b3abeacd1bb23d1367"/>
                <w:id w:val="-926504631"/>
                <w:lock w:val="sdtLocked"/>
              </w:sdtPr>
              <w:sdtEndPr/>
              <w:sdtContent>
                <w:tc>
                  <w:tcPr>
                    <w:tcW w:w="1055"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100.00</w:t>
                    </w:r>
                  </w:p>
                </w:tc>
              </w:sdtContent>
            </w:sdt>
            <w:sdt>
              <w:sdtPr>
                <w:rPr>
                  <w:szCs w:val="21"/>
                </w:rPr>
                <w:alias w:val="预付帐款"/>
                <w:tag w:val="_GBC_dd4e96c34ece407c96496e85e3e7e23c"/>
                <w:id w:val="-950552136"/>
                <w:lock w:val="sdtLocked"/>
              </w:sdtPr>
              <w:sdtEndPr/>
              <w:sdtContent>
                <w:tc>
                  <w:tcPr>
                    <w:tcW w:w="1054"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1,117,636,191.10</w:t>
                    </w:r>
                  </w:p>
                </w:tc>
              </w:sdtContent>
            </w:sdt>
            <w:sdt>
              <w:sdtPr>
                <w:rPr>
                  <w:szCs w:val="21"/>
                </w:rPr>
                <w:alias w:val="预付帐款合计比例"/>
                <w:tag w:val="_GBC_b3506b01d1554356a9d40423e3881ba8"/>
                <w:id w:val="669753711"/>
                <w:lock w:val="sdtLocked"/>
              </w:sdtPr>
              <w:sdtEndPr/>
              <w:sdtContent>
                <w:tc>
                  <w:tcPr>
                    <w:tcW w:w="1063" w:type="pct"/>
                    <w:tcBorders>
                      <w:top w:val="single" w:sz="6" w:space="0" w:color="auto"/>
                      <w:left w:val="single" w:sz="6" w:space="0" w:color="auto"/>
                      <w:bottom w:val="single" w:sz="6" w:space="0" w:color="auto"/>
                      <w:right w:val="single" w:sz="6" w:space="0" w:color="auto"/>
                    </w:tcBorders>
                  </w:tcPr>
                  <w:p w:rsidR="00E97DD6" w:rsidRDefault="003B7337">
                    <w:pPr>
                      <w:spacing w:line="360" w:lineRule="exact"/>
                      <w:ind w:right="5"/>
                      <w:jc w:val="right"/>
                      <w:rPr>
                        <w:color w:val="008000"/>
                        <w:szCs w:val="21"/>
                      </w:rPr>
                    </w:pPr>
                    <w:r>
                      <w:rPr>
                        <w:szCs w:val="21"/>
                      </w:rPr>
                      <w:t>100.00</w:t>
                    </w:r>
                  </w:p>
                </w:tc>
              </w:sdtContent>
            </w:sdt>
          </w:tr>
        </w:tbl>
      </w:sdtContent>
    </w:sdt>
    <w:p w:rsidR="00E97DD6" w:rsidRDefault="00E97DD6" w:rsidP="00AE2896">
      <w:pPr>
        <w:snapToGrid w:val="0"/>
        <w:spacing w:line="240" w:lineRule="atLeast"/>
        <w:ind w:firstLineChars="100" w:firstLine="210"/>
        <w:rPr>
          <w:szCs w:val="21"/>
        </w:rPr>
      </w:pPr>
    </w:p>
    <w:sdt>
      <w:sdtPr>
        <w:rPr>
          <w:rFonts w:hint="eastAsia"/>
          <w:szCs w:val="21"/>
        </w:rPr>
        <w:tag w:val="_GBC_20a0e545488643e18224e03f84b5b053"/>
        <w:id w:val="-1894645749"/>
        <w:lock w:val="sdtLocked"/>
        <w:placeholder>
          <w:docPart w:val="GBC22222222222222222222222222222"/>
        </w:placeholder>
      </w:sdtPr>
      <w:sdtEndPr>
        <w:rPr>
          <w:rFonts w:hint="default"/>
        </w:rPr>
      </w:sdtEndPr>
      <w:sdtContent>
        <w:p w:rsidR="00E97DD6" w:rsidRDefault="000C28A6">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554077838"/>
            <w:lock w:val="sdtLocked"/>
            <w:placeholder>
              <w:docPart w:val="GBC22222222222222222222222222222"/>
            </w:placeholder>
            <w:showingPlcHdr/>
          </w:sdtPr>
          <w:sdtEndPr/>
          <w:sdtContent>
            <w:p w:rsidR="00E97DD6" w:rsidRDefault="000C28A6">
              <w:pPr>
                <w:snapToGrid w:val="0"/>
                <w:spacing w:line="240" w:lineRule="atLeast"/>
                <w:rPr>
                  <w:szCs w:val="21"/>
                </w:rPr>
              </w:pPr>
              <w:r>
                <w:rPr>
                  <w:rFonts w:hint="eastAsia"/>
                  <w:color w:val="333399"/>
                  <w:szCs w:val="21"/>
                  <w:u w:val="single"/>
                </w:rPr>
                <w:t xml:space="preserve">　　　</w:t>
              </w:r>
            </w:p>
          </w:sdtContent>
        </w:sdt>
      </w:sdtContent>
    </w:sdt>
    <w:p w:rsidR="00E97DD6" w:rsidRDefault="00E97DD6">
      <w:pPr>
        <w:rPr>
          <w:szCs w:val="21"/>
        </w:rPr>
      </w:pPr>
    </w:p>
    <w:sdt>
      <w:sdtPr>
        <w:rPr>
          <w:rFonts w:ascii="宋体" w:hAnsi="宋体" w:cs="宋体" w:hint="eastAsia"/>
          <w:b w:val="0"/>
          <w:bCs w:val="0"/>
          <w:kern w:val="0"/>
          <w:szCs w:val="24"/>
        </w:rPr>
        <w:tag w:val="_GBC_2c5fba8651a04a6d88c0c9fc33310c57"/>
        <w:id w:val="-1977284876"/>
        <w:lock w:val="sdtLocked"/>
        <w:placeholder>
          <w:docPart w:val="GBC22222222222222222222222222222"/>
        </w:placeholder>
      </w:sdtPr>
      <w:sdtEndPr>
        <w:rPr>
          <w:rFonts w:ascii="Times New Roman" w:hAnsi="Times New Roman"/>
        </w:rPr>
      </w:sdtEndPr>
      <w:sdtContent>
        <w:p w:rsidR="00E97DD6" w:rsidRDefault="000C28A6">
          <w:pPr>
            <w:pStyle w:val="4"/>
            <w:numPr>
              <w:ilvl w:val="0"/>
              <w:numId w:val="62"/>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e2f1aa285f174786838e4fcd54656fec"/>
            <w:id w:val="-1820720264"/>
            <w:lock w:val="sdtLocked"/>
            <w:placeholder>
              <w:docPart w:val="GBC22222222222222222222222222222"/>
            </w:placeholder>
          </w:sdtPr>
          <w:sdtEndPr/>
          <w:sdtContent>
            <w:p w:rsidR="003B7337" w:rsidRDefault="003B7337">
              <w:pPr>
                <w:snapToGrid w:val="0"/>
                <w:spacing w:line="240" w:lineRule="atLeast"/>
                <w:rPr>
                  <w:szCs w:val="21"/>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040"/>
                <w:gridCol w:w="2852"/>
                <w:gridCol w:w="2157"/>
              </w:tblGrid>
              <w:tr w:rsidR="003B7337" w:rsidRPr="006D5CFF" w:rsidTr="0076486D">
                <w:tc>
                  <w:tcPr>
                    <w:tcW w:w="2232" w:type="pct"/>
                    <w:shd w:val="clear" w:color="auto" w:fill="auto"/>
                    <w:vAlign w:val="center"/>
                  </w:tcPr>
                  <w:p w:rsidR="003B7337" w:rsidRPr="006D5CFF" w:rsidRDefault="003B7337" w:rsidP="00AE2896">
                    <w:pPr>
                      <w:tabs>
                        <w:tab w:val="right" w:pos="7740"/>
                      </w:tabs>
                      <w:spacing w:line="360" w:lineRule="auto"/>
                      <w:ind w:firstLineChars="100" w:firstLine="210"/>
                      <w:jc w:val="center"/>
                      <w:rPr>
                        <w:szCs w:val="21"/>
                      </w:rPr>
                    </w:pPr>
                    <w:r w:rsidRPr="006D5CFF">
                      <w:rPr>
                        <w:rFonts w:hint="eastAsia"/>
                        <w:szCs w:val="21"/>
                      </w:rPr>
                      <w:t>单位名称</w:t>
                    </w:r>
                  </w:p>
                </w:tc>
                <w:tc>
                  <w:tcPr>
                    <w:tcW w:w="1576" w:type="pct"/>
                    <w:shd w:val="clear" w:color="auto" w:fill="auto"/>
                    <w:vAlign w:val="center"/>
                  </w:tcPr>
                  <w:p w:rsidR="003B7337" w:rsidRPr="006D5CFF" w:rsidRDefault="003B7337" w:rsidP="00AE2896">
                    <w:pPr>
                      <w:tabs>
                        <w:tab w:val="right" w:pos="7740"/>
                      </w:tabs>
                      <w:spacing w:line="360" w:lineRule="auto"/>
                      <w:ind w:leftChars="-51" w:left="-107" w:rightChars="-51" w:right="-107"/>
                      <w:jc w:val="center"/>
                      <w:rPr>
                        <w:szCs w:val="21"/>
                      </w:rPr>
                    </w:pPr>
                    <w:r w:rsidRPr="006D5CFF">
                      <w:rPr>
                        <w:rFonts w:hint="eastAsia"/>
                        <w:szCs w:val="21"/>
                      </w:rPr>
                      <w:t>账面余额</w:t>
                    </w:r>
                  </w:p>
                </w:tc>
                <w:tc>
                  <w:tcPr>
                    <w:tcW w:w="1192" w:type="pct"/>
                    <w:shd w:val="clear" w:color="auto" w:fill="auto"/>
                    <w:vAlign w:val="center"/>
                  </w:tcPr>
                  <w:p w:rsidR="003B7337" w:rsidRPr="006D5CFF" w:rsidRDefault="003B7337" w:rsidP="00AE2896">
                    <w:pPr>
                      <w:tabs>
                        <w:tab w:val="right" w:pos="4723"/>
                        <w:tab w:val="right" w:pos="7139"/>
                      </w:tabs>
                      <w:ind w:leftChars="-51" w:left="-107" w:rightChars="-50" w:right="-105"/>
                      <w:jc w:val="center"/>
                      <w:outlineLvl w:val="0"/>
                      <w:rPr>
                        <w:szCs w:val="21"/>
                      </w:rPr>
                    </w:pPr>
                    <w:r w:rsidRPr="006D5CFF">
                      <w:rPr>
                        <w:rFonts w:hint="eastAsia"/>
                        <w:szCs w:val="21"/>
                      </w:rPr>
                      <w:t>占预付款项余额</w:t>
                    </w:r>
                  </w:p>
                  <w:p w:rsidR="003B7337" w:rsidRPr="006D5CFF" w:rsidRDefault="003B7337" w:rsidP="00AE2896">
                    <w:pPr>
                      <w:tabs>
                        <w:tab w:val="right" w:pos="7740"/>
                      </w:tabs>
                      <w:ind w:leftChars="-51" w:left="-107" w:rightChars="-51" w:right="-107"/>
                      <w:jc w:val="center"/>
                      <w:rPr>
                        <w:color w:val="FF0000"/>
                        <w:szCs w:val="21"/>
                      </w:rPr>
                    </w:pPr>
                    <w:r w:rsidRPr="006D5CFF">
                      <w:rPr>
                        <w:rFonts w:hint="eastAsia"/>
                        <w:szCs w:val="21"/>
                      </w:rPr>
                      <w:t>的比例(%)</w:t>
                    </w:r>
                  </w:p>
                </w:tc>
              </w:tr>
              <w:tr w:rsidR="003B7337" w:rsidRPr="006D5CFF" w:rsidTr="0076486D">
                <w:trPr>
                  <w:trHeight w:hRule="exact" w:val="454"/>
                </w:trPr>
                <w:tc>
                  <w:tcPr>
                    <w:tcW w:w="2232" w:type="pct"/>
                    <w:shd w:val="clear" w:color="auto" w:fill="auto"/>
                    <w:vAlign w:val="center"/>
                  </w:tcPr>
                  <w:p w:rsidR="003B7337" w:rsidRPr="006D5CFF" w:rsidRDefault="003B7337" w:rsidP="0076486D">
                    <w:pPr>
                      <w:rPr>
                        <w:color w:val="000000"/>
                        <w:szCs w:val="21"/>
                      </w:rPr>
                    </w:pPr>
                    <w:r w:rsidRPr="00CD16BA">
                      <w:rPr>
                        <w:rFonts w:hint="eastAsia"/>
                        <w:color w:val="000000"/>
                        <w:szCs w:val="21"/>
                      </w:rPr>
                      <w:t>杭州宇恒物资有限公司</w:t>
                    </w:r>
                  </w:p>
                </w:tc>
                <w:tc>
                  <w:tcPr>
                    <w:tcW w:w="1576" w:type="pct"/>
                    <w:shd w:val="clear" w:color="auto" w:fill="auto"/>
                    <w:vAlign w:val="center"/>
                  </w:tcPr>
                  <w:p w:rsidR="003B7337" w:rsidRPr="006D5CFF" w:rsidRDefault="003B7337" w:rsidP="0076486D">
                    <w:pPr>
                      <w:jc w:val="right"/>
                      <w:rPr>
                        <w:color w:val="000000"/>
                        <w:szCs w:val="21"/>
                      </w:rPr>
                    </w:pPr>
                    <w:r w:rsidRPr="00CD16BA">
                      <w:rPr>
                        <w:color w:val="000000"/>
                        <w:szCs w:val="21"/>
                      </w:rPr>
                      <w:t>143,303,653.74</w:t>
                    </w:r>
                  </w:p>
                </w:tc>
                <w:tc>
                  <w:tcPr>
                    <w:tcW w:w="1192" w:type="pct"/>
                    <w:shd w:val="clear" w:color="auto" w:fill="auto"/>
                    <w:vAlign w:val="center"/>
                  </w:tcPr>
                  <w:p w:rsidR="003B7337" w:rsidRPr="006D5CFF" w:rsidRDefault="003B7337" w:rsidP="0076486D">
                    <w:pPr>
                      <w:jc w:val="right"/>
                      <w:rPr>
                        <w:szCs w:val="21"/>
                      </w:rPr>
                    </w:pPr>
                    <w:r w:rsidRPr="009A7BB0">
                      <w:rPr>
                        <w:szCs w:val="21"/>
                      </w:rPr>
                      <w:t>10.19</w:t>
                    </w:r>
                  </w:p>
                </w:tc>
              </w:tr>
              <w:tr w:rsidR="003B7337" w:rsidRPr="006D5CFF" w:rsidTr="0076486D">
                <w:trPr>
                  <w:trHeight w:hRule="exact" w:val="454"/>
                </w:trPr>
                <w:tc>
                  <w:tcPr>
                    <w:tcW w:w="2232" w:type="pct"/>
                    <w:shd w:val="clear" w:color="auto" w:fill="auto"/>
                    <w:vAlign w:val="center"/>
                  </w:tcPr>
                  <w:p w:rsidR="003B7337" w:rsidRPr="006D5CFF" w:rsidRDefault="003B7337" w:rsidP="0076486D">
                    <w:pPr>
                      <w:rPr>
                        <w:color w:val="000000"/>
                        <w:szCs w:val="21"/>
                      </w:rPr>
                    </w:pPr>
                    <w:r w:rsidRPr="00CD16BA">
                      <w:rPr>
                        <w:rFonts w:hint="eastAsia"/>
                        <w:color w:val="000000"/>
                        <w:szCs w:val="21"/>
                      </w:rPr>
                      <w:t>大华连菱汽车销售有限公司</w:t>
                    </w:r>
                  </w:p>
                </w:tc>
                <w:tc>
                  <w:tcPr>
                    <w:tcW w:w="1576" w:type="pct"/>
                    <w:shd w:val="clear" w:color="auto" w:fill="auto"/>
                    <w:vAlign w:val="center"/>
                  </w:tcPr>
                  <w:p w:rsidR="003B7337" w:rsidRPr="006D5CFF" w:rsidRDefault="003B7337" w:rsidP="0076486D">
                    <w:pPr>
                      <w:jc w:val="right"/>
                      <w:rPr>
                        <w:color w:val="000000"/>
                        <w:szCs w:val="21"/>
                      </w:rPr>
                    </w:pPr>
                    <w:r w:rsidRPr="00CD16BA">
                      <w:rPr>
                        <w:color w:val="000000"/>
                        <w:szCs w:val="21"/>
                      </w:rPr>
                      <w:t>80,000,000.00</w:t>
                    </w:r>
                  </w:p>
                </w:tc>
                <w:tc>
                  <w:tcPr>
                    <w:tcW w:w="1192" w:type="pct"/>
                    <w:shd w:val="clear" w:color="auto" w:fill="auto"/>
                    <w:vAlign w:val="center"/>
                  </w:tcPr>
                  <w:p w:rsidR="003B7337" w:rsidRPr="006D5CFF" w:rsidRDefault="003B7337" w:rsidP="0076486D">
                    <w:pPr>
                      <w:jc w:val="right"/>
                      <w:rPr>
                        <w:szCs w:val="21"/>
                      </w:rPr>
                    </w:pPr>
                    <w:r w:rsidRPr="009A7BB0">
                      <w:rPr>
                        <w:szCs w:val="21"/>
                      </w:rPr>
                      <w:t>5.69</w:t>
                    </w:r>
                  </w:p>
                </w:tc>
              </w:tr>
              <w:tr w:rsidR="003B7337" w:rsidRPr="006D5CFF" w:rsidTr="0076486D">
                <w:trPr>
                  <w:trHeight w:hRule="exact" w:val="454"/>
                </w:trPr>
                <w:tc>
                  <w:tcPr>
                    <w:tcW w:w="2232" w:type="pct"/>
                    <w:shd w:val="clear" w:color="auto" w:fill="auto"/>
                    <w:vAlign w:val="center"/>
                  </w:tcPr>
                  <w:p w:rsidR="003B7337" w:rsidRPr="006D5CFF" w:rsidRDefault="003B7337" w:rsidP="0076486D">
                    <w:pPr>
                      <w:rPr>
                        <w:color w:val="000000"/>
                        <w:szCs w:val="21"/>
                      </w:rPr>
                    </w:pPr>
                    <w:r w:rsidRPr="00CD16BA">
                      <w:rPr>
                        <w:rFonts w:hint="eastAsia"/>
                        <w:color w:val="000000"/>
                        <w:szCs w:val="21"/>
                      </w:rPr>
                      <w:t>中国进口汽车有限公司</w:t>
                    </w:r>
                  </w:p>
                </w:tc>
                <w:tc>
                  <w:tcPr>
                    <w:tcW w:w="1576" w:type="pct"/>
                    <w:shd w:val="clear" w:color="auto" w:fill="auto"/>
                    <w:vAlign w:val="center"/>
                  </w:tcPr>
                  <w:p w:rsidR="003B7337" w:rsidRPr="006D5CFF" w:rsidRDefault="003B7337" w:rsidP="0076486D">
                    <w:pPr>
                      <w:jc w:val="right"/>
                      <w:rPr>
                        <w:color w:val="000000"/>
                        <w:szCs w:val="21"/>
                      </w:rPr>
                    </w:pPr>
                    <w:r w:rsidRPr="00CD16BA">
                      <w:rPr>
                        <w:color w:val="000000"/>
                        <w:szCs w:val="21"/>
                      </w:rPr>
                      <w:t>35,593,056.23</w:t>
                    </w:r>
                  </w:p>
                </w:tc>
                <w:tc>
                  <w:tcPr>
                    <w:tcW w:w="1192" w:type="pct"/>
                    <w:shd w:val="clear" w:color="auto" w:fill="auto"/>
                    <w:vAlign w:val="center"/>
                  </w:tcPr>
                  <w:p w:rsidR="003B7337" w:rsidRPr="006D5CFF" w:rsidRDefault="003B7337" w:rsidP="0076486D">
                    <w:pPr>
                      <w:jc w:val="right"/>
                      <w:rPr>
                        <w:szCs w:val="21"/>
                      </w:rPr>
                    </w:pPr>
                    <w:r w:rsidRPr="009A7BB0">
                      <w:rPr>
                        <w:szCs w:val="21"/>
                      </w:rPr>
                      <w:t>2.53</w:t>
                    </w:r>
                  </w:p>
                </w:tc>
              </w:tr>
              <w:tr w:rsidR="003B7337" w:rsidRPr="006D5CFF" w:rsidTr="0076486D">
                <w:trPr>
                  <w:trHeight w:hRule="exact" w:val="454"/>
                </w:trPr>
                <w:tc>
                  <w:tcPr>
                    <w:tcW w:w="2232" w:type="pct"/>
                    <w:shd w:val="clear" w:color="auto" w:fill="auto"/>
                    <w:vAlign w:val="center"/>
                  </w:tcPr>
                  <w:p w:rsidR="003B7337" w:rsidRPr="006D5CFF" w:rsidRDefault="003B7337" w:rsidP="0076486D">
                    <w:pPr>
                      <w:rPr>
                        <w:color w:val="000000"/>
                        <w:szCs w:val="21"/>
                      </w:rPr>
                    </w:pPr>
                    <w:r w:rsidRPr="00CD16BA">
                      <w:rPr>
                        <w:rFonts w:hint="eastAsia"/>
                        <w:color w:val="000000"/>
                        <w:szCs w:val="21"/>
                      </w:rPr>
                      <w:t>山西太钢不锈钢股份有限公司</w:t>
                    </w:r>
                  </w:p>
                </w:tc>
                <w:tc>
                  <w:tcPr>
                    <w:tcW w:w="1576" w:type="pct"/>
                    <w:shd w:val="clear" w:color="auto" w:fill="auto"/>
                    <w:vAlign w:val="center"/>
                  </w:tcPr>
                  <w:p w:rsidR="003B7337" w:rsidRPr="006D5CFF" w:rsidRDefault="003B7337" w:rsidP="0076486D">
                    <w:pPr>
                      <w:jc w:val="right"/>
                      <w:rPr>
                        <w:color w:val="000000"/>
                        <w:szCs w:val="21"/>
                      </w:rPr>
                    </w:pPr>
                    <w:r w:rsidRPr="00CD16BA">
                      <w:rPr>
                        <w:color w:val="000000"/>
                        <w:szCs w:val="21"/>
                      </w:rPr>
                      <w:t>23,618,499.93</w:t>
                    </w:r>
                  </w:p>
                </w:tc>
                <w:tc>
                  <w:tcPr>
                    <w:tcW w:w="1192" w:type="pct"/>
                    <w:shd w:val="clear" w:color="auto" w:fill="auto"/>
                    <w:vAlign w:val="center"/>
                  </w:tcPr>
                  <w:p w:rsidR="003B7337" w:rsidRPr="006D5CFF" w:rsidRDefault="003B7337" w:rsidP="0076486D">
                    <w:pPr>
                      <w:jc w:val="right"/>
                      <w:rPr>
                        <w:szCs w:val="21"/>
                      </w:rPr>
                    </w:pPr>
                    <w:r w:rsidRPr="009A7BB0">
                      <w:rPr>
                        <w:szCs w:val="21"/>
                      </w:rPr>
                      <w:t>1.68</w:t>
                    </w:r>
                  </w:p>
                </w:tc>
              </w:tr>
              <w:tr w:rsidR="003B7337" w:rsidRPr="006D5CFF" w:rsidTr="0076486D">
                <w:trPr>
                  <w:trHeight w:hRule="exact" w:val="454"/>
                </w:trPr>
                <w:tc>
                  <w:tcPr>
                    <w:tcW w:w="2232" w:type="pct"/>
                    <w:shd w:val="clear" w:color="auto" w:fill="auto"/>
                    <w:vAlign w:val="center"/>
                  </w:tcPr>
                  <w:p w:rsidR="003B7337" w:rsidRPr="006D5CFF" w:rsidRDefault="003B7337" w:rsidP="0076486D">
                    <w:pPr>
                      <w:rPr>
                        <w:color w:val="000000"/>
                        <w:szCs w:val="21"/>
                      </w:rPr>
                    </w:pPr>
                    <w:r w:rsidRPr="00CD16BA">
                      <w:rPr>
                        <w:rFonts w:hint="eastAsia"/>
                        <w:color w:val="000000"/>
                        <w:szCs w:val="21"/>
                      </w:rPr>
                      <w:t>浙江通诚格力电器有限公司</w:t>
                    </w:r>
                  </w:p>
                </w:tc>
                <w:tc>
                  <w:tcPr>
                    <w:tcW w:w="1576" w:type="pct"/>
                    <w:shd w:val="clear" w:color="auto" w:fill="auto"/>
                    <w:vAlign w:val="center"/>
                  </w:tcPr>
                  <w:p w:rsidR="003B7337" w:rsidRPr="006D5CFF" w:rsidRDefault="003B7337" w:rsidP="0076486D">
                    <w:pPr>
                      <w:jc w:val="right"/>
                      <w:rPr>
                        <w:color w:val="000000"/>
                        <w:szCs w:val="21"/>
                      </w:rPr>
                    </w:pPr>
                    <w:r w:rsidRPr="00CD16BA">
                      <w:rPr>
                        <w:color w:val="000000"/>
                        <w:szCs w:val="21"/>
                      </w:rPr>
                      <w:t>18,656,903.48</w:t>
                    </w:r>
                  </w:p>
                </w:tc>
                <w:tc>
                  <w:tcPr>
                    <w:tcW w:w="1192" w:type="pct"/>
                    <w:shd w:val="clear" w:color="auto" w:fill="auto"/>
                    <w:vAlign w:val="center"/>
                  </w:tcPr>
                  <w:p w:rsidR="003B7337" w:rsidRPr="006D5CFF" w:rsidRDefault="003B7337" w:rsidP="0076486D">
                    <w:pPr>
                      <w:jc w:val="right"/>
                      <w:rPr>
                        <w:color w:val="000000"/>
                        <w:szCs w:val="21"/>
                      </w:rPr>
                    </w:pPr>
                    <w:r w:rsidRPr="009A7BB0">
                      <w:rPr>
                        <w:color w:val="000000"/>
                        <w:szCs w:val="21"/>
                      </w:rPr>
                      <w:t>1.33</w:t>
                    </w:r>
                  </w:p>
                </w:tc>
              </w:tr>
              <w:tr w:rsidR="003B7337" w:rsidRPr="006D5CFF" w:rsidTr="0076486D">
                <w:trPr>
                  <w:trHeight w:hRule="exact" w:val="454"/>
                </w:trPr>
                <w:tc>
                  <w:tcPr>
                    <w:tcW w:w="2232" w:type="pct"/>
                    <w:shd w:val="clear" w:color="auto" w:fill="auto"/>
                    <w:vAlign w:val="center"/>
                  </w:tcPr>
                  <w:p w:rsidR="003B7337" w:rsidRPr="006D5CFF" w:rsidRDefault="003B7337" w:rsidP="00AE2896">
                    <w:pPr>
                      <w:tabs>
                        <w:tab w:val="right" w:pos="7740"/>
                      </w:tabs>
                      <w:spacing w:line="360" w:lineRule="auto"/>
                      <w:ind w:firstLineChars="100" w:firstLine="210"/>
                      <w:rPr>
                        <w:szCs w:val="21"/>
                      </w:rPr>
                    </w:pPr>
                    <w:r w:rsidRPr="006D5CFF">
                      <w:rPr>
                        <w:rFonts w:hint="eastAsia"/>
                        <w:szCs w:val="21"/>
                      </w:rPr>
                      <w:t>小  计</w:t>
                    </w:r>
                  </w:p>
                </w:tc>
                <w:tc>
                  <w:tcPr>
                    <w:tcW w:w="1576" w:type="pct"/>
                    <w:shd w:val="clear" w:color="auto" w:fill="auto"/>
                    <w:vAlign w:val="center"/>
                  </w:tcPr>
                  <w:p w:rsidR="003B7337" w:rsidRPr="006D5CFF" w:rsidRDefault="003B7337" w:rsidP="0076486D">
                    <w:pPr>
                      <w:tabs>
                        <w:tab w:val="right" w:pos="7740"/>
                      </w:tabs>
                      <w:spacing w:line="360" w:lineRule="auto"/>
                      <w:jc w:val="right"/>
                      <w:rPr>
                        <w:szCs w:val="21"/>
                      </w:rPr>
                    </w:pPr>
                    <w:r w:rsidRPr="00CD16BA">
                      <w:rPr>
                        <w:szCs w:val="21"/>
                      </w:rPr>
                      <w:t>301,172,113.38</w:t>
                    </w:r>
                  </w:p>
                </w:tc>
                <w:tc>
                  <w:tcPr>
                    <w:tcW w:w="1192" w:type="pct"/>
                    <w:shd w:val="clear" w:color="auto" w:fill="auto"/>
                    <w:vAlign w:val="center"/>
                  </w:tcPr>
                  <w:p w:rsidR="003B7337" w:rsidRPr="006D5CFF" w:rsidRDefault="003B7337" w:rsidP="0076486D">
                    <w:pPr>
                      <w:jc w:val="right"/>
                      <w:rPr>
                        <w:color w:val="000000"/>
                        <w:szCs w:val="21"/>
                      </w:rPr>
                    </w:pPr>
                    <w:r w:rsidRPr="009A7BB0">
                      <w:rPr>
                        <w:color w:val="000000"/>
                        <w:szCs w:val="21"/>
                      </w:rPr>
                      <w:t>21.42</w:t>
                    </w:r>
                  </w:p>
                </w:tc>
              </w:tr>
            </w:tbl>
            <w:p w:rsidR="00E97DD6" w:rsidRDefault="003F14BB">
              <w:pPr>
                <w:snapToGrid w:val="0"/>
                <w:spacing w:line="240" w:lineRule="atLeast"/>
                <w:rPr>
                  <w:szCs w:val="21"/>
                </w:rPr>
              </w:pPr>
            </w:p>
          </w:sdtContent>
        </w:sdt>
        <w:p w:rsidR="00E97DD6" w:rsidRDefault="003F14BB">
          <w:pPr>
            <w:snapToGrid w:val="0"/>
            <w:spacing w:line="240" w:lineRule="atLeast"/>
            <w:rPr>
              <w:szCs w:val="21"/>
            </w:rPr>
          </w:pPr>
        </w:p>
      </w:sdtContent>
    </w:sdt>
    <w:p w:rsidR="00E97DD6" w:rsidRDefault="000C28A6">
      <w:pPr>
        <w:pStyle w:val="3"/>
        <w:numPr>
          <w:ilvl w:val="0"/>
          <w:numId w:val="27"/>
        </w:numPr>
      </w:pPr>
      <w:r>
        <w:rPr>
          <w:rFonts w:hint="eastAsia"/>
        </w:rPr>
        <w:t>应收利息</w:t>
      </w:r>
    </w:p>
    <w:sdt>
      <w:sdtPr>
        <w:alias w:val="是否适用：应收利息"/>
        <w:tag w:val="_GBC_f4038480769c4b7ea7e5c9d6b78b404d"/>
        <w:id w:val="-90160673"/>
        <w:lock w:val="sdtContentLocked"/>
        <w:placeholder>
          <w:docPart w:val="GBC22222222222222222222222222222"/>
        </w:placeholder>
      </w:sdtPr>
      <w:sdtEndPr/>
      <w:sdtContent>
        <w:p w:rsidR="00E97DD6" w:rsidRDefault="000C28A6">
          <w:r>
            <w:fldChar w:fldCharType="begin"/>
          </w:r>
          <w:r w:rsidR="003B7337">
            <w:instrText xml:space="preserve"> MACROBUTTON  SnrToggleCheckbox √适用 </w:instrText>
          </w:r>
          <w:r>
            <w:fldChar w:fldCharType="end"/>
          </w:r>
          <w:r>
            <w:fldChar w:fldCharType="begin"/>
          </w:r>
          <w:r w:rsidR="003B7337">
            <w:instrText xml:space="preserve"> MACROBUTTON  SnrToggleCheckbox □不适用 </w:instrText>
          </w:r>
          <w:r>
            <w:fldChar w:fldCharType="end"/>
          </w:r>
        </w:p>
      </w:sdtContent>
    </w:sdt>
    <w:sdt>
      <w:sdtPr>
        <w:rPr>
          <w:rFonts w:asciiTheme="minorHAnsi" w:hAnsiTheme="minorHAnsi" w:cs="宋体" w:hint="eastAsia"/>
          <w:b w:val="0"/>
          <w:bCs w:val="0"/>
          <w:kern w:val="0"/>
          <w:szCs w:val="22"/>
        </w:rPr>
        <w:tag w:val="_GBC_6620e2366b444b3fb9e784e1bb6a87fd"/>
        <w:id w:val="-1032194766"/>
        <w:lock w:val="sdtLocked"/>
        <w:placeholder>
          <w:docPart w:val="GBC22222222222222222222222222222"/>
        </w:placeholder>
      </w:sdtPr>
      <w:sdtEndPr>
        <w:rPr>
          <w:rFonts w:ascii="Times New Roman" w:hAnsi="Times New Roman" w:cs="Times New Roman"/>
          <w:kern w:val="2"/>
          <w:szCs w:val="24"/>
        </w:rPr>
      </w:sdtEndPr>
      <w:sdtContent>
        <w:p w:rsidR="00E97DD6" w:rsidRDefault="000C28A6">
          <w:pPr>
            <w:pStyle w:val="4"/>
            <w:numPr>
              <w:ilvl w:val="3"/>
              <w:numId w:val="57"/>
            </w:numPr>
            <w:tabs>
              <w:tab w:val="left" w:pos="546"/>
            </w:tabs>
          </w:pPr>
          <w:r>
            <w:rPr>
              <w:rFonts w:hint="eastAsia"/>
            </w:rPr>
            <w:t>应收利息分类</w:t>
          </w:r>
        </w:p>
        <w:p w:rsidR="00E97DD6" w:rsidRDefault="000C28A6">
          <w:pPr>
            <w:jc w:val="right"/>
          </w:pPr>
          <w:r>
            <w:rPr>
              <w:rFonts w:hint="eastAsia"/>
            </w:rPr>
            <w:t>单位：</w:t>
          </w:r>
          <w:sdt>
            <w:sdtPr>
              <w:rPr>
                <w:rFonts w:hint="eastAsia"/>
              </w:rPr>
              <w:alias w:val="单位：财务附注：应收利息"/>
              <w:tag w:val="_GBC_81846eacbc9946ddbec2bf905b374235"/>
              <w:id w:val="-18312113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收利息"/>
              <w:tag w:val="_GBC_54a3d4a928194383b5465e034945e1cc"/>
              <w:id w:val="-1192457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778"/>
            <w:gridCol w:w="3049"/>
            <w:gridCol w:w="3066"/>
          </w:tblGrid>
          <w:tr w:rsidR="00E97DD6" w:rsidTr="00F96290">
            <w:tc>
              <w:tcPr>
                <w:tcW w:w="1562" w:type="pct"/>
              </w:tcPr>
              <w:p w:rsidR="00E97DD6" w:rsidRDefault="000C28A6">
                <w:pPr>
                  <w:autoSpaceDE w:val="0"/>
                  <w:autoSpaceDN w:val="0"/>
                  <w:adjustRightInd w:val="0"/>
                  <w:snapToGrid w:val="0"/>
                  <w:spacing w:line="240" w:lineRule="atLeast"/>
                  <w:jc w:val="center"/>
                  <w:rPr>
                    <w:szCs w:val="21"/>
                  </w:rPr>
                </w:pPr>
                <w:r>
                  <w:rPr>
                    <w:rFonts w:hint="eastAsia"/>
                    <w:szCs w:val="21"/>
                  </w:rPr>
                  <w:t>项目</w:t>
                </w:r>
              </w:p>
            </w:tc>
            <w:tc>
              <w:tcPr>
                <w:tcW w:w="1714" w:type="pct"/>
              </w:tcPr>
              <w:p w:rsidR="00E97DD6" w:rsidRDefault="000C28A6">
                <w:pPr>
                  <w:autoSpaceDE w:val="0"/>
                  <w:autoSpaceDN w:val="0"/>
                  <w:adjustRightInd w:val="0"/>
                  <w:snapToGrid w:val="0"/>
                  <w:spacing w:line="240" w:lineRule="atLeast"/>
                  <w:jc w:val="center"/>
                  <w:rPr>
                    <w:szCs w:val="21"/>
                  </w:rPr>
                </w:pPr>
                <w:r>
                  <w:rPr>
                    <w:rFonts w:hint="eastAsia"/>
                    <w:szCs w:val="21"/>
                  </w:rPr>
                  <w:t>期末余额</w:t>
                </w:r>
              </w:p>
            </w:tc>
            <w:tc>
              <w:tcPr>
                <w:tcW w:w="1724" w:type="pct"/>
              </w:tcPr>
              <w:p w:rsidR="00E97DD6" w:rsidRDefault="000C28A6">
                <w:pPr>
                  <w:autoSpaceDE w:val="0"/>
                  <w:autoSpaceDN w:val="0"/>
                  <w:adjustRightInd w:val="0"/>
                  <w:snapToGrid w:val="0"/>
                  <w:spacing w:line="240" w:lineRule="atLeast"/>
                  <w:jc w:val="center"/>
                  <w:rPr>
                    <w:szCs w:val="21"/>
                  </w:rPr>
                </w:pPr>
                <w:r>
                  <w:rPr>
                    <w:rFonts w:hint="eastAsia"/>
                    <w:szCs w:val="21"/>
                  </w:rPr>
                  <w:t>期初余额</w:t>
                </w:r>
              </w:p>
            </w:tc>
          </w:tr>
          <w:tr w:rsidR="00E97DD6" w:rsidTr="00F96290">
            <w:tc>
              <w:tcPr>
                <w:tcW w:w="1562" w:type="pct"/>
              </w:tcPr>
              <w:p w:rsidR="00E97DD6" w:rsidRDefault="004A0D27">
                <w:pPr>
                  <w:autoSpaceDE w:val="0"/>
                  <w:autoSpaceDN w:val="0"/>
                  <w:adjustRightInd w:val="0"/>
                  <w:snapToGrid w:val="0"/>
                  <w:spacing w:line="240" w:lineRule="atLeast"/>
                  <w:rPr>
                    <w:szCs w:val="21"/>
                  </w:rPr>
                </w:pPr>
                <w:r>
                  <w:rPr>
                    <w:rFonts w:hint="eastAsia"/>
                    <w:szCs w:val="21"/>
                  </w:rPr>
                  <w:t>协定存款</w:t>
                </w:r>
              </w:p>
            </w:tc>
            <w:sdt>
              <w:sdtPr>
                <w:rPr>
                  <w:szCs w:val="21"/>
                </w:rPr>
                <w:alias w:val="定期存款应收利息"/>
                <w:tag w:val="_GBC_40e00165dbd240aabddd21020dc1be8c"/>
                <w:id w:val="1745456426"/>
                <w:lock w:val="sdtLocked"/>
              </w:sdtPr>
              <w:sdtEndPr/>
              <w:sdtContent>
                <w:tc>
                  <w:tcPr>
                    <w:tcW w:w="1714" w:type="pct"/>
                  </w:tcPr>
                  <w:p w:rsidR="00E97DD6" w:rsidRDefault="003B7337" w:rsidP="00AE2896">
                    <w:pPr>
                      <w:ind w:rightChars="50" w:right="105"/>
                      <w:jc w:val="right"/>
                      <w:rPr>
                        <w:szCs w:val="21"/>
                      </w:rPr>
                    </w:pPr>
                    <w:r>
                      <w:rPr>
                        <w:szCs w:val="21"/>
                      </w:rPr>
                      <w:t>10,546,109.63</w:t>
                    </w:r>
                  </w:p>
                </w:tc>
              </w:sdtContent>
            </w:sdt>
            <w:sdt>
              <w:sdtPr>
                <w:rPr>
                  <w:szCs w:val="21"/>
                </w:rPr>
                <w:alias w:val="定期存款应收利息"/>
                <w:tag w:val="_GBC_bfc239e93deb421b909951a4ba2a0b7b"/>
                <w:id w:val="-465811564"/>
                <w:lock w:val="sdtLocked"/>
              </w:sdtPr>
              <w:sdtEndPr/>
              <w:sdtContent>
                <w:tc>
                  <w:tcPr>
                    <w:tcW w:w="1724" w:type="pct"/>
                  </w:tcPr>
                  <w:p w:rsidR="00E97DD6" w:rsidRDefault="003B7337" w:rsidP="00AE2896">
                    <w:pPr>
                      <w:ind w:rightChars="50" w:right="105"/>
                      <w:jc w:val="right"/>
                      <w:rPr>
                        <w:szCs w:val="21"/>
                      </w:rPr>
                    </w:pPr>
                    <w:r>
                      <w:rPr>
                        <w:szCs w:val="21"/>
                      </w:rPr>
                      <w:t>1,552,982.89</w:t>
                    </w:r>
                  </w:p>
                </w:tc>
              </w:sdtContent>
            </w:sdt>
          </w:tr>
          <w:tr w:rsidR="00E97DD6" w:rsidTr="00F96290">
            <w:tc>
              <w:tcPr>
                <w:tcW w:w="1562" w:type="pct"/>
              </w:tcPr>
              <w:p w:rsidR="00E97DD6" w:rsidRDefault="000C28A6">
                <w:pPr>
                  <w:autoSpaceDE w:val="0"/>
                  <w:autoSpaceDN w:val="0"/>
                  <w:adjustRightInd w:val="0"/>
                  <w:snapToGrid w:val="0"/>
                  <w:spacing w:line="240" w:lineRule="atLeast"/>
                  <w:rPr>
                    <w:szCs w:val="21"/>
                  </w:rPr>
                </w:pPr>
                <w:r>
                  <w:rPr>
                    <w:rFonts w:hint="eastAsia"/>
                    <w:szCs w:val="21"/>
                  </w:rPr>
                  <w:t>委托贷款</w:t>
                </w:r>
              </w:p>
            </w:tc>
            <w:sdt>
              <w:sdtPr>
                <w:rPr>
                  <w:szCs w:val="21"/>
                </w:rPr>
                <w:alias w:val="委托贷款应收利息"/>
                <w:tag w:val="_GBC_baad85dae4f248b5b692cbe4be7d60d9"/>
                <w:id w:val="1391844008"/>
                <w:lock w:val="sdtLocked"/>
              </w:sdtPr>
              <w:sdtEndPr/>
              <w:sdtContent>
                <w:tc>
                  <w:tcPr>
                    <w:tcW w:w="1714" w:type="pct"/>
                  </w:tcPr>
                  <w:p w:rsidR="00E97DD6" w:rsidRDefault="003B7337" w:rsidP="00AE2896">
                    <w:pPr>
                      <w:ind w:rightChars="50" w:right="105"/>
                      <w:jc w:val="right"/>
                      <w:rPr>
                        <w:szCs w:val="21"/>
                      </w:rPr>
                    </w:pPr>
                    <w:r>
                      <w:rPr>
                        <w:szCs w:val="21"/>
                      </w:rPr>
                      <w:t>8,526,578.75</w:t>
                    </w:r>
                  </w:p>
                </w:tc>
              </w:sdtContent>
            </w:sdt>
            <w:sdt>
              <w:sdtPr>
                <w:rPr>
                  <w:szCs w:val="21"/>
                </w:rPr>
                <w:alias w:val="委托贷款应收利息"/>
                <w:tag w:val="_GBC_9f7a74fc98fb4ef094c9565162d0d107"/>
                <w:id w:val="-727539457"/>
                <w:lock w:val="sdtLocked"/>
              </w:sdtPr>
              <w:sdtEndPr/>
              <w:sdtContent>
                <w:tc>
                  <w:tcPr>
                    <w:tcW w:w="1724" w:type="pct"/>
                  </w:tcPr>
                  <w:p w:rsidR="00E97DD6" w:rsidRDefault="003B7337" w:rsidP="00AE2896">
                    <w:pPr>
                      <w:ind w:rightChars="50" w:right="105"/>
                      <w:jc w:val="right"/>
                      <w:rPr>
                        <w:szCs w:val="21"/>
                      </w:rPr>
                    </w:pPr>
                    <w:r>
                      <w:rPr>
                        <w:szCs w:val="21"/>
                      </w:rPr>
                      <w:t>1,332,409.99</w:t>
                    </w:r>
                  </w:p>
                </w:tc>
              </w:sdtContent>
            </w:sdt>
          </w:tr>
          <w:tr w:rsidR="00E97DD6" w:rsidTr="00F96290">
            <w:tc>
              <w:tcPr>
                <w:tcW w:w="1562" w:type="pct"/>
              </w:tcPr>
              <w:p w:rsidR="00E97DD6" w:rsidRDefault="000C28A6">
                <w:pPr>
                  <w:autoSpaceDE w:val="0"/>
                  <w:autoSpaceDN w:val="0"/>
                  <w:adjustRightInd w:val="0"/>
                  <w:snapToGrid w:val="0"/>
                  <w:spacing w:line="240" w:lineRule="atLeast"/>
                  <w:rPr>
                    <w:szCs w:val="21"/>
                  </w:rPr>
                </w:pPr>
                <w:r>
                  <w:rPr>
                    <w:rFonts w:hint="eastAsia"/>
                    <w:szCs w:val="21"/>
                  </w:rPr>
                  <w:t>债券投资</w:t>
                </w:r>
              </w:p>
            </w:tc>
            <w:sdt>
              <w:sdtPr>
                <w:rPr>
                  <w:szCs w:val="21"/>
                </w:rPr>
                <w:alias w:val="债券投资应收利息"/>
                <w:tag w:val="_GBC_4c40357cf2234d6d8acc2e0eb99e153d"/>
                <w:id w:val="-1287189225"/>
                <w:lock w:val="sdtLocked"/>
                <w:showingPlcHdr/>
              </w:sdtPr>
              <w:sdtEndPr/>
              <w:sdtContent>
                <w:tc>
                  <w:tcPr>
                    <w:tcW w:w="1714" w:type="pct"/>
                  </w:tcPr>
                  <w:p w:rsidR="00E97DD6" w:rsidRDefault="000C28A6" w:rsidP="00AE2896">
                    <w:pPr>
                      <w:ind w:rightChars="50" w:right="105"/>
                      <w:jc w:val="right"/>
                      <w:rPr>
                        <w:szCs w:val="21"/>
                      </w:rPr>
                    </w:pPr>
                    <w:r>
                      <w:rPr>
                        <w:rFonts w:hint="eastAsia"/>
                        <w:color w:val="333399"/>
                        <w:szCs w:val="21"/>
                      </w:rPr>
                      <w:t xml:space="preserve">　</w:t>
                    </w:r>
                  </w:p>
                </w:tc>
              </w:sdtContent>
            </w:sdt>
            <w:sdt>
              <w:sdtPr>
                <w:rPr>
                  <w:szCs w:val="21"/>
                </w:rPr>
                <w:alias w:val="债券投资应收利息"/>
                <w:tag w:val="_GBC_85c4d9ee85a54c5aa7845507ffdb80d5"/>
                <w:id w:val="-2133846140"/>
                <w:lock w:val="sdtLocked"/>
                <w:showingPlcHdr/>
              </w:sdtPr>
              <w:sdtEndPr/>
              <w:sdtContent>
                <w:tc>
                  <w:tcPr>
                    <w:tcW w:w="1724" w:type="pct"/>
                  </w:tcPr>
                  <w:p w:rsidR="00E97DD6" w:rsidRDefault="000C28A6" w:rsidP="00AE2896">
                    <w:pPr>
                      <w:ind w:rightChars="50" w:right="105"/>
                      <w:jc w:val="right"/>
                      <w:rPr>
                        <w:szCs w:val="21"/>
                      </w:rPr>
                    </w:pPr>
                    <w:r>
                      <w:rPr>
                        <w:rFonts w:hint="eastAsia"/>
                        <w:color w:val="333399"/>
                        <w:szCs w:val="21"/>
                      </w:rPr>
                      <w:t xml:space="preserve">　</w:t>
                    </w:r>
                  </w:p>
                </w:tc>
              </w:sdtContent>
            </w:sdt>
          </w:tr>
          <w:tr w:rsidR="00E97DD6" w:rsidTr="00F96290">
            <w:tc>
              <w:tcPr>
                <w:tcW w:w="1562" w:type="pct"/>
              </w:tcPr>
              <w:p w:rsidR="00E97DD6" w:rsidRDefault="000C28A6">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利息"/>
                <w:tag w:val="_GBC_9fa4443fb62b4a518a879f17bab011ee"/>
                <w:id w:val="-1846086386"/>
                <w:lock w:val="sdtLocked"/>
              </w:sdtPr>
              <w:sdtEndPr/>
              <w:sdtContent>
                <w:tc>
                  <w:tcPr>
                    <w:tcW w:w="1714" w:type="pct"/>
                  </w:tcPr>
                  <w:p w:rsidR="00E97DD6" w:rsidRDefault="00A14DC8" w:rsidP="00AE2896">
                    <w:pPr>
                      <w:ind w:rightChars="50" w:right="105"/>
                      <w:jc w:val="right"/>
                      <w:rPr>
                        <w:color w:val="008000"/>
                        <w:szCs w:val="21"/>
                      </w:rPr>
                    </w:pPr>
                    <w:r>
                      <w:rPr>
                        <w:szCs w:val="21"/>
                      </w:rPr>
                      <w:t>19,072,688.38</w:t>
                    </w:r>
                  </w:p>
                </w:tc>
              </w:sdtContent>
            </w:sdt>
            <w:sdt>
              <w:sdtPr>
                <w:rPr>
                  <w:szCs w:val="21"/>
                </w:rPr>
                <w:alias w:val="应收利息"/>
                <w:tag w:val="_GBC_337b9ef05bfd45f3abdb75660ec6f663"/>
                <w:id w:val="2062904635"/>
                <w:lock w:val="sdtLocked"/>
              </w:sdtPr>
              <w:sdtEndPr/>
              <w:sdtContent>
                <w:tc>
                  <w:tcPr>
                    <w:tcW w:w="1724" w:type="pct"/>
                  </w:tcPr>
                  <w:p w:rsidR="00E97DD6" w:rsidRDefault="00A14DC8" w:rsidP="00AE2896">
                    <w:pPr>
                      <w:ind w:rightChars="50" w:right="105"/>
                      <w:jc w:val="right"/>
                      <w:rPr>
                        <w:color w:val="008000"/>
                        <w:szCs w:val="21"/>
                      </w:rPr>
                    </w:pPr>
                    <w:r>
                      <w:rPr>
                        <w:szCs w:val="21"/>
                      </w:rPr>
                      <w:t>2,885,392.88</w:t>
                    </w:r>
                  </w:p>
                </w:tc>
              </w:sdtContent>
            </w:sdt>
          </w:tr>
        </w:tbl>
        <w:p w:rsidR="00E97DD6" w:rsidRDefault="003F14BB">
          <w:pPr>
            <w:rPr>
              <w:szCs w:val="21"/>
            </w:rPr>
          </w:pPr>
        </w:p>
      </w:sdtContent>
    </w:sdt>
    <w:sdt>
      <w:sdtPr>
        <w:rPr>
          <w:rFonts w:ascii="宋体" w:hAnsi="宋体" w:cs="宋体" w:hint="eastAsia"/>
          <w:b w:val="0"/>
          <w:bCs w:val="0"/>
          <w:kern w:val="0"/>
          <w:szCs w:val="24"/>
        </w:rPr>
        <w:tag w:val="_GBC_bcfcff19f55a43f988e9223dca0728dc"/>
        <w:id w:val="-235321876"/>
        <w:lock w:val="sdtLocked"/>
        <w:placeholder>
          <w:docPart w:val="GBC22222222222222222222222222222"/>
        </w:placeholder>
      </w:sdtPr>
      <w:sdtEndPr>
        <w:rPr>
          <w:rFonts w:ascii="Times New Roman" w:hAnsi="Times New Roman"/>
        </w:rPr>
      </w:sdtEndPr>
      <w:sdtContent>
        <w:p w:rsidR="00E97DD6" w:rsidRDefault="000C28A6">
          <w:pPr>
            <w:pStyle w:val="4"/>
            <w:numPr>
              <w:ilvl w:val="3"/>
              <w:numId w:val="57"/>
            </w:numPr>
            <w:tabs>
              <w:tab w:val="left" w:pos="546"/>
            </w:tabs>
          </w:pPr>
          <w:r>
            <w:rPr>
              <w:rFonts w:hint="eastAsia"/>
            </w:rPr>
            <w:t>重要逾期利息</w:t>
          </w:r>
        </w:p>
        <w:sdt>
          <w:sdtPr>
            <w:alias w:val="是否适用：重要逾期利息"/>
            <w:tag w:val="_GBC_4554f307ef2241a583829b74df8ef0c3"/>
            <w:id w:val="-1449771947"/>
            <w:lock w:val="sdtLocked"/>
            <w:placeholder>
              <w:docPart w:val="GBC22222222222222222222222222222"/>
            </w:placeholder>
          </w:sdtPr>
          <w:sdtEndPr/>
          <w:sdtContent>
            <w:p w:rsidR="00E97DD6" w:rsidRDefault="000C28A6" w:rsidP="00A14DC8">
              <w:pPr>
                <w:rPr>
                  <w:szCs w:val="21"/>
                </w:rPr>
              </w:pPr>
              <w:r>
                <w:fldChar w:fldCharType="begin"/>
              </w:r>
              <w:r w:rsidR="00A14DC8">
                <w:instrText xml:space="preserve"> MACROBUTTON  SnrToggleCheckbox □适用 </w:instrText>
              </w:r>
              <w:r>
                <w:fldChar w:fldCharType="end"/>
              </w:r>
              <w:r>
                <w:fldChar w:fldCharType="begin"/>
              </w:r>
              <w:r w:rsidR="00A14DC8">
                <w:instrText xml:space="preserve"> MACROBUTTON  SnrToggleCheckbox √不适用 </w:instrText>
              </w:r>
              <w:r>
                <w:fldChar w:fldCharType="end"/>
              </w:r>
            </w:p>
          </w:sdtContent>
        </w:sdt>
      </w:sdtContent>
    </w:sdt>
    <w:sdt>
      <w:sdtPr>
        <w:rPr>
          <w:rFonts w:hint="eastAsia"/>
          <w:b/>
          <w:bCs/>
        </w:rPr>
        <w:tag w:val="_GBC_0dc3bcd06a754f79952657ba82acdc9f"/>
        <w:id w:val="1146158887"/>
        <w:lock w:val="sdtLocked"/>
        <w:placeholder>
          <w:docPart w:val="GBC22222222222222222222222222222"/>
        </w:placeholder>
      </w:sdtPr>
      <w:sdtEndPr>
        <w:rPr>
          <w:rFonts w:hint="default"/>
          <w:b w:val="0"/>
          <w:bCs w:val="0"/>
          <w:szCs w:val="21"/>
        </w:rPr>
      </w:sdtEndPr>
      <w:sdtContent>
        <w:p w:rsidR="00E97DD6" w:rsidRDefault="000C28A6">
          <w:r>
            <w:rPr>
              <w:rFonts w:hint="eastAsia"/>
            </w:rPr>
            <w:t>其他说明：</w:t>
          </w:r>
        </w:p>
        <w:sdt>
          <w:sdtPr>
            <w:rPr>
              <w:szCs w:val="21"/>
            </w:rPr>
            <w:alias w:val="应收利息的说明"/>
            <w:tag w:val="_GBC_b73db34e93ca409bb09e43022b677330"/>
            <w:id w:val="-1048920301"/>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rPr>
          <w:szCs w:val="21"/>
        </w:rPr>
      </w:pPr>
    </w:p>
    <w:p w:rsidR="00E97DD6" w:rsidRDefault="000C28A6">
      <w:pPr>
        <w:pStyle w:val="3"/>
        <w:numPr>
          <w:ilvl w:val="0"/>
          <w:numId w:val="27"/>
        </w:numPr>
        <w:tabs>
          <w:tab w:val="left" w:pos="567"/>
        </w:tabs>
        <w:rPr>
          <w:rFonts w:ascii="宋体" w:hAnsi="宋体"/>
          <w:szCs w:val="21"/>
        </w:rPr>
      </w:pPr>
      <w:r>
        <w:rPr>
          <w:rFonts w:ascii="宋体" w:hAnsi="宋体" w:hint="eastAsia"/>
          <w:szCs w:val="21"/>
        </w:rPr>
        <w:t>应收股利</w:t>
      </w:r>
    </w:p>
    <w:sdt>
      <w:sdtPr>
        <w:alias w:val="是否适用：应收股利"/>
        <w:tag w:val="_GBC_46fa7485a37342689e308930a8305375"/>
        <w:id w:val="-1764292099"/>
        <w:lock w:val="sdtContentLocked"/>
        <w:placeholder>
          <w:docPart w:val="GBC22222222222222222222222222222"/>
        </w:placeholder>
      </w:sdtPr>
      <w:sdtEndPr/>
      <w:sdtContent>
        <w:p w:rsidR="00E97DD6" w:rsidRDefault="000C28A6">
          <w:r>
            <w:fldChar w:fldCharType="begin"/>
          </w:r>
          <w:r w:rsidR="00A14DC8">
            <w:instrText xml:space="preserve"> MACROBUTTON  SnrToggleCheckbox √适用 </w:instrText>
          </w:r>
          <w:r>
            <w:fldChar w:fldCharType="end"/>
          </w:r>
          <w:r>
            <w:fldChar w:fldCharType="begin"/>
          </w:r>
          <w:r w:rsidR="00A14DC8">
            <w:instrText xml:space="preserve"> MACROBUTTON  SnrToggleCheckbox □不适用 </w:instrText>
          </w:r>
          <w:r>
            <w:fldChar w:fldCharType="end"/>
          </w:r>
        </w:p>
      </w:sdtContent>
    </w:sdt>
    <w:sdt>
      <w:sdtPr>
        <w:rPr>
          <w:rFonts w:asciiTheme="minorHAnsi" w:hAnsiTheme="minorHAnsi" w:cstheme="minorBidi" w:hint="eastAsia"/>
          <w:b w:val="0"/>
          <w:bCs w:val="0"/>
          <w:kern w:val="0"/>
          <w:szCs w:val="22"/>
        </w:rPr>
        <w:tag w:val="_GBC_94a22362634d47499fd45a0a5577c49b"/>
        <w:id w:val="-1038814862"/>
        <w:lock w:val="sdtLocked"/>
        <w:placeholder>
          <w:docPart w:val="GBC22222222222222222222222222222"/>
        </w:placeholder>
      </w:sdtPr>
      <w:sdtEndPr>
        <w:rPr>
          <w:rFonts w:ascii="Times New Roman" w:hAnsi="Times New Roman" w:cs="Times New Roman"/>
          <w:szCs w:val="24"/>
        </w:rPr>
      </w:sdtEndPr>
      <w:sdtContent>
        <w:p w:rsidR="00E97DD6" w:rsidRDefault="000C28A6">
          <w:pPr>
            <w:pStyle w:val="4"/>
            <w:numPr>
              <w:ilvl w:val="3"/>
              <w:numId w:val="58"/>
            </w:numPr>
            <w:tabs>
              <w:tab w:val="left" w:pos="560"/>
            </w:tabs>
          </w:pPr>
          <w:r>
            <w:rPr>
              <w:rFonts w:hint="eastAsia"/>
            </w:rPr>
            <w:t>应收股利</w:t>
          </w:r>
        </w:p>
        <w:p w:rsidR="00E97DD6" w:rsidRDefault="000C28A6">
          <w:pPr>
            <w:jc w:val="right"/>
            <w:rPr>
              <w:szCs w:val="21"/>
            </w:rPr>
          </w:pPr>
          <w:r>
            <w:rPr>
              <w:rFonts w:hint="eastAsia"/>
              <w:szCs w:val="21"/>
            </w:rPr>
            <w:t>单位：</w:t>
          </w:r>
          <w:sdt>
            <w:sdtPr>
              <w:rPr>
                <w:rFonts w:hint="eastAsia"/>
                <w:szCs w:val="21"/>
              </w:rPr>
              <w:alias w:val="单位：财务附注：应收股利"/>
              <w:tag w:val="_GBC_21cf7178837042889094b06d89cb1845"/>
              <w:id w:val="-16589210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d4486348b4bd4056afd97c6bb061623e"/>
              <w:id w:val="20837940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2811"/>
            <w:gridCol w:w="2825"/>
          </w:tblGrid>
          <w:tr w:rsidR="00E97DD6" w:rsidTr="00F96B30">
            <w:tc>
              <w:tcPr>
                <w:tcW w:w="1886" w:type="pct"/>
                <w:vAlign w:val="center"/>
              </w:tcPr>
              <w:p w:rsidR="00E97DD6" w:rsidRDefault="000C28A6">
                <w:pPr>
                  <w:jc w:val="center"/>
                  <w:rPr>
                    <w:szCs w:val="21"/>
                  </w:rPr>
                </w:pPr>
                <w:r>
                  <w:rPr>
                    <w:rFonts w:hint="eastAsia"/>
                    <w:szCs w:val="21"/>
                  </w:rPr>
                  <w:t>项目(或被投资单位)</w:t>
                </w:r>
              </w:p>
            </w:tc>
            <w:tc>
              <w:tcPr>
                <w:tcW w:w="1553" w:type="pct"/>
                <w:vAlign w:val="center"/>
              </w:tcPr>
              <w:p w:rsidR="00E97DD6" w:rsidRDefault="000C28A6">
                <w:pPr>
                  <w:jc w:val="center"/>
                  <w:rPr>
                    <w:szCs w:val="21"/>
                  </w:rPr>
                </w:pPr>
                <w:r>
                  <w:rPr>
                    <w:rFonts w:hint="eastAsia"/>
                    <w:szCs w:val="21"/>
                  </w:rPr>
                  <w:t>期末余额</w:t>
                </w:r>
              </w:p>
            </w:tc>
            <w:tc>
              <w:tcPr>
                <w:tcW w:w="1561" w:type="pct"/>
                <w:vAlign w:val="center"/>
              </w:tcPr>
              <w:p w:rsidR="00E97DD6" w:rsidRDefault="000C28A6">
                <w:pPr>
                  <w:jc w:val="center"/>
                  <w:rPr>
                    <w:szCs w:val="21"/>
                  </w:rPr>
                </w:pPr>
                <w:r>
                  <w:rPr>
                    <w:rFonts w:hint="eastAsia"/>
                    <w:szCs w:val="21"/>
                  </w:rPr>
                  <w:t>期初余额</w:t>
                </w:r>
              </w:p>
            </w:tc>
          </w:tr>
          <w:sdt>
            <w:sdtPr>
              <w:rPr>
                <w:rFonts w:cstheme="minorBidi" w:hint="eastAsia"/>
                <w:kern w:val="2"/>
                <w:szCs w:val="21"/>
              </w:rPr>
              <w:alias w:val="应收股利明细"/>
              <w:tag w:val="_GBC_dd589831432e474f9c53c063c7fff9a0"/>
              <w:id w:val="-810479652"/>
              <w:lock w:val="sdtLocked"/>
            </w:sdtPr>
            <w:sdtEndPr/>
            <w:sdtContent>
              <w:tr w:rsidR="00E97DD6" w:rsidTr="00F96290">
                <w:sdt>
                  <w:sdtPr>
                    <w:rPr>
                      <w:rFonts w:cstheme="minorBidi" w:hint="eastAsia"/>
                      <w:kern w:val="2"/>
                      <w:szCs w:val="21"/>
                    </w:rPr>
                    <w:alias w:val="应收股利项目"/>
                    <w:tag w:val="_GBC_a58406f1fe44443c87e3c6a752936ec0"/>
                    <w:id w:val="1551960059"/>
                    <w:lock w:val="sdtLocked"/>
                    <w:text/>
                  </w:sdtPr>
                  <w:sdtEndPr/>
                  <w:sdtContent>
                    <w:tc>
                      <w:tcPr>
                        <w:tcW w:w="1886" w:type="pct"/>
                      </w:tcPr>
                      <w:p w:rsidR="00E97DD6" w:rsidRDefault="00A14DC8">
                        <w:pPr>
                          <w:rPr>
                            <w:szCs w:val="21"/>
                          </w:rPr>
                        </w:pPr>
                        <w:r w:rsidRPr="00A14DC8">
                          <w:rPr>
                            <w:rFonts w:cstheme="minorBidi" w:hint="eastAsia"/>
                            <w:kern w:val="2"/>
                            <w:szCs w:val="21"/>
                          </w:rPr>
                          <w:t>中大华盛</w:t>
                        </w:r>
                      </w:p>
                    </w:tc>
                  </w:sdtContent>
                </w:sdt>
                <w:sdt>
                  <w:sdtPr>
                    <w:rPr>
                      <w:rFonts w:hint="eastAsia"/>
                      <w:szCs w:val="21"/>
                    </w:rPr>
                    <w:alias w:val="应收股利金额"/>
                    <w:tag w:val="_GBC_53d661cd85994c3bb4e84d5e03279192"/>
                    <w:id w:val="1989896474"/>
                    <w:lock w:val="sdtLocked"/>
                  </w:sdtPr>
                  <w:sdtEndPr/>
                  <w:sdtContent>
                    <w:tc>
                      <w:tcPr>
                        <w:tcW w:w="1553" w:type="pct"/>
                      </w:tcPr>
                      <w:p w:rsidR="00E97DD6" w:rsidRDefault="00A14DC8">
                        <w:pPr>
                          <w:jc w:val="right"/>
                          <w:rPr>
                            <w:szCs w:val="21"/>
                          </w:rPr>
                        </w:pPr>
                        <w:r>
                          <w:rPr>
                            <w:szCs w:val="21"/>
                          </w:rPr>
                          <w:t>1,306,854.22</w:t>
                        </w:r>
                      </w:p>
                    </w:tc>
                  </w:sdtContent>
                </w:sdt>
                <w:sdt>
                  <w:sdtPr>
                    <w:rPr>
                      <w:rFonts w:hint="eastAsia"/>
                      <w:szCs w:val="21"/>
                    </w:rPr>
                    <w:alias w:val="应收股利金额"/>
                    <w:tag w:val="_GBC_e487495f15744da3ace6b2afcbc0829e"/>
                    <w:id w:val="1873185582"/>
                    <w:lock w:val="sdtLocked"/>
                  </w:sdtPr>
                  <w:sdtEndPr/>
                  <w:sdtContent>
                    <w:tc>
                      <w:tcPr>
                        <w:tcW w:w="1561" w:type="pct"/>
                      </w:tcPr>
                      <w:p w:rsidR="00E97DD6" w:rsidRDefault="00A14DC8">
                        <w:pPr>
                          <w:jc w:val="right"/>
                          <w:rPr>
                            <w:szCs w:val="21"/>
                          </w:rPr>
                        </w:pPr>
                        <w:r>
                          <w:rPr>
                            <w:szCs w:val="21"/>
                          </w:rPr>
                          <w:t>1,464,414.22</w:t>
                        </w:r>
                      </w:p>
                    </w:tc>
                  </w:sdtContent>
                </w:sdt>
              </w:tr>
            </w:sdtContent>
          </w:sdt>
          <w:tr w:rsidR="00E97DD6" w:rsidTr="00F96B30">
            <w:tc>
              <w:tcPr>
                <w:tcW w:w="1886" w:type="pct"/>
                <w:vAlign w:val="center"/>
              </w:tcPr>
              <w:p w:rsidR="00E97DD6" w:rsidRDefault="000C28A6">
                <w:pPr>
                  <w:jc w:val="center"/>
                  <w:rPr>
                    <w:szCs w:val="21"/>
                  </w:rPr>
                </w:pPr>
                <w:r>
                  <w:rPr>
                    <w:rFonts w:hint="eastAsia"/>
                    <w:szCs w:val="21"/>
                  </w:rPr>
                  <w:t>合计</w:t>
                </w:r>
              </w:p>
            </w:tc>
            <w:sdt>
              <w:sdtPr>
                <w:rPr>
                  <w:szCs w:val="21"/>
                </w:rPr>
                <w:alias w:val="应收股利"/>
                <w:tag w:val="_GBC_5b48e8862567445ba12d58fd2d463eba"/>
                <w:id w:val="-1360431704"/>
                <w:lock w:val="sdtLocked"/>
              </w:sdtPr>
              <w:sdtEndPr/>
              <w:sdtContent>
                <w:tc>
                  <w:tcPr>
                    <w:tcW w:w="1553" w:type="pct"/>
                  </w:tcPr>
                  <w:p w:rsidR="00E97DD6" w:rsidRDefault="00A14DC8">
                    <w:pPr>
                      <w:jc w:val="right"/>
                      <w:rPr>
                        <w:szCs w:val="21"/>
                      </w:rPr>
                    </w:pPr>
                    <w:r>
                      <w:rPr>
                        <w:szCs w:val="21"/>
                      </w:rPr>
                      <w:t>1,306,854.22</w:t>
                    </w:r>
                  </w:p>
                </w:tc>
              </w:sdtContent>
            </w:sdt>
            <w:sdt>
              <w:sdtPr>
                <w:rPr>
                  <w:szCs w:val="21"/>
                </w:rPr>
                <w:alias w:val="应收股利"/>
                <w:tag w:val="_GBC_7ecfad51f0b64aedaa56099a2168a21f"/>
                <w:id w:val="-35282729"/>
                <w:lock w:val="sdtLocked"/>
              </w:sdtPr>
              <w:sdtEndPr/>
              <w:sdtContent>
                <w:tc>
                  <w:tcPr>
                    <w:tcW w:w="1561" w:type="pct"/>
                  </w:tcPr>
                  <w:p w:rsidR="00E97DD6" w:rsidRDefault="00A14DC8">
                    <w:pPr>
                      <w:jc w:val="right"/>
                      <w:rPr>
                        <w:szCs w:val="21"/>
                      </w:rPr>
                    </w:pPr>
                    <w:r>
                      <w:rPr>
                        <w:szCs w:val="21"/>
                      </w:rPr>
                      <w:t>1,464,414.22</w:t>
                    </w:r>
                  </w:p>
                </w:tc>
              </w:sdtContent>
            </w:sdt>
          </w:tr>
        </w:tbl>
        <w:p w:rsidR="00E97DD6" w:rsidRDefault="003F14BB">
          <w:pPr>
            <w:rPr>
              <w:szCs w:val="21"/>
            </w:rPr>
          </w:pPr>
        </w:p>
      </w:sdtContent>
    </w:sdt>
    <w:sdt>
      <w:sdtPr>
        <w:rPr>
          <w:rFonts w:asciiTheme="minorHAnsi" w:hAnsiTheme="minorHAnsi" w:cstheme="minorBidi" w:hint="eastAsia"/>
          <w:b w:val="0"/>
          <w:bCs w:val="0"/>
          <w:kern w:val="0"/>
          <w:szCs w:val="22"/>
        </w:rPr>
        <w:tag w:val="_GBC_aafe0f2583ac4a35a029d834ee52b5de"/>
        <w:id w:val="303205811"/>
        <w:lock w:val="sdtLocked"/>
        <w:placeholder>
          <w:docPart w:val="GBC22222222222222222222222222222"/>
        </w:placeholder>
      </w:sdtPr>
      <w:sdtEndPr>
        <w:rPr>
          <w:rFonts w:ascii="宋体" w:hAnsi="宋体" w:cs="宋体"/>
          <w:szCs w:val="24"/>
        </w:rPr>
      </w:sdtEndPr>
      <w:sdtContent>
        <w:p w:rsidR="00E97DD6" w:rsidRDefault="000C28A6">
          <w:pPr>
            <w:pStyle w:val="4"/>
            <w:numPr>
              <w:ilvl w:val="3"/>
              <w:numId w:val="58"/>
            </w:numPr>
            <w:tabs>
              <w:tab w:val="left" w:pos="560"/>
            </w:tabs>
          </w:pPr>
          <w:r>
            <w:rPr>
              <w:rFonts w:hint="eastAsia"/>
            </w:rPr>
            <w:t>重要的账龄超过</w:t>
          </w:r>
          <w:r>
            <w:rPr>
              <w:rFonts w:hint="eastAsia"/>
            </w:rPr>
            <w:t>1</w:t>
          </w:r>
          <w:r>
            <w:rPr>
              <w:rFonts w:hint="eastAsia"/>
            </w:rPr>
            <w:t>年的应收股利：</w:t>
          </w:r>
        </w:p>
        <w:p w:rsidR="00E97DD6" w:rsidRDefault="003F14BB">
          <w:pPr>
            <w:rPr>
              <w:szCs w:val="21"/>
            </w:rPr>
          </w:pPr>
          <w:sdt>
            <w:sdtPr>
              <w:rPr>
                <w:rFonts w:hint="eastAsia"/>
                <w:szCs w:val="21"/>
              </w:rPr>
              <w:alias w:val="是否适用：重要的账龄超过1年的应收股利"/>
              <w:tag w:val="_GBC_9aa7ef4a3c0c40638901a5b7f6224231"/>
              <w:id w:val="100460296"/>
              <w:lock w:val="sdtContentLocked"/>
              <w:placeholder>
                <w:docPart w:val="GBC22222222222222222222222222222"/>
              </w:placeholder>
            </w:sdtPr>
            <w:sdtEndPr/>
            <w:sdtContent>
              <w:r w:rsidR="000C28A6">
                <w:rPr>
                  <w:szCs w:val="21"/>
                </w:rPr>
                <w:fldChar w:fldCharType="begin"/>
              </w:r>
              <w:r w:rsidR="00A14DC8">
                <w:rPr>
                  <w:szCs w:val="21"/>
                </w:rPr>
                <w:instrText xml:space="preserve"> MACROBUTTON  SnrToggleCheckbox √适用 </w:instrText>
              </w:r>
              <w:r w:rsidR="000C28A6">
                <w:rPr>
                  <w:szCs w:val="21"/>
                </w:rPr>
                <w:fldChar w:fldCharType="end"/>
              </w:r>
              <w:r w:rsidR="000C28A6">
                <w:rPr>
                  <w:szCs w:val="21"/>
                </w:rPr>
                <w:fldChar w:fldCharType="begin"/>
              </w:r>
              <w:r w:rsidR="00A14DC8">
                <w:rPr>
                  <w:szCs w:val="21"/>
                </w:rPr>
                <w:instrText xml:space="preserve"> MACROBUTTON  SnrToggleCheckbox □不适用 </w:instrText>
              </w:r>
              <w:r w:rsidR="000C28A6">
                <w:rPr>
                  <w:szCs w:val="21"/>
                </w:rPr>
                <w:fldChar w:fldCharType="end"/>
              </w:r>
            </w:sdtContent>
          </w:sdt>
        </w:p>
        <w:p w:rsidR="00E97DD6" w:rsidRDefault="000C28A6">
          <w:pPr>
            <w:jc w:val="right"/>
            <w:rPr>
              <w:szCs w:val="21"/>
            </w:rPr>
          </w:pPr>
          <w:r>
            <w:rPr>
              <w:rFonts w:hint="eastAsia"/>
              <w:szCs w:val="21"/>
            </w:rPr>
            <w:t>单位：</w:t>
          </w:r>
          <w:sdt>
            <w:sdtPr>
              <w:rPr>
                <w:rFonts w:hint="eastAsia"/>
                <w:szCs w:val="21"/>
              </w:rPr>
              <w:alias w:val="单位：财务附注：重要的账龄超过1年的应收股利"/>
              <w:tag w:val="_GBC_f08fb2c53aeb449bb75e121ee3aeca9c"/>
              <w:id w:val="1490363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重要的账龄超过1年的应收股利"/>
              <w:tag w:val="_GBC_bd52ead6e46444738b8ef3b24c67296e"/>
              <w:id w:val="15240584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96"/>
            <w:gridCol w:w="1486"/>
            <w:gridCol w:w="1428"/>
            <w:gridCol w:w="1597"/>
            <w:gridCol w:w="2286"/>
          </w:tblGrid>
          <w:tr w:rsidR="00E97DD6" w:rsidTr="00F96290">
            <w:tc>
              <w:tcPr>
                <w:tcW w:w="1178" w:type="pct"/>
              </w:tcPr>
              <w:p w:rsidR="00E97DD6" w:rsidRDefault="000C28A6">
                <w:pPr>
                  <w:autoSpaceDE w:val="0"/>
                  <w:autoSpaceDN w:val="0"/>
                  <w:adjustRightInd w:val="0"/>
                  <w:snapToGrid w:val="0"/>
                  <w:spacing w:line="240" w:lineRule="atLeast"/>
                  <w:jc w:val="center"/>
                  <w:rPr>
                    <w:szCs w:val="21"/>
                  </w:rPr>
                </w:pPr>
                <w:r>
                  <w:rPr>
                    <w:rFonts w:hint="eastAsia"/>
                    <w:szCs w:val="21"/>
                  </w:rPr>
                  <w:t>项目(或被投资单位)</w:t>
                </w:r>
              </w:p>
            </w:tc>
            <w:tc>
              <w:tcPr>
                <w:tcW w:w="835" w:type="pct"/>
                <w:tcBorders>
                  <w:right w:val="single" w:sz="4" w:space="0" w:color="auto"/>
                </w:tcBorders>
              </w:tcPr>
              <w:p w:rsidR="00E97DD6" w:rsidRDefault="000C28A6">
                <w:pPr>
                  <w:autoSpaceDE w:val="0"/>
                  <w:autoSpaceDN w:val="0"/>
                  <w:adjustRightInd w:val="0"/>
                  <w:snapToGrid w:val="0"/>
                  <w:spacing w:line="240" w:lineRule="atLeast"/>
                  <w:jc w:val="center"/>
                  <w:rPr>
                    <w:szCs w:val="21"/>
                  </w:rPr>
                </w:pPr>
                <w:r>
                  <w:rPr>
                    <w:rFonts w:hint="eastAsia"/>
                    <w:szCs w:val="21"/>
                  </w:rPr>
                  <w:t>期末余额</w:t>
                </w:r>
              </w:p>
            </w:tc>
            <w:tc>
              <w:tcPr>
                <w:tcW w:w="803" w:type="pct"/>
                <w:tcBorders>
                  <w:left w:val="single" w:sz="4" w:space="0" w:color="auto"/>
                </w:tcBorders>
              </w:tcPr>
              <w:p w:rsidR="00E97DD6" w:rsidRDefault="000C28A6">
                <w:pPr>
                  <w:autoSpaceDE w:val="0"/>
                  <w:autoSpaceDN w:val="0"/>
                  <w:adjustRightInd w:val="0"/>
                  <w:snapToGrid w:val="0"/>
                  <w:spacing w:line="240" w:lineRule="atLeast"/>
                  <w:jc w:val="center"/>
                  <w:rPr>
                    <w:szCs w:val="21"/>
                  </w:rPr>
                </w:pPr>
                <w:r>
                  <w:rPr>
                    <w:rFonts w:hint="eastAsia"/>
                    <w:szCs w:val="21"/>
                  </w:rPr>
                  <w:t>账龄</w:t>
                </w:r>
              </w:p>
            </w:tc>
            <w:tc>
              <w:tcPr>
                <w:tcW w:w="898" w:type="pct"/>
              </w:tcPr>
              <w:p w:rsidR="00E97DD6" w:rsidRDefault="000C28A6">
                <w:pPr>
                  <w:autoSpaceDE w:val="0"/>
                  <w:autoSpaceDN w:val="0"/>
                  <w:adjustRightInd w:val="0"/>
                  <w:snapToGrid w:val="0"/>
                  <w:spacing w:line="240" w:lineRule="atLeast"/>
                  <w:jc w:val="center"/>
                  <w:rPr>
                    <w:szCs w:val="21"/>
                  </w:rPr>
                </w:pPr>
                <w:r>
                  <w:rPr>
                    <w:rFonts w:hint="eastAsia"/>
                    <w:szCs w:val="21"/>
                  </w:rPr>
                  <w:t>未收回的原因</w:t>
                </w:r>
              </w:p>
            </w:tc>
            <w:tc>
              <w:tcPr>
                <w:tcW w:w="1285" w:type="pct"/>
              </w:tcPr>
              <w:p w:rsidR="00E97DD6" w:rsidRDefault="000C28A6">
                <w:pPr>
                  <w:autoSpaceDE w:val="0"/>
                  <w:autoSpaceDN w:val="0"/>
                  <w:adjustRightInd w:val="0"/>
                  <w:snapToGrid w:val="0"/>
                  <w:spacing w:line="240" w:lineRule="atLeast"/>
                  <w:jc w:val="center"/>
                  <w:rPr>
                    <w:szCs w:val="21"/>
                  </w:rPr>
                </w:pPr>
                <w:r>
                  <w:rPr>
                    <w:rFonts w:hint="eastAsia"/>
                    <w:szCs w:val="21"/>
                  </w:rPr>
                  <w:t>是否发生减值及其判断依据</w:t>
                </w:r>
              </w:p>
            </w:tc>
          </w:tr>
          <w:sdt>
            <w:sdtPr>
              <w:rPr>
                <w:szCs w:val="21"/>
              </w:rPr>
              <w:alias w:val="账龄一年以上的应收股利明细"/>
              <w:tag w:val="_GBC_2137fb8977e54f3ab2ae84c7670881b1"/>
              <w:id w:val="-1719817611"/>
              <w:lock w:val="sdtLocked"/>
            </w:sdtPr>
            <w:sdtEndPr/>
            <w:sdtContent>
              <w:tr w:rsidR="00E97DD6" w:rsidTr="00F96290">
                <w:sdt>
                  <w:sdtPr>
                    <w:rPr>
                      <w:szCs w:val="21"/>
                    </w:rPr>
                    <w:alias w:val="账龄一年以上的应收股利明细-项目"/>
                    <w:tag w:val="_GBC_e22dadf572f94f1391b8d30d21471338"/>
                    <w:id w:val="-1738851530"/>
                    <w:lock w:val="sdtLocked"/>
                  </w:sdtPr>
                  <w:sdtEndPr/>
                  <w:sdtContent>
                    <w:tc>
                      <w:tcPr>
                        <w:tcW w:w="1178" w:type="pct"/>
                      </w:tcPr>
                      <w:p w:rsidR="00E97DD6" w:rsidRDefault="00A14DC8">
                        <w:pPr>
                          <w:rPr>
                            <w:szCs w:val="21"/>
                          </w:rPr>
                        </w:pPr>
                        <w:r>
                          <w:rPr>
                            <w:rFonts w:hint="eastAsia"/>
                            <w:szCs w:val="21"/>
                          </w:rPr>
                          <w:t>中大华盛</w:t>
                        </w:r>
                      </w:p>
                    </w:tc>
                  </w:sdtContent>
                </w:sdt>
                <w:sdt>
                  <w:sdtPr>
                    <w:rPr>
                      <w:szCs w:val="21"/>
                    </w:rPr>
                    <w:alias w:val="账龄一年以上的应收股利明细-金额"/>
                    <w:tag w:val="_GBC_4b58ae8fb71e4f20adc77d6244e720e5"/>
                    <w:id w:val="-479544439"/>
                    <w:lock w:val="sdtLocked"/>
                  </w:sdtPr>
                  <w:sdtEndPr/>
                  <w:sdtContent>
                    <w:tc>
                      <w:tcPr>
                        <w:tcW w:w="835" w:type="pct"/>
                        <w:tcBorders>
                          <w:right w:val="single" w:sz="4" w:space="0" w:color="auto"/>
                        </w:tcBorders>
                      </w:tcPr>
                      <w:p w:rsidR="00E97DD6" w:rsidRDefault="00A14DC8">
                        <w:pPr>
                          <w:autoSpaceDE w:val="0"/>
                          <w:autoSpaceDN w:val="0"/>
                          <w:adjustRightInd w:val="0"/>
                          <w:snapToGrid w:val="0"/>
                          <w:spacing w:line="240" w:lineRule="atLeast"/>
                          <w:jc w:val="right"/>
                          <w:rPr>
                            <w:color w:val="008000"/>
                            <w:szCs w:val="21"/>
                          </w:rPr>
                        </w:pPr>
                        <w:r>
                          <w:rPr>
                            <w:szCs w:val="21"/>
                          </w:rPr>
                          <w:t>1,306,854.22</w:t>
                        </w:r>
                      </w:p>
                    </w:tc>
                  </w:sdtContent>
                </w:sdt>
                <w:sdt>
                  <w:sdtPr>
                    <w:rPr>
                      <w:szCs w:val="21"/>
                    </w:rPr>
                    <w:alias w:val="账龄一年以上的应收股利明细-账龄"/>
                    <w:tag w:val="_GBC_1681d8777ddd4c33ae8c08fe5d42a048"/>
                    <w:id w:val="-886408279"/>
                    <w:lock w:val="sdtLocked"/>
                  </w:sdtPr>
                  <w:sdtEndPr/>
                  <w:sdtContent>
                    <w:tc>
                      <w:tcPr>
                        <w:tcW w:w="803" w:type="pct"/>
                        <w:tcBorders>
                          <w:left w:val="single" w:sz="4" w:space="0" w:color="auto"/>
                        </w:tcBorders>
                      </w:tcPr>
                      <w:p w:rsidR="00E97DD6" w:rsidRDefault="00A14DC8" w:rsidP="00AE2896">
                        <w:pPr>
                          <w:autoSpaceDE w:val="0"/>
                          <w:autoSpaceDN w:val="0"/>
                          <w:adjustRightInd w:val="0"/>
                          <w:snapToGrid w:val="0"/>
                          <w:spacing w:line="240" w:lineRule="atLeast"/>
                          <w:ind w:rightChars="50" w:right="105"/>
                          <w:rPr>
                            <w:color w:val="008000"/>
                            <w:szCs w:val="21"/>
                          </w:rPr>
                        </w:pPr>
                        <w:r>
                          <w:rPr>
                            <w:szCs w:val="21"/>
                          </w:rPr>
                          <w:t>1-2年</w:t>
                        </w:r>
                      </w:p>
                    </w:tc>
                  </w:sdtContent>
                </w:sdt>
                <w:sdt>
                  <w:sdtPr>
                    <w:rPr>
                      <w:szCs w:val="21"/>
                    </w:rPr>
                    <w:alias w:val="账龄一年以上的应收股利明细-未收回的原因"/>
                    <w:tag w:val="_GBC_1123521aa37f45cb87dd01a84b67637e"/>
                    <w:id w:val="1568229002"/>
                    <w:lock w:val="sdtLocked"/>
                  </w:sdtPr>
                  <w:sdtEndPr/>
                  <w:sdtContent>
                    <w:tc>
                      <w:tcPr>
                        <w:tcW w:w="898" w:type="pct"/>
                      </w:tcPr>
                      <w:p w:rsidR="00E97DD6" w:rsidRDefault="00A14DC8">
                        <w:pPr>
                          <w:autoSpaceDE w:val="0"/>
                          <w:autoSpaceDN w:val="0"/>
                          <w:adjustRightInd w:val="0"/>
                          <w:snapToGrid w:val="0"/>
                          <w:spacing w:line="240" w:lineRule="atLeast"/>
                          <w:rPr>
                            <w:color w:val="008000"/>
                            <w:szCs w:val="21"/>
                          </w:rPr>
                        </w:pPr>
                        <w:r>
                          <w:rPr>
                            <w:szCs w:val="21"/>
                          </w:rPr>
                          <w:t>[注]</w:t>
                        </w:r>
                      </w:p>
                    </w:tc>
                  </w:sdtContent>
                </w:sdt>
                <w:sdt>
                  <w:sdtPr>
                    <w:rPr>
                      <w:szCs w:val="21"/>
                    </w:rPr>
                    <w:alias w:val="账龄一年以上的应收股利明细-相关款项是否发生减值及其判断依据"/>
                    <w:tag w:val="_GBC_e1357b6e4dbc4ecdb39565f028569466"/>
                    <w:id w:val="-2099471283"/>
                    <w:lock w:val="sdtLocked"/>
                    <w:comboBox>
                      <w:listItem w:displayText="是" w:value="是"/>
                      <w:listItem w:displayText="否" w:value="否"/>
                    </w:comboBox>
                  </w:sdtPr>
                  <w:sdtEndPr/>
                  <w:sdtContent>
                    <w:tc>
                      <w:tcPr>
                        <w:tcW w:w="1285" w:type="pct"/>
                      </w:tcPr>
                      <w:p w:rsidR="00E97DD6" w:rsidRDefault="00EB19E2">
                        <w:pPr>
                          <w:autoSpaceDE w:val="0"/>
                          <w:autoSpaceDN w:val="0"/>
                          <w:adjustRightInd w:val="0"/>
                          <w:snapToGrid w:val="0"/>
                          <w:spacing w:line="240" w:lineRule="atLeast"/>
                          <w:rPr>
                            <w:color w:val="008000"/>
                            <w:szCs w:val="21"/>
                          </w:rPr>
                        </w:pPr>
                        <w:r>
                          <w:rPr>
                            <w:szCs w:val="21"/>
                          </w:rPr>
                          <w:t>否</w:t>
                        </w:r>
                      </w:p>
                    </w:tc>
                  </w:sdtContent>
                </w:sdt>
              </w:tr>
            </w:sdtContent>
          </w:sdt>
          <w:tr w:rsidR="00E97DD6" w:rsidRPr="00A14DC8" w:rsidTr="00F96290">
            <w:tc>
              <w:tcPr>
                <w:tcW w:w="1178" w:type="pct"/>
              </w:tcPr>
              <w:p w:rsidR="00E97DD6" w:rsidRDefault="000C28A6">
                <w:pPr>
                  <w:autoSpaceDE w:val="0"/>
                  <w:autoSpaceDN w:val="0"/>
                  <w:adjustRightInd w:val="0"/>
                  <w:snapToGrid w:val="0"/>
                  <w:spacing w:line="240" w:lineRule="atLeast"/>
                  <w:jc w:val="center"/>
                  <w:rPr>
                    <w:szCs w:val="21"/>
                  </w:rPr>
                </w:pPr>
                <w:r>
                  <w:rPr>
                    <w:rFonts w:hint="eastAsia"/>
                    <w:szCs w:val="21"/>
                  </w:rPr>
                  <w:t>合计</w:t>
                </w:r>
              </w:p>
            </w:tc>
            <w:sdt>
              <w:sdtPr>
                <w:rPr>
                  <w:szCs w:val="21"/>
                </w:rPr>
                <w:alias w:val="账龄一年以上的应收股利"/>
                <w:tag w:val="_GBC_e7b6bc8c271741e084f4e18009907947"/>
                <w:id w:val="-1373461543"/>
                <w:lock w:val="sdtLocked"/>
              </w:sdtPr>
              <w:sdtEndPr/>
              <w:sdtContent>
                <w:tc>
                  <w:tcPr>
                    <w:tcW w:w="835" w:type="pct"/>
                    <w:tcBorders>
                      <w:right w:val="single" w:sz="4" w:space="0" w:color="auto"/>
                    </w:tcBorders>
                  </w:tcPr>
                  <w:p w:rsidR="00E97DD6" w:rsidRDefault="00A14DC8">
                    <w:pPr>
                      <w:jc w:val="right"/>
                      <w:rPr>
                        <w:color w:val="008000"/>
                        <w:szCs w:val="21"/>
                      </w:rPr>
                    </w:pPr>
                    <w:r>
                      <w:rPr>
                        <w:szCs w:val="21"/>
                      </w:rPr>
                      <w:t>1,306,854.22</w:t>
                    </w:r>
                  </w:p>
                </w:tc>
              </w:sdtContent>
            </w:sdt>
            <w:tc>
              <w:tcPr>
                <w:tcW w:w="803" w:type="pct"/>
                <w:tcBorders>
                  <w:left w:val="single" w:sz="4" w:space="0" w:color="auto"/>
                </w:tcBorders>
              </w:tcPr>
              <w:p w:rsidR="00E97DD6" w:rsidRDefault="000C28A6">
                <w:pPr>
                  <w:jc w:val="center"/>
                  <w:rPr>
                    <w:color w:val="008000"/>
                    <w:szCs w:val="21"/>
                  </w:rPr>
                </w:pPr>
                <w:r>
                  <w:rPr>
                    <w:rFonts w:hint="eastAsia"/>
                    <w:szCs w:val="21"/>
                  </w:rPr>
                  <w:t>/</w:t>
                </w:r>
              </w:p>
            </w:tc>
            <w:tc>
              <w:tcPr>
                <w:tcW w:w="898" w:type="pct"/>
              </w:tcPr>
              <w:p w:rsidR="00E97DD6" w:rsidRDefault="000C28A6">
                <w:pPr>
                  <w:jc w:val="center"/>
                  <w:rPr>
                    <w:szCs w:val="21"/>
                  </w:rPr>
                </w:pPr>
                <w:r>
                  <w:rPr>
                    <w:rFonts w:hint="eastAsia"/>
                    <w:szCs w:val="21"/>
                  </w:rPr>
                  <w:t>/</w:t>
                </w:r>
              </w:p>
            </w:tc>
            <w:tc>
              <w:tcPr>
                <w:tcW w:w="1285" w:type="pct"/>
              </w:tcPr>
              <w:p w:rsidR="00E97DD6" w:rsidRDefault="000C28A6">
                <w:pPr>
                  <w:jc w:val="center"/>
                  <w:rPr>
                    <w:szCs w:val="21"/>
                  </w:rPr>
                </w:pPr>
                <w:r>
                  <w:rPr>
                    <w:rFonts w:hint="eastAsia"/>
                    <w:szCs w:val="21"/>
                  </w:rPr>
                  <w:t>/</w:t>
                </w:r>
              </w:p>
            </w:tc>
          </w:tr>
        </w:tbl>
        <w:p w:rsidR="00E97DD6" w:rsidRPr="00A14DC8" w:rsidRDefault="003F14BB" w:rsidP="00A14DC8"/>
      </w:sdtContent>
    </w:sdt>
    <w:sdt>
      <w:sdtPr>
        <w:rPr>
          <w:rFonts w:hint="eastAsia"/>
          <w:szCs w:val="21"/>
        </w:rPr>
        <w:tag w:val="_GBC_3543035ac1594f0aaa966ebb907a6f0d"/>
        <w:id w:val="-309705245"/>
        <w:lock w:val="sdtLocked"/>
        <w:placeholder>
          <w:docPart w:val="GBC22222222222222222222222222222"/>
        </w:placeholder>
      </w:sdtPr>
      <w:sdtEndPr>
        <w:rPr>
          <w:rFonts w:hint="default"/>
        </w:rPr>
      </w:sdtEndPr>
      <w:sdtContent>
        <w:p w:rsidR="00E97DD6" w:rsidRDefault="000C28A6">
          <w:pPr>
            <w:rPr>
              <w:szCs w:val="21"/>
            </w:rPr>
          </w:pPr>
          <w:r>
            <w:rPr>
              <w:rFonts w:hint="eastAsia"/>
              <w:szCs w:val="21"/>
            </w:rPr>
            <w:t>其他说明：</w:t>
          </w:r>
        </w:p>
        <w:sdt>
          <w:sdtPr>
            <w:rPr>
              <w:szCs w:val="21"/>
            </w:rPr>
            <w:alias w:val="应收股利的说明"/>
            <w:tag w:val="_GBC_c29ffdccab234c8fb120aecd6aed6d86"/>
            <w:id w:val="1910507665"/>
            <w:lock w:val="sdtLocked"/>
            <w:placeholder>
              <w:docPart w:val="GBC22222222222222222222222222222"/>
            </w:placeholder>
          </w:sdtPr>
          <w:sdtEndPr/>
          <w:sdtContent>
            <w:p w:rsidR="00E97DD6" w:rsidRDefault="00A14DC8">
              <w:pPr>
                <w:rPr>
                  <w:szCs w:val="21"/>
                </w:rPr>
              </w:pPr>
              <w:r w:rsidRPr="006D5CFF">
                <w:rPr>
                  <w:rFonts w:hint="eastAsia"/>
                </w:rPr>
                <w:t>注：</w:t>
              </w:r>
              <w:r w:rsidRPr="006D5CFF">
                <w:rPr>
                  <w:rFonts w:hint="eastAsia"/>
                  <w:szCs w:val="21"/>
                </w:rPr>
                <w:t>中大华盛已停业,</w:t>
              </w:r>
              <w:r>
                <w:rPr>
                  <w:rFonts w:hint="eastAsia"/>
                  <w:szCs w:val="21"/>
                </w:rPr>
                <w:t>但</w:t>
              </w:r>
              <w:r w:rsidRPr="006D5CFF">
                <w:rPr>
                  <w:rFonts w:hint="eastAsia"/>
                  <w:szCs w:val="21"/>
                </w:rPr>
                <w:t>已将账面价值219.56万元的红酒质押给中大国际抵偿股利,</w:t>
              </w:r>
              <w:r>
                <w:rPr>
                  <w:rFonts w:hint="eastAsia"/>
                  <w:szCs w:val="21"/>
                </w:rPr>
                <w:t>该款项</w:t>
              </w:r>
              <w:r w:rsidRPr="006D5CFF">
                <w:rPr>
                  <w:rFonts w:hint="eastAsia"/>
                  <w:szCs w:val="21"/>
                </w:rPr>
                <w:t>未见明显减值。</w:t>
              </w:r>
            </w:p>
          </w:sdtContent>
        </w:sdt>
      </w:sdtContent>
    </w:sdt>
    <w:p w:rsidR="00E97DD6" w:rsidRDefault="00E97DD6" w:rsidP="00AE2896">
      <w:pPr>
        <w:snapToGrid w:val="0"/>
        <w:spacing w:line="240" w:lineRule="atLeast"/>
        <w:ind w:rightChars="12" w:right="25"/>
        <w:rPr>
          <w:color w:val="FF0000"/>
          <w:szCs w:val="21"/>
        </w:rPr>
      </w:pPr>
    </w:p>
    <w:p w:rsidR="00E97DD6" w:rsidRDefault="000C28A6">
      <w:pPr>
        <w:pStyle w:val="3"/>
        <w:numPr>
          <w:ilvl w:val="0"/>
          <w:numId w:val="27"/>
        </w:numPr>
      </w:pPr>
      <w:r>
        <w:rPr>
          <w:rFonts w:hint="eastAsia"/>
        </w:rPr>
        <w:t>其他应收款</w:t>
      </w:r>
    </w:p>
    <w:sdt>
      <w:sdtPr>
        <w:rPr>
          <w:rFonts w:ascii="Times New Roman" w:hAnsi="Times New Roman" w:cs="宋体" w:hint="eastAsia"/>
          <w:b w:val="0"/>
          <w:bCs w:val="0"/>
          <w:kern w:val="0"/>
          <w:szCs w:val="24"/>
        </w:rPr>
        <w:tag w:val="_GBC_04959ddfe8f2409b992ddf054b66f900"/>
        <w:id w:val="1173073285"/>
        <w:lock w:val="sdtLocked"/>
        <w:placeholder>
          <w:docPart w:val="GBC22222222222222222222222222222"/>
        </w:placeholder>
      </w:sdtPr>
      <w:sdtEndPr>
        <w:rPr>
          <w:rFonts w:ascii="宋体" w:hAnsi="宋体" w:hint="default"/>
          <w:sz w:val="18"/>
          <w:szCs w:val="18"/>
        </w:rPr>
      </w:sdtEndPr>
      <w:sdtContent>
        <w:p w:rsidR="00E97DD6" w:rsidRDefault="000C28A6">
          <w:pPr>
            <w:pStyle w:val="4"/>
            <w:numPr>
              <w:ilvl w:val="3"/>
              <w:numId w:val="60"/>
            </w:numPr>
            <w:tabs>
              <w:tab w:val="left" w:pos="588"/>
            </w:tabs>
          </w:pPr>
          <w:r>
            <w:rPr>
              <w:rFonts w:hint="eastAsia"/>
            </w:rPr>
            <w:t>其他应收款分类披露</w:t>
          </w:r>
        </w:p>
        <w:p w:rsidR="00E97DD6" w:rsidRDefault="000C28A6" w:rsidP="00AE2896">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20827888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326209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025"/>
            <w:gridCol w:w="850"/>
            <w:gridCol w:w="568"/>
            <w:gridCol w:w="850"/>
            <w:gridCol w:w="566"/>
            <w:gridCol w:w="994"/>
            <w:gridCol w:w="993"/>
            <w:gridCol w:w="568"/>
            <w:gridCol w:w="948"/>
            <w:gridCol w:w="434"/>
            <w:gridCol w:w="1099"/>
          </w:tblGrid>
          <w:tr w:rsidR="00E97DD6" w:rsidTr="00F6352E">
            <w:trPr>
              <w:cantSplit/>
              <w:trHeight w:val="283"/>
            </w:trPr>
            <w:tc>
              <w:tcPr>
                <w:tcW w:w="576"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类别</w:t>
                </w:r>
              </w:p>
            </w:tc>
            <w:tc>
              <w:tcPr>
                <w:tcW w:w="2151" w:type="pct"/>
                <w:gridSpan w:val="5"/>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期末余额</w:t>
                </w:r>
              </w:p>
            </w:tc>
            <w:tc>
              <w:tcPr>
                <w:tcW w:w="2273" w:type="pct"/>
                <w:gridSpan w:val="5"/>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期初余额</w:t>
                </w:r>
              </w:p>
            </w:tc>
          </w:tr>
          <w:tr w:rsidR="00F6352E" w:rsidTr="00F6352E">
            <w:trPr>
              <w:cantSplit/>
              <w:trHeight w:val="150"/>
            </w:trPr>
            <w:tc>
              <w:tcPr>
                <w:tcW w:w="576" w:type="pct"/>
                <w:vMerge/>
                <w:tcBorders>
                  <w:left w:val="single" w:sz="4" w:space="0" w:color="auto"/>
                  <w:right w:val="single" w:sz="4" w:space="0" w:color="auto"/>
                </w:tcBorders>
                <w:vAlign w:val="center"/>
              </w:tcPr>
              <w:p w:rsidR="00E97DD6" w:rsidRDefault="00E97DD6">
                <w:pPr>
                  <w:rPr>
                    <w:szCs w:val="21"/>
                  </w:rPr>
                </w:pPr>
              </w:p>
            </w:tc>
            <w:tc>
              <w:tcPr>
                <w:tcW w:w="797" w:type="pct"/>
                <w:gridSpan w:val="2"/>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账面余额</w:t>
                </w:r>
              </w:p>
            </w:tc>
            <w:tc>
              <w:tcPr>
                <w:tcW w:w="796" w:type="pct"/>
                <w:gridSpan w:val="2"/>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坏账准备</w:t>
                </w:r>
              </w:p>
            </w:tc>
            <w:tc>
              <w:tcPr>
                <w:tcW w:w="559"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账面</w:t>
                </w:r>
              </w:p>
              <w:p w:rsidR="00E97DD6" w:rsidRDefault="000C28A6">
                <w:pPr>
                  <w:jc w:val="center"/>
                  <w:rPr>
                    <w:szCs w:val="21"/>
                  </w:rPr>
                </w:pPr>
                <w:r>
                  <w:rPr>
                    <w:rFonts w:hint="eastAsia"/>
                    <w:szCs w:val="21"/>
                  </w:rPr>
                  <w:t>价值</w:t>
                </w:r>
              </w:p>
            </w:tc>
            <w:tc>
              <w:tcPr>
                <w:tcW w:w="877" w:type="pct"/>
                <w:gridSpan w:val="2"/>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账面余额</w:t>
                </w:r>
              </w:p>
            </w:tc>
            <w:tc>
              <w:tcPr>
                <w:tcW w:w="777" w:type="pct"/>
                <w:gridSpan w:val="2"/>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坏账准备</w:t>
                </w:r>
              </w:p>
            </w:tc>
            <w:tc>
              <w:tcPr>
                <w:tcW w:w="619"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账面</w:t>
                </w:r>
              </w:p>
              <w:p w:rsidR="00E97DD6" w:rsidRDefault="000C28A6">
                <w:pPr>
                  <w:jc w:val="center"/>
                  <w:rPr>
                    <w:szCs w:val="21"/>
                  </w:rPr>
                </w:pPr>
                <w:r>
                  <w:rPr>
                    <w:rFonts w:hint="eastAsia"/>
                    <w:szCs w:val="21"/>
                  </w:rPr>
                  <w:t>价值</w:t>
                </w:r>
              </w:p>
            </w:tc>
          </w:tr>
          <w:tr w:rsidR="00F6352E" w:rsidTr="00F6352E">
            <w:trPr>
              <w:cantSplit/>
              <w:trHeight w:val="135"/>
            </w:trPr>
            <w:tc>
              <w:tcPr>
                <w:tcW w:w="576" w:type="pct"/>
                <w:vMerge/>
                <w:tcBorders>
                  <w:left w:val="single" w:sz="4" w:space="0" w:color="auto"/>
                  <w:bottom w:val="single" w:sz="4" w:space="0" w:color="auto"/>
                  <w:right w:val="single" w:sz="4" w:space="0" w:color="auto"/>
                </w:tcBorders>
                <w:vAlign w:val="center"/>
              </w:tcPr>
              <w:p w:rsidR="00E97DD6" w:rsidRDefault="00E97DD6">
                <w:pPr>
                  <w:rPr>
                    <w:szCs w:val="21"/>
                  </w:rPr>
                </w:pPr>
              </w:p>
            </w:tc>
            <w:tc>
              <w:tcPr>
                <w:tcW w:w="478"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318"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比例</w:t>
                </w:r>
                <w:r>
                  <w:rPr>
                    <w:szCs w:val="21"/>
                  </w:rPr>
                  <w:t>(%)</w:t>
                </w:r>
              </w:p>
            </w:tc>
            <w:tc>
              <w:tcPr>
                <w:tcW w:w="478"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318"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计提比例</w:t>
                </w:r>
                <w:r>
                  <w:rPr>
                    <w:szCs w:val="21"/>
                  </w:rPr>
                  <w:t>(%)</w:t>
                </w:r>
              </w:p>
            </w:tc>
            <w:tc>
              <w:tcPr>
                <w:tcW w:w="559" w:type="pct"/>
                <w:vMerge/>
                <w:tcBorders>
                  <w:left w:val="single" w:sz="4" w:space="0" w:color="auto"/>
                  <w:bottom w:val="single" w:sz="4" w:space="0" w:color="auto"/>
                  <w:right w:val="single" w:sz="4" w:space="0" w:color="auto"/>
                </w:tcBorders>
                <w:vAlign w:val="center"/>
              </w:tcPr>
              <w:p w:rsidR="00E97DD6" w:rsidRDefault="00E97DD6">
                <w:pPr>
                  <w:jc w:val="center"/>
                  <w:rPr>
                    <w:szCs w:val="21"/>
                  </w:rPr>
                </w:pPr>
              </w:p>
            </w:tc>
            <w:tc>
              <w:tcPr>
                <w:tcW w:w="558"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319"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比例</w:t>
                </w:r>
                <w:r>
                  <w:rPr>
                    <w:szCs w:val="21"/>
                  </w:rPr>
                  <w:t>(%)</w:t>
                </w:r>
              </w:p>
            </w:tc>
            <w:tc>
              <w:tcPr>
                <w:tcW w:w="533"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金额</w:t>
                </w:r>
              </w:p>
            </w:tc>
            <w:tc>
              <w:tcPr>
                <w:tcW w:w="244"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计提比例</w:t>
                </w:r>
                <w:r>
                  <w:rPr>
                    <w:szCs w:val="21"/>
                  </w:rPr>
                  <w:t>(%)</w:t>
                </w:r>
              </w:p>
            </w:tc>
            <w:tc>
              <w:tcPr>
                <w:tcW w:w="619" w:type="pct"/>
                <w:vMerge/>
                <w:tcBorders>
                  <w:left w:val="single" w:sz="4" w:space="0" w:color="auto"/>
                  <w:bottom w:val="single" w:sz="4" w:space="0" w:color="auto"/>
                  <w:right w:val="single" w:sz="4" w:space="0" w:color="auto"/>
                </w:tcBorders>
              </w:tcPr>
              <w:p w:rsidR="00E97DD6" w:rsidRDefault="00E97DD6">
                <w:pPr>
                  <w:jc w:val="center"/>
                  <w:rPr>
                    <w:szCs w:val="21"/>
                  </w:rPr>
                </w:pPr>
              </w:p>
            </w:tc>
          </w:tr>
          <w:tr w:rsidR="00F6352E" w:rsidTr="00F6352E">
            <w:trPr>
              <w:cantSplit/>
            </w:trPr>
            <w:tc>
              <w:tcPr>
                <w:tcW w:w="576"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单项金额重大并单独计提坏账准备的其他应收款</w:t>
                </w:r>
              </w:p>
            </w:tc>
            <w:sdt>
              <w:sdtPr>
                <w:rPr>
                  <w:sz w:val="18"/>
                  <w:szCs w:val="18"/>
                </w:rPr>
                <w:alias w:val="单项金额重大的其他应收款项金额合计"/>
                <w:tag w:val="_GBC_78ec2693823340db88d116119d1fecee"/>
                <w:id w:val="-1463335579"/>
                <w:lock w:val="sdtLocked"/>
                <w:showingPlcHdr/>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的其他应收款项比例"/>
                <w:tag w:val="_GBC_7bb0db4a6e9b433e94aee97cd4853e3e"/>
                <w:id w:val="-1820489166"/>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的其他应收款项坏账准备金额"/>
                <w:tag w:val="_GBC_ef3e31b6203a4b75aaccb31273474602"/>
                <w:id w:val="118189770"/>
                <w:lock w:val="sdtLocked"/>
                <w:showingPlcHdr/>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的其他应收款项坏账准备比例"/>
                <w:tag w:val="_GBC_18eb195914934df19afa8ed8a5d9a82c"/>
                <w:id w:val="1653405297"/>
                <w:lock w:val="sdtLocked"/>
                <w:showingPlcHdr/>
              </w:sdtPr>
              <w:sdtEndPr/>
              <w:sdtContent>
                <w:tc>
                  <w:tcPr>
                    <w:tcW w:w="318"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并单独计提坏账准备的其他应收款账面价值"/>
                <w:tag w:val="_GBC_d32bee3883be440f9bcb7f0edf93012f"/>
                <w:id w:val="473341480"/>
                <w:lock w:val="sdtLocked"/>
                <w:showingPlcHdr/>
              </w:sdtPr>
              <w:sdtEndPr/>
              <w:sdtContent>
                <w:tc>
                  <w:tcPr>
                    <w:tcW w:w="559"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的其他应收款项金额合计"/>
                <w:tag w:val="_GBC_9b81dd642ff14f3ab1f3492c73a6892d"/>
                <w:id w:val="82586618"/>
                <w:lock w:val="sdtLocked"/>
                <w:showingPlcHdr/>
              </w:sdtPr>
              <w:sdtEndPr/>
              <w:sdtContent>
                <w:tc>
                  <w:tcPr>
                    <w:tcW w:w="558"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的其他应收款项比例"/>
                <w:tag w:val="_GBC_d69cbd9f270c4911a0e13b45e5ebaa1e"/>
                <w:id w:val="1474333173"/>
                <w:lock w:val="sdtLocked"/>
                <w:showingPlcHdr/>
              </w:sdtPr>
              <w:sdtEndPr/>
              <w:sdtContent>
                <w:tc>
                  <w:tcPr>
                    <w:tcW w:w="319"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的其他应收款项坏账准备金额"/>
                <w:tag w:val="_GBC_cf9318d7395c4efcaeaa0028f092cdfe"/>
                <w:id w:val="429089374"/>
                <w:lock w:val="sdtLocked"/>
                <w:showingPlcHdr/>
              </w:sdtPr>
              <w:sdtEndPr/>
              <w:sdtContent>
                <w:tc>
                  <w:tcPr>
                    <w:tcW w:w="533"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的其他应收款项坏账准备比例"/>
                <w:tag w:val="_GBC_93d4974c715d4a8b915bfd7f73748fb2"/>
                <w:id w:val="-455494218"/>
                <w:lock w:val="sdtLocked"/>
                <w:showingPlcHdr/>
              </w:sdtPr>
              <w:sdtEndPr/>
              <w:sdtContent>
                <w:tc>
                  <w:tcPr>
                    <w:tcW w:w="244"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sdt>
              <w:sdtPr>
                <w:rPr>
                  <w:sz w:val="18"/>
                  <w:szCs w:val="18"/>
                </w:rPr>
                <w:alias w:val="单项金额重大并单独计提坏账准备的其他应收款账面价值"/>
                <w:tag w:val="_GBC_b84db094638942cb8f4f865ab6ca5f79"/>
                <w:id w:val="1892847413"/>
                <w:lock w:val="sdtLocked"/>
                <w:showingPlcHdr/>
              </w:sdtPr>
              <w:sdtEndPr/>
              <w:sdtContent>
                <w:tc>
                  <w:tcPr>
                    <w:tcW w:w="619" w:type="pct"/>
                    <w:tcBorders>
                      <w:top w:val="single" w:sz="4" w:space="0" w:color="auto"/>
                      <w:left w:val="single" w:sz="4" w:space="0" w:color="auto"/>
                      <w:bottom w:val="single" w:sz="4" w:space="0" w:color="auto"/>
                      <w:right w:val="single" w:sz="4" w:space="0" w:color="auto"/>
                    </w:tcBorders>
                  </w:tcPr>
                  <w:p w:rsidR="00E97DD6" w:rsidRPr="00F6352E" w:rsidRDefault="000C28A6">
                    <w:pPr>
                      <w:jc w:val="right"/>
                      <w:rPr>
                        <w:sz w:val="18"/>
                        <w:szCs w:val="18"/>
                      </w:rPr>
                    </w:pPr>
                    <w:r w:rsidRPr="00F6352E">
                      <w:rPr>
                        <w:rFonts w:hint="eastAsia"/>
                        <w:color w:val="333399"/>
                        <w:sz w:val="18"/>
                        <w:szCs w:val="18"/>
                      </w:rPr>
                      <w:t xml:space="preserve">　</w:t>
                    </w:r>
                  </w:p>
                </w:tc>
              </w:sdtContent>
            </w:sdt>
          </w:tr>
          <w:tr w:rsidR="00F6352E" w:rsidTr="00F6352E">
            <w:trPr>
              <w:cantSplit/>
            </w:trPr>
            <w:tc>
              <w:tcPr>
                <w:tcW w:w="576"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按信用风险特征组合计提坏账准备的其他应收款</w:t>
                </w:r>
              </w:p>
            </w:tc>
            <w:sdt>
              <w:sdtPr>
                <w:rPr>
                  <w:sz w:val="18"/>
                  <w:szCs w:val="18"/>
                </w:rPr>
                <w:alias w:val="按信用风险特征组合计提坏账准备的其他应收款项"/>
                <w:tag w:val="_GBC_ca6ebc9e386b49c08077e170987310d8"/>
                <w:id w:val="-931352599"/>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762,825,871.97</w:t>
                    </w:r>
                  </w:p>
                </w:tc>
              </w:sdtContent>
            </w:sdt>
            <w:sdt>
              <w:sdtPr>
                <w:rPr>
                  <w:sz w:val="18"/>
                  <w:szCs w:val="18"/>
                </w:rPr>
                <w:alias w:val="按信用风险特征组合计提坏账准备的其他应收款项比例"/>
                <w:tag w:val="_GBC_0c3c9b28c65945f482cb79873f9ec7df"/>
                <w:id w:val="-304544754"/>
                <w:lock w:val="sdtLocked"/>
              </w:sdtPr>
              <w:sdtEndPr/>
              <w:sdtContent>
                <w:tc>
                  <w:tcPr>
                    <w:tcW w:w="31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66.29</w:t>
                    </w:r>
                  </w:p>
                </w:tc>
              </w:sdtContent>
            </w:sdt>
            <w:sdt>
              <w:sdtPr>
                <w:rPr>
                  <w:sz w:val="18"/>
                  <w:szCs w:val="18"/>
                </w:rPr>
                <w:alias w:val="按信用风险特征组合计提坏账准备的其他应收款项坏账准备金额"/>
                <w:tag w:val="_GBC_06acb1f3e1bf44ce815b2d63239d2bf2"/>
                <w:id w:val="-1489394532"/>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57,974,068.00</w:t>
                    </w:r>
                  </w:p>
                </w:tc>
              </w:sdtContent>
            </w:sdt>
            <w:sdt>
              <w:sdtPr>
                <w:rPr>
                  <w:sz w:val="18"/>
                  <w:szCs w:val="18"/>
                </w:rPr>
                <w:alias w:val="按信用风险特征组合计提坏账准备的其他应收款项坏账准备比例"/>
                <w:tag w:val="_GBC_45786aa0dcb74527901d7a58d45a24b7"/>
                <w:id w:val="722032725"/>
                <w:lock w:val="sdtLocked"/>
              </w:sdtPr>
              <w:sdtEndPr/>
              <w:sdtContent>
                <w:tc>
                  <w:tcPr>
                    <w:tcW w:w="31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7.60</w:t>
                    </w:r>
                  </w:p>
                </w:tc>
              </w:sdtContent>
            </w:sdt>
            <w:sdt>
              <w:sdtPr>
                <w:rPr>
                  <w:sz w:val="18"/>
                  <w:szCs w:val="18"/>
                </w:rPr>
                <w:alias w:val="按信用风险特征组合计提坏账准备的其他应收款账面价值"/>
                <w:tag w:val="_GBC_045ced879ace401fac4ac50fc0c15064"/>
                <w:id w:val="-327908847"/>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704,851,807.71</w:t>
                    </w:r>
                  </w:p>
                </w:tc>
              </w:sdtContent>
            </w:sdt>
            <w:sdt>
              <w:sdtPr>
                <w:rPr>
                  <w:sz w:val="18"/>
                  <w:szCs w:val="18"/>
                </w:rPr>
                <w:alias w:val="按信用风险特征组合计提坏账准备的其他应收款项"/>
                <w:tag w:val="_GBC_c768983cf4324407990cbf3d361a5b23"/>
                <w:id w:val="-790904603"/>
                <w:lock w:val="sdtLocked"/>
              </w:sdtPr>
              <w:sdtEndPr/>
              <w:sdtContent>
                <w:tc>
                  <w:tcPr>
                    <w:tcW w:w="55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786,975,545.92</w:t>
                    </w:r>
                  </w:p>
                </w:tc>
              </w:sdtContent>
            </w:sdt>
            <w:sdt>
              <w:sdtPr>
                <w:rPr>
                  <w:sz w:val="18"/>
                  <w:szCs w:val="18"/>
                </w:rPr>
                <w:alias w:val="按信用风险特征组合计提坏账准备的其他应收款项比例"/>
                <w:tag w:val="_GBC_b7b857aaef584c52a8ff0ad42c8fec5e"/>
                <w:id w:val="1912277905"/>
                <w:lock w:val="sdtLocked"/>
              </w:sdtPr>
              <w:sdtEndPr/>
              <w:sdtContent>
                <w:tc>
                  <w:tcPr>
                    <w:tcW w:w="319"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66.75</w:t>
                    </w:r>
                  </w:p>
                </w:tc>
              </w:sdtContent>
            </w:sdt>
            <w:sdt>
              <w:sdtPr>
                <w:rPr>
                  <w:sz w:val="18"/>
                  <w:szCs w:val="18"/>
                </w:rPr>
                <w:alias w:val="按信用风险特征组合计提坏账准备的其他应收款项坏账准备金额"/>
                <w:tag w:val="_GBC_00512c95b80b43d8aa6447f1f9aa056f"/>
                <w:id w:val="736985499"/>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48,764,261.21</w:t>
                    </w:r>
                  </w:p>
                </w:tc>
              </w:sdtContent>
            </w:sdt>
            <w:sdt>
              <w:sdtPr>
                <w:rPr>
                  <w:sz w:val="18"/>
                  <w:szCs w:val="18"/>
                </w:rPr>
                <w:alias w:val="按信用风险特征组合计提坏账准备的其他应收款项坏账准备比例"/>
                <w:tag w:val="_GBC_8d6d039dd727440d8b27060f14f6ef6f"/>
                <w:id w:val="-866827167"/>
                <w:lock w:val="sdtLocked"/>
              </w:sdtPr>
              <w:sdtEndPr/>
              <w:sdtContent>
                <w:tc>
                  <w:tcPr>
                    <w:tcW w:w="244"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6.20</w:t>
                    </w:r>
                  </w:p>
                </w:tc>
              </w:sdtContent>
            </w:sdt>
            <w:sdt>
              <w:sdtPr>
                <w:rPr>
                  <w:sz w:val="18"/>
                  <w:szCs w:val="18"/>
                </w:rPr>
                <w:alias w:val="按信用风险特征组合计提坏账准备的其他应收款账面价值"/>
                <w:tag w:val="_GBC_26805e0ba5d34e359705befb550652c0"/>
                <w:id w:val="-1681198185"/>
                <w:lock w:val="sdtLocked"/>
              </w:sdtPr>
              <w:sdtEndPr/>
              <w:sdtContent>
                <w:tc>
                  <w:tcPr>
                    <w:tcW w:w="619"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738,211,284.71</w:t>
                    </w:r>
                  </w:p>
                </w:tc>
              </w:sdtContent>
            </w:sdt>
          </w:tr>
          <w:tr w:rsidR="00F6352E" w:rsidTr="00F6352E">
            <w:trPr>
              <w:cantSplit/>
            </w:trPr>
            <w:tc>
              <w:tcPr>
                <w:tcW w:w="576"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单项金额不重大但单独计提坏账准备的其他应收款</w:t>
                </w:r>
              </w:p>
            </w:tc>
            <w:sdt>
              <w:sdtPr>
                <w:rPr>
                  <w:sz w:val="18"/>
                  <w:szCs w:val="18"/>
                </w:rPr>
                <w:alias w:val="单项金额不重大但按信用风险特征组合后该组合的风险较大的其他应收款项金额合计"/>
                <w:tag w:val="_GBC_1fb5129403734a55b2492b10631c7dfa"/>
                <w:id w:val="-45914505"/>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387,932,715.51</w:t>
                    </w:r>
                  </w:p>
                </w:tc>
              </w:sdtContent>
            </w:sdt>
            <w:sdt>
              <w:sdtPr>
                <w:rPr>
                  <w:sz w:val="18"/>
                  <w:szCs w:val="18"/>
                </w:rPr>
                <w:alias w:val="单项金额不重大但按信用风险特征组合后该组合的风险较大的其他应收款项比例"/>
                <w:tag w:val="_GBC_fd4f024a825842a3a3d8ba2adbbde1e9"/>
                <w:id w:val="807585327"/>
                <w:lock w:val="sdtLocked"/>
              </w:sdtPr>
              <w:sdtEndPr/>
              <w:sdtContent>
                <w:tc>
                  <w:tcPr>
                    <w:tcW w:w="31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33.71</w:t>
                    </w:r>
                  </w:p>
                </w:tc>
              </w:sdtContent>
            </w:sdt>
            <w:sdt>
              <w:sdtPr>
                <w:rPr>
                  <w:sz w:val="18"/>
                  <w:szCs w:val="18"/>
                </w:rPr>
                <w:alias w:val="单项金额不重大但按信用风险特征组合后该组合的风险较大的其他应收款项坏账准备金额"/>
                <w:tag w:val="_GBC_4e08279e47934571b9124b2bae3bc178"/>
                <w:id w:val="455614585"/>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188,430,679.22</w:t>
                    </w:r>
                  </w:p>
                </w:tc>
              </w:sdtContent>
            </w:sdt>
            <w:sdt>
              <w:sdtPr>
                <w:rPr>
                  <w:sz w:val="18"/>
                  <w:szCs w:val="18"/>
                </w:rPr>
                <w:alias w:val="单项金额不重大但按信用风险特征组合后该组合的风险较大的其他应收款项坏账准备比例"/>
                <w:tag w:val="_GBC_47697f7b52aa4c76b819e062801b5a96"/>
                <w:id w:val="1657649974"/>
                <w:lock w:val="sdtLocked"/>
              </w:sdtPr>
              <w:sdtEndPr/>
              <w:sdtContent>
                <w:tc>
                  <w:tcPr>
                    <w:tcW w:w="31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48.57</w:t>
                    </w:r>
                  </w:p>
                </w:tc>
              </w:sdtContent>
            </w:sdt>
            <w:sdt>
              <w:sdtPr>
                <w:rPr>
                  <w:sz w:val="18"/>
                  <w:szCs w:val="18"/>
                </w:rPr>
                <w:alias w:val="单项金额不重大但单独计提坏账准备的其他应收款账面价值"/>
                <w:tag w:val="_GBC_44777549bf5940ff9031fea3c5f363f2"/>
                <w:id w:val="-706327830"/>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199,502,032.55</w:t>
                    </w:r>
                  </w:p>
                </w:tc>
              </w:sdtContent>
            </w:sdt>
            <w:sdt>
              <w:sdtPr>
                <w:rPr>
                  <w:sz w:val="18"/>
                  <w:szCs w:val="18"/>
                </w:rPr>
                <w:alias w:val="单项金额不重大但按信用风险特征组合后该组合的风险较大的其他应收款项金额合计"/>
                <w:tag w:val="_GBC_b1af1dbcd26a455090442cb93f6b9a11"/>
                <w:id w:val="1913278114"/>
                <w:lock w:val="sdtLocked"/>
              </w:sdtPr>
              <w:sdtEndPr/>
              <w:sdtContent>
                <w:tc>
                  <w:tcPr>
                    <w:tcW w:w="55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391,928,528.20</w:t>
                    </w:r>
                  </w:p>
                </w:tc>
              </w:sdtContent>
            </w:sdt>
            <w:sdt>
              <w:sdtPr>
                <w:rPr>
                  <w:sz w:val="18"/>
                  <w:szCs w:val="18"/>
                </w:rPr>
                <w:alias w:val="单项金额不重大但按信用风险特征组合后该组合的风险较大的其他应收款项比例"/>
                <w:tag w:val="_GBC_5658620d1da44fc29d2b967a9c4f2ded"/>
                <w:id w:val="51200073"/>
                <w:lock w:val="sdtLocked"/>
              </w:sdtPr>
              <w:sdtEndPr/>
              <w:sdtContent>
                <w:tc>
                  <w:tcPr>
                    <w:tcW w:w="319"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33.25</w:t>
                    </w:r>
                  </w:p>
                </w:tc>
              </w:sdtContent>
            </w:sdt>
            <w:sdt>
              <w:sdtPr>
                <w:rPr>
                  <w:sz w:val="18"/>
                  <w:szCs w:val="18"/>
                </w:rPr>
                <w:alias w:val="单项金额不重大但按信用风险特征组合后该组合的风险较大的其他应收款项坏账准备金额"/>
                <w:tag w:val="_GBC_f9523c1b6fa648c0bd093082d1e5f547"/>
                <w:id w:val="-955097122"/>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186,245,292.10</w:t>
                    </w:r>
                  </w:p>
                </w:tc>
              </w:sdtContent>
            </w:sdt>
            <w:sdt>
              <w:sdtPr>
                <w:rPr>
                  <w:sz w:val="18"/>
                  <w:szCs w:val="18"/>
                </w:rPr>
                <w:alias w:val="单项金额不重大但按信用风险特征组合后该组合的风险较大的其他应收款项坏账准备比例"/>
                <w:tag w:val="_GBC_28eff3edcb2245ea934b33f3c8bdcf30"/>
                <w:id w:val="2086792138"/>
                <w:lock w:val="sdtLocked"/>
              </w:sdtPr>
              <w:sdtEndPr/>
              <w:sdtContent>
                <w:tc>
                  <w:tcPr>
                    <w:tcW w:w="244"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47.52</w:t>
                    </w:r>
                  </w:p>
                </w:tc>
              </w:sdtContent>
            </w:sdt>
            <w:sdt>
              <w:sdtPr>
                <w:rPr>
                  <w:sz w:val="18"/>
                  <w:szCs w:val="18"/>
                </w:rPr>
                <w:alias w:val="单项金额不重大但单独计提坏账准备的其他应收款账面价值"/>
                <w:tag w:val="_GBC_f50277f91d19429d8b57518494c42d2b"/>
                <w:id w:val="-314489352"/>
                <w:lock w:val="sdtLocked"/>
              </w:sdtPr>
              <w:sdtEndPr/>
              <w:sdtContent>
                <w:tc>
                  <w:tcPr>
                    <w:tcW w:w="619"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205,683,236.10</w:t>
                    </w:r>
                  </w:p>
                </w:tc>
              </w:sdtContent>
            </w:sdt>
          </w:tr>
          <w:tr w:rsidR="00F6352E" w:rsidTr="00F6352E">
            <w:trPr>
              <w:cantSplit/>
            </w:trPr>
            <w:tc>
              <w:tcPr>
                <w:tcW w:w="576"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合计</w:t>
                </w:r>
              </w:p>
            </w:tc>
            <w:sdt>
              <w:sdtPr>
                <w:rPr>
                  <w:sz w:val="18"/>
                  <w:szCs w:val="18"/>
                </w:rPr>
                <w:alias w:val="其他应收款合计"/>
                <w:tag w:val="_GBC_fb21072403534d1d85af5d047b577c5e"/>
                <w:id w:val="2059286257"/>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1,150,758,587.48</w:t>
                    </w:r>
                  </w:p>
                </w:tc>
              </w:sdtContent>
            </w:sdt>
            <w:tc>
              <w:tcPr>
                <w:tcW w:w="318" w:type="pct"/>
                <w:tcBorders>
                  <w:top w:val="single" w:sz="4" w:space="0" w:color="auto"/>
                  <w:left w:val="single" w:sz="4" w:space="0" w:color="auto"/>
                  <w:bottom w:val="single" w:sz="4" w:space="0" w:color="auto"/>
                  <w:right w:val="single" w:sz="4" w:space="0" w:color="auto"/>
                </w:tcBorders>
              </w:tcPr>
              <w:p w:rsidR="00E97DD6" w:rsidRPr="00F6352E" w:rsidRDefault="000C28A6">
                <w:pPr>
                  <w:jc w:val="center"/>
                  <w:rPr>
                    <w:sz w:val="18"/>
                    <w:szCs w:val="18"/>
                  </w:rPr>
                </w:pPr>
                <w:r w:rsidRPr="00F6352E">
                  <w:rPr>
                    <w:rFonts w:hint="eastAsia"/>
                    <w:sz w:val="18"/>
                    <w:szCs w:val="18"/>
                  </w:rPr>
                  <w:t>/</w:t>
                </w:r>
              </w:p>
            </w:tc>
            <w:sdt>
              <w:sdtPr>
                <w:rPr>
                  <w:sz w:val="18"/>
                  <w:szCs w:val="18"/>
                </w:rPr>
                <w:alias w:val="其他应收款计提的坏账准备余额"/>
                <w:tag w:val="_GBC_5478af0f8bfd491fa6bd33676c8dfd9a"/>
                <w:id w:val="644468907"/>
                <w:lock w:val="sdtLocked"/>
              </w:sdtPr>
              <w:sdtEndPr/>
              <w:sdtContent>
                <w:tc>
                  <w:tcPr>
                    <w:tcW w:w="478"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246,404,747.2</w:t>
                    </w:r>
                    <w:r w:rsidRPr="00F6352E">
                      <w:rPr>
                        <w:rFonts w:hint="eastAsia"/>
                        <w:sz w:val="18"/>
                        <w:szCs w:val="18"/>
                      </w:rPr>
                      <w:t>2</w:t>
                    </w:r>
                  </w:p>
                </w:tc>
              </w:sdtContent>
            </w:sdt>
            <w:tc>
              <w:tcPr>
                <w:tcW w:w="318" w:type="pct"/>
                <w:tcBorders>
                  <w:top w:val="single" w:sz="4" w:space="0" w:color="auto"/>
                  <w:left w:val="single" w:sz="4" w:space="0" w:color="auto"/>
                  <w:bottom w:val="single" w:sz="4" w:space="0" w:color="auto"/>
                  <w:right w:val="single" w:sz="4" w:space="0" w:color="auto"/>
                </w:tcBorders>
              </w:tcPr>
              <w:p w:rsidR="00E97DD6" w:rsidRPr="00F6352E" w:rsidRDefault="000C28A6">
                <w:pPr>
                  <w:jc w:val="center"/>
                  <w:rPr>
                    <w:sz w:val="18"/>
                    <w:szCs w:val="18"/>
                  </w:rPr>
                </w:pPr>
                <w:r w:rsidRPr="00F6352E">
                  <w:rPr>
                    <w:rFonts w:hint="eastAsia"/>
                    <w:sz w:val="18"/>
                    <w:szCs w:val="18"/>
                  </w:rPr>
                  <w:t>/</w:t>
                </w:r>
              </w:p>
            </w:tc>
            <w:sdt>
              <w:sdtPr>
                <w:rPr>
                  <w:sz w:val="18"/>
                  <w:szCs w:val="18"/>
                </w:rPr>
                <w:alias w:val="其他应收款账面价值合计"/>
                <w:tag w:val="_GBC_edb3e99ed5eb4e51b1f41408c46be2c1"/>
                <w:id w:val="2096510162"/>
                <w:lock w:val="sdtLocked"/>
              </w:sdtPr>
              <w:sdtEndPr/>
              <w:sdtContent>
                <w:tc>
                  <w:tcPr>
                    <w:tcW w:w="559" w:type="pct"/>
                    <w:tcBorders>
                      <w:top w:val="single" w:sz="4" w:space="0" w:color="auto"/>
                      <w:left w:val="single" w:sz="4" w:space="0" w:color="auto"/>
                      <w:bottom w:val="single" w:sz="4" w:space="0" w:color="auto"/>
                      <w:right w:val="single" w:sz="4" w:space="0" w:color="auto"/>
                    </w:tcBorders>
                  </w:tcPr>
                  <w:p w:rsidR="00E97DD6" w:rsidRPr="00F6352E" w:rsidRDefault="0076486D">
                    <w:pPr>
                      <w:jc w:val="right"/>
                      <w:rPr>
                        <w:sz w:val="18"/>
                        <w:szCs w:val="18"/>
                      </w:rPr>
                    </w:pPr>
                    <w:r w:rsidRPr="00F6352E">
                      <w:rPr>
                        <w:sz w:val="18"/>
                        <w:szCs w:val="18"/>
                      </w:rPr>
                      <w:t>904,353,840.26</w:t>
                    </w:r>
                  </w:p>
                </w:tc>
              </w:sdtContent>
            </w:sdt>
            <w:sdt>
              <w:sdtPr>
                <w:rPr>
                  <w:sz w:val="18"/>
                  <w:szCs w:val="18"/>
                </w:rPr>
                <w:alias w:val="其他应收款合计"/>
                <w:tag w:val="_GBC_dbb4c2cf8b64449891da6c4d3330714c"/>
                <w:id w:val="-52542836"/>
                <w:lock w:val="sdtLocked"/>
              </w:sdtPr>
              <w:sdtEndPr/>
              <w:sdtContent>
                <w:tc>
                  <w:tcPr>
                    <w:tcW w:w="558" w:type="pct"/>
                    <w:tcBorders>
                      <w:top w:val="single" w:sz="4" w:space="0" w:color="auto"/>
                      <w:left w:val="single" w:sz="4" w:space="0" w:color="auto"/>
                      <w:bottom w:val="single" w:sz="4" w:space="0" w:color="auto"/>
                      <w:right w:val="single" w:sz="4" w:space="0" w:color="auto"/>
                    </w:tcBorders>
                  </w:tcPr>
                  <w:p w:rsidR="00E97DD6" w:rsidRPr="00F6352E" w:rsidRDefault="00F6352E">
                    <w:pPr>
                      <w:jc w:val="right"/>
                      <w:rPr>
                        <w:sz w:val="18"/>
                        <w:szCs w:val="18"/>
                      </w:rPr>
                    </w:pPr>
                    <w:r w:rsidRPr="00F6352E">
                      <w:rPr>
                        <w:sz w:val="18"/>
                        <w:szCs w:val="18"/>
                      </w:rPr>
                      <w:t>1,178,904,074.12</w:t>
                    </w:r>
                  </w:p>
                </w:tc>
              </w:sdtContent>
            </w:sdt>
            <w:tc>
              <w:tcPr>
                <w:tcW w:w="319" w:type="pct"/>
                <w:tcBorders>
                  <w:top w:val="single" w:sz="4" w:space="0" w:color="auto"/>
                  <w:left w:val="single" w:sz="4" w:space="0" w:color="auto"/>
                  <w:bottom w:val="single" w:sz="4" w:space="0" w:color="auto"/>
                  <w:right w:val="single" w:sz="4" w:space="0" w:color="auto"/>
                </w:tcBorders>
              </w:tcPr>
              <w:p w:rsidR="00E97DD6" w:rsidRPr="00F6352E" w:rsidRDefault="000C28A6">
                <w:pPr>
                  <w:jc w:val="center"/>
                  <w:rPr>
                    <w:sz w:val="18"/>
                    <w:szCs w:val="18"/>
                  </w:rPr>
                </w:pPr>
                <w:r w:rsidRPr="00F6352E">
                  <w:rPr>
                    <w:rFonts w:hint="eastAsia"/>
                    <w:sz w:val="18"/>
                    <w:szCs w:val="18"/>
                  </w:rPr>
                  <w:t>/</w:t>
                </w:r>
              </w:p>
            </w:tc>
            <w:sdt>
              <w:sdtPr>
                <w:rPr>
                  <w:sz w:val="18"/>
                  <w:szCs w:val="18"/>
                </w:rPr>
                <w:alias w:val="其他应收款计提的坏账准备余额"/>
                <w:tag w:val="_GBC_a31fc8b284784ea096cb0f5b3a1053e0"/>
                <w:id w:val="1573154753"/>
                <w:lock w:val="sdtLocked"/>
              </w:sdtPr>
              <w:sdtEndPr/>
              <w:sdtContent>
                <w:tc>
                  <w:tcPr>
                    <w:tcW w:w="533" w:type="pct"/>
                    <w:tcBorders>
                      <w:top w:val="single" w:sz="4" w:space="0" w:color="auto"/>
                      <w:left w:val="single" w:sz="4" w:space="0" w:color="auto"/>
                      <w:bottom w:val="single" w:sz="4" w:space="0" w:color="auto"/>
                      <w:right w:val="single" w:sz="4" w:space="0" w:color="auto"/>
                    </w:tcBorders>
                  </w:tcPr>
                  <w:p w:rsidR="00E97DD6" w:rsidRPr="00F6352E" w:rsidRDefault="00F6352E">
                    <w:pPr>
                      <w:jc w:val="right"/>
                      <w:rPr>
                        <w:sz w:val="18"/>
                        <w:szCs w:val="18"/>
                      </w:rPr>
                    </w:pPr>
                    <w:r w:rsidRPr="00F6352E">
                      <w:rPr>
                        <w:sz w:val="18"/>
                        <w:szCs w:val="18"/>
                      </w:rPr>
                      <w:t>235,009,553.31</w:t>
                    </w:r>
                  </w:p>
                </w:tc>
              </w:sdtContent>
            </w:sdt>
            <w:tc>
              <w:tcPr>
                <w:tcW w:w="244" w:type="pct"/>
                <w:tcBorders>
                  <w:top w:val="single" w:sz="4" w:space="0" w:color="auto"/>
                  <w:left w:val="single" w:sz="4" w:space="0" w:color="auto"/>
                  <w:bottom w:val="single" w:sz="4" w:space="0" w:color="auto"/>
                  <w:right w:val="single" w:sz="4" w:space="0" w:color="auto"/>
                </w:tcBorders>
              </w:tcPr>
              <w:p w:rsidR="00E97DD6" w:rsidRPr="00F6352E" w:rsidRDefault="000C28A6">
                <w:pPr>
                  <w:jc w:val="center"/>
                  <w:rPr>
                    <w:sz w:val="18"/>
                    <w:szCs w:val="18"/>
                  </w:rPr>
                </w:pPr>
                <w:r w:rsidRPr="00F6352E">
                  <w:rPr>
                    <w:rFonts w:hint="eastAsia"/>
                    <w:sz w:val="18"/>
                    <w:szCs w:val="18"/>
                  </w:rPr>
                  <w:t>/</w:t>
                </w:r>
              </w:p>
            </w:tc>
            <w:sdt>
              <w:sdtPr>
                <w:rPr>
                  <w:sz w:val="18"/>
                  <w:szCs w:val="18"/>
                </w:rPr>
                <w:alias w:val="其他应收款账面价值合计"/>
                <w:tag w:val="_GBC_2ef5953413f44ebaa655c099a7134200"/>
                <w:id w:val="1457992471"/>
                <w:lock w:val="sdtLocked"/>
              </w:sdtPr>
              <w:sdtEndPr/>
              <w:sdtContent>
                <w:tc>
                  <w:tcPr>
                    <w:tcW w:w="619" w:type="pct"/>
                    <w:tcBorders>
                      <w:top w:val="single" w:sz="4" w:space="0" w:color="auto"/>
                      <w:left w:val="single" w:sz="4" w:space="0" w:color="auto"/>
                      <w:bottom w:val="single" w:sz="4" w:space="0" w:color="auto"/>
                      <w:right w:val="single" w:sz="4" w:space="0" w:color="auto"/>
                    </w:tcBorders>
                  </w:tcPr>
                  <w:p w:rsidR="00E97DD6" w:rsidRPr="00F6352E" w:rsidRDefault="00F6352E">
                    <w:pPr>
                      <w:jc w:val="right"/>
                      <w:rPr>
                        <w:sz w:val="18"/>
                        <w:szCs w:val="18"/>
                      </w:rPr>
                    </w:pPr>
                    <w:r w:rsidRPr="00F6352E">
                      <w:rPr>
                        <w:sz w:val="18"/>
                        <w:szCs w:val="18"/>
                      </w:rPr>
                      <w:t>943,894,520.81</w:t>
                    </w:r>
                  </w:p>
                </w:tc>
              </w:sdtContent>
            </w:sdt>
          </w:tr>
        </w:tbl>
      </w:sdtContent>
    </w:sdt>
    <w:p w:rsidR="00E97DD6" w:rsidRDefault="00E97DD6"/>
    <w:sdt>
      <w:sdtPr>
        <w:rPr>
          <w:rFonts w:hint="eastAsia"/>
          <w:szCs w:val="21"/>
        </w:rPr>
        <w:tag w:val="_GBC_02bfd67b9c40435982984fdd2fa0417b"/>
        <w:id w:val="-528721301"/>
        <w:lock w:val="sdtLocked"/>
        <w:placeholder>
          <w:docPart w:val="GBC22222222222222222222222222222"/>
        </w:placeholder>
      </w:sdtPr>
      <w:sdtEndPr/>
      <w:sdtContent>
        <w:p w:rsidR="00E97DD6" w:rsidRDefault="000C28A6">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
            <w:tag w:val="_GBC_82635b709acc43f9ace323ef9b818336"/>
            <w:id w:val="-1860033807"/>
            <w:lock w:val="sdtLocked"/>
            <w:placeholder>
              <w:docPart w:val="GBC22222222222222222222222222222"/>
            </w:placeholder>
          </w:sdtPr>
          <w:sdtEndPr/>
          <w:sdtContent>
            <w:p w:rsidR="00E97DD6" w:rsidRDefault="000C28A6" w:rsidP="00F6352E">
              <w:pPr>
                <w:rPr>
                  <w:szCs w:val="21"/>
                </w:rPr>
              </w:pPr>
              <w:r>
                <w:rPr>
                  <w:szCs w:val="21"/>
                </w:rPr>
                <w:fldChar w:fldCharType="begin"/>
              </w:r>
              <w:r w:rsidR="00F6352E">
                <w:rPr>
                  <w:szCs w:val="21"/>
                </w:rPr>
                <w:instrText xml:space="preserve"> MACROBUTTON  SnrToggleCheckbox □适用 </w:instrText>
              </w:r>
              <w:r>
                <w:rPr>
                  <w:szCs w:val="21"/>
                </w:rPr>
                <w:fldChar w:fldCharType="end"/>
              </w:r>
              <w:r>
                <w:rPr>
                  <w:szCs w:val="21"/>
                </w:rPr>
                <w:fldChar w:fldCharType="begin"/>
              </w:r>
              <w:r w:rsidR="00F6352E">
                <w:rPr>
                  <w:szCs w:val="21"/>
                </w:rPr>
                <w:instrText xml:space="preserve"> MACROBUTTON  SnrToggleCheckbox √不适用 </w:instrText>
              </w:r>
              <w:r>
                <w:rPr>
                  <w:szCs w:val="21"/>
                </w:rPr>
                <w:fldChar w:fldCharType="end"/>
              </w:r>
            </w:p>
          </w:sdtContent>
        </w:sdt>
      </w:sdtContent>
    </w:sdt>
    <w:sdt>
      <w:sdtPr>
        <w:rPr>
          <w:rFonts w:hint="eastAsia"/>
          <w:szCs w:val="21"/>
        </w:rPr>
        <w:tag w:val="_GBC_84907f0c47bb4c62b91a81382adfc126"/>
        <w:id w:val="774674419"/>
        <w:lock w:val="sdtLocked"/>
        <w:placeholder>
          <w:docPart w:val="GBC22222222222222222222222222222"/>
        </w:placeholder>
      </w:sdtPr>
      <w:sdtEndPr>
        <w:rPr>
          <w:rFonts w:hint="default"/>
          <w:szCs w:val="24"/>
        </w:rPr>
      </w:sdtEndPr>
      <w:sdtContent>
        <w:p w:rsidR="00E97DD6" w:rsidRDefault="000C28A6">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
            <w:tag w:val="_GBC_14503383cb9a4c528e4dc8ae4e2b1c29"/>
            <w:id w:val="439023446"/>
            <w:lock w:val="sdtContentLocked"/>
            <w:placeholder>
              <w:docPart w:val="GBC22222222222222222222222222222"/>
            </w:placeholder>
          </w:sdtPr>
          <w:sdtEndPr/>
          <w:sdtContent>
            <w:p w:rsidR="00E97DD6" w:rsidRDefault="000C28A6">
              <w:pPr>
                <w:rPr>
                  <w:szCs w:val="21"/>
                </w:rPr>
              </w:pPr>
              <w:r>
                <w:rPr>
                  <w:szCs w:val="21"/>
                </w:rPr>
                <w:fldChar w:fldCharType="begin"/>
              </w:r>
              <w:r w:rsidR="00F6352E">
                <w:rPr>
                  <w:szCs w:val="21"/>
                </w:rPr>
                <w:instrText>MACROBUTTON  SnrToggleCheckbox √适用</w:instrText>
              </w:r>
              <w:r>
                <w:rPr>
                  <w:szCs w:val="21"/>
                </w:rPr>
                <w:fldChar w:fldCharType="end"/>
              </w:r>
              <w:r>
                <w:rPr>
                  <w:szCs w:val="21"/>
                </w:rPr>
                <w:fldChar w:fldCharType="begin"/>
              </w:r>
              <w:r w:rsidR="00F6352E">
                <w:rPr>
                  <w:szCs w:val="21"/>
                </w:rPr>
                <w:instrText xml:space="preserve"> MACROBUTTON  SnrToggleCheckbox □不适用 </w:instrText>
              </w:r>
              <w:r>
                <w:rPr>
                  <w:szCs w:val="21"/>
                </w:rP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185345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10935910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E97DD6" w:rsidTr="00F96B30">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E97DD6" w:rsidRDefault="00E97DD6">
                <w:pPr>
                  <w:jc w:val="center"/>
                  <w:rPr>
                    <w:szCs w:val="21"/>
                  </w:rPr>
                </w:pPr>
              </w:p>
              <w:p w:rsidR="00E97DD6" w:rsidRDefault="000C28A6">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期末余额</w:t>
                </w:r>
              </w:p>
            </w:tc>
          </w:tr>
          <w:tr w:rsidR="00E97DD6" w:rsidTr="00F96B30">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E97DD6" w:rsidRDefault="00E97DD6">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计提比例</w:t>
                </w:r>
              </w:p>
            </w:tc>
          </w:tr>
          <w:tr w:rsidR="00E97DD6" w:rsidTr="00F96290">
            <w:trPr>
              <w:cantSplit/>
            </w:trPr>
            <w:tc>
              <w:tcPr>
                <w:tcW w:w="1334"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E97DD6" w:rsidRDefault="00E97DD6">
                <w:pPr>
                  <w:rPr>
                    <w:color w:val="FF0000"/>
                    <w:szCs w:val="21"/>
                  </w:rPr>
                </w:pPr>
              </w:p>
            </w:tc>
          </w:tr>
          <w:tr w:rsidR="00E97DD6" w:rsidTr="00F96290">
            <w:trPr>
              <w:cantSplit/>
            </w:trPr>
            <w:tc>
              <w:tcPr>
                <w:tcW w:w="5000" w:type="pct"/>
                <w:gridSpan w:val="4"/>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其中：1年以内分项</w:t>
                </w:r>
              </w:p>
            </w:tc>
          </w:tr>
          <w:sdt>
            <w:sdtPr>
              <w:rPr>
                <w:rFonts w:hint="eastAsia"/>
                <w:szCs w:val="21"/>
              </w:rPr>
              <w:alias w:val="一年以内其他应收款金额明细"/>
              <w:tag w:val="_GBC_a6562d028ce54205883f8c568b4fccf8"/>
              <w:id w:val="1790697728"/>
              <w:lock w:val="sdtLocked"/>
            </w:sdtPr>
            <w:sdtEndPr/>
            <w:sdtContent>
              <w:tr w:rsidR="00E97DD6" w:rsidTr="00F96290">
                <w:trPr>
                  <w:cantSplit/>
                </w:trPr>
                <w:sdt>
                  <w:sdtPr>
                    <w:rPr>
                      <w:rFonts w:hint="eastAsia"/>
                      <w:szCs w:val="21"/>
                    </w:rPr>
                    <w:alias w:val="一年以内其他应收款金额明细－帐龄名称"/>
                    <w:tag w:val="_GBC_5e6d2a8402f94c44bee824d452b7f77c"/>
                    <w:id w:val="1082728494"/>
                    <w:lock w:val="sdtLocked"/>
                    <w:showingPlcHdr/>
                  </w:sdtPr>
                  <w:sdtEndPr/>
                  <w:sdtContent>
                    <w:tc>
                      <w:tcPr>
                        <w:tcW w:w="1334" w:type="pct"/>
                        <w:tcBorders>
                          <w:top w:val="single" w:sz="4" w:space="0" w:color="auto"/>
                          <w:left w:val="single" w:sz="4" w:space="0" w:color="auto"/>
                          <w:bottom w:val="single" w:sz="4" w:space="0" w:color="auto"/>
                          <w:right w:val="single" w:sz="4" w:space="0" w:color="auto"/>
                        </w:tcBorders>
                      </w:tcPr>
                      <w:p w:rsidR="00E97DD6" w:rsidRDefault="000C28A6">
                        <w:pPr>
                          <w:rPr>
                            <w:color w:val="008000"/>
                            <w:szCs w:val="21"/>
                          </w:rPr>
                        </w:pPr>
                        <w:r>
                          <w:rPr>
                            <w:rFonts w:hint="eastAsia"/>
                            <w:color w:val="333399"/>
                            <w:szCs w:val="21"/>
                          </w:rPr>
                          <w:t xml:space="preserve">　</w:t>
                        </w:r>
                      </w:p>
                    </w:tc>
                  </w:sdtContent>
                </w:sdt>
                <w:sdt>
                  <w:sdtPr>
                    <w:rPr>
                      <w:szCs w:val="21"/>
                    </w:rPr>
                    <w:alias w:val="一年以内其他应收款金额明细－账面余额"/>
                    <w:tag w:val="_GBC_8be6bd7e9d024f738499e7a063a53721"/>
                    <w:id w:val="-1014535345"/>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665,211,310.45</w:t>
                        </w:r>
                      </w:p>
                    </w:tc>
                  </w:sdtContent>
                </w:sdt>
                <w:sdt>
                  <w:sdtPr>
                    <w:rPr>
                      <w:szCs w:val="21"/>
                    </w:rPr>
                    <w:alias w:val="一年以内其他应收款金额明细－坏账准备"/>
                    <w:tag w:val="_GBC_425228b266614ccd99f5a5c419aab06c"/>
                    <w:id w:val="110405967"/>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5,321,690.48</w:t>
                        </w:r>
                      </w:p>
                    </w:tc>
                  </w:sdtContent>
                </w:sdt>
                <w:sdt>
                  <w:sdtPr>
                    <w:rPr>
                      <w:szCs w:val="21"/>
                    </w:rPr>
                    <w:alias w:val="一年以内其他应收款金额明细－坏账准备计提比例"/>
                    <w:tag w:val="_GBC_efe9c4ee32524873bb16f4068df1e787"/>
                    <w:id w:val="-1920320730"/>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0.80</w:t>
                        </w:r>
                      </w:p>
                    </w:tc>
                  </w:sdtContent>
                </w:sdt>
              </w:tr>
            </w:sdtContent>
          </w:sdt>
          <w:sdt>
            <w:sdtPr>
              <w:rPr>
                <w:rFonts w:hint="eastAsia"/>
                <w:szCs w:val="21"/>
              </w:rPr>
              <w:alias w:val="一年以内其他应收款金额明细"/>
              <w:tag w:val="_GBC_a6562d028ce54205883f8c568b4fccf8"/>
              <w:id w:val="-949613560"/>
              <w:lock w:val="sdtLocked"/>
            </w:sdtPr>
            <w:sdtEndPr/>
            <w:sdtContent>
              <w:tr w:rsidR="00E97DD6" w:rsidTr="00F96290">
                <w:trPr>
                  <w:cantSplit/>
                </w:trPr>
                <w:sdt>
                  <w:sdtPr>
                    <w:rPr>
                      <w:rFonts w:hint="eastAsia"/>
                      <w:szCs w:val="21"/>
                    </w:rPr>
                    <w:alias w:val="一年以内其他应收款金额明细－帐龄名称"/>
                    <w:tag w:val="_GBC_5e6d2a8402f94c44bee824d452b7f77c"/>
                    <w:id w:val="-580827331"/>
                    <w:lock w:val="sdtLocked"/>
                    <w:showingPlcHdr/>
                  </w:sdtPr>
                  <w:sdtEndPr/>
                  <w:sdtContent>
                    <w:tc>
                      <w:tcPr>
                        <w:tcW w:w="1334" w:type="pct"/>
                        <w:tcBorders>
                          <w:top w:val="single" w:sz="4" w:space="0" w:color="auto"/>
                          <w:left w:val="single" w:sz="4" w:space="0" w:color="auto"/>
                          <w:bottom w:val="single" w:sz="4" w:space="0" w:color="auto"/>
                          <w:right w:val="single" w:sz="4" w:space="0" w:color="auto"/>
                        </w:tcBorders>
                      </w:tcPr>
                      <w:p w:rsidR="00E97DD6" w:rsidRDefault="000C28A6">
                        <w:pPr>
                          <w:rPr>
                            <w:color w:val="008000"/>
                            <w:szCs w:val="21"/>
                          </w:rPr>
                        </w:pPr>
                        <w:r>
                          <w:rPr>
                            <w:rFonts w:hint="eastAsia"/>
                            <w:color w:val="333399"/>
                            <w:szCs w:val="21"/>
                          </w:rPr>
                          <w:t xml:space="preserve">　</w:t>
                        </w:r>
                      </w:p>
                    </w:tc>
                  </w:sdtContent>
                </w:sdt>
                <w:sdt>
                  <w:sdtPr>
                    <w:rPr>
                      <w:szCs w:val="21"/>
                    </w:rPr>
                    <w:alias w:val="一年以内其他应收款金额明细－账面余额"/>
                    <w:tag w:val="_GBC_8be6bd7e9d024f738499e7a063a53721"/>
                    <w:id w:val="1444724444"/>
                    <w:lock w:val="sdtLocked"/>
                    <w:showingPlcHdr/>
                  </w:sdtPr>
                  <w:sdtEndPr/>
                  <w:sdtContent>
                    <w:tc>
                      <w:tcPr>
                        <w:tcW w:w="123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一年以内其他应收款金额明细－坏账准备"/>
                    <w:tag w:val="_GBC_425228b266614ccd99f5a5c419aab06c"/>
                    <w:id w:val="1547333640"/>
                    <w:lock w:val="sdtLocked"/>
                    <w:showingPlcHdr/>
                  </w:sdtPr>
                  <w:sdtEndPr/>
                  <w:sdtContent>
                    <w:tc>
                      <w:tcPr>
                        <w:tcW w:w="119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一年以内其他应收款金额明细－坏账准备计提比例"/>
                    <w:tag w:val="_GBC_efe9c4ee32524873bb16f4068df1e787"/>
                    <w:id w:val="1052503344"/>
                    <w:lock w:val="sdtLocked"/>
                    <w:showingPlcHdr/>
                  </w:sdtPr>
                  <w:sdtEndPr/>
                  <w:sdtContent>
                    <w:tc>
                      <w:tcPr>
                        <w:tcW w:w="1230"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tr>
            </w:sdtContent>
          </w:sdt>
          <w:tr w:rsidR="00E97DD6" w:rsidTr="00F96290">
            <w:trPr>
              <w:cantSplit/>
            </w:trPr>
            <w:tc>
              <w:tcPr>
                <w:tcW w:w="1334"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1年以内小计</w:t>
                </w:r>
              </w:p>
            </w:tc>
            <w:sdt>
              <w:sdtPr>
                <w:rPr>
                  <w:szCs w:val="21"/>
                </w:rPr>
                <w:alias w:val="其他应收款一年以内合计"/>
                <w:tag w:val="_GBC_fdb22b22c04b4839979a8010f5ca1f54"/>
                <w:id w:val="894621793"/>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665,211,310.45</w:t>
                    </w:r>
                  </w:p>
                </w:tc>
              </w:sdtContent>
            </w:sdt>
            <w:sdt>
              <w:sdtPr>
                <w:rPr>
                  <w:szCs w:val="21"/>
                </w:rPr>
                <w:alias w:val="其他应收款一年以内坏账准备合计"/>
                <w:tag w:val="_GBC_8ab7854abf074dd2a8b9907de1095cf2"/>
                <w:id w:val="1634367746"/>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5,321,690.48</w:t>
                    </w:r>
                  </w:p>
                </w:tc>
              </w:sdtContent>
            </w:sdt>
            <w:sdt>
              <w:sdtPr>
                <w:rPr>
                  <w:szCs w:val="21"/>
                </w:rPr>
                <w:alias w:val="其他应收款一年以内坏账准备比例"/>
                <w:tag w:val="_GBC_745fefe891874dc087852ec1e3b7df3f"/>
                <w:id w:val="-1520317581"/>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0.80</w:t>
                    </w:r>
                  </w:p>
                </w:tc>
              </w:sdtContent>
            </w:sdt>
          </w:tr>
          <w:tr w:rsidR="00E97DD6" w:rsidTr="00F96290">
            <w:trPr>
              <w:cantSplit/>
            </w:trPr>
            <w:tc>
              <w:tcPr>
                <w:tcW w:w="1334"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1至2年</w:t>
                </w:r>
              </w:p>
            </w:tc>
            <w:sdt>
              <w:sdtPr>
                <w:rPr>
                  <w:szCs w:val="21"/>
                </w:rPr>
                <w:alias w:val="其他应收款一至二年合计"/>
                <w:tag w:val="_GBC_599aefc3b558497c99615aa68d0ac4b7"/>
                <w:id w:val="1415059703"/>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55,378,163.15</w:t>
                    </w:r>
                  </w:p>
                </w:tc>
              </w:sdtContent>
            </w:sdt>
            <w:sdt>
              <w:sdtPr>
                <w:rPr>
                  <w:szCs w:val="21"/>
                </w:rPr>
                <w:alias w:val="其他应收款一至二年坏账准备合计"/>
                <w:tag w:val="_GBC_c5f0f09343e946cb888401cbc875de19"/>
                <w:id w:val="688412472"/>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16,613,448.95</w:t>
                    </w:r>
                  </w:p>
                </w:tc>
              </w:sdtContent>
            </w:sdt>
            <w:sdt>
              <w:sdtPr>
                <w:rPr>
                  <w:szCs w:val="21"/>
                </w:rPr>
                <w:alias w:val="其他应收款一至二年坏账准备比例"/>
                <w:tag w:val="_GBC_847448f551dd44fdb86bba9f2c3414ba"/>
                <w:id w:val="1528761410"/>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30.00</w:t>
                    </w:r>
                  </w:p>
                </w:tc>
              </w:sdtContent>
            </w:sdt>
          </w:tr>
          <w:tr w:rsidR="00E97DD6" w:rsidTr="00F96290">
            <w:trPr>
              <w:cantSplit/>
            </w:trPr>
            <w:tc>
              <w:tcPr>
                <w:tcW w:w="1334"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2至3年</w:t>
                </w:r>
              </w:p>
            </w:tc>
            <w:sdt>
              <w:sdtPr>
                <w:rPr>
                  <w:szCs w:val="21"/>
                </w:rPr>
                <w:alias w:val="其他应收款二至三年合计"/>
                <w:tag w:val="_GBC_c47f1fb0200d46a8844b1bdf318e73ce"/>
                <w:id w:val="-1685895543"/>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30,989,659.18</w:t>
                    </w:r>
                  </w:p>
                </w:tc>
              </w:sdtContent>
            </w:sdt>
            <w:sdt>
              <w:sdtPr>
                <w:rPr>
                  <w:szCs w:val="21"/>
                </w:rPr>
                <w:alias w:val="其他应收款二至三年坏账准备合计"/>
                <w:tag w:val="_GBC_7e082f552eb74db9b3609cd392ad9b79"/>
                <w:id w:val="1109243181"/>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24,791,727.35</w:t>
                    </w:r>
                  </w:p>
                </w:tc>
              </w:sdtContent>
            </w:sdt>
            <w:sdt>
              <w:sdtPr>
                <w:rPr>
                  <w:szCs w:val="21"/>
                </w:rPr>
                <w:alias w:val="其他应收款二至三年坏账准备比例"/>
                <w:tag w:val="_GBC_192d1de7cac64ba1ad35e1e03e7b2557"/>
                <w:id w:val="-668708563"/>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80.00</w:t>
                    </w:r>
                  </w:p>
                </w:tc>
              </w:sdtContent>
            </w:sdt>
          </w:tr>
          <w:tr w:rsidR="00E97DD6" w:rsidTr="00F96290">
            <w:trPr>
              <w:cantSplit/>
            </w:trPr>
            <w:tc>
              <w:tcPr>
                <w:tcW w:w="1334"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3年以上</w:t>
                </w:r>
              </w:p>
            </w:tc>
            <w:sdt>
              <w:sdtPr>
                <w:rPr>
                  <w:szCs w:val="21"/>
                </w:rPr>
                <w:alias w:val="其他应收款三年以上合计"/>
                <w:tag w:val="_GBC_f4d519b2c89f491eac4ecfdffb920b53"/>
                <w:id w:val="-2098855303"/>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11,247,201.22</w:t>
                    </w:r>
                  </w:p>
                </w:tc>
              </w:sdtContent>
            </w:sdt>
            <w:sdt>
              <w:sdtPr>
                <w:rPr>
                  <w:szCs w:val="21"/>
                </w:rPr>
                <w:alias w:val="其他应收款三年以上坏账准备合计"/>
                <w:tag w:val="_GBC_06cb5147882147bdb59833256fb0303e"/>
                <w:id w:val="831565426"/>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11,247,201.22</w:t>
                    </w:r>
                  </w:p>
                </w:tc>
              </w:sdtContent>
            </w:sdt>
            <w:sdt>
              <w:sdtPr>
                <w:rPr>
                  <w:szCs w:val="21"/>
                </w:rPr>
                <w:alias w:val="其他应收款三年以上坏账准备比例"/>
                <w:tag w:val="_GBC_8a2719aac54b463e87552a5fb88e969b"/>
                <w:id w:val="-1454549193"/>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100.00</w:t>
                    </w:r>
                  </w:p>
                </w:tc>
              </w:sdtContent>
            </w:sdt>
          </w:tr>
          <w:tr w:rsidR="00E97DD6" w:rsidTr="00F96B30">
            <w:trPr>
              <w:cantSplit/>
            </w:trPr>
            <w:tc>
              <w:tcPr>
                <w:tcW w:w="1334"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1267458193"/>
                <w:lock w:val="sdtLocked"/>
              </w:sdtPr>
              <w:sdtEndPr/>
              <w:sdtContent>
                <w:tc>
                  <w:tcPr>
                    <w:tcW w:w="123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762,826,334.00</w:t>
                    </w:r>
                  </w:p>
                </w:tc>
              </w:sdtContent>
            </w:sdt>
            <w:sdt>
              <w:sdtPr>
                <w:rPr>
                  <w:szCs w:val="21"/>
                </w:rPr>
                <w:alias w:val="单项金额不重大但按信用风险特征组合后该组合的风险较大的其他应收账款计提的坏账准备合计"/>
                <w:tag w:val="_GBC_e70f13e058274798a224d84949de431c"/>
                <w:id w:val="719865704"/>
                <w:lock w:val="sdtLocked"/>
              </w:sdtPr>
              <w:sdtEndPr/>
              <w:sdtContent>
                <w:tc>
                  <w:tcPr>
                    <w:tcW w:w="1198"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57,974,068.00</w:t>
                    </w:r>
                  </w:p>
                </w:tc>
              </w:sdtContent>
            </w:sdt>
            <w:sdt>
              <w:sdtPr>
                <w:rPr>
                  <w:szCs w:val="21"/>
                </w:rPr>
                <w:alias w:val="其他应收款坏账准备合计比例"/>
                <w:tag w:val="_GBC_bde1debf0d6947109ea565f8a712aa29"/>
                <w:id w:val="-1049067368"/>
                <w:lock w:val="sdtLocked"/>
              </w:sdtPr>
              <w:sdtEndPr/>
              <w:sdtContent>
                <w:tc>
                  <w:tcPr>
                    <w:tcW w:w="1230" w:type="pct"/>
                    <w:tcBorders>
                      <w:top w:val="single" w:sz="4" w:space="0" w:color="auto"/>
                      <w:left w:val="single" w:sz="4" w:space="0" w:color="auto"/>
                      <w:bottom w:val="single" w:sz="4" w:space="0" w:color="auto"/>
                      <w:right w:val="single" w:sz="4" w:space="0" w:color="auto"/>
                    </w:tcBorders>
                  </w:tcPr>
                  <w:p w:rsidR="00E97DD6" w:rsidRDefault="00F6352E">
                    <w:pPr>
                      <w:jc w:val="right"/>
                      <w:rPr>
                        <w:color w:val="008000"/>
                        <w:szCs w:val="21"/>
                      </w:rPr>
                    </w:pPr>
                    <w:r>
                      <w:rPr>
                        <w:szCs w:val="21"/>
                      </w:rPr>
                      <w:t>7.60</w:t>
                    </w:r>
                  </w:p>
                </w:tc>
              </w:sdtContent>
            </w:sdt>
          </w:tr>
        </w:tbl>
        <w:p w:rsidR="00E97DD6" w:rsidRDefault="000C28A6">
          <w:r>
            <w:rPr>
              <w:rFonts w:hint="eastAsia"/>
            </w:rPr>
            <w:t>确定该组合依据的</w:t>
          </w:r>
          <w:r>
            <w:t>说明：</w:t>
          </w:r>
        </w:p>
        <w:sdt>
          <w:sdtPr>
            <w:alias w:val="按账龄分析法计提坏账准备的其他应收款确定该组合依据的说明"/>
            <w:tag w:val="_GBC_39a41df1363d497d856704c723389a11"/>
            <w:id w:val="-1433266796"/>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p w:rsidR="00E97DD6" w:rsidRPr="00F6352E" w:rsidRDefault="003F14BB" w:rsidP="00F6352E"/>
      </w:sdtContent>
    </w:sdt>
    <w:sdt>
      <w:sdtPr>
        <w:rPr>
          <w:rFonts w:hint="eastAsia"/>
          <w:szCs w:val="21"/>
        </w:rPr>
        <w:tag w:val="_GBC_c96864c1bf234335ab3e76f7808693e0"/>
        <w:id w:val="-37980509"/>
        <w:lock w:val="sdtLocked"/>
        <w:placeholder>
          <w:docPart w:val="GBC22222222222222222222222222222"/>
        </w:placeholder>
      </w:sdtPr>
      <w:sdtEndPr>
        <w:rPr>
          <w:szCs w:val="24"/>
        </w:rPr>
      </w:sdtEndPr>
      <w:sdtContent>
        <w:p w:rsidR="00E97DD6" w:rsidRDefault="000C28A6">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
            <w:tag w:val="_GBC_4436f73691ff4e638217456948bd36b1"/>
            <w:id w:val="-1801836759"/>
            <w:lock w:val="sdtLocked"/>
            <w:placeholder>
              <w:docPart w:val="GBC22222222222222222222222222222"/>
            </w:placeholder>
          </w:sdtPr>
          <w:sdtEndPr/>
          <w:sdtContent>
            <w:p w:rsidR="00F6352E" w:rsidRDefault="000C28A6" w:rsidP="00AE2896">
              <w:pPr>
                <w:tabs>
                  <w:tab w:val="left" w:pos="9720"/>
                </w:tabs>
                <w:ind w:rightChars="-673" w:right="-1413"/>
              </w:pPr>
              <w:r>
                <w:rPr>
                  <w:szCs w:val="21"/>
                </w:rPr>
                <w:fldChar w:fldCharType="begin"/>
              </w:r>
              <w:r w:rsidR="00F6352E">
                <w:rPr>
                  <w:szCs w:val="21"/>
                </w:rPr>
                <w:instrText>MACROBUTTON  SnrToggleCheckbox □适用</w:instrText>
              </w:r>
              <w:r>
                <w:rPr>
                  <w:szCs w:val="21"/>
                </w:rPr>
                <w:fldChar w:fldCharType="end"/>
              </w:r>
              <w:r>
                <w:rPr>
                  <w:szCs w:val="21"/>
                </w:rPr>
                <w:fldChar w:fldCharType="begin"/>
              </w:r>
              <w:r w:rsidR="00F6352E">
                <w:rPr>
                  <w:szCs w:val="21"/>
                </w:rPr>
                <w:instrText xml:space="preserve"> MACROBUTTON  SnrToggleCheckbox √不适用 </w:instrText>
              </w:r>
              <w:r>
                <w:rPr>
                  <w:szCs w:val="21"/>
                </w:rPr>
                <w:fldChar w:fldCharType="end"/>
              </w:r>
            </w:p>
          </w:sdtContent>
        </w:sdt>
        <w:p w:rsidR="00E97DD6" w:rsidRPr="00F6352E" w:rsidRDefault="003F14BB" w:rsidP="00F6352E"/>
      </w:sdtContent>
    </w:sdt>
    <w:sdt>
      <w:sdtPr>
        <w:rPr>
          <w:rFonts w:hint="eastAsia"/>
          <w:szCs w:val="21"/>
        </w:rPr>
        <w:tag w:val="_GBC_fd6f0f4955e049a0964b757a0033548f"/>
        <w:id w:val="-1210643818"/>
        <w:lock w:val="sdtLocked"/>
        <w:placeholder>
          <w:docPart w:val="GBC22222222222222222222222222222"/>
        </w:placeholder>
      </w:sdtPr>
      <w:sdtEndPr>
        <w:rPr>
          <w:szCs w:val="24"/>
        </w:rPr>
      </w:sdtEndPr>
      <w:sdtContent>
        <w:p w:rsidR="00E97DD6" w:rsidRDefault="000C28A6" w:rsidP="00AE2896">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
            <w:tag w:val="_GBC_138ebdc0bc974bccb06cf8eeb991b924"/>
            <w:id w:val="-1474210402"/>
            <w:lock w:val="sdtContentLocked"/>
            <w:placeholder>
              <w:docPart w:val="GBC22222222222222222222222222222"/>
            </w:placeholder>
          </w:sdtPr>
          <w:sdtEndPr/>
          <w:sdtContent>
            <w:p w:rsidR="00E97DD6" w:rsidRDefault="000C28A6" w:rsidP="00C35DC2">
              <w:pPr>
                <w:tabs>
                  <w:tab w:val="left" w:pos="360"/>
                  <w:tab w:val="left" w:pos="9720"/>
                </w:tabs>
                <w:ind w:rightChars="-673" w:right="-1413"/>
                <w:rPr>
                  <w:szCs w:val="21"/>
                </w:rPr>
              </w:pPr>
              <w:r>
                <w:rPr>
                  <w:szCs w:val="21"/>
                </w:rPr>
                <w:fldChar w:fldCharType="begin"/>
              </w:r>
              <w:r w:rsidR="00F6352E">
                <w:rPr>
                  <w:szCs w:val="21"/>
                </w:rPr>
                <w:instrText xml:space="preserve"> MACROBUTTON  SnrToggleCheckbox √适用 </w:instrText>
              </w:r>
              <w:r>
                <w:rPr>
                  <w:szCs w:val="21"/>
                </w:rPr>
                <w:fldChar w:fldCharType="end"/>
              </w:r>
              <w:r>
                <w:rPr>
                  <w:szCs w:val="21"/>
                </w:rPr>
                <w:fldChar w:fldCharType="begin"/>
              </w:r>
              <w:r w:rsidR="00F6352E">
                <w:rPr>
                  <w:szCs w:val="21"/>
                </w:rPr>
                <w:instrText xml:space="preserve"> MACROBUTTON  SnrToggleCheckbox □不适用 </w:instrText>
              </w:r>
              <w:r>
                <w:rPr>
                  <w:szCs w:val="21"/>
                </w:rPr>
                <w:fldChar w:fldCharType="end"/>
              </w:r>
            </w:p>
          </w:sdtContent>
        </w:sdt>
        <w:sdt>
          <w:sdtPr>
            <w:alias w:val="采用其他方法计提坏账准备的其他应收款的说明"/>
            <w:tag w:val="_GBC_416c08d0708045098884264fbd192886"/>
            <w:id w:val="-150758322"/>
            <w:lock w:val="sdtLocked"/>
            <w:placeholder>
              <w:docPart w:val="GBC22222222222222222222222222222"/>
            </w:placeholder>
          </w:sdtPr>
          <w:sdtEndPr/>
          <w:sdtContent>
            <w:p w:rsidR="00F6352E" w:rsidRPr="006D5CFF" w:rsidRDefault="00F6352E" w:rsidP="00AE2896">
              <w:pPr>
                <w:tabs>
                  <w:tab w:val="right" w:pos="7740"/>
                </w:tabs>
                <w:spacing w:line="360" w:lineRule="auto"/>
                <w:ind w:firstLineChars="200" w:firstLine="420"/>
              </w:pPr>
              <w:r w:rsidRPr="006D5CFF">
                <w:rPr>
                  <w:rFonts w:hint="eastAsia"/>
                </w:rPr>
                <w:t>期末单项金额虽不重大但单项计提坏账准备的其他应收款</w:t>
              </w:r>
            </w:p>
            <w:tbl>
              <w:tblPr>
                <w:tblW w:w="5008"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73"/>
                <w:gridCol w:w="1655"/>
                <w:gridCol w:w="1657"/>
                <w:gridCol w:w="1805"/>
                <w:gridCol w:w="1573"/>
              </w:tblGrid>
              <w:tr w:rsidR="00F6352E" w:rsidRPr="006D5CFF" w:rsidTr="004268E9">
                <w:trPr>
                  <w:trHeight w:val="454"/>
                </w:trPr>
                <w:tc>
                  <w:tcPr>
                    <w:tcW w:w="1309" w:type="pct"/>
                    <w:vAlign w:val="bottom"/>
                  </w:tcPr>
                  <w:p w:rsidR="00F6352E" w:rsidRPr="006D5CFF" w:rsidRDefault="00F6352E" w:rsidP="004268E9">
                    <w:pPr>
                      <w:tabs>
                        <w:tab w:val="right" w:pos="7740"/>
                      </w:tabs>
                      <w:spacing w:line="360" w:lineRule="auto"/>
                      <w:ind w:firstLineChars="100" w:firstLine="180"/>
                      <w:rPr>
                        <w:sz w:val="18"/>
                        <w:szCs w:val="18"/>
                      </w:rPr>
                    </w:pPr>
                    <w:r w:rsidRPr="006D5CFF">
                      <w:rPr>
                        <w:rFonts w:hint="eastAsia"/>
                        <w:sz w:val="18"/>
                        <w:szCs w:val="18"/>
                      </w:rPr>
                      <w:t>单位名称</w:t>
                    </w:r>
                  </w:p>
                </w:tc>
                <w:tc>
                  <w:tcPr>
                    <w:tcW w:w="913" w:type="pct"/>
                    <w:vAlign w:val="bottom"/>
                  </w:tcPr>
                  <w:p w:rsidR="00F6352E" w:rsidRPr="006D5CFF" w:rsidRDefault="00F6352E" w:rsidP="00AE2896">
                    <w:pPr>
                      <w:tabs>
                        <w:tab w:val="right" w:pos="7740"/>
                      </w:tabs>
                      <w:spacing w:line="360" w:lineRule="auto"/>
                      <w:ind w:leftChars="-51" w:left="-107" w:rightChars="-51" w:right="-107"/>
                      <w:jc w:val="center"/>
                      <w:rPr>
                        <w:sz w:val="18"/>
                        <w:szCs w:val="18"/>
                      </w:rPr>
                    </w:pPr>
                    <w:r w:rsidRPr="006D5CFF">
                      <w:rPr>
                        <w:rFonts w:hint="eastAsia"/>
                        <w:sz w:val="18"/>
                        <w:szCs w:val="18"/>
                      </w:rPr>
                      <w:t>账面余额</w:t>
                    </w:r>
                  </w:p>
                </w:tc>
                <w:tc>
                  <w:tcPr>
                    <w:tcW w:w="914" w:type="pct"/>
                    <w:vAlign w:val="bottom"/>
                  </w:tcPr>
                  <w:p w:rsidR="00F6352E" w:rsidRPr="006D5CFF" w:rsidRDefault="00F6352E" w:rsidP="00AE2896">
                    <w:pPr>
                      <w:tabs>
                        <w:tab w:val="right" w:pos="7740"/>
                      </w:tabs>
                      <w:spacing w:line="360" w:lineRule="auto"/>
                      <w:ind w:leftChars="-51" w:left="-107" w:rightChars="-51" w:right="-107"/>
                      <w:jc w:val="center"/>
                      <w:rPr>
                        <w:sz w:val="18"/>
                        <w:szCs w:val="18"/>
                      </w:rPr>
                    </w:pPr>
                    <w:r w:rsidRPr="006D5CFF">
                      <w:rPr>
                        <w:rFonts w:hint="eastAsia"/>
                        <w:sz w:val="18"/>
                        <w:szCs w:val="18"/>
                      </w:rPr>
                      <w:t>坏账准备</w:t>
                    </w:r>
                  </w:p>
                </w:tc>
                <w:tc>
                  <w:tcPr>
                    <w:tcW w:w="996" w:type="pct"/>
                    <w:vAlign w:val="bottom"/>
                  </w:tcPr>
                  <w:p w:rsidR="00F6352E" w:rsidRPr="006D5CFF" w:rsidRDefault="00F6352E" w:rsidP="00AE2896">
                    <w:pPr>
                      <w:tabs>
                        <w:tab w:val="right" w:pos="7740"/>
                      </w:tabs>
                      <w:spacing w:line="360" w:lineRule="auto"/>
                      <w:ind w:leftChars="-51" w:left="-107" w:rightChars="-51" w:right="-107"/>
                      <w:jc w:val="center"/>
                      <w:rPr>
                        <w:sz w:val="18"/>
                        <w:szCs w:val="18"/>
                      </w:rPr>
                    </w:pPr>
                    <w:r w:rsidRPr="006D5CFF">
                      <w:rPr>
                        <w:rFonts w:hint="eastAsia"/>
                        <w:sz w:val="18"/>
                        <w:szCs w:val="18"/>
                      </w:rPr>
                      <w:t>计提比例(%)</w:t>
                    </w:r>
                  </w:p>
                </w:tc>
                <w:tc>
                  <w:tcPr>
                    <w:tcW w:w="868" w:type="pct"/>
                    <w:vAlign w:val="bottom"/>
                  </w:tcPr>
                  <w:p w:rsidR="00F6352E" w:rsidRPr="006D5CFF" w:rsidRDefault="00F6352E" w:rsidP="00AE2896">
                    <w:pPr>
                      <w:tabs>
                        <w:tab w:val="right" w:pos="7740"/>
                      </w:tabs>
                      <w:spacing w:line="360" w:lineRule="auto"/>
                      <w:ind w:leftChars="-51" w:left="-107" w:rightChars="-51" w:right="-107"/>
                      <w:jc w:val="center"/>
                      <w:rPr>
                        <w:sz w:val="18"/>
                        <w:szCs w:val="18"/>
                      </w:rPr>
                    </w:pPr>
                    <w:r w:rsidRPr="006D5CFF">
                      <w:rPr>
                        <w:rFonts w:hint="eastAsia"/>
                        <w:sz w:val="18"/>
                        <w:szCs w:val="18"/>
                      </w:rPr>
                      <w:t>计提理由</w:t>
                    </w:r>
                  </w:p>
                </w:tc>
              </w:tr>
              <w:tr w:rsidR="00F6352E" w:rsidRPr="006D5CFF" w:rsidTr="004268E9">
                <w:trPr>
                  <w:trHeight w:val="454"/>
                </w:trPr>
                <w:tc>
                  <w:tcPr>
                    <w:tcW w:w="1309" w:type="pct"/>
                    <w:vAlign w:val="center"/>
                  </w:tcPr>
                  <w:p w:rsidR="00F6352E" w:rsidRPr="006D5CFF" w:rsidRDefault="00F6352E" w:rsidP="004268E9">
                    <w:pPr>
                      <w:rPr>
                        <w:sz w:val="18"/>
                        <w:szCs w:val="18"/>
                      </w:rPr>
                    </w:pPr>
                    <w:r w:rsidRPr="006D5CFF">
                      <w:rPr>
                        <w:rFonts w:hint="eastAsia"/>
                        <w:sz w:val="18"/>
                        <w:szCs w:val="18"/>
                      </w:rPr>
                      <w:t xml:space="preserve">山东省粮油集团总公司 </w:t>
                    </w:r>
                  </w:p>
                </w:tc>
                <w:tc>
                  <w:tcPr>
                    <w:tcW w:w="913" w:type="pct"/>
                    <w:vAlign w:val="center"/>
                  </w:tcPr>
                  <w:p w:rsidR="00F6352E" w:rsidRPr="006D5CFF" w:rsidRDefault="00F6352E" w:rsidP="004268E9">
                    <w:pPr>
                      <w:jc w:val="right"/>
                      <w:rPr>
                        <w:sz w:val="18"/>
                        <w:szCs w:val="18"/>
                      </w:rPr>
                    </w:pPr>
                    <w:r w:rsidRPr="0097306F">
                      <w:rPr>
                        <w:sz w:val="18"/>
                        <w:szCs w:val="18"/>
                      </w:rPr>
                      <w:t>85,850,000.00</w:t>
                    </w:r>
                  </w:p>
                </w:tc>
                <w:tc>
                  <w:tcPr>
                    <w:tcW w:w="914" w:type="pct"/>
                    <w:vAlign w:val="center"/>
                  </w:tcPr>
                  <w:p w:rsidR="00F6352E" w:rsidRPr="006D5CFF" w:rsidRDefault="00F6352E" w:rsidP="004268E9">
                    <w:pPr>
                      <w:jc w:val="right"/>
                      <w:rPr>
                        <w:sz w:val="18"/>
                        <w:szCs w:val="18"/>
                      </w:rPr>
                    </w:pPr>
                    <w:r w:rsidRPr="0097306F">
                      <w:rPr>
                        <w:sz w:val="18"/>
                        <w:szCs w:val="18"/>
                      </w:rPr>
                      <w:t>17,330,000.00</w:t>
                    </w:r>
                  </w:p>
                </w:tc>
                <w:tc>
                  <w:tcPr>
                    <w:tcW w:w="996" w:type="pct"/>
                    <w:vAlign w:val="center"/>
                  </w:tcPr>
                  <w:p w:rsidR="00F6352E" w:rsidRPr="006D5CFF" w:rsidRDefault="00F6352E" w:rsidP="004268E9">
                    <w:pPr>
                      <w:jc w:val="center"/>
                      <w:rPr>
                        <w:rFonts w:cs="Arial"/>
                        <w:sz w:val="18"/>
                        <w:szCs w:val="18"/>
                      </w:rPr>
                    </w:pPr>
                    <w:r w:rsidRPr="006D5CFF">
                      <w:rPr>
                        <w:rFonts w:cs="Arial"/>
                        <w:sz w:val="18"/>
                        <w:szCs w:val="18"/>
                      </w:rPr>
                      <w:t>20</w:t>
                    </w:r>
                    <w:r w:rsidRPr="006D5CFF">
                      <w:rPr>
                        <w:rFonts w:cs="Arial" w:hint="eastAsia"/>
                        <w:sz w:val="18"/>
                        <w:szCs w:val="18"/>
                      </w:rPr>
                      <w:t>.</w:t>
                    </w:r>
                    <w:r>
                      <w:rPr>
                        <w:rFonts w:cs="Arial" w:hint="eastAsia"/>
                        <w:sz w:val="18"/>
                        <w:szCs w:val="18"/>
                      </w:rPr>
                      <w:t>19</w:t>
                    </w:r>
                  </w:p>
                </w:tc>
                <w:tc>
                  <w:tcPr>
                    <w:tcW w:w="868" w:type="pct"/>
                    <w:vAlign w:val="center"/>
                  </w:tcPr>
                  <w:p w:rsidR="00F6352E" w:rsidRPr="006D5CFF" w:rsidRDefault="00F6352E" w:rsidP="004268E9">
                    <w:pPr>
                      <w:jc w:val="center"/>
                      <w:rPr>
                        <w:color w:val="000000"/>
                        <w:sz w:val="18"/>
                        <w:szCs w:val="18"/>
                      </w:rPr>
                    </w:pPr>
                    <w:r w:rsidRPr="006D5CFF">
                      <w:rPr>
                        <w:rFonts w:hint="eastAsia"/>
                        <w:color w:val="000000"/>
                        <w:sz w:val="18"/>
                        <w:szCs w:val="18"/>
                      </w:rPr>
                      <w:t>客户违约</w:t>
                    </w:r>
                  </w:p>
                </w:tc>
              </w:tr>
              <w:tr w:rsidR="00F6352E" w:rsidRPr="006D5CFF" w:rsidTr="004268E9">
                <w:trPr>
                  <w:trHeight w:val="454"/>
                </w:trPr>
                <w:tc>
                  <w:tcPr>
                    <w:tcW w:w="1309" w:type="pct"/>
                    <w:vAlign w:val="center"/>
                  </w:tcPr>
                  <w:p w:rsidR="00F6352E" w:rsidRPr="006D5CFF" w:rsidRDefault="00F6352E" w:rsidP="004268E9">
                    <w:pPr>
                      <w:rPr>
                        <w:color w:val="000000"/>
                        <w:sz w:val="18"/>
                        <w:szCs w:val="18"/>
                      </w:rPr>
                    </w:pPr>
                    <w:r w:rsidRPr="006D5CFF">
                      <w:rPr>
                        <w:rFonts w:hint="eastAsia"/>
                        <w:color w:val="000000"/>
                        <w:sz w:val="18"/>
                        <w:szCs w:val="18"/>
                      </w:rPr>
                      <w:t>河南阳光饲料有限公司</w:t>
                    </w:r>
                  </w:p>
                </w:tc>
                <w:tc>
                  <w:tcPr>
                    <w:tcW w:w="913" w:type="pct"/>
                    <w:vAlign w:val="center"/>
                  </w:tcPr>
                  <w:p w:rsidR="00F6352E" w:rsidRPr="006D5CFF" w:rsidRDefault="00F6352E" w:rsidP="004268E9">
                    <w:pPr>
                      <w:jc w:val="right"/>
                      <w:rPr>
                        <w:sz w:val="18"/>
                        <w:szCs w:val="18"/>
                      </w:rPr>
                    </w:pPr>
                    <w:r w:rsidRPr="0097306F">
                      <w:rPr>
                        <w:sz w:val="18"/>
                        <w:szCs w:val="18"/>
                      </w:rPr>
                      <w:t>55,017,422.44</w:t>
                    </w:r>
                  </w:p>
                </w:tc>
                <w:tc>
                  <w:tcPr>
                    <w:tcW w:w="914" w:type="pct"/>
                    <w:vAlign w:val="center"/>
                  </w:tcPr>
                  <w:p w:rsidR="00F6352E" w:rsidRPr="006D5CFF" w:rsidRDefault="00F6352E" w:rsidP="004268E9">
                    <w:pPr>
                      <w:jc w:val="right"/>
                      <w:rPr>
                        <w:sz w:val="18"/>
                        <w:szCs w:val="18"/>
                      </w:rPr>
                    </w:pPr>
                    <w:r w:rsidRPr="0097306F">
                      <w:rPr>
                        <w:sz w:val="18"/>
                        <w:szCs w:val="18"/>
                      </w:rPr>
                      <w:t>55,017,422.44</w:t>
                    </w:r>
                  </w:p>
                </w:tc>
                <w:tc>
                  <w:tcPr>
                    <w:tcW w:w="996" w:type="pct"/>
                    <w:vAlign w:val="center"/>
                  </w:tcPr>
                  <w:p w:rsidR="00F6352E" w:rsidRPr="006D5CFF" w:rsidRDefault="00F6352E" w:rsidP="004268E9">
                    <w:pPr>
                      <w:jc w:val="center"/>
                      <w:rPr>
                        <w:rFonts w:cs="Arial"/>
                        <w:sz w:val="18"/>
                        <w:szCs w:val="18"/>
                      </w:rPr>
                    </w:pPr>
                    <w:r w:rsidRPr="006D5CFF">
                      <w:rPr>
                        <w:rFonts w:cs="Arial"/>
                        <w:sz w:val="18"/>
                        <w:szCs w:val="18"/>
                      </w:rPr>
                      <w:t>100</w:t>
                    </w:r>
                    <w:r w:rsidRPr="006D5CFF">
                      <w:rPr>
                        <w:rFonts w:cs="Arial" w:hint="eastAsia"/>
                        <w:sz w:val="18"/>
                        <w:szCs w:val="18"/>
                      </w:rPr>
                      <w:t>.00</w:t>
                    </w:r>
                  </w:p>
                </w:tc>
                <w:tc>
                  <w:tcPr>
                    <w:tcW w:w="868" w:type="pct"/>
                    <w:vAlign w:val="center"/>
                  </w:tcPr>
                  <w:p w:rsidR="00F6352E" w:rsidRPr="006D5CFF" w:rsidRDefault="00F6352E" w:rsidP="004268E9">
                    <w:pPr>
                      <w:jc w:val="center"/>
                      <w:rPr>
                        <w:color w:val="000000"/>
                        <w:sz w:val="18"/>
                        <w:szCs w:val="18"/>
                      </w:rPr>
                    </w:pPr>
                    <w:r w:rsidRPr="006D5CFF">
                      <w:rPr>
                        <w:rFonts w:hint="eastAsia"/>
                        <w:color w:val="000000"/>
                        <w:sz w:val="18"/>
                        <w:szCs w:val="18"/>
                      </w:rPr>
                      <w:t>客户违约</w:t>
                    </w:r>
                  </w:p>
                </w:tc>
              </w:tr>
              <w:tr w:rsidR="00F6352E" w:rsidRPr="006D5CFF" w:rsidTr="004268E9">
                <w:trPr>
                  <w:trHeight w:val="454"/>
                </w:trPr>
                <w:tc>
                  <w:tcPr>
                    <w:tcW w:w="1309" w:type="pct"/>
                    <w:vAlign w:val="center"/>
                  </w:tcPr>
                  <w:p w:rsidR="00F6352E" w:rsidRPr="006D5CFF" w:rsidRDefault="00F6352E" w:rsidP="004268E9">
                    <w:pPr>
                      <w:rPr>
                        <w:sz w:val="18"/>
                        <w:szCs w:val="18"/>
                      </w:rPr>
                    </w:pPr>
                    <w:r w:rsidRPr="006D5CFF">
                      <w:rPr>
                        <w:rFonts w:hint="eastAsia"/>
                        <w:sz w:val="18"/>
                        <w:szCs w:val="18"/>
                      </w:rPr>
                      <w:t>湖州新生粮油有限公司</w:t>
                    </w:r>
                  </w:p>
                </w:tc>
                <w:tc>
                  <w:tcPr>
                    <w:tcW w:w="913" w:type="pct"/>
                    <w:vAlign w:val="center"/>
                  </w:tcPr>
                  <w:p w:rsidR="00F6352E" w:rsidRPr="006D5CFF" w:rsidRDefault="00F6352E" w:rsidP="004268E9">
                    <w:pPr>
                      <w:jc w:val="right"/>
                      <w:rPr>
                        <w:sz w:val="18"/>
                        <w:szCs w:val="18"/>
                      </w:rPr>
                    </w:pPr>
                    <w:r w:rsidRPr="0097306F">
                      <w:rPr>
                        <w:sz w:val="18"/>
                        <w:szCs w:val="18"/>
                      </w:rPr>
                      <w:t>41,592,219.17</w:t>
                    </w:r>
                  </w:p>
                </w:tc>
                <w:tc>
                  <w:tcPr>
                    <w:tcW w:w="914" w:type="pct"/>
                    <w:vAlign w:val="center"/>
                  </w:tcPr>
                  <w:p w:rsidR="00F6352E" w:rsidRPr="006D5CFF" w:rsidRDefault="00F6352E" w:rsidP="004268E9">
                    <w:pPr>
                      <w:jc w:val="right"/>
                      <w:rPr>
                        <w:sz w:val="18"/>
                        <w:szCs w:val="18"/>
                      </w:rPr>
                    </w:pPr>
                    <w:r w:rsidRPr="0097306F">
                      <w:rPr>
                        <w:sz w:val="18"/>
                        <w:szCs w:val="18"/>
                      </w:rPr>
                      <w:t>38,062,219.17</w:t>
                    </w:r>
                  </w:p>
                </w:tc>
                <w:tc>
                  <w:tcPr>
                    <w:tcW w:w="996" w:type="pct"/>
                    <w:vAlign w:val="center"/>
                  </w:tcPr>
                  <w:p w:rsidR="00F6352E" w:rsidRPr="006D5CFF" w:rsidRDefault="00F6352E" w:rsidP="004268E9">
                    <w:pPr>
                      <w:jc w:val="center"/>
                      <w:rPr>
                        <w:rFonts w:cs="Arial"/>
                        <w:sz w:val="18"/>
                        <w:szCs w:val="18"/>
                      </w:rPr>
                    </w:pPr>
                    <w:r w:rsidRPr="006D5CFF">
                      <w:rPr>
                        <w:rFonts w:cs="Arial" w:hint="eastAsia"/>
                        <w:sz w:val="18"/>
                        <w:szCs w:val="18"/>
                      </w:rPr>
                      <w:t>扣除预计拍卖可收回额后全额计提</w:t>
                    </w:r>
                  </w:p>
                </w:tc>
                <w:tc>
                  <w:tcPr>
                    <w:tcW w:w="868" w:type="pct"/>
                    <w:vAlign w:val="center"/>
                  </w:tcPr>
                  <w:p w:rsidR="00F6352E" w:rsidRPr="006D5CFF" w:rsidRDefault="00F6352E" w:rsidP="004268E9">
                    <w:pPr>
                      <w:jc w:val="center"/>
                      <w:rPr>
                        <w:color w:val="000000"/>
                        <w:sz w:val="18"/>
                        <w:szCs w:val="18"/>
                      </w:rPr>
                    </w:pPr>
                    <w:r w:rsidRPr="006D5CFF">
                      <w:rPr>
                        <w:rFonts w:hint="eastAsia"/>
                        <w:color w:val="000000"/>
                        <w:sz w:val="18"/>
                        <w:szCs w:val="18"/>
                      </w:rPr>
                      <w:t>客户违约</w:t>
                    </w:r>
                  </w:p>
                </w:tc>
              </w:tr>
              <w:tr w:rsidR="00F6352E" w:rsidRPr="006D5CFF" w:rsidTr="004268E9">
                <w:trPr>
                  <w:trHeight w:val="454"/>
                </w:trPr>
                <w:tc>
                  <w:tcPr>
                    <w:tcW w:w="1309" w:type="pct"/>
                    <w:vAlign w:val="center"/>
                  </w:tcPr>
                  <w:p w:rsidR="00F6352E" w:rsidRPr="006D5CFF" w:rsidRDefault="00F6352E" w:rsidP="004268E9">
                    <w:pPr>
                      <w:rPr>
                        <w:sz w:val="18"/>
                        <w:szCs w:val="18"/>
                      </w:rPr>
                    </w:pPr>
                    <w:r w:rsidRPr="006D5CFF">
                      <w:rPr>
                        <w:rFonts w:hint="eastAsia"/>
                        <w:sz w:val="18"/>
                        <w:szCs w:val="18"/>
                      </w:rPr>
                      <w:t>江苏天目粮油有限公司</w:t>
                    </w:r>
                  </w:p>
                </w:tc>
                <w:tc>
                  <w:tcPr>
                    <w:tcW w:w="913" w:type="pct"/>
                    <w:vAlign w:val="center"/>
                  </w:tcPr>
                  <w:p w:rsidR="00F6352E" w:rsidRPr="006D5CFF" w:rsidRDefault="00F6352E" w:rsidP="004268E9">
                    <w:pPr>
                      <w:jc w:val="right"/>
                      <w:rPr>
                        <w:sz w:val="18"/>
                        <w:szCs w:val="18"/>
                      </w:rPr>
                    </w:pPr>
                    <w:r w:rsidRPr="0097306F">
                      <w:rPr>
                        <w:sz w:val="18"/>
                        <w:szCs w:val="18"/>
                      </w:rPr>
                      <w:t>33,141,177.90</w:t>
                    </w:r>
                  </w:p>
                </w:tc>
                <w:tc>
                  <w:tcPr>
                    <w:tcW w:w="914" w:type="pct"/>
                    <w:vAlign w:val="center"/>
                  </w:tcPr>
                  <w:p w:rsidR="00F6352E" w:rsidRPr="006D5CFF" w:rsidRDefault="00F6352E" w:rsidP="004268E9">
                    <w:pPr>
                      <w:jc w:val="right"/>
                      <w:rPr>
                        <w:sz w:val="18"/>
                        <w:szCs w:val="18"/>
                      </w:rPr>
                    </w:pPr>
                    <w:r w:rsidRPr="0097306F">
                      <w:rPr>
                        <w:sz w:val="18"/>
                        <w:szCs w:val="18"/>
                      </w:rPr>
                      <w:t>33,141,177.90</w:t>
                    </w:r>
                  </w:p>
                </w:tc>
                <w:tc>
                  <w:tcPr>
                    <w:tcW w:w="996" w:type="pct"/>
                    <w:vAlign w:val="center"/>
                  </w:tcPr>
                  <w:p w:rsidR="00F6352E" w:rsidRPr="006D5CFF" w:rsidRDefault="00F6352E" w:rsidP="004268E9">
                    <w:pPr>
                      <w:jc w:val="center"/>
                      <w:rPr>
                        <w:rFonts w:cs="Arial"/>
                        <w:sz w:val="18"/>
                        <w:szCs w:val="18"/>
                      </w:rPr>
                    </w:pPr>
                    <w:r w:rsidRPr="006D5CFF">
                      <w:rPr>
                        <w:rFonts w:cs="Arial"/>
                        <w:sz w:val="18"/>
                        <w:szCs w:val="18"/>
                      </w:rPr>
                      <w:t>100</w:t>
                    </w:r>
                    <w:r w:rsidRPr="006D5CFF">
                      <w:rPr>
                        <w:rFonts w:cs="Arial" w:hint="eastAsia"/>
                        <w:sz w:val="18"/>
                        <w:szCs w:val="18"/>
                      </w:rPr>
                      <w:t>.00</w:t>
                    </w:r>
                  </w:p>
                </w:tc>
                <w:tc>
                  <w:tcPr>
                    <w:tcW w:w="868" w:type="pct"/>
                    <w:vAlign w:val="center"/>
                  </w:tcPr>
                  <w:p w:rsidR="00F6352E" w:rsidRPr="006D5CFF" w:rsidRDefault="00F6352E" w:rsidP="004268E9">
                    <w:pPr>
                      <w:jc w:val="center"/>
                      <w:rPr>
                        <w:color w:val="000000"/>
                        <w:sz w:val="18"/>
                        <w:szCs w:val="18"/>
                      </w:rPr>
                    </w:pPr>
                    <w:r w:rsidRPr="006D5CFF">
                      <w:rPr>
                        <w:rFonts w:hint="eastAsia"/>
                        <w:color w:val="000000"/>
                        <w:sz w:val="18"/>
                        <w:szCs w:val="18"/>
                      </w:rPr>
                      <w:t>客户违约</w:t>
                    </w:r>
                  </w:p>
                </w:tc>
              </w:tr>
              <w:tr w:rsidR="00F6352E" w:rsidRPr="006D5CFF" w:rsidTr="004268E9">
                <w:trPr>
                  <w:trHeight w:val="454"/>
                </w:trPr>
                <w:tc>
                  <w:tcPr>
                    <w:tcW w:w="1309" w:type="pct"/>
                    <w:vAlign w:val="center"/>
                  </w:tcPr>
                  <w:p w:rsidR="00F6352E" w:rsidRPr="006D5CFF" w:rsidRDefault="00F6352E" w:rsidP="004268E9">
                    <w:pPr>
                      <w:rPr>
                        <w:sz w:val="18"/>
                        <w:szCs w:val="18"/>
                      </w:rPr>
                    </w:pPr>
                    <w:r w:rsidRPr="006D5CFF">
                      <w:rPr>
                        <w:rFonts w:hint="eastAsia"/>
                        <w:sz w:val="18"/>
                        <w:szCs w:val="18"/>
                      </w:rPr>
                      <w:t xml:space="preserve">黑龙江泰丰粮油食品有限公司 </w:t>
                    </w:r>
                  </w:p>
                </w:tc>
                <w:tc>
                  <w:tcPr>
                    <w:tcW w:w="913" w:type="pct"/>
                    <w:vAlign w:val="center"/>
                  </w:tcPr>
                  <w:p w:rsidR="00F6352E" w:rsidRPr="006D5CFF" w:rsidRDefault="00F6352E" w:rsidP="004268E9">
                    <w:pPr>
                      <w:jc w:val="right"/>
                      <w:rPr>
                        <w:sz w:val="18"/>
                        <w:szCs w:val="18"/>
                      </w:rPr>
                    </w:pPr>
                    <w:r w:rsidRPr="0097306F">
                      <w:rPr>
                        <w:sz w:val="18"/>
                        <w:szCs w:val="18"/>
                      </w:rPr>
                      <w:t>20,157,000.00</w:t>
                    </w:r>
                  </w:p>
                </w:tc>
                <w:tc>
                  <w:tcPr>
                    <w:tcW w:w="914" w:type="pct"/>
                    <w:vAlign w:val="center"/>
                  </w:tcPr>
                  <w:p w:rsidR="00F6352E" w:rsidRPr="006D5CFF" w:rsidRDefault="00F6352E" w:rsidP="004268E9">
                    <w:pPr>
                      <w:jc w:val="right"/>
                      <w:rPr>
                        <w:sz w:val="18"/>
                        <w:szCs w:val="18"/>
                      </w:rPr>
                    </w:pPr>
                    <w:r w:rsidRPr="0097306F">
                      <w:rPr>
                        <w:sz w:val="18"/>
                        <w:szCs w:val="18"/>
                      </w:rPr>
                      <w:t>1,857,000.00</w:t>
                    </w:r>
                  </w:p>
                </w:tc>
                <w:tc>
                  <w:tcPr>
                    <w:tcW w:w="996" w:type="pct"/>
                    <w:vAlign w:val="center"/>
                  </w:tcPr>
                  <w:p w:rsidR="00F6352E" w:rsidRPr="006D5CFF" w:rsidRDefault="00F6352E" w:rsidP="004268E9">
                    <w:pPr>
                      <w:tabs>
                        <w:tab w:val="right" w:pos="7740"/>
                      </w:tabs>
                      <w:spacing w:line="360" w:lineRule="auto"/>
                      <w:jc w:val="center"/>
                      <w:rPr>
                        <w:sz w:val="18"/>
                        <w:szCs w:val="18"/>
                      </w:rPr>
                    </w:pPr>
                    <w:r w:rsidRPr="006D5CFF">
                      <w:rPr>
                        <w:rFonts w:hint="eastAsia"/>
                        <w:sz w:val="18"/>
                        <w:szCs w:val="18"/>
                      </w:rPr>
                      <w:t>9.21</w:t>
                    </w:r>
                  </w:p>
                </w:tc>
                <w:tc>
                  <w:tcPr>
                    <w:tcW w:w="868" w:type="pct"/>
                    <w:vAlign w:val="center"/>
                  </w:tcPr>
                  <w:p w:rsidR="00F6352E" w:rsidRPr="006D5CFF" w:rsidRDefault="00F6352E" w:rsidP="004268E9">
                    <w:pPr>
                      <w:tabs>
                        <w:tab w:val="right" w:pos="7740"/>
                      </w:tabs>
                      <w:spacing w:line="360" w:lineRule="auto"/>
                      <w:jc w:val="center"/>
                      <w:rPr>
                        <w:sz w:val="18"/>
                        <w:szCs w:val="18"/>
                      </w:rPr>
                    </w:pPr>
                    <w:r w:rsidRPr="006D5CFF">
                      <w:rPr>
                        <w:rFonts w:hint="eastAsia"/>
                        <w:color w:val="000000"/>
                        <w:sz w:val="18"/>
                        <w:szCs w:val="18"/>
                      </w:rPr>
                      <w:t>客户违约</w:t>
                    </w:r>
                  </w:p>
                </w:tc>
              </w:tr>
              <w:tr w:rsidR="00F6352E" w:rsidRPr="006D5CFF" w:rsidTr="004268E9">
                <w:trPr>
                  <w:trHeight w:val="454"/>
                </w:trPr>
                <w:tc>
                  <w:tcPr>
                    <w:tcW w:w="1309" w:type="pct"/>
                    <w:vAlign w:val="center"/>
                  </w:tcPr>
                  <w:p w:rsidR="00F6352E" w:rsidRPr="006D5CFF" w:rsidRDefault="00F6352E" w:rsidP="004268E9">
                    <w:pPr>
                      <w:rPr>
                        <w:color w:val="000000"/>
                        <w:sz w:val="18"/>
                        <w:szCs w:val="18"/>
                      </w:rPr>
                    </w:pPr>
                    <w:r w:rsidRPr="006D5CFF">
                      <w:rPr>
                        <w:rFonts w:hint="eastAsia"/>
                        <w:color w:val="000000"/>
                        <w:sz w:val="18"/>
                        <w:szCs w:val="18"/>
                      </w:rPr>
                      <w:t xml:space="preserve">按揭担保垫款 </w:t>
                    </w:r>
                  </w:p>
                </w:tc>
                <w:tc>
                  <w:tcPr>
                    <w:tcW w:w="913" w:type="pct"/>
                    <w:vAlign w:val="center"/>
                  </w:tcPr>
                  <w:p w:rsidR="00F6352E" w:rsidRPr="006D5CFF" w:rsidRDefault="00F6352E" w:rsidP="004268E9">
                    <w:pPr>
                      <w:jc w:val="right"/>
                      <w:rPr>
                        <w:color w:val="000000"/>
                        <w:sz w:val="18"/>
                        <w:szCs w:val="18"/>
                      </w:rPr>
                    </w:pPr>
                    <w:r w:rsidRPr="0097306F">
                      <w:rPr>
                        <w:color w:val="000000"/>
                        <w:sz w:val="18"/>
                        <w:szCs w:val="18"/>
                      </w:rPr>
                      <w:t>79,792,523.78</w:t>
                    </w:r>
                  </w:p>
                </w:tc>
                <w:tc>
                  <w:tcPr>
                    <w:tcW w:w="914" w:type="pct"/>
                    <w:vAlign w:val="center"/>
                  </w:tcPr>
                  <w:p w:rsidR="00F6352E" w:rsidRPr="006D5CFF" w:rsidRDefault="00F6352E" w:rsidP="004268E9">
                    <w:pPr>
                      <w:jc w:val="right"/>
                      <w:rPr>
                        <w:color w:val="000000"/>
                        <w:sz w:val="18"/>
                        <w:szCs w:val="18"/>
                      </w:rPr>
                    </w:pPr>
                    <w:r w:rsidRPr="0097306F">
                      <w:rPr>
                        <w:color w:val="000000"/>
                        <w:sz w:val="18"/>
                        <w:szCs w:val="18"/>
                      </w:rPr>
                      <w:t>21,721,928.71</w:t>
                    </w:r>
                  </w:p>
                </w:tc>
                <w:tc>
                  <w:tcPr>
                    <w:tcW w:w="996" w:type="pct"/>
                    <w:vAlign w:val="center"/>
                  </w:tcPr>
                  <w:p w:rsidR="00F6352E" w:rsidRPr="006D5CFF" w:rsidRDefault="00F6352E" w:rsidP="004268E9">
                    <w:pPr>
                      <w:tabs>
                        <w:tab w:val="right" w:pos="7740"/>
                      </w:tabs>
                      <w:spacing w:line="360" w:lineRule="auto"/>
                      <w:jc w:val="center"/>
                      <w:rPr>
                        <w:sz w:val="18"/>
                        <w:szCs w:val="18"/>
                      </w:rPr>
                    </w:pPr>
                  </w:p>
                </w:tc>
                <w:tc>
                  <w:tcPr>
                    <w:tcW w:w="868" w:type="pct"/>
                    <w:vAlign w:val="center"/>
                  </w:tcPr>
                  <w:p w:rsidR="00F6352E" w:rsidRPr="006D5CFF" w:rsidRDefault="00F6352E" w:rsidP="004268E9">
                    <w:pPr>
                      <w:tabs>
                        <w:tab w:val="right" w:pos="7740"/>
                      </w:tabs>
                      <w:spacing w:line="360" w:lineRule="auto"/>
                      <w:jc w:val="center"/>
                      <w:rPr>
                        <w:sz w:val="18"/>
                        <w:szCs w:val="18"/>
                      </w:rPr>
                    </w:pPr>
                    <w:r w:rsidRPr="006D5CFF">
                      <w:rPr>
                        <w:rFonts w:hint="eastAsia"/>
                        <w:sz w:val="18"/>
                        <w:szCs w:val="18"/>
                      </w:rPr>
                      <w:t>[注1]</w:t>
                    </w:r>
                  </w:p>
                </w:tc>
              </w:tr>
              <w:tr w:rsidR="00F6352E" w:rsidRPr="006D5CFF" w:rsidTr="004268E9">
                <w:trPr>
                  <w:trHeight w:val="454"/>
                </w:trPr>
                <w:tc>
                  <w:tcPr>
                    <w:tcW w:w="1309" w:type="pct"/>
                    <w:shd w:val="clear" w:color="auto" w:fill="auto"/>
                    <w:vAlign w:val="center"/>
                  </w:tcPr>
                  <w:p w:rsidR="00F6352E" w:rsidRPr="006D5CFF" w:rsidRDefault="00F6352E" w:rsidP="004268E9">
                    <w:pPr>
                      <w:rPr>
                        <w:sz w:val="18"/>
                        <w:szCs w:val="18"/>
                      </w:rPr>
                    </w:pPr>
                    <w:r w:rsidRPr="006D5CFF">
                      <w:rPr>
                        <w:rFonts w:hint="eastAsia"/>
                        <w:sz w:val="18"/>
                        <w:szCs w:val="18"/>
                      </w:rPr>
                      <w:t>代理二手车款</w:t>
                    </w:r>
                  </w:p>
                </w:tc>
                <w:tc>
                  <w:tcPr>
                    <w:tcW w:w="913" w:type="pct"/>
                    <w:shd w:val="clear" w:color="auto" w:fill="auto"/>
                    <w:vAlign w:val="center"/>
                  </w:tcPr>
                  <w:p w:rsidR="00F6352E" w:rsidRPr="006D5CFF" w:rsidRDefault="00F6352E" w:rsidP="004268E9">
                    <w:pPr>
                      <w:tabs>
                        <w:tab w:val="right" w:pos="7740"/>
                      </w:tabs>
                      <w:spacing w:line="360" w:lineRule="auto"/>
                      <w:jc w:val="right"/>
                      <w:rPr>
                        <w:sz w:val="18"/>
                        <w:szCs w:val="18"/>
                      </w:rPr>
                    </w:pPr>
                    <w:r w:rsidRPr="0097306F">
                      <w:rPr>
                        <w:sz w:val="18"/>
                        <w:szCs w:val="18"/>
                      </w:rPr>
                      <w:t>41,792,488.72</w:t>
                    </w:r>
                  </w:p>
                </w:tc>
                <w:tc>
                  <w:tcPr>
                    <w:tcW w:w="914" w:type="pct"/>
                    <w:shd w:val="clear" w:color="auto" w:fill="auto"/>
                    <w:vAlign w:val="center"/>
                  </w:tcPr>
                  <w:p w:rsidR="00F6352E" w:rsidRPr="006D5CFF" w:rsidRDefault="00F6352E" w:rsidP="004268E9">
                    <w:pPr>
                      <w:tabs>
                        <w:tab w:val="right" w:pos="7740"/>
                      </w:tabs>
                      <w:spacing w:line="360" w:lineRule="auto"/>
                      <w:jc w:val="right"/>
                      <w:rPr>
                        <w:sz w:val="18"/>
                        <w:szCs w:val="18"/>
                      </w:rPr>
                    </w:pPr>
                    <w:r w:rsidRPr="006D7393">
                      <w:rPr>
                        <w:sz w:val="18"/>
                        <w:szCs w:val="18"/>
                      </w:rPr>
                      <w:t>3,458,097.78</w:t>
                    </w:r>
                  </w:p>
                </w:tc>
                <w:tc>
                  <w:tcPr>
                    <w:tcW w:w="996" w:type="pct"/>
                    <w:shd w:val="clear" w:color="auto" w:fill="auto"/>
                    <w:vAlign w:val="center"/>
                  </w:tcPr>
                  <w:p w:rsidR="00F6352E" w:rsidRPr="006D5CFF" w:rsidRDefault="00F6352E" w:rsidP="004268E9">
                    <w:pPr>
                      <w:tabs>
                        <w:tab w:val="right" w:pos="7740"/>
                      </w:tabs>
                      <w:spacing w:line="360" w:lineRule="auto"/>
                      <w:jc w:val="center"/>
                      <w:rPr>
                        <w:sz w:val="18"/>
                        <w:szCs w:val="18"/>
                      </w:rPr>
                    </w:pPr>
                    <w:r>
                      <w:rPr>
                        <w:rFonts w:hint="eastAsia"/>
                        <w:sz w:val="18"/>
                        <w:szCs w:val="18"/>
                      </w:rPr>
                      <w:t>8.27</w:t>
                    </w:r>
                  </w:p>
                </w:tc>
                <w:tc>
                  <w:tcPr>
                    <w:tcW w:w="868" w:type="pct"/>
                    <w:shd w:val="clear" w:color="auto" w:fill="auto"/>
                    <w:vAlign w:val="center"/>
                  </w:tcPr>
                  <w:p w:rsidR="00F6352E" w:rsidRPr="006D5CFF" w:rsidRDefault="00F6352E" w:rsidP="004268E9">
                    <w:pPr>
                      <w:tabs>
                        <w:tab w:val="right" w:pos="7740"/>
                      </w:tabs>
                      <w:spacing w:line="360" w:lineRule="auto"/>
                      <w:jc w:val="center"/>
                      <w:rPr>
                        <w:sz w:val="18"/>
                        <w:szCs w:val="18"/>
                      </w:rPr>
                    </w:pPr>
                    <w:r w:rsidRPr="006D5CFF">
                      <w:rPr>
                        <w:rFonts w:hint="eastAsia"/>
                        <w:sz w:val="18"/>
                        <w:szCs w:val="18"/>
                      </w:rPr>
                      <w:t>[注2]</w:t>
                    </w:r>
                  </w:p>
                </w:tc>
              </w:tr>
              <w:tr w:rsidR="00F6352E" w:rsidRPr="006D5CFF" w:rsidTr="004268E9">
                <w:trPr>
                  <w:trHeight w:val="454"/>
                </w:trPr>
                <w:tc>
                  <w:tcPr>
                    <w:tcW w:w="1309" w:type="pct"/>
                    <w:shd w:val="clear" w:color="auto" w:fill="auto"/>
                    <w:vAlign w:val="center"/>
                  </w:tcPr>
                  <w:p w:rsidR="00F6352E" w:rsidRPr="006D5CFF" w:rsidRDefault="00F6352E" w:rsidP="004268E9">
                    <w:pPr>
                      <w:rPr>
                        <w:color w:val="000000"/>
                        <w:sz w:val="18"/>
                        <w:szCs w:val="18"/>
                      </w:rPr>
                    </w:pPr>
                    <w:r w:rsidRPr="006D5CFF">
                      <w:rPr>
                        <w:rFonts w:hint="eastAsia"/>
                        <w:sz w:val="18"/>
                        <w:szCs w:val="18"/>
                      </w:rPr>
                      <w:t>应收清算中子公司款项</w:t>
                    </w:r>
                  </w:p>
                </w:tc>
                <w:tc>
                  <w:tcPr>
                    <w:tcW w:w="913" w:type="pct"/>
                    <w:shd w:val="clear" w:color="auto" w:fill="auto"/>
                    <w:vAlign w:val="center"/>
                  </w:tcPr>
                  <w:p w:rsidR="00F6352E" w:rsidRPr="006D5CFF" w:rsidRDefault="00F6352E" w:rsidP="004268E9">
                    <w:pPr>
                      <w:tabs>
                        <w:tab w:val="right" w:pos="7740"/>
                      </w:tabs>
                      <w:spacing w:line="360" w:lineRule="auto"/>
                      <w:jc w:val="right"/>
                      <w:rPr>
                        <w:sz w:val="18"/>
                        <w:szCs w:val="18"/>
                      </w:rPr>
                    </w:pPr>
                    <w:r w:rsidRPr="0097306F">
                      <w:rPr>
                        <w:sz w:val="18"/>
                        <w:szCs w:val="18"/>
                      </w:rPr>
                      <w:t>30,589,883.50</w:t>
                    </w:r>
                  </w:p>
                </w:tc>
                <w:tc>
                  <w:tcPr>
                    <w:tcW w:w="914" w:type="pct"/>
                    <w:shd w:val="clear" w:color="auto" w:fill="auto"/>
                    <w:vAlign w:val="center"/>
                  </w:tcPr>
                  <w:p w:rsidR="00F6352E" w:rsidRPr="006D5CFF" w:rsidRDefault="00F6352E" w:rsidP="004268E9">
                    <w:pPr>
                      <w:tabs>
                        <w:tab w:val="right" w:pos="7740"/>
                      </w:tabs>
                      <w:spacing w:line="360" w:lineRule="auto"/>
                      <w:jc w:val="right"/>
                      <w:rPr>
                        <w:sz w:val="18"/>
                        <w:szCs w:val="18"/>
                      </w:rPr>
                    </w:pPr>
                    <w:r w:rsidRPr="0097306F">
                      <w:rPr>
                        <w:sz w:val="18"/>
                        <w:szCs w:val="18"/>
                      </w:rPr>
                      <w:t>17,842,833.22</w:t>
                    </w:r>
                  </w:p>
                </w:tc>
                <w:tc>
                  <w:tcPr>
                    <w:tcW w:w="996" w:type="pct"/>
                    <w:shd w:val="clear" w:color="auto" w:fill="auto"/>
                    <w:vAlign w:val="center"/>
                  </w:tcPr>
                  <w:p w:rsidR="00F6352E" w:rsidRPr="006D5CFF" w:rsidRDefault="00F6352E" w:rsidP="004268E9">
                    <w:pPr>
                      <w:tabs>
                        <w:tab w:val="right" w:pos="7740"/>
                      </w:tabs>
                      <w:spacing w:line="360" w:lineRule="auto"/>
                      <w:jc w:val="center"/>
                      <w:rPr>
                        <w:sz w:val="18"/>
                        <w:szCs w:val="18"/>
                      </w:rPr>
                    </w:pPr>
                    <w:r w:rsidRPr="006D5CFF">
                      <w:rPr>
                        <w:sz w:val="18"/>
                        <w:szCs w:val="18"/>
                      </w:rPr>
                      <w:t>58.33</w:t>
                    </w:r>
                  </w:p>
                </w:tc>
                <w:tc>
                  <w:tcPr>
                    <w:tcW w:w="868" w:type="pct"/>
                    <w:shd w:val="clear" w:color="auto" w:fill="auto"/>
                    <w:vAlign w:val="center"/>
                  </w:tcPr>
                  <w:p w:rsidR="00F6352E" w:rsidRPr="006D5CFF" w:rsidRDefault="00F6352E" w:rsidP="004268E9">
                    <w:pPr>
                      <w:tabs>
                        <w:tab w:val="right" w:pos="7740"/>
                      </w:tabs>
                      <w:spacing w:line="360" w:lineRule="auto"/>
                      <w:jc w:val="center"/>
                      <w:rPr>
                        <w:sz w:val="18"/>
                        <w:szCs w:val="18"/>
                      </w:rPr>
                    </w:pPr>
                    <w:r w:rsidRPr="006D5CFF">
                      <w:rPr>
                        <w:rFonts w:hint="eastAsia"/>
                        <w:sz w:val="18"/>
                        <w:szCs w:val="18"/>
                      </w:rPr>
                      <w:t>[注3]</w:t>
                    </w:r>
                  </w:p>
                </w:tc>
              </w:tr>
              <w:tr w:rsidR="00F6352E" w:rsidRPr="006D5CFF" w:rsidTr="004268E9">
                <w:trPr>
                  <w:trHeight w:val="454"/>
                </w:trPr>
                <w:tc>
                  <w:tcPr>
                    <w:tcW w:w="1309" w:type="pct"/>
                    <w:vAlign w:val="center"/>
                  </w:tcPr>
                  <w:p w:rsidR="00F6352E" w:rsidRPr="006D5CFF" w:rsidRDefault="00F6352E" w:rsidP="004268E9">
                    <w:pPr>
                      <w:rPr>
                        <w:color w:val="000000"/>
                        <w:sz w:val="18"/>
                        <w:szCs w:val="18"/>
                      </w:rPr>
                    </w:pPr>
                    <w:r w:rsidRPr="006D5CFF">
                      <w:rPr>
                        <w:rFonts w:hint="eastAsia"/>
                        <w:color w:val="000000"/>
                        <w:sz w:val="18"/>
                        <w:szCs w:val="18"/>
                      </w:rPr>
                      <w:t>小  计</w:t>
                    </w:r>
                  </w:p>
                </w:tc>
                <w:tc>
                  <w:tcPr>
                    <w:tcW w:w="913" w:type="pct"/>
                    <w:vAlign w:val="center"/>
                  </w:tcPr>
                  <w:p w:rsidR="00F6352E" w:rsidRPr="006D5CFF" w:rsidRDefault="00F6352E" w:rsidP="004268E9">
                    <w:pPr>
                      <w:tabs>
                        <w:tab w:val="right" w:pos="7740"/>
                      </w:tabs>
                      <w:spacing w:line="360" w:lineRule="auto"/>
                      <w:jc w:val="right"/>
                      <w:rPr>
                        <w:sz w:val="18"/>
                        <w:szCs w:val="18"/>
                      </w:rPr>
                    </w:pPr>
                    <w:r w:rsidRPr="0097306F">
                      <w:rPr>
                        <w:sz w:val="18"/>
                        <w:szCs w:val="18"/>
                      </w:rPr>
                      <w:t>387,932,715.51</w:t>
                    </w:r>
                  </w:p>
                </w:tc>
                <w:tc>
                  <w:tcPr>
                    <w:tcW w:w="914" w:type="pct"/>
                    <w:vAlign w:val="center"/>
                  </w:tcPr>
                  <w:p w:rsidR="00F6352E" w:rsidRPr="006D5CFF" w:rsidRDefault="00F6352E" w:rsidP="004268E9">
                    <w:pPr>
                      <w:tabs>
                        <w:tab w:val="right" w:pos="7740"/>
                      </w:tabs>
                      <w:spacing w:line="360" w:lineRule="auto"/>
                      <w:jc w:val="right"/>
                      <w:rPr>
                        <w:sz w:val="18"/>
                        <w:szCs w:val="18"/>
                      </w:rPr>
                    </w:pPr>
                    <w:r w:rsidRPr="006D7393">
                      <w:rPr>
                        <w:sz w:val="18"/>
                        <w:szCs w:val="18"/>
                      </w:rPr>
                      <w:t>188,430,679.22</w:t>
                    </w:r>
                  </w:p>
                </w:tc>
                <w:tc>
                  <w:tcPr>
                    <w:tcW w:w="996" w:type="pct"/>
                    <w:vAlign w:val="center"/>
                  </w:tcPr>
                  <w:p w:rsidR="00F6352E" w:rsidRPr="006D5CFF" w:rsidRDefault="00F6352E" w:rsidP="004268E9">
                    <w:pPr>
                      <w:tabs>
                        <w:tab w:val="right" w:pos="7740"/>
                      </w:tabs>
                      <w:spacing w:line="360" w:lineRule="auto"/>
                      <w:jc w:val="right"/>
                      <w:rPr>
                        <w:sz w:val="18"/>
                        <w:szCs w:val="18"/>
                      </w:rPr>
                    </w:pPr>
                  </w:p>
                </w:tc>
                <w:tc>
                  <w:tcPr>
                    <w:tcW w:w="868" w:type="pct"/>
                    <w:vAlign w:val="center"/>
                  </w:tcPr>
                  <w:p w:rsidR="00F6352E" w:rsidRPr="006D5CFF" w:rsidRDefault="00F6352E" w:rsidP="004268E9">
                    <w:pPr>
                      <w:tabs>
                        <w:tab w:val="right" w:pos="7740"/>
                      </w:tabs>
                      <w:spacing w:line="360" w:lineRule="auto"/>
                      <w:jc w:val="center"/>
                      <w:rPr>
                        <w:sz w:val="18"/>
                        <w:szCs w:val="18"/>
                      </w:rPr>
                    </w:pPr>
                  </w:p>
                </w:tc>
              </w:tr>
            </w:tbl>
            <w:p w:rsidR="00F6352E" w:rsidRPr="00E866CD" w:rsidRDefault="00F6352E" w:rsidP="00322A97">
              <w:pPr>
                <w:tabs>
                  <w:tab w:val="right" w:pos="7740"/>
                </w:tabs>
                <w:adjustRightInd w:val="0"/>
                <w:spacing w:line="360" w:lineRule="auto"/>
                <w:ind w:firstLineChars="200" w:firstLine="420"/>
              </w:pPr>
              <w:r w:rsidRPr="00E866CD">
                <w:rPr>
                  <w:rFonts w:hint="eastAsia"/>
                </w:rPr>
                <w:t>[注1]：子公司浙江元通汽车广场有限公司（以下简称汽车广场公司）为客户申请汽车按揭贷款提供担保，其中按担保余额的1%计提担保风险准备，共计</w:t>
              </w:r>
              <w:r w:rsidRPr="0097306F">
                <w:t>18</w:t>
              </w:r>
              <w:r>
                <w:rPr>
                  <w:rFonts w:hint="eastAsia"/>
                </w:rPr>
                <w:t>,</w:t>
              </w:r>
              <w:r w:rsidRPr="0097306F">
                <w:t>382</w:t>
              </w:r>
              <w:r>
                <w:rPr>
                  <w:rFonts w:hint="eastAsia"/>
                </w:rPr>
                <w:t>,</w:t>
              </w:r>
              <w:r w:rsidRPr="0097306F">
                <w:t>906</w:t>
              </w:r>
              <w:r>
                <w:rPr>
                  <w:rFonts w:hint="eastAsia"/>
                </w:rPr>
                <w:t>.00</w:t>
              </w:r>
              <w:r w:rsidRPr="00E866CD">
                <w:rPr>
                  <w:rFonts w:hint="eastAsia"/>
                </w:rPr>
                <w:t>元；另外因客户贷款逾期未偿还而履行担保义务向银行赔付，对由此形成预计无法收回的款项计提坏账</w:t>
              </w:r>
              <w:r w:rsidRPr="0097306F">
                <w:t>3</w:t>
              </w:r>
              <w:r>
                <w:rPr>
                  <w:rFonts w:hint="eastAsia"/>
                </w:rPr>
                <w:t>,</w:t>
              </w:r>
              <w:r w:rsidRPr="0097306F">
                <w:t>339</w:t>
              </w:r>
              <w:r>
                <w:rPr>
                  <w:rFonts w:hint="eastAsia"/>
                </w:rPr>
                <w:t>,</w:t>
              </w:r>
              <w:r w:rsidRPr="0097306F">
                <w:t>022.71</w:t>
              </w:r>
              <w:r w:rsidRPr="00E866CD">
                <w:rPr>
                  <w:rFonts w:hint="eastAsia"/>
                </w:rPr>
                <w:t>元。</w:t>
              </w:r>
            </w:p>
            <w:p w:rsidR="00F6352E" w:rsidRPr="006D5CFF" w:rsidRDefault="00F6352E" w:rsidP="00322A97">
              <w:pPr>
                <w:tabs>
                  <w:tab w:val="right" w:pos="7740"/>
                </w:tabs>
                <w:adjustRightInd w:val="0"/>
                <w:spacing w:line="360" w:lineRule="auto"/>
                <w:ind w:firstLineChars="200" w:firstLine="420"/>
              </w:pPr>
              <w:r w:rsidRPr="008D1A05">
                <w:rPr>
                  <w:rFonts w:hint="eastAsia"/>
                </w:rPr>
                <w:t>[注2]:</w:t>
              </w:r>
              <w:r w:rsidRPr="006D5CFF">
                <w:rPr>
                  <w:rFonts w:hint="eastAsia"/>
                </w:rPr>
                <w:t xml:space="preserve"> 子公司浙江元通二手车有限公司对代理二手车款根据</w:t>
              </w:r>
              <w:r>
                <w:rPr>
                  <w:rFonts w:hint="eastAsia"/>
                </w:rPr>
                <w:t>所代理车辆的</w:t>
              </w:r>
              <w:r w:rsidRPr="006D5CFF">
                <w:rPr>
                  <w:rFonts w:hint="eastAsia"/>
                </w:rPr>
                <w:t>评估值单项计提坏账</w:t>
              </w:r>
              <w:r>
                <w:rPr>
                  <w:rFonts w:hint="eastAsia"/>
                </w:rPr>
                <w:t>，共计</w:t>
              </w:r>
              <w:r w:rsidRPr="006D7393">
                <w:t>3,458,097.78</w:t>
              </w:r>
              <w:r w:rsidRPr="006D5CFF">
                <w:rPr>
                  <w:rFonts w:hint="eastAsia"/>
                </w:rPr>
                <w:t>元。</w:t>
              </w:r>
            </w:p>
            <w:p w:rsidR="00E97DD6" w:rsidRPr="00F6352E" w:rsidRDefault="00F6352E" w:rsidP="00322A97">
              <w:pPr>
                <w:spacing w:line="360" w:lineRule="auto"/>
                <w:ind w:firstLineChars="150" w:firstLine="315"/>
              </w:pPr>
              <w:r w:rsidRPr="006D5CFF">
                <w:rPr>
                  <w:rFonts w:hint="eastAsia"/>
                </w:rPr>
                <w:t>[注3]：本期因子公司发生超额亏损，浙江祥通对泉州祥通汽车有限公司、浙江元瑞汽车有限公司对台州元瑞汽车有限公司和杭州元瑞汽车有限公司、元通汽车对浙江富通汽车有限公司、浙江元润汽车有限公司对台州元润汽车有限公司计提坏账准备</w:t>
              </w:r>
              <w:r>
                <w:rPr>
                  <w:rFonts w:hint="eastAsia"/>
                </w:rPr>
                <w:t>，</w:t>
              </w:r>
              <w:r w:rsidRPr="006D5CFF">
                <w:rPr>
                  <w:rFonts w:hint="eastAsia"/>
                </w:rPr>
                <w:t>合计</w:t>
              </w:r>
              <w:r w:rsidRPr="006D5CFF">
                <w:t>17,842,833.22</w:t>
              </w:r>
              <w:r w:rsidRPr="006D5CFF">
                <w:rPr>
                  <w:rFonts w:hint="eastAsia"/>
                </w:rPr>
                <w:t>元。</w:t>
              </w:r>
            </w:p>
          </w:sdtContent>
        </w:sdt>
      </w:sdtContent>
    </w:sdt>
    <w:p w:rsidR="00E97DD6" w:rsidRDefault="00E97DD6"/>
    <w:sdt>
      <w:sdtPr>
        <w:rPr>
          <w:rFonts w:ascii="宋体" w:hAnsi="宋体" w:cs="宋体"/>
          <w:b w:val="0"/>
          <w:bCs w:val="0"/>
          <w:kern w:val="0"/>
          <w:szCs w:val="24"/>
        </w:rPr>
        <w:tag w:val="_GBC_32c2bb2bc37a4c2d80b96acc31ad8815"/>
        <w:id w:val="496154898"/>
        <w:lock w:val="sdtLocked"/>
        <w:placeholder>
          <w:docPart w:val="GBC22222222222222222222222222222"/>
        </w:placeholder>
      </w:sdtPr>
      <w:sdtEndPr>
        <w:rPr>
          <w:rFonts w:ascii="Times New Roman" w:hAnsi="Times New Roman" w:hint="eastAsia"/>
        </w:rPr>
      </w:sdtEndPr>
      <w:sdtContent>
        <w:p w:rsidR="00E97DD6" w:rsidRDefault="000C28A6">
          <w:pPr>
            <w:pStyle w:val="4"/>
            <w:numPr>
              <w:ilvl w:val="3"/>
              <w:numId w:val="60"/>
            </w:numPr>
            <w:tabs>
              <w:tab w:val="left" w:pos="588"/>
            </w:tabs>
          </w:pPr>
          <w:r w:rsidRPr="004A0D27">
            <w:rPr>
              <w:rFonts w:hint="eastAsia"/>
            </w:rPr>
            <w:t>本期计提、收回或转回的坏账准备情况</w:t>
          </w:r>
          <w:r>
            <w:rPr>
              <w:rFonts w:hint="eastAsia"/>
            </w:rPr>
            <w:t>：</w:t>
          </w:r>
        </w:p>
        <w:p w:rsidR="00E97DD6" w:rsidRDefault="000C28A6" w:rsidP="00322A97">
          <w:pPr>
            <w:spacing w:line="360" w:lineRule="auto"/>
          </w:pPr>
          <w:r>
            <w:rPr>
              <w:rFonts w:hint="eastAsia"/>
            </w:rPr>
            <w:t>本期计提坏账准备金额</w:t>
          </w:r>
          <w:sdt>
            <w:sdtPr>
              <w:rPr>
                <w:rFonts w:hint="eastAsia"/>
              </w:rPr>
              <w:alias w:val="其他应收款计提坏账准备金额"/>
              <w:tag w:val="_GBC_a70fef6565304a99953df2f294ca627f"/>
              <w:id w:val="4798202"/>
              <w:lock w:val="sdtLocked"/>
              <w:placeholder>
                <w:docPart w:val="GBC22222222222222222222222222222"/>
              </w:placeholder>
            </w:sdtPr>
            <w:sdtEndPr/>
            <w:sdtContent>
              <w:r w:rsidR="00F6352E">
                <w:rPr>
                  <w:rFonts w:hint="eastAsia"/>
                </w:rPr>
                <w:t>11,395,193.91</w:t>
              </w:r>
            </w:sdtContent>
          </w:sdt>
          <w:r>
            <w:t>元；本期收回或转回坏账准备金额</w:t>
          </w:r>
          <w:sdt>
            <w:sdtPr>
              <w:alias w:val="其他应收款收回或转回坏账准备金额"/>
              <w:tag w:val="_GBC_b1df06373aeb456cad02364dcd8fb271"/>
              <w:id w:val="570853803"/>
              <w:lock w:val="sdtLocked"/>
              <w:placeholder>
                <w:docPart w:val="GBC22222222222222222222222222222"/>
              </w:placeholder>
            </w:sdtPr>
            <w:sdtEndPr/>
            <w:sdtContent>
              <w:r w:rsidR="004A0D27">
                <w:rPr>
                  <w:rFonts w:hint="eastAsia"/>
                </w:rPr>
                <w:t>0</w:t>
              </w:r>
            </w:sdtContent>
          </w:sdt>
          <w:r>
            <w:t>元。</w:t>
          </w:r>
        </w:p>
        <w:p w:rsidR="00E97DD6" w:rsidRDefault="000C28A6" w:rsidP="00322A97">
          <w:pPr>
            <w:spacing w:line="360" w:lineRule="auto"/>
          </w:pPr>
          <w:r>
            <w:rPr>
              <w:rFonts w:hint="eastAsia"/>
            </w:rPr>
            <w:t>其中本期坏账准备转回或收回金额重要的：</w:t>
          </w:r>
        </w:p>
        <w:sdt>
          <w:sdtPr>
            <w:alias w:val="是否适用：其中本期其他应收账款坏账准备收回或转回金额重要的"/>
            <w:tag w:val="_GBC_49a9a7800fbb48e2b9da3343cf6d782d"/>
            <w:id w:val="1014043013"/>
            <w:lock w:val="sdtLocked"/>
            <w:placeholder>
              <w:docPart w:val="GBC22222222222222222222222222222"/>
            </w:placeholder>
          </w:sdtPr>
          <w:sdtEndPr/>
          <w:sdtContent>
            <w:p w:rsidR="00E97DD6" w:rsidRDefault="000C28A6" w:rsidP="00322A97">
              <w:pPr>
                <w:spacing w:line="360" w:lineRule="auto"/>
                <w:rPr>
                  <w:szCs w:val="21"/>
                </w:rPr>
              </w:pPr>
              <w:r>
                <w:fldChar w:fldCharType="begin"/>
              </w:r>
              <w:r w:rsidR="00F6352E">
                <w:instrText xml:space="preserve"> MACROBUTTON  SnrToggleCheckbox □适用 </w:instrText>
              </w:r>
              <w:r>
                <w:fldChar w:fldCharType="end"/>
              </w:r>
              <w:r>
                <w:fldChar w:fldCharType="begin"/>
              </w:r>
              <w:r w:rsidR="00F6352E">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tag w:val="_GBC_ca12851378c64f09a5335b8a527df46f"/>
        <w:id w:val="2086106527"/>
        <w:lock w:val="sdtLocked"/>
        <w:placeholder>
          <w:docPart w:val="GBC22222222222222222222222222222"/>
        </w:placeholder>
      </w:sdtPr>
      <w:sdtEndPr>
        <w:rPr>
          <w:rFonts w:ascii="宋体" w:hAnsi="宋体"/>
          <w:szCs w:val="24"/>
        </w:rPr>
      </w:sdtEndPr>
      <w:sdtContent>
        <w:p w:rsidR="00E97DD6" w:rsidRPr="004A0D27" w:rsidRDefault="000C28A6" w:rsidP="00322A97">
          <w:pPr>
            <w:pStyle w:val="4"/>
            <w:numPr>
              <w:ilvl w:val="3"/>
              <w:numId w:val="60"/>
            </w:numPr>
            <w:tabs>
              <w:tab w:val="left" w:pos="588"/>
            </w:tabs>
            <w:spacing w:line="360" w:lineRule="auto"/>
          </w:pPr>
          <w:r w:rsidRPr="004A0D27">
            <w:rPr>
              <w:rFonts w:hint="eastAsia"/>
            </w:rPr>
            <w:t>本期实际核销的其他应收款情况</w:t>
          </w:r>
        </w:p>
        <w:sdt>
          <w:sdtPr>
            <w:alias w:val="是否适用：本期实际核销的其他应收款情况"/>
            <w:tag w:val="_GBC_99c0ad513e2447ba8b2267c169be5583"/>
            <w:id w:val="-1945365049"/>
            <w:lock w:val="sdtLocked"/>
            <w:placeholder>
              <w:docPart w:val="GBC22222222222222222222222222222"/>
            </w:placeholder>
          </w:sdtPr>
          <w:sdtEndPr/>
          <w:sdtContent>
            <w:p w:rsidR="004A0D27" w:rsidRDefault="000C28A6" w:rsidP="00322A97">
              <w:pPr>
                <w:spacing w:line="360" w:lineRule="auto"/>
                <w:rPr>
                  <w:szCs w:val="21"/>
                </w:rPr>
              </w:pPr>
              <w:r>
                <w:fldChar w:fldCharType="begin"/>
              </w:r>
              <w:r w:rsidR="004A0D27">
                <w:instrText xml:space="preserve"> MACROBUTTON  SnrToggleCheckbox □适用 </w:instrText>
              </w:r>
              <w:r>
                <w:fldChar w:fldCharType="end"/>
              </w:r>
              <w:r>
                <w:fldChar w:fldCharType="begin"/>
              </w:r>
              <w:r w:rsidR="004A0D27">
                <w:instrText xml:space="preserve"> MACROBUTTON  SnrToggleCheckbox √不适用 </w:instrText>
              </w:r>
              <w:r>
                <w:fldChar w:fldCharType="end"/>
              </w:r>
            </w:p>
          </w:sdtContent>
        </w:sdt>
        <w:p w:rsidR="00E97DD6" w:rsidRPr="004A0D27" w:rsidRDefault="003F14BB" w:rsidP="00322A97">
          <w:pPr>
            <w:spacing w:line="360" w:lineRule="auto"/>
          </w:pPr>
        </w:p>
      </w:sdtContent>
    </w:sdt>
    <w:sdt>
      <w:sdtPr>
        <w:rPr>
          <w:rFonts w:ascii="宋体" w:hAnsi="宋体" w:cs="宋体" w:hint="eastAsia"/>
          <w:b w:val="0"/>
          <w:bCs w:val="0"/>
          <w:kern w:val="0"/>
          <w:szCs w:val="24"/>
        </w:rPr>
        <w:tag w:val="_GBC_84d520d656b8446b87c909f5ff2b545d"/>
        <w:id w:val="-509679511"/>
        <w:lock w:val="sdtLocked"/>
        <w:placeholder>
          <w:docPart w:val="GBC22222222222222222222222222222"/>
        </w:placeholder>
      </w:sdtPr>
      <w:sdtEndPr>
        <w:rPr>
          <w:rFonts w:hint="default"/>
        </w:rPr>
      </w:sdtEndPr>
      <w:sdtContent>
        <w:p w:rsidR="00E97DD6" w:rsidRPr="00A6489F" w:rsidRDefault="000C28A6" w:rsidP="00322A97">
          <w:pPr>
            <w:pStyle w:val="4"/>
            <w:numPr>
              <w:ilvl w:val="3"/>
              <w:numId w:val="60"/>
            </w:numPr>
            <w:tabs>
              <w:tab w:val="left" w:pos="588"/>
            </w:tabs>
            <w:spacing w:line="360" w:lineRule="auto"/>
            <w:jc w:val="left"/>
          </w:pPr>
          <w:r w:rsidRPr="00A6489F">
            <w:rPr>
              <w:rFonts w:hint="eastAsia"/>
            </w:rPr>
            <w:t>其他应收款按款项性质分类情况</w:t>
          </w:r>
        </w:p>
        <w:sdt>
          <w:sdtPr>
            <w:alias w:val="是否适用：其他应收款按款项性质分类情况"/>
            <w:tag w:val="_GBC_43f55a27297f4f93b1b4f668134ac6be"/>
            <w:id w:val="-1473288414"/>
            <w:lock w:val="sdtContentLocked"/>
            <w:placeholder>
              <w:docPart w:val="GBC22222222222222222222222222222"/>
            </w:placeholder>
          </w:sdtPr>
          <w:sdtEndPr/>
          <w:sdtContent>
            <w:p w:rsidR="00E97DD6" w:rsidRDefault="000C28A6">
              <w:r>
                <w:fldChar w:fldCharType="begin"/>
              </w:r>
              <w:r w:rsidR="00F6352E">
                <w:instrText xml:space="preserve"> MACROBUTTON  SnrToggleCheckbox √适用 </w:instrText>
              </w:r>
              <w:r>
                <w:fldChar w:fldCharType="end"/>
              </w:r>
              <w:r>
                <w:fldChar w:fldCharType="begin"/>
              </w:r>
              <w:r w:rsidR="00F6352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F6352E" w:rsidTr="004268E9">
            <w:tc>
              <w:tcPr>
                <w:tcW w:w="1700" w:type="pct"/>
                <w:shd w:val="clear" w:color="auto" w:fill="auto"/>
                <w:vAlign w:val="center"/>
              </w:tcPr>
              <w:p w:rsidR="00F6352E" w:rsidRDefault="00F6352E" w:rsidP="004268E9">
                <w:pPr>
                  <w:jc w:val="center"/>
                </w:pPr>
                <w:r>
                  <w:rPr>
                    <w:rFonts w:hint="eastAsia"/>
                  </w:rPr>
                  <w:t>款项性质</w:t>
                </w:r>
              </w:p>
            </w:tc>
            <w:tc>
              <w:tcPr>
                <w:tcW w:w="1647" w:type="pct"/>
                <w:shd w:val="clear" w:color="auto" w:fill="auto"/>
                <w:vAlign w:val="center"/>
              </w:tcPr>
              <w:p w:rsidR="00F6352E" w:rsidRDefault="00F6352E" w:rsidP="004268E9">
                <w:pPr>
                  <w:jc w:val="center"/>
                </w:pPr>
                <w:r>
                  <w:rPr>
                    <w:rFonts w:hint="eastAsia"/>
                  </w:rPr>
                  <w:t>期末账面余额</w:t>
                </w:r>
              </w:p>
            </w:tc>
            <w:tc>
              <w:tcPr>
                <w:tcW w:w="1653" w:type="pct"/>
                <w:shd w:val="clear" w:color="auto" w:fill="auto"/>
                <w:vAlign w:val="center"/>
              </w:tcPr>
              <w:p w:rsidR="00F6352E" w:rsidRDefault="00F6352E" w:rsidP="004268E9">
                <w:pPr>
                  <w:jc w:val="center"/>
                </w:pPr>
                <w:r>
                  <w:rPr>
                    <w:rFonts w:hint="eastAsia"/>
                  </w:rPr>
                  <w:t>期初账面余额</w:t>
                </w:r>
              </w:p>
            </w:tc>
          </w:tr>
          <w:sdt>
            <w:sdtPr>
              <w:rPr>
                <w:rFonts w:hint="eastAsia"/>
              </w:rPr>
              <w:alias w:val="其他应收款按款项性质分类情况明细"/>
              <w:tag w:val="_GBC_936b797bf5094f7da8db3da3acd1de8c"/>
              <w:id w:val="-946460345"/>
              <w:lock w:val="sdtLocked"/>
            </w:sdtPr>
            <w:sdtEndPr/>
            <w:sdtContent>
              <w:tr w:rsidR="00F6352E" w:rsidTr="004268E9">
                <w:sdt>
                  <w:sdtPr>
                    <w:rPr>
                      <w:rFonts w:hint="eastAsia"/>
                    </w:rPr>
                    <w:alias w:val="其他应收款按款项性质分类情况明细-款项性质"/>
                    <w:tag w:val="_GBC_880f896d8b0b42df802708167fc01b15"/>
                    <w:id w:val="1307047726"/>
                    <w:lock w:val="sdtLocked"/>
                  </w:sdtPr>
                  <w:sdtEndPr/>
                  <w:sdtContent>
                    <w:tc>
                      <w:tcPr>
                        <w:tcW w:w="1700" w:type="pct"/>
                        <w:shd w:val="clear" w:color="auto" w:fill="auto"/>
                      </w:tcPr>
                      <w:p w:rsidR="00F6352E" w:rsidRDefault="00F6352E" w:rsidP="004268E9">
                        <w:r>
                          <w:rPr>
                            <w:rFonts w:hint="eastAsia"/>
                          </w:rPr>
                          <w:t>押金保证金</w:t>
                        </w:r>
                      </w:p>
                    </w:tc>
                  </w:sdtContent>
                </w:sdt>
                <w:tc>
                  <w:tcPr>
                    <w:tcW w:w="1647" w:type="pct"/>
                    <w:shd w:val="clear" w:color="auto" w:fill="auto"/>
                  </w:tcPr>
                  <w:p w:rsidR="00F6352E" w:rsidRDefault="003F14BB" w:rsidP="004268E9">
                    <w:pPr>
                      <w:jc w:val="right"/>
                    </w:pPr>
                    <w:sdt>
                      <w:sdtPr>
                        <w:rPr>
                          <w:rFonts w:hint="eastAsia"/>
                          <w:szCs w:val="21"/>
                        </w:rPr>
                        <w:alias w:val="其他应收款按款项性质分类情况明细-金额"/>
                        <w:tag w:val="_GBC_0435c286608844f48f4ef7ebfb5a923c"/>
                        <w:id w:val="-69275505"/>
                        <w:lock w:val="sdtLocked"/>
                      </w:sdtPr>
                      <w:sdtEndPr/>
                      <w:sdtContent>
                        <w:r w:rsidR="00A6489F">
                          <w:rPr>
                            <w:szCs w:val="21"/>
                          </w:rPr>
                          <w:t>114,667,144.83</w:t>
                        </w:r>
                      </w:sdtContent>
                    </w:sdt>
                  </w:p>
                </w:tc>
                <w:sdt>
                  <w:sdtPr>
                    <w:rPr>
                      <w:rFonts w:hint="eastAsia"/>
                    </w:rPr>
                    <w:alias w:val="其他应收款按款项性质分类情况明细-金额"/>
                    <w:tag w:val="_GBC_a6a3a808ce3142a0984e62d6762c06af"/>
                    <w:id w:val="320394102"/>
                    <w:lock w:val="sdtLocked"/>
                  </w:sdtPr>
                  <w:sdtEndPr/>
                  <w:sdtContent>
                    <w:tc>
                      <w:tcPr>
                        <w:tcW w:w="1653" w:type="pct"/>
                        <w:shd w:val="clear" w:color="auto" w:fill="auto"/>
                      </w:tcPr>
                      <w:p w:rsidR="00F6352E" w:rsidRDefault="00F6352E" w:rsidP="004268E9">
                        <w:pPr>
                          <w:jc w:val="right"/>
                        </w:pPr>
                        <w:r>
                          <w:rPr>
                            <w:rFonts w:hint="eastAsia"/>
                          </w:rPr>
                          <w:t>147,335,247.75</w:t>
                        </w:r>
                      </w:p>
                    </w:tc>
                  </w:sdtContent>
                </w:sdt>
              </w:tr>
            </w:sdtContent>
          </w:sdt>
          <w:sdt>
            <w:sdtPr>
              <w:rPr>
                <w:rFonts w:hint="eastAsia"/>
              </w:rPr>
              <w:alias w:val="其他应收款按款项性质分类情况明细"/>
              <w:tag w:val="_GBC_936b797bf5094f7da8db3da3acd1de8c"/>
              <w:id w:val="-1055841893"/>
              <w:lock w:val="sdtLocked"/>
            </w:sdtPr>
            <w:sdtEndPr/>
            <w:sdtContent>
              <w:tr w:rsidR="00F6352E" w:rsidTr="004268E9">
                <w:sdt>
                  <w:sdtPr>
                    <w:rPr>
                      <w:rFonts w:hint="eastAsia"/>
                    </w:rPr>
                    <w:alias w:val="其他应收款按款项性质分类情况明细-款项性质"/>
                    <w:tag w:val="_GBC_880f896d8b0b42df802708167fc01b15"/>
                    <w:id w:val="-590465719"/>
                    <w:lock w:val="sdtLocked"/>
                  </w:sdtPr>
                  <w:sdtEndPr/>
                  <w:sdtContent>
                    <w:tc>
                      <w:tcPr>
                        <w:tcW w:w="1700" w:type="pct"/>
                        <w:shd w:val="clear" w:color="auto" w:fill="auto"/>
                      </w:tcPr>
                      <w:p w:rsidR="00F6352E" w:rsidRDefault="00F6352E" w:rsidP="004268E9">
                        <w:r>
                          <w:rPr>
                            <w:rFonts w:hint="eastAsia"/>
                          </w:rPr>
                          <w:t>拆借款</w:t>
                        </w:r>
                      </w:p>
                    </w:tc>
                  </w:sdtContent>
                </w:sdt>
                <w:tc>
                  <w:tcPr>
                    <w:tcW w:w="1647" w:type="pct"/>
                    <w:shd w:val="clear" w:color="auto" w:fill="auto"/>
                  </w:tcPr>
                  <w:p w:rsidR="00F6352E" w:rsidRDefault="003F14BB" w:rsidP="004268E9">
                    <w:pPr>
                      <w:jc w:val="right"/>
                    </w:pPr>
                    <w:sdt>
                      <w:sdtPr>
                        <w:rPr>
                          <w:rFonts w:hint="eastAsia"/>
                          <w:szCs w:val="21"/>
                        </w:rPr>
                        <w:alias w:val="其他应收款按款项性质分类情况明细-金额"/>
                        <w:tag w:val="_GBC_0435c286608844f48f4ef7ebfb5a923c"/>
                        <w:id w:val="-1800686943"/>
                        <w:lock w:val="sdtLocked"/>
                      </w:sdtPr>
                      <w:sdtEndPr/>
                      <w:sdtContent>
                        <w:r w:rsidR="00A6489F">
                          <w:rPr>
                            <w:szCs w:val="21"/>
                          </w:rPr>
                          <w:t>254,146,969.70</w:t>
                        </w:r>
                      </w:sdtContent>
                    </w:sdt>
                  </w:p>
                </w:tc>
                <w:sdt>
                  <w:sdtPr>
                    <w:rPr>
                      <w:rFonts w:hint="eastAsia"/>
                    </w:rPr>
                    <w:alias w:val="其他应收款按款项性质分类情况明细-金额"/>
                    <w:tag w:val="_GBC_a6a3a808ce3142a0984e62d6762c06af"/>
                    <w:id w:val="942808506"/>
                    <w:lock w:val="sdtLocked"/>
                  </w:sdtPr>
                  <w:sdtEndPr/>
                  <w:sdtContent>
                    <w:tc>
                      <w:tcPr>
                        <w:tcW w:w="1653" w:type="pct"/>
                        <w:shd w:val="clear" w:color="auto" w:fill="auto"/>
                      </w:tcPr>
                      <w:p w:rsidR="00F6352E" w:rsidRDefault="00F6352E" w:rsidP="004268E9">
                        <w:pPr>
                          <w:jc w:val="right"/>
                        </w:pPr>
                        <w:r>
                          <w:rPr>
                            <w:rFonts w:hint="eastAsia"/>
                          </w:rPr>
                          <w:t>264,200,379.88</w:t>
                        </w:r>
                      </w:p>
                    </w:tc>
                  </w:sdtContent>
                </w:sdt>
              </w:tr>
            </w:sdtContent>
          </w:sdt>
          <w:sdt>
            <w:sdtPr>
              <w:rPr>
                <w:rFonts w:hint="eastAsia"/>
              </w:rPr>
              <w:alias w:val="其他应收款按款项性质分类情况明细"/>
              <w:tag w:val="_GBC_936b797bf5094f7da8db3da3acd1de8c"/>
              <w:id w:val="251317665"/>
              <w:lock w:val="sdtLocked"/>
            </w:sdtPr>
            <w:sdtEndPr/>
            <w:sdtContent>
              <w:tr w:rsidR="00F6352E" w:rsidTr="004268E9">
                <w:sdt>
                  <w:sdtPr>
                    <w:rPr>
                      <w:rFonts w:hint="eastAsia"/>
                    </w:rPr>
                    <w:alias w:val="其他应收款按款项性质分类情况明细-款项性质"/>
                    <w:tag w:val="_GBC_880f896d8b0b42df802708167fc01b15"/>
                    <w:id w:val="2062666424"/>
                    <w:lock w:val="sdtLocked"/>
                  </w:sdtPr>
                  <w:sdtEndPr/>
                  <w:sdtContent>
                    <w:tc>
                      <w:tcPr>
                        <w:tcW w:w="1700" w:type="pct"/>
                        <w:shd w:val="clear" w:color="auto" w:fill="auto"/>
                      </w:tcPr>
                      <w:p w:rsidR="00F6352E" w:rsidRDefault="00F6352E" w:rsidP="004268E9">
                        <w:r>
                          <w:rPr>
                            <w:rFonts w:hint="eastAsia"/>
                          </w:rPr>
                          <w:t>应收暂付款</w:t>
                        </w:r>
                      </w:p>
                    </w:tc>
                  </w:sdtContent>
                </w:sdt>
                <w:tc>
                  <w:tcPr>
                    <w:tcW w:w="1647" w:type="pct"/>
                    <w:shd w:val="clear" w:color="auto" w:fill="auto"/>
                  </w:tcPr>
                  <w:p w:rsidR="00F6352E" w:rsidRDefault="003F14BB" w:rsidP="004268E9">
                    <w:pPr>
                      <w:jc w:val="right"/>
                    </w:pPr>
                    <w:sdt>
                      <w:sdtPr>
                        <w:rPr>
                          <w:rFonts w:hint="eastAsia"/>
                          <w:szCs w:val="21"/>
                        </w:rPr>
                        <w:alias w:val="其他应收款按款项性质分类情况明细-金额"/>
                        <w:tag w:val="_GBC_0435c286608844f48f4ef7ebfb5a923c"/>
                        <w:id w:val="1821147708"/>
                        <w:lock w:val="sdtLocked"/>
                      </w:sdtPr>
                      <w:sdtEndPr/>
                      <w:sdtContent>
                        <w:r w:rsidR="00A6489F">
                          <w:rPr>
                            <w:szCs w:val="21"/>
                          </w:rPr>
                          <w:t>87,286,072.56</w:t>
                        </w:r>
                      </w:sdtContent>
                    </w:sdt>
                  </w:p>
                </w:tc>
                <w:sdt>
                  <w:sdtPr>
                    <w:rPr>
                      <w:rFonts w:hint="eastAsia"/>
                    </w:rPr>
                    <w:alias w:val="其他应收款按款项性质分类情况明细-金额"/>
                    <w:tag w:val="_GBC_a6a3a808ce3142a0984e62d6762c06af"/>
                    <w:id w:val="-1548139426"/>
                    <w:lock w:val="sdtLocked"/>
                  </w:sdtPr>
                  <w:sdtEndPr/>
                  <w:sdtContent>
                    <w:tc>
                      <w:tcPr>
                        <w:tcW w:w="1653" w:type="pct"/>
                        <w:shd w:val="clear" w:color="auto" w:fill="auto"/>
                      </w:tcPr>
                      <w:p w:rsidR="00F6352E" w:rsidRDefault="00F6352E" w:rsidP="004268E9">
                        <w:pPr>
                          <w:jc w:val="right"/>
                        </w:pPr>
                        <w:r>
                          <w:rPr>
                            <w:rFonts w:hint="eastAsia"/>
                          </w:rPr>
                          <w:t>15,937,880.14</w:t>
                        </w:r>
                      </w:p>
                    </w:tc>
                  </w:sdtContent>
                </w:sdt>
              </w:tr>
            </w:sdtContent>
          </w:sdt>
          <w:sdt>
            <w:sdtPr>
              <w:rPr>
                <w:rFonts w:hint="eastAsia"/>
              </w:rPr>
              <w:alias w:val="其他应收款按款项性质分类情况明细"/>
              <w:tag w:val="_GBC_936b797bf5094f7da8db3da3acd1de8c"/>
              <w:id w:val="95145282"/>
              <w:lock w:val="sdtLocked"/>
            </w:sdtPr>
            <w:sdtEndPr/>
            <w:sdtContent>
              <w:tr w:rsidR="00F6352E" w:rsidTr="004268E9">
                <w:sdt>
                  <w:sdtPr>
                    <w:rPr>
                      <w:rFonts w:hint="eastAsia"/>
                    </w:rPr>
                    <w:alias w:val="其他应收款按款项性质分类情况明细-款项性质"/>
                    <w:tag w:val="_GBC_880f896d8b0b42df802708167fc01b15"/>
                    <w:id w:val="-13223723"/>
                    <w:lock w:val="sdtLocked"/>
                  </w:sdtPr>
                  <w:sdtEndPr/>
                  <w:sdtContent>
                    <w:tc>
                      <w:tcPr>
                        <w:tcW w:w="1700" w:type="pct"/>
                        <w:shd w:val="clear" w:color="auto" w:fill="auto"/>
                      </w:tcPr>
                      <w:p w:rsidR="00F6352E" w:rsidRDefault="00F6352E" w:rsidP="004268E9">
                        <w:r>
                          <w:rPr>
                            <w:rFonts w:hint="eastAsia"/>
                          </w:rPr>
                          <w:t>出口退税款</w:t>
                        </w:r>
                      </w:p>
                    </w:tc>
                  </w:sdtContent>
                </w:sdt>
                <w:tc>
                  <w:tcPr>
                    <w:tcW w:w="1647" w:type="pct"/>
                    <w:shd w:val="clear" w:color="auto" w:fill="auto"/>
                  </w:tcPr>
                  <w:p w:rsidR="00F6352E" w:rsidRDefault="003F14BB" w:rsidP="004268E9">
                    <w:pPr>
                      <w:jc w:val="right"/>
                    </w:pPr>
                    <w:sdt>
                      <w:sdtPr>
                        <w:rPr>
                          <w:rFonts w:hint="eastAsia"/>
                          <w:szCs w:val="21"/>
                        </w:rPr>
                        <w:alias w:val="其他应收款按款项性质分类情况明细-金额"/>
                        <w:tag w:val="_GBC_0435c286608844f48f4ef7ebfb5a923c"/>
                        <w:id w:val="-2017220286"/>
                        <w:lock w:val="sdtLocked"/>
                      </w:sdtPr>
                      <w:sdtEndPr/>
                      <w:sdtContent>
                        <w:r w:rsidR="00A6489F">
                          <w:rPr>
                            <w:szCs w:val="21"/>
                          </w:rPr>
                          <w:t>75,786,720.38</w:t>
                        </w:r>
                      </w:sdtContent>
                    </w:sdt>
                  </w:p>
                </w:tc>
                <w:sdt>
                  <w:sdtPr>
                    <w:rPr>
                      <w:rFonts w:hint="eastAsia"/>
                    </w:rPr>
                    <w:alias w:val="其他应收款按款项性质分类情况明细-金额"/>
                    <w:tag w:val="_GBC_a6a3a808ce3142a0984e62d6762c06af"/>
                    <w:id w:val="-1289042000"/>
                    <w:lock w:val="sdtLocked"/>
                  </w:sdtPr>
                  <w:sdtEndPr/>
                  <w:sdtContent>
                    <w:tc>
                      <w:tcPr>
                        <w:tcW w:w="1653" w:type="pct"/>
                        <w:shd w:val="clear" w:color="auto" w:fill="auto"/>
                      </w:tcPr>
                      <w:p w:rsidR="00F6352E" w:rsidRDefault="00F6352E" w:rsidP="004268E9">
                        <w:pPr>
                          <w:jc w:val="right"/>
                        </w:pPr>
                        <w:r>
                          <w:rPr>
                            <w:rFonts w:hint="eastAsia"/>
                          </w:rPr>
                          <w:t>133,201,743.35</w:t>
                        </w:r>
                      </w:p>
                    </w:tc>
                  </w:sdtContent>
                </w:sdt>
              </w:tr>
            </w:sdtContent>
          </w:sdt>
          <w:sdt>
            <w:sdtPr>
              <w:rPr>
                <w:rFonts w:hint="eastAsia"/>
              </w:rPr>
              <w:alias w:val="其他应收款按款项性质分类情况明细"/>
              <w:tag w:val="_GBC_936b797bf5094f7da8db3da3acd1de8c"/>
              <w:id w:val="1755551310"/>
              <w:lock w:val="sdtLocked"/>
            </w:sdtPr>
            <w:sdtEndPr/>
            <w:sdtContent>
              <w:tr w:rsidR="00F6352E" w:rsidTr="004268E9">
                <w:sdt>
                  <w:sdtPr>
                    <w:rPr>
                      <w:rFonts w:hint="eastAsia"/>
                    </w:rPr>
                    <w:alias w:val="其他应收款按款项性质分类情况明细-款项性质"/>
                    <w:tag w:val="_GBC_880f896d8b0b42df802708167fc01b15"/>
                    <w:id w:val="-954555229"/>
                    <w:lock w:val="sdtLocked"/>
                  </w:sdtPr>
                  <w:sdtEndPr/>
                  <w:sdtContent>
                    <w:tc>
                      <w:tcPr>
                        <w:tcW w:w="1700" w:type="pct"/>
                        <w:shd w:val="clear" w:color="auto" w:fill="auto"/>
                      </w:tcPr>
                      <w:p w:rsidR="00F6352E" w:rsidRDefault="00F6352E" w:rsidP="004268E9">
                        <w:r>
                          <w:rPr>
                            <w:rFonts w:hint="eastAsia"/>
                          </w:rPr>
                          <w:t>代垫土地款</w:t>
                        </w:r>
                      </w:p>
                    </w:tc>
                  </w:sdtContent>
                </w:sdt>
                <w:tc>
                  <w:tcPr>
                    <w:tcW w:w="1647" w:type="pct"/>
                    <w:shd w:val="clear" w:color="auto" w:fill="auto"/>
                  </w:tcPr>
                  <w:p w:rsidR="00F6352E" w:rsidRDefault="003F14BB" w:rsidP="004268E9">
                    <w:pPr>
                      <w:jc w:val="right"/>
                    </w:pPr>
                    <w:sdt>
                      <w:sdtPr>
                        <w:rPr>
                          <w:rFonts w:hint="eastAsia"/>
                          <w:szCs w:val="21"/>
                        </w:rPr>
                        <w:alias w:val="其他应收款按款项性质分类情况明细-金额"/>
                        <w:tag w:val="_GBC_0435c286608844f48f4ef7ebfb5a923c"/>
                        <w:id w:val="1447034235"/>
                        <w:lock w:val="sdtLocked"/>
                      </w:sdtPr>
                      <w:sdtEndPr/>
                      <w:sdtContent>
                        <w:r w:rsidR="00A6489F">
                          <w:rPr>
                            <w:szCs w:val="21"/>
                          </w:rPr>
                          <w:t>375,202,337.00</w:t>
                        </w:r>
                      </w:sdtContent>
                    </w:sdt>
                  </w:p>
                </w:tc>
                <w:sdt>
                  <w:sdtPr>
                    <w:rPr>
                      <w:rFonts w:hint="eastAsia"/>
                    </w:rPr>
                    <w:alias w:val="其他应收款按款项性质分类情况明细-金额"/>
                    <w:tag w:val="_GBC_a6a3a808ce3142a0984e62d6762c06af"/>
                    <w:id w:val="-987703893"/>
                    <w:lock w:val="sdtLocked"/>
                  </w:sdtPr>
                  <w:sdtEndPr/>
                  <w:sdtContent>
                    <w:tc>
                      <w:tcPr>
                        <w:tcW w:w="1653" w:type="pct"/>
                        <w:shd w:val="clear" w:color="auto" w:fill="auto"/>
                      </w:tcPr>
                      <w:p w:rsidR="00F6352E" w:rsidRDefault="00F6352E" w:rsidP="004268E9">
                        <w:pPr>
                          <w:jc w:val="right"/>
                        </w:pPr>
                        <w:r>
                          <w:rPr>
                            <w:rFonts w:hint="eastAsia"/>
                          </w:rPr>
                          <w:t>356,133,000.00</w:t>
                        </w:r>
                      </w:p>
                    </w:tc>
                  </w:sdtContent>
                </w:sdt>
              </w:tr>
            </w:sdtContent>
          </w:sdt>
          <w:sdt>
            <w:sdtPr>
              <w:rPr>
                <w:rFonts w:hint="eastAsia"/>
              </w:rPr>
              <w:alias w:val="其他应收款按款项性质分类情况明细"/>
              <w:tag w:val="_GBC_936b797bf5094f7da8db3da3acd1de8c"/>
              <w:id w:val="20674786"/>
              <w:lock w:val="sdtLocked"/>
            </w:sdtPr>
            <w:sdtEndPr/>
            <w:sdtContent>
              <w:tr w:rsidR="00F6352E" w:rsidTr="004268E9">
                <w:sdt>
                  <w:sdtPr>
                    <w:rPr>
                      <w:rFonts w:hint="eastAsia"/>
                    </w:rPr>
                    <w:alias w:val="其他应收款按款项性质分类情况明细-款项性质"/>
                    <w:tag w:val="_GBC_880f896d8b0b42df802708167fc01b15"/>
                    <w:id w:val="-2069412417"/>
                    <w:lock w:val="sdtLocked"/>
                  </w:sdtPr>
                  <w:sdtEndPr/>
                  <w:sdtContent>
                    <w:tc>
                      <w:tcPr>
                        <w:tcW w:w="1700" w:type="pct"/>
                        <w:shd w:val="clear" w:color="auto" w:fill="auto"/>
                      </w:tcPr>
                      <w:p w:rsidR="00F6352E" w:rsidRDefault="00F6352E" w:rsidP="00F6352E">
                        <w:r>
                          <w:rPr>
                            <w:rFonts w:hint="eastAsia"/>
                          </w:rPr>
                          <w:t>其他</w:t>
                        </w:r>
                      </w:p>
                    </w:tc>
                  </w:sdtContent>
                </w:sdt>
                <w:tc>
                  <w:tcPr>
                    <w:tcW w:w="1647" w:type="pct"/>
                    <w:shd w:val="clear" w:color="auto" w:fill="auto"/>
                  </w:tcPr>
                  <w:p w:rsidR="00F6352E" w:rsidRDefault="003F14BB" w:rsidP="004268E9">
                    <w:pPr>
                      <w:jc w:val="right"/>
                    </w:pPr>
                    <w:sdt>
                      <w:sdtPr>
                        <w:rPr>
                          <w:rFonts w:hint="eastAsia"/>
                          <w:szCs w:val="21"/>
                        </w:rPr>
                        <w:alias w:val="其他应收款按款项性质分类情况明细-金额"/>
                        <w:tag w:val="_GBC_0435c286608844f48f4ef7ebfb5a923c"/>
                        <w:id w:val="-612285311"/>
                        <w:lock w:val="sdtLocked"/>
                      </w:sdtPr>
                      <w:sdtEndPr/>
                      <w:sdtContent>
                        <w:r w:rsidR="00A6489F">
                          <w:rPr>
                            <w:szCs w:val="21"/>
                          </w:rPr>
                          <w:t>243,669,343.01</w:t>
                        </w:r>
                      </w:sdtContent>
                    </w:sdt>
                  </w:p>
                </w:tc>
                <w:sdt>
                  <w:sdtPr>
                    <w:rPr>
                      <w:rFonts w:hint="eastAsia"/>
                    </w:rPr>
                    <w:alias w:val="其他应收款按款项性质分类情况明细-金额"/>
                    <w:tag w:val="_GBC_a6a3a808ce3142a0984e62d6762c06af"/>
                    <w:id w:val="-1045137992"/>
                    <w:lock w:val="sdtLocked"/>
                  </w:sdtPr>
                  <w:sdtEndPr/>
                  <w:sdtContent>
                    <w:tc>
                      <w:tcPr>
                        <w:tcW w:w="1653" w:type="pct"/>
                        <w:shd w:val="clear" w:color="auto" w:fill="auto"/>
                      </w:tcPr>
                      <w:p w:rsidR="00F6352E" w:rsidRDefault="00F6352E" w:rsidP="004268E9">
                        <w:pPr>
                          <w:jc w:val="right"/>
                        </w:pPr>
                        <w:r>
                          <w:t>262,095,823.00</w:t>
                        </w:r>
                      </w:p>
                    </w:tc>
                  </w:sdtContent>
                </w:sdt>
              </w:tr>
            </w:sdtContent>
          </w:sdt>
          <w:tr w:rsidR="00F6352E" w:rsidRPr="00F6352E" w:rsidTr="004268E9">
            <w:tc>
              <w:tcPr>
                <w:tcW w:w="1700" w:type="pct"/>
                <w:shd w:val="clear" w:color="auto" w:fill="auto"/>
              </w:tcPr>
              <w:p w:rsidR="00F6352E" w:rsidRDefault="00F6352E" w:rsidP="004268E9">
                <w:pPr>
                  <w:jc w:val="center"/>
                </w:pPr>
                <w:r>
                  <w:t>合计</w:t>
                </w:r>
              </w:p>
            </w:tc>
            <w:sdt>
              <w:sdtPr>
                <w:alias w:val="其他应收款按款项性质分类情况金额合计"/>
                <w:tag w:val="_GBC_025b6ff1d536458aa87d8b4902db6cbf"/>
                <w:id w:val="-535898132"/>
                <w:lock w:val="sdtLocked"/>
              </w:sdtPr>
              <w:sdtEndPr/>
              <w:sdtContent>
                <w:tc>
                  <w:tcPr>
                    <w:tcW w:w="1647" w:type="pct"/>
                    <w:shd w:val="clear" w:color="auto" w:fill="auto"/>
                  </w:tcPr>
                  <w:p w:rsidR="00F6352E" w:rsidRDefault="00A6489F" w:rsidP="004268E9">
                    <w:pPr>
                      <w:jc w:val="right"/>
                    </w:pPr>
                    <w:r>
                      <w:t>1,150,758,587.48</w:t>
                    </w:r>
                  </w:p>
                </w:tc>
              </w:sdtContent>
            </w:sdt>
            <w:sdt>
              <w:sdtPr>
                <w:alias w:val="其他应收款按款项性质分类情况金额合计"/>
                <w:tag w:val="_GBC_ddac7e5345bd438e8d5af9d8bc973259"/>
                <w:id w:val="-318729667"/>
                <w:lock w:val="sdtLocked"/>
              </w:sdtPr>
              <w:sdtEndPr/>
              <w:sdtContent>
                <w:tc>
                  <w:tcPr>
                    <w:tcW w:w="1653" w:type="pct"/>
                    <w:shd w:val="clear" w:color="auto" w:fill="auto"/>
                  </w:tcPr>
                  <w:p w:rsidR="00F6352E" w:rsidRDefault="00F6352E" w:rsidP="004268E9">
                    <w:pPr>
                      <w:jc w:val="right"/>
                    </w:pPr>
                    <w:r w:rsidRPr="006D5CFF">
                      <w:t>1,178,904,074.12</w:t>
                    </w:r>
                  </w:p>
                </w:tc>
              </w:sdtContent>
            </w:sdt>
          </w:tr>
        </w:tbl>
        <w:p w:rsidR="00F6352E" w:rsidRDefault="00F6352E"/>
        <w:p w:rsidR="00E97DD6" w:rsidRPr="00F6352E" w:rsidRDefault="003F14BB" w:rsidP="00F6352E"/>
      </w:sdtContent>
    </w:sdt>
    <w:sdt>
      <w:sdtPr>
        <w:rPr>
          <w:rFonts w:ascii="宋体" w:hAnsi="宋体" w:cs="宋体" w:hint="eastAsia"/>
          <w:b w:val="0"/>
          <w:bCs w:val="0"/>
          <w:kern w:val="0"/>
          <w:szCs w:val="24"/>
        </w:rPr>
        <w:tag w:val="_GBC_a83a3fc7866445d68738701d3998ac0b"/>
        <w:id w:val="-1712493110"/>
        <w:lock w:val="sdtLocked"/>
        <w:placeholder>
          <w:docPart w:val="GBC22222222222222222222222222222"/>
        </w:placeholder>
      </w:sdtPr>
      <w:sdtEndPr>
        <w:rPr>
          <w:rFonts w:hint="default"/>
        </w:rPr>
      </w:sdtEndPr>
      <w:sdtContent>
        <w:p w:rsidR="00E97DD6" w:rsidRDefault="000C28A6">
          <w:pPr>
            <w:pStyle w:val="4"/>
            <w:numPr>
              <w:ilvl w:val="3"/>
              <w:numId w:val="60"/>
            </w:numPr>
            <w:tabs>
              <w:tab w:val="left" w:pos="588"/>
            </w:tabs>
            <w:jc w:val="left"/>
          </w:pPr>
          <w:r>
            <w:rPr>
              <w:rFonts w:hint="eastAsia"/>
            </w:rPr>
            <w:t>按欠款方归集的期末余额前五名的其他应收款情况：</w:t>
          </w:r>
        </w:p>
        <w:sdt>
          <w:sdtPr>
            <w:alias w:val="是否适用：按欠款方归集的期末余额前五名的其他应收款情况"/>
            <w:tag w:val="_GBC_1ad831584f90441b93cce7d9b7baa3c9"/>
            <w:id w:val="1354923614"/>
            <w:lock w:val="sdtContentLocked"/>
            <w:placeholder>
              <w:docPart w:val="GBC22222222222222222222222222222"/>
            </w:placeholder>
          </w:sdtPr>
          <w:sdtEndPr/>
          <w:sdtContent>
            <w:p w:rsidR="00E97DD6" w:rsidRDefault="000C28A6">
              <w:r>
                <w:fldChar w:fldCharType="begin"/>
              </w:r>
              <w:r w:rsidR="00F6352E">
                <w:instrText xml:space="preserve"> MACROBUTTON  SnrToggleCheckbox √适用 </w:instrText>
              </w:r>
              <w:r>
                <w:fldChar w:fldCharType="end"/>
              </w:r>
              <w:r>
                <w:fldChar w:fldCharType="begin"/>
              </w:r>
              <w:r w:rsidR="00F6352E">
                <w:instrText xml:space="preserve"> MACROBUTTON  SnrToggleCheckbox □不适用 </w:instrText>
              </w:r>
              <w:r>
                <w:fldChar w:fldCharType="end"/>
              </w:r>
            </w:p>
          </w:sdtContent>
        </w:sdt>
        <w:p w:rsidR="00E97DD6" w:rsidRDefault="000C28A6">
          <w:pPr>
            <w:jc w:val="right"/>
          </w:pPr>
          <w:r>
            <w:rPr>
              <w:rFonts w:hint="eastAsia"/>
            </w:rPr>
            <w:t>单位：</w:t>
          </w:r>
          <w:sdt>
            <w:sdtPr>
              <w:rPr>
                <w:rFonts w:hint="eastAsia"/>
              </w:rPr>
              <w:alias w:val="单位财务附注：其他应收账款前五名欠款情况"/>
              <w:tag w:val="_GBC_1f85b3036b0644cbaf6c33311b7f159d"/>
              <w:id w:val="20635160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915"/>
            <w:gridCol w:w="828"/>
            <w:gridCol w:w="1605"/>
            <w:gridCol w:w="722"/>
            <w:gridCol w:w="2398"/>
            <w:gridCol w:w="1427"/>
          </w:tblGrid>
          <w:tr w:rsidR="00F6352E" w:rsidTr="00322A97">
            <w:trPr>
              <w:cantSplit/>
            </w:trPr>
            <w:tc>
              <w:tcPr>
                <w:tcW w:w="0" w:type="auto"/>
                <w:tcBorders>
                  <w:top w:val="single" w:sz="6" w:space="0" w:color="auto"/>
                  <w:left w:val="single" w:sz="6" w:space="0" w:color="auto"/>
                  <w:bottom w:val="single" w:sz="6" w:space="0" w:color="auto"/>
                  <w:right w:val="single" w:sz="6" w:space="0" w:color="auto"/>
                </w:tcBorders>
                <w:vAlign w:val="center"/>
              </w:tcPr>
              <w:p w:rsidR="00F6352E" w:rsidRDefault="00F6352E" w:rsidP="004268E9">
                <w:pPr>
                  <w:ind w:right="105"/>
                  <w:jc w:val="center"/>
                  <w:rPr>
                    <w:szCs w:val="21"/>
                  </w:rPr>
                </w:pPr>
                <w:r>
                  <w:rPr>
                    <w:rFonts w:hint="eastAsia"/>
                    <w:szCs w:val="21"/>
                  </w:rPr>
                  <w:t>单位名称</w:t>
                </w:r>
              </w:p>
            </w:tc>
            <w:tc>
              <w:tcPr>
                <w:tcW w:w="0" w:type="auto"/>
                <w:tcBorders>
                  <w:top w:val="single" w:sz="6" w:space="0" w:color="auto"/>
                  <w:left w:val="single" w:sz="6" w:space="0" w:color="auto"/>
                  <w:bottom w:val="single" w:sz="6" w:space="0" w:color="auto"/>
                  <w:right w:val="single" w:sz="6" w:space="0" w:color="auto"/>
                </w:tcBorders>
                <w:vAlign w:val="center"/>
              </w:tcPr>
              <w:p w:rsidR="00F6352E" w:rsidRDefault="00F6352E" w:rsidP="004268E9">
                <w:pPr>
                  <w:ind w:right="73"/>
                  <w:jc w:val="center"/>
                  <w:rPr>
                    <w:szCs w:val="21"/>
                  </w:rPr>
                </w:pPr>
                <w:r>
                  <w:rPr>
                    <w:rFonts w:hint="eastAsia"/>
                    <w:szCs w:val="21"/>
                  </w:rPr>
                  <w:t>款项的性质</w:t>
                </w:r>
              </w:p>
            </w:tc>
            <w:tc>
              <w:tcPr>
                <w:tcW w:w="0" w:type="auto"/>
                <w:tcBorders>
                  <w:top w:val="single" w:sz="6" w:space="0" w:color="auto"/>
                  <w:left w:val="single" w:sz="6" w:space="0" w:color="auto"/>
                  <w:bottom w:val="single" w:sz="6" w:space="0" w:color="auto"/>
                  <w:right w:val="single" w:sz="6" w:space="0" w:color="auto"/>
                </w:tcBorders>
                <w:vAlign w:val="center"/>
              </w:tcPr>
              <w:p w:rsidR="00F6352E" w:rsidRDefault="00F6352E" w:rsidP="004268E9">
                <w:pPr>
                  <w:ind w:right="73"/>
                  <w:jc w:val="center"/>
                  <w:rPr>
                    <w:szCs w:val="21"/>
                  </w:rPr>
                </w:pPr>
                <w:r>
                  <w:rPr>
                    <w:rFonts w:hint="eastAsia"/>
                    <w:szCs w:val="21"/>
                  </w:rPr>
                  <w:t>期末余额</w:t>
                </w:r>
              </w:p>
            </w:tc>
            <w:tc>
              <w:tcPr>
                <w:tcW w:w="0" w:type="auto"/>
                <w:tcBorders>
                  <w:top w:val="single" w:sz="6" w:space="0" w:color="auto"/>
                  <w:left w:val="single" w:sz="6" w:space="0" w:color="auto"/>
                  <w:bottom w:val="single" w:sz="6" w:space="0" w:color="auto"/>
                  <w:right w:val="single" w:sz="6" w:space="0" w:color="auto"/>
                </w:tcBorders>
                <w:vAlign w:val="center"/>
              </w:tcPr>
              <w:p w:rsidR="00F6352E" w:rsidRDefault="00F6352E" w:rsidP="004268E9">
                <w:pPr>
                  <w:ind w:right="73"/>
                  <w:jc w:val="center"/>
                  <w:rPr>
                    <w:szCs w:val="21"/>
                  </w:rPr>
                </w:pPr>
                <w:r>
                  <w:rPr>
                    <w:rFonts w:hint="eastAsia"/>
                    <w:szCs w:val="21"/>
                  </w:rPr>
                  <w:t>账龄</w:t>
                </w:r>
              </w:p>
            </w:tc>
            <w:tc>
              <w:tcPr>
                <w:tcW w:w="0" w:type="auto"/>
                <w:tcBorders>
                  <w:top w:val="single" w:sz="6" w:space="0" w:color="auto"/>
                  <w:left w:val="single" w:sz="6" w:space="0" w:color="auto"/>
                  <w:bottom w:val="single" w:sz="6" w:space="0" w:color="auto"/>
                  <w:right w:val="single" w:sz="6" w:space="0" w:color="auto"/>
                </w:tcBorders>
                <w:vAlign w:val="center"/>
              </w:tcPr>
              <w:p w:rsidR="00F6352E" w:rsidRDefault="00F6352E" w:rsidP="004268E9">
                <w:pPr>
                  <w:jc w:val="center"/>
                  <w:rPr>
                    <w:szCs w:val="21"/>
                  </w:rPr>
                </w:pPr>
                <w:r>
                  <w:rPr>
                    <w:rFonts w:hint="eastAsia"/>
                    <w:szCs w:val="21"/>
                  </w:rPr>
                  <w:t>占其他应收款期末余额合计数的比例(</w:t>
                </w:r>
                <w:r>
                  <w:rPr>
                    <w:szCs w:val="21"/>
                  </w:rPr>
                  <w:t>%)</w:t>
                </w:r>
              </w:p>
            </w:tc>
            <w:tc>
              <w:tcPr>
                <w:tcW w:w="0" w:type="auto"/>
                <w:tcBorders>
                  <w:top w:val="single" w:sz="6" w:space="0" w:color="auto"/>
                  <w:left w:val="single" w:sz="6" w:space="0" w:color="auto"/>
                  <w:bottom w:val="single" w:sz="6" w:space="0" w:color="auto"/>
                  <w:right w:val="single" w:sz="6" w:space="0" w:color="auto"/>
                </w:tcBorders>
                <w:vAlign w:val="center"/>
              </w:tcPr>
              <w:p w:rsidR="00F6352E" w:rsidRDefault="00F6352E" w:rsidP="004268E9">
                <w:pPr>
                  <w:jc w:val="center"/>
                  <w:rPr>
                    <w:szCs w:val="21"/>
                  </w:rPr>
                </w:pPr>
                <w:r>
                  <w:rPr>
                    <w:rFonts w:hint="eastAsia"/>
                    <w:szCs w:val="21"/>
                  </w:rPr>
                  <w:t>坏账准备</w:t>
                </w:r>
              </w:p>
              <w:p w:rsidR="00F6352E" w:rsidRDefault="00F6352E" w:rsidP="004268E9">
                <w:pPr>
                  <w:jc w:val="center"/>
                  <w:rPr>
                    <w:szCs w:val="21"/>
                  </w:rPr>
                </w:pPr>
                <w:r>
                  <w:rPr>
                    <w:rFonts w:hint="eastAsia"/>
                    <w:szCs w:val="21"/>
                  </w:rPr>
                  <w:t>期末余额</w:t>
                </w:r>
              </w:p>
            </w:tc>
          </w:tr>
          <w:sdt>
            <w:sdtPr>
              <w:rPr>
                <w:rFonts w:hint="eastAsia"/>
                <w:szCs w:val="21"/>
              </w:rPr>
              <w:alias w:val="其他应收款欠款户"/>
              <w:tag w:val="_GBC_a3b4ad6ea89146a79c37c3807ef7a6fd"/>
              <w:id w:val="548345348"/>
              <w:lock w:val="sdtLocked"/>
            </w:sdtPr>
            <w:sdtEndPr>
              <w:rPr>
                <w:rFonts w:hint="default"/>
              </w:rPr>
            </w:sdtEndPr>
            <w:sdtContent>
              <w:tr w:rsidR="00F6352E" w:rsidTr="00322A97">
                <w:trPr>
                  <w:cantSplit/>
                </w:trPr>
                <w:sdt>
                  <w:sdtPr>
                    <w:rPr>
                      <w:rFonts w:hint="eastAsia"/>
                      <w:szCs w:val="21"/>
                    </w:rPr>
                    <w:alias w:val="其他应收款欠款户名称"/>
                    <w:tag w:val="_GBC_fd92b3ceab734a6798178f5bb1b45aef"/>
                    <w:id w:val="-119631228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105"/>
                          <w:rPr>
                            <w:szCs w:val="21"/>
                          </w:rPr>
                        </w:pPr>
                        <w:r>
                          <w:rPr>
                            <w:rFonts w:hint="eastAsia"/>
                            <w:szCs w:val="21"/>
                          </w:rPr>
                          <w:t>平湖滨江房地产开发有限公司</w:t>
                        </w:r>
                      </w:p>
                    </w:tc>
                  </w:sdtContent>
                </w:sdt>
                <w:sdt>
                  <w:sdtPr>
                    <w:rPr>
                      <w:szCs w:val="21"/>
                    </w:rPr>
                    <w:alias w:val="其他应收款欠款户款项的性质"/>
                    <w:tag w:val="_GBC_60b532219e4245f68e3a2d48b8e4552a"/>
                    <w:id w:val="-27317405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代垫土地款</w:t>
                        </w:r>
                      </w:p>
                    </w:tc>
                  </w:sdtContent>
                </w:sdt>
                <w:sdt>
                  <w:sdtPr>
                    <w:rPr>
                      <w:szCs w:val="21"/>
                    </w:rPr>
                    <w:alias w:val="其他应收款欠款户欠款金额"/>
                    <w:tag w:val="_GBC_7bd51dd4729f4e96adb83d3790baa46c"/>
                    <w:id w:val="-79736972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jc w:val="right"/>
                          <w:rPr>
                            <w:szCs w:val="21"/>
                          </w:rPr>
                        </w:pPr>
                        <w:r>
                          <w:rPr>
                            <w:szCs w:val="21"/>
                          </w:rPr>
                          <w:t>375,202,337.00</w:t>
                        </w:r>
                      </w:p>
                    </w:tc>
                  </w:sdtContent>
                </w:sdt>
                <w:sdt>
                  <w:sdtPr>
                    <w:rPr>
                      <w:szCs w:val="21"/>
                    </w:rPr>
                    <w:alias w:val="其他应收款欠款户欠款时间"/>
                    <w:tag w:val="_GBC_a72e58f7564b4a268d1ec7075e54f390"/>
                    <w:id w:val="68123995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1年以内</w:t>
                        </w:r>
                      </w:p>
                    </w:tc>
                  </w:sdtContent>
                </w:sdt>
                <w:sdt>
                  <w:sdtPr>
                    <w:rPr>
                      <w:szCs w:val="21"/>
                    </w:rPr>
                    <w:alias w:val="其他应收帐款欠款户占其他应收账款总额的比例"/>
                    <w:tag w:val="_GBC_508cb5a80f7f456eb7a08c603840f496"/>
                    <w:id w:val="137357767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32.60</w:t>
                        </w:r>
                      </w:p>
                    </w:tc>
                  </w:sdtContent>
                </w:sdt>
                <w:sdt>
                  <w:sdtPr>
                    <w:rPr>
                      <w:szCs w:val="21"/>
                    </w:rPr>
                    <w:alias w:val="其他应收款欠款户坏账准备期末余额"/>
                    <w:tag w:val="_GBC_c08f10820af64b7ebd3fd9d2e7b5eec7"/>
                    <w:id w:val="549421478"/>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3,001,618.70</w:t>
                        </w:r>
                      </w:p>
                    </w:tc>
                  </w:sdtContent>
                </w:sdt>
              </w:tr>
            </w:sdtContent>
          </w:sdt>
          <w:sdt>
            <w:sdtPr>
              <w:rPr>
                <w:rFonts w:hint="eastAsia"/>
                <w:szCs w:val="21"/>
              </w:rPr>
              <w:alias w:val="其他应收款欠款户"/>
              <w:tag w:val="_GBC_a3b4ad6ea89146a79c37c3807ef7a6fd"/>
              <w:id w:val="68627305"/>
              <w:lock w:val="sdtLocked"/>
            </w:sdtPr>
            <w:sdtEndPr>
              <w:rPr>
                <w:rFonts w:hint="default"/>
              </w:rPr>
            </w:sdtEndPr>
            <w:sdtContent>
              <w:tr w:rsidR="00F6352E" w:rsidTr="00322A97">
                <w:trPr>
                  <w:cantSplit/>
                </w:trPr>
                <w:sdt>
                  <w:sdtPr>
                    <w:rPr>
                      <w:rFonts w:hint="eastAsia"/>
                      <w:szCs w:val="21"/>
                    </w:rPr>
                    <w:alias w:val="其他应收款欠款户名称"/>
                    <w:tag w:val="_GBC_fd92b3ceab734a6798178f5bb1b45aef"/>
                    <w:id w:val="-73130765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105"/>
                          <w:rPr>
                            <w:szCs w:val="21"/>
                          </w:rPr>
                        </w:pPr>
                        <w:r>
                          <w:rPr>
                            <w:rFonts w:hint="eastAsia"/>
                            <w:szCs w:val="21"/>
                          </w:rPr>
                          <w:t xml:space="preserve">山东省粮油集团总公司   </w:t>
                        </w:r>
                      </w:p>
                    </w:tc>
                  </w:sdtContent>
                </w:sdt>
                <w:sdt>
                  <w:sdtPr>
                    <w:rPr>
                      <w:szCs w:val="21"/>
                    </w:rPr>
                    <w:alias w:val="其他应收款欠款户款项的性质"/>
                    <w:tag w:val="_GBC_60b532219e4245f68e3a2d48b8e4552a"/>
                    <w:id w:val="136863702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拆借款</w:t>
                        </w:r>
                      </w:p>
                    </w:tc>
                  </w:sdtContent>
                </w:sdt>
                <w:sdt>
                  <w:sdtPr>
                    <w:rPr>
                      <w:szCs w:val="21"/>
                    </w:rPr>
                    <w:alias w:val="其他应收款欠款户欠款金额"/>
                    <w:tag w:val="_GBC_7bd51dd4729f4e96adb83d3790baa46c"/>
                    <w:id w:val="411898840"/>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jc w:val="right"/>
                          <w:rPr>
                            <w:szCs w:val="21"/>
                          </w:rPr>
                        </w:pPr>
                        <w:r>
                          <w:rPr>
                            <w:szCs w:val="21"/>
                          </w:rPr>
                          <w:t>85,850,000.00</w:t>
                        </w:r>
                      </w:p>
                    </w:tc>
                  </w:sdtContent>
                </w:sdt>
                <w:sdt>
                  <w:sdtPr>
                    <w:rPr>
                      <w:szCs w:val="21"/>
                    </w:rPr>
                    <w:alias w:val="其他应收款欠款户欠款时间"/>
                    <w:tag w:val="_GBC_a72e58f7564b4a268d1ec7075e54f390"/>
                    <w:id w:val="-182272476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1-2年</w:t>
                        </w:r>
                      </w:p>
                    </w:tc>
                  </w:sdtContent>
                </w:sdt>
                <w:sdt>
                  <w:sdtPr>
                    <w:rPr>
                      <w:szCs w:val="21"/>
                    </w:rPr>
                    <w:alias w:val="其他应收帐款欠款户占其他应收账款总额的比例"/>
                    <w:tag w:val="_GBC_508cb5a80f7f456eb7a08c603840f496"/>
                    <w:id w:val="-161866619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7.46</w:t>
                        </w:r>
                      </w:p>
                    </w:tc>
                  </w:sdtContent>
                </w:sdt>
                <w:sdt>
                  <w:sdtPr>
                    <w:rPr>
                      <w:szCs w:val="21"/>
                    </w:rPr>
                    <w:alias w:val="其他应收款欠款户坏账准备期末余额"/>
                    <w:tag w:val="_GBC_c08f10820af64b7ebd3fd9d2e7b5eec7"/>
                    <w:id w:val="-188755265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17,330,000.00</w:t>
                        </w:r>
                      </w:p>
                    </w:tc>
                  </w:sdtContent>
                </w:sdt>
              </w:tr>
            </w:sdtContent>
          </w:sdt>
          <w:sdt>
            <w:sdtPr>
              <w:rPr>
                <w:rFonts w:hint="eastAsia"/>
                <w:szCs w:val="21"/>
              </w:rPr>
              <w:alias w:val="其他应收款欠款户"/>
              <w:tag w:val="_GBC_a3b4ad6ea89146a79c37c3807ef7a6fd"/>
              <w:id w:val="841198852"/>
              <w:lock w:val="sdtLocked"/>
            </w:sdtPr>
            <w:sdtEndPr>
              <w:rPr>
                <w:rFonts w:hint="default"/>
              </w:rPr>
            </w:sdtEndPr>
            <w:sdtContent>
              <w:tr w:rsidR="00F6352E" w:rsidTr="00322A97">
                <w:trPr>
                  <w:cantSplit/>
                </w:trPr>
                <w:sdt>
                  <w:sdtPr>
                    <w:rPr>
                      <w:rFonts w:hint="eastAsia"/>
                      <w:szCs w:val="21"/>
                    </w:rPr>
                    <w:alias w:val="其他应收款欠款户名称"/>
                    <w:tag w:val="_GBC_fd92b3ceab734a6798178f5bb1b45aef"/>
                    <w:id w:val="-174155083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105"/>
                          <w:rPr>
                            <w:szCs w:val="21"/>
                          </w:rPr>
                        </w:pPr>
                        <w:r>
                          <w:rPr>
                            <w:rFonts w:hint="eastAsia"/>
                            <w:szCs w:val="21"/>
                          </w:rPr>
                          <w:t xml:space="preserve">出口退税  </w:t>
                        </w:r>
                      </w:p>
                    </w:tc>
                  </w:sdtContent>
                </w:sdt>
                <w:sdt>
                  <w:sdtPr>
                    <w:rPr>
                      <w:szCs w:val="21"/>
                    </w:rPr>
                    <w:alias w:val="其他应收款欠款户款项的性质"/>
                    <w:tag w:val="_GBC_60b532219e4245f68e3a2d48b8e4552a"/>
                    <w:id w:val="-58638450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出口退税款</w:t>
                        </w:r>
                      </w:p>
                    </w:tc>
                  </w:sdtContent>
                </w:sdt>
                <w:sdt>
                  <w:sdtPr>
                    <w:rPr>
                      <w:szCs w:val="21"/>
                    </w:rPr>
                    <w:alias w:val="其他应收款欠款户欠款金额"/>
                    <w:tag w:val="_GBC_7bd51dd4729f4e96adb83d3790baa46c"/>
                    <w:id w:val="180218917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jc w:val="right"/>
                          <w:rPr>
                            <w:szCs w:val="21"/>
                          </w:rPr>
                        </w:pPr>
                        <w:r>
                          <w:rPr>
                            <w:szCs w:val="21"/>
                          </w:rPr>
                          <w:t>75,786,720.38</w:t>
                        </w:r>
                      </w:p>
                    </w:tc>
                  </w:sdtContent>
                </w:sdt>
                <w:sdt>
                  <w:sdtPr>
                    <w:rPr>
                      <w:szCs w:val="21"/>
                    </w:rPr>
                    <w:alias w:val="其他应收款欠款户欠款时间"/>
                    <w:tag w:val="_GBC_a72e58f7564b4a268d1ec7075e54f390"/>
                    <w:id w:val="-70841270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1年以内</w:t>
                        </w:r>
                      </w:p>
                    </w:tc>
                  </w:sdtContent>
                </w:sdt>
                <w:sdt>
                  <w:sdtPr>
                    <w:rPr>
                      <w:szCs w:val="21"/>
                    </w:rPr>
                    <w:alias w:val="其他应收帐款欠款户占其他应收账款总额的比例"/>
                    <w:tag w:val="_GBC_508cb5a80f7f456eb7a08c603840f496"/>
                    <w:id w:val="153753660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6.59</w:t>
                        </w:r>
                      </w:p>
                    </w:tc>
                  </w:sdtContent>
                </w:sdt>
                <w:sdt>
                  <w:sdtPr>
                    <w:rPr>
                      <w:szCs w:val="21"/>
                    </w:rPr>
                    <w:alias w:val="其他应收款欠款户坏账准备期末余额"/>
                    <w:tag w:val="_GBC_c08f10820af64b7ebd3fd9d2e7b5eec7"/>
                    <w:id w:val="-167217354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606,293.76</w:t>
                        </w:r>
                      </w:p>
                    </w:tc>
                  </w:sdtContent>
                </w:sdt>
              </w:tr>
            </w:sdtContent>
          </w:sdt>
          <w:sdt>
            <w:sdtPr>
              <w:rPr>
                <w:rFonts w:hint="eastAsia"/>
                <w:szCs w:val="21"/>
              </w:rPr>
              <w:alias w:val="其他应收款欠款户"/>
              <w:tag w:val="_GBC_a3b4ad6ea89146a79c37c3807ef7a6fd"/>
              <w:id w:val="-1917549939"/>
              <w:lock w:val="sdtLocked"/>
            </w:sdtPr>
            <w:sdtEndPr>
              <w:rPr>
                <w:rFonts w:hint="default"/>
              </w:rPr>
            </w:sdtEndPr>
            <w:sdtContent>
              <w:tr w:rsidR="00F6352E" w:rsidTr="00322A97">
                <w:trPr>
                  <w:cantSplit/>
                </w:trPr>
                <w:sdt>
                  <w:sdtPr>
                    <w:rPr>
                      <w:rFonts w:hint="eastAsia"/>
                      <w:szCs w:val="21"/>
                    </w:rPr>
                    <w:alias w:val="其他应收款欠款户名称"/>
                    <w:tag w:val="_GBC_fd92b3ceab734a6798178f5bb1b45aef"/>
                    <w:id w:val="-666323694"/>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105"/>
                          <w:rPr>
                            <w:szCs w:val="21"/>
                          </w:rPr>
                        </w:pPr>
                        <w:r>
                          <w:rPr>
                            <w:rFonts w:hint="eastAsia"/>
                            <w:szCs w:val="21"/>
                          </w:rPr>
                          <w:t>河南阳光饲料有限公司</w:t>
                        </w:r>
                      </w:p>
                    </w:tc>
                  </w:sdtContent>
                </w:sdt>
                <w:sdt>
                  <w:sdtPr>
                    <w:rPr>
                      <w:szCs w:val="21"/>
                    </w:rPr>
                    <w:alias w:val="其他应收款欠款户款项的性质"/>
                    <w:tag w:val="_GBC_60b532219e4245f68e3a2d48b8e4552a"/>
                    <w:id w:val="-78673632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拆借款</w:t>
                        </w:r>
                      </w:p>
                    </w:tc>
                  </w:sdtContent>
                </w:sdt>
                <w:sdt>
                  <w:sdtPr>
                    <w:rPr>
                      <w:szCs w:val="21"/>
                    </w:rPr>
                    <w:alias w:val="其他应收款欠款户欠款金额"/>
                    <w:tag w:val="_GBC_7bd51dd4729f4e96adb83d3790baa46c"/>
                    <w:id w:val="2088189526"/>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jc w:val="right"/>
                          <w:rPr>
                            <w:szCs w:val="21"/>
                          </w:rPr>
                        </w:pPr>
                        <w:r>
                          <w:rPr>
                            <w:szCs w:val="21"/>
                          </w:rPr>
                          <w:t>55,017,422.44</w:t>
                        </w:r>
                      </w:p>
                    </w:tc>
                  </w:sdtContent>
                </w:sdt>
                <w:sdt>
                  <w:sdtPr>
                    <w:rPr>
                      <w:szCs w:val="21"/>
                    </w:rPr>
                    <w:alias w:val="其他应收款欠款户欠款时间"/>
                    <w:tag w:val="_GBC_a72e58f7564b4a268d1ec7075e54f390"/>
                    <w:id w:val="-99232863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1-2年</w:t>
                        </w:r>
                      </w:p>
                    </w:tc>
                  </w:sdtContent>
                </w:sdt>
                <w:sdt>
                  <w:sdtPr>
                    <w:rPr>
                      <w:szCs w:val="21"/>
                    </w:rPr>
                    <w:alias w:val="其他应收帐款欠款户占其他应收账款总额的比例"/>
                    <w:tag w:val="_GBC_508cb5a80f7f456eb7a08c603840f496"/>
                    <w:id w:val="-55978682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4.78</w:t>
                        </w:r>
                      </w:p>
                    </w:tc>
                  </w:sdtContent>
                </w:sdt>
                <w:sdt>
                  <w:sdtPr>
                    <w:rPr>
                      <w:szCs w:val="21"/>
                    </w:rPr>
                    <w:alias w:val="其他应收款欠款户坏账准备期末余额"/>
                    <w:tag w:val="_GBC_c08f10820af64b7ebd3fd9d2e7b5eec7"/>
                    <w:id w:val="-178811012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55,017,422.44</w:t>
                        </w:r>
                      </w:p>
                    </w:tc>
                  </w:sdtContent>
                </w:sdt>
              </w:tr>
            </w:sdtContent>
          </w:sdt>
          <w:sdt>
            <w:sdtPr>
              <w:rPr>
                <w:rFonts w:hint="eastAsia"/>
                <w:szCs w:val="21"/>
              </w:rPr>
              <w:alias w:val="其他应收款欠款户"/>
              <w:tag w:val="_GBC_a3b4ad6ea89146a79c37c3807ef7a6fd"/>
              <w:id w:val="1821004061"/>
              <w:lock w:val="sdtLocked"/>
            </w:sdtPr>
            <w:sdtEndPr>
              <w:rPr>
                <w:rFonts w:hint="default"/>
              </w:rPr>
            </w:sdtEndPr>
            <w:sdtContent>
              <w:tr w:rsidR="00F6352E" w:rsidTr="00322A97">
                <w:trPr>
                  <w:cantSplit/>
                </w:trPr>
                <w:sdt>
                  <w:sdtPr>
                    <w:rPr>
                      <w:rFonts w:hint="eastAsia"/>
                      <w:szCs w:val="21"/>
                    </w:rPr>
                    <w:alias w:val="其他应收款欠款户名称"/>
                    <w:tag w:val="_GBC_fd92b3ceab734a6798178f5bb1b45aef"/>
                    <w:id w:val="-9765140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105"/>
                          <w:rPr>
                            <w:szCs w:val="21"/>
                          </w:rPr>
                        </w:pPr>
                        <w:r>
                          <w:rPr>
                            <w:rFonts w:hint="eastAsia"/>
                            <w:szCs w:val="21"/>
                          </w:rPr>
                          <w:t>湖州新生粮油有限公司</w:t>
                        </w:r>
                      </w:p>
                    </w:tc>
                  </w:sdtContent>
                </w:sdt>
                <w:sdt>
                  <w:sdtPr>
                    <w:rPr>
                      <w:szCs w:val="21"/>
                    </w:rPr>
                    <w:alias w:val="其他应收款欠款户款项的性质"/>
                    <w:tag w:val="_GBC_60b532219e4245f68e3a2d48b8e4552a"/>
                    <w:id w:val="89879176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rFonts w:hint="eastAsia"/>
                            <w:szCs w:val="21"/>
                          </w:rPr>
                          <w:t>拆借款</w:t>
                        </w:r>
                      </w:p>
                    </w:tc>
                  </w:sdtContent>
                </w:sdt>
                <w:sdt>
                  <w:sdtPr>
                    <w:rPr>
                      <w:szCs w:val="21"/>
                    </w:rPr>
                    <w:alias w:val="其他应收款欠款户欠款金额"/>
                    <w:tag w:val="_GBC_7bd51dd4729f4e96adb83d3790baa46c"/>
                    <w:id w:val="175840851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jc w:val="right"/>
                          <w:rPr>
                            <w:szCs w:val="21"/>
                          </w:rPr>
                        </w:pPr>
                        <w:r>
                          <w:rPr>
                            <w:szCs w:val="21"/>
                          </w:rPr>
                          <w:t>41,592,219.17</w:t>
                        </w:r>
                      </w:p>
                    </w:tc>
                  </w:sdtContent>
                </w:sdt>
                <w:sdt>
                  <w:sdtPr>
                    <w:rPr>
                      <w:szCs w:val="21"/>
                    </w:rPr>
                    <w:alias w:val="其他应收款欠款户欠款时间"/>
                    <w:tag w:val="_GBC_a72e58f7564b4a268d1ec7075e54f390"/>
                    <w:id w:val="1290554285"/>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rPr>
                            <w:szCs w:val="21"/>
                          </w:rPr>
                        </w:pPr>
                        <w:r>
                          <w:rPr>
                            <w:szCs w:val="21"/>
                          </w:rPr>
                          <w:t>1-2年</w:t>
                        </w:r>
                      </w:p>
                    </w:tc>
                  </w:sdtContent>
                </w:sdt>
                <w:sdt>
                  <w:sdtPr>
                    <w:rPr>
                      <w:szCs w:val="21"/>
                    </w:rPr>
                    <w:alias w:val="其他应收帐款欠款户占其他应收账款总额的比例"/>
                    <w:tag w:val="_GBC_508cb5a80f7f456eb7a08c603840f496"/>
                    <w:id w:val="1445572642"/>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3.61</w:t>
                        </w:r>
                      </w:p>
                    </w:tc>
                  </w:sdtContent>
                </w:sdt>
                <w:sdt>
                  <w:sdtPr>
                    <w:rPr>
                      <w:szCs w:val="21"/>
                    </w:rPr>
                    <w:alias w:val="其他应收款欠款户坏账准备期末余额"/>
                    <w:tag w:val="_GBC_c08f10820af64b7ebd3fd9d2e7b5eec7"/>
                    <w:id w:val="-1153058963"/>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Pr>
                            <w:szCs w:val="21"/>
                          </w:rPr>
                          <w:t>38,062,219.17</w:t>
                        </w:r>
                      </w:p>
                    </w:tc>
                  </w:sdtContent>
                </w:sdt>
              </w:tr>
            </w:sdtContent>
          </w:sdt>
          <w:tr w:rsidR="00F6352E" w:rsidRPr="00F6352E" w:rsidTr="00322A97">
            <w:trPr>
              <w:cantSplit/>
            </w:trPr>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105"/>
                  <w:jc w:val="center"/>
                  <w:rPr>
                    <w:szCs w:val="21"/>
                  </w:rPr>
                </w:pPr>
                <w:r>
                  <w:rPr>
                    <w:rFonts w:hint="eastAsia"/>
                    <w:szCs w:val="21"/>
                  </w:rPr>
                  <w:t>合计</w:t>
                </w:r>
              </w:p>
            </w:tc>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jc w:val="center"/>
                  <w:rPr>
                    <w:szCs w:val="21"/>
                  </w:rPr>
                </w:pPr>
                <w:r>
                  <w:rPr>
                    <w:szCs w:val="21"/>
                  </w:rPr>
                  <w:t>/</w:t>
                </w:r>
              </w:p>
            </w:tc>
            <w:sdt>
              <w:sdtPr>
                <w:rPr>
                  <w:szCs w:val="21"/>
                </w:rPr>
                <w:alias w:val="其他应收款欠款户欠款金额合计"/>
                <w:tag w:val="_GBC_5972f5a7c528481b94ab5bc63b5200da"/>
                <w:id w:val="61610721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F6352E">
                    <w:pPr>
                      <w:ind w:right="73"/>
                      <w:jc w:val="right"/>
                      <w:rPr>
                        <w:szCs w:val="21"/>
                      </w:rPr>
                    </w:pPr>
                    <w:r>
                      <w:rPr>
                        <w:szCs w:val="21"/>
                      </w:rPr>
                      <w:t>633,448,698.99</w:t>
                    </w:r>
                  </w:p>
                </w:tc>
              </w:sdtContent>
            </w:sd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ind w:right="73"/>
                  <w:jc w:val="center"/>
                  <w:rPr>
                    <w:szCs w:val="21"/>
                  </w:rPr>
                </w:pPr>
                <w:r>
                  <w:rPr>
                    <w:szCs w:val="21"/>
                  </w:rPr>
                  <w:t>/</w:t>
                </w:r>
              </w:p>
            </w:tc>
            <w:sdt>
              <w:sdtPr>
                <w:rPr>
                  <w:szCs w:val="21"/>
                </w:rPr>
                <w:alias w:val="其他应收帐款欠款户占其他应收账款总额的比例合计"/>
                <w:tag w:val="_GBC_8ab02b2804ea44f68d179b78743854c7"/>
                <w:id w:val="-289665301"/>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F6352E">
                    <w:pPr>
                      <w:jc w:val="right"/>
                      <w:rPr>
                        <w:szCs w:val="21"/>
                      </w:rPr>
                    </w:pPr>
                    <w:r w:rsidRPr="00E83250">
                      <w:rPr>
                        <w:color w:val="000000"/>
                        <w:sz w:val="18"/>
                        <w:szCs w:val="18"/>
                      </w:rPr>
                      <w:t>55.04</w:t>
                    </w:r>
                  </w:p>
                </w:tc>
              </w:sdtContent>
            </w:sdt>
            <w:sdt>
              <w:sdtPr>
                <w:rPr>
                  <w:szCs w:val="21"/>
                </w:rPr>
                <w:alias w:val="其他应收款欠款户坏账准备期末余额合计"/>
                <w:tag w:val="_GBC_6a102f5da468422087528e205f066ad6"/>
                <w:id w:val="-1561776557"/>
                <w:lock w:val="sdtLocked"/>
              </w:sdtPr>
              <w:sdtEndPr/>
              <w:sdtContent>
                <w:tc>
                  <w:tcPr>
                    <w:tcW w:w="0" w:type="auto"/>
                    <w:tcBorders>
                      <w:top w:val="single" w:sz="6" w:space="0" w:color="auto"/>
                      <w:left w:val="single" w:sz="6" w:space="0" w:color="auto"/>
                      <w:bottom w:val="single" w:sz="6" w:space="0" w:color="auto"/>
                      <w:right w:val="single" w:sz="6" w:space="0" w:color="auto"/>
                    </w:tcBorders>
                  </w:tcPr>
                  <w:p w:rsidR="00F6352E" w:rsidRDefault="00F6352E" w:rsidP="004268E9">
                    <w:pPr>
                      <w:jc w:val="right"/>
                      <w:rPr>
                        <w:szCs w:val="21"/>
                      </w:rPr>
                    </w:pPr>
                    <w:r w:rsidRPr="00E83250">
                      <w:rPr>
                        <w:sz w:val="18"/>
                        <w:szCs w:val="18"/>
                      </w:rPr>
                      <w:t>114,017,554.07</w:t>
                    </w:r>
                  </w:p>
                </w:tc>
              </w:sdtContent>
            </w:sdt>
          </w:tr>
        </w:tbl>
        <w:p w:rsidR="00F6352E" w:rsidRDefault="00F6352E"/>
        <w:p w:rsidR="00E97DD6" w:rsidRPr="00F6352E" w:rsidRDefault="003F14BB" w:rsidP="00F6352E"/>
      </w:sdtContent>
    </w:sdt>
    <w:sdt>
      <w:sdtPr>
        <w:rPr>
          <w:rFonts w:ascii="Times New Roman" w:hAnsi="Times New Roman" w:cs="宋体" w:hint="eastAsia"/>
          <w:b w:val="0"/>
          <w:bCs w:val="0"/>
          <w:kern w:val="0"/>
          <w:szCs w:val="24"/>
        </w:rPr>
        <w:tag w:val="_GBC_0b136aef44064ce4880a47aef5cda04d"/>
        <w:id w:val="2054805651"/>
        <w:lock w:val="sdtLocked"/>
        <w:placeholder>
          <w:docPart w:val="GBC22222222222222222222222222222"/>
        </w:placeholder>
      </w:sdtPr>
      <w:sdtEndPr>
        <w:rPr>
          <w:rFonts w:ascii="宋体" w:hAnsi="宋体"/>
        </w:rPr>
      </w:sdtEndPr>
      <w:sdtContent>
        <w:p w:rsidR="00E97DD6" w:rsidRDefault="000C28A6">
          <w:pPr>
            <w:pStyle w:val="4"/>
            <w:numPr>
              <w:ilvl w:val="3"/>
              <w:numId w:val="60"/>
            </w:numPr>
            <w:tabs>
              <w:tab w:val="left" w:pos="588"/>
            </w:tabs>
          </w:pPr>
          <w:r>
            <w:rPr>
              <w:rFonts w:hint="eastAsia"/>
            </w:rPr>
            <w:t>涉及政府补助的应收款项</w:t>
          </w:r>
        </w:p>
        <w:sdt>
          <w:sdtPr>
            <w:alias w:val="是否适用：涉及政府补助的应收款项"/>
            <w:tag w:val="_GBC_bfa30ddd81f643f9b7a3d1064d505e6a"/>
            <w:id w:val="1600992348"/>
            <w:lock w:val="sdtLocked"/>
            <w:placeholder>
              <w:docPart w:val="GBC22222222222222222222222222222"/>
            </w:placeholder>
          </w:sdtPr>
          <w:sdtEndPr/>
          <w:sdtContent>
            <w:p w:rsidR="004A0D27" w:rsidRDefault="000C28A6" w:rsidP="004A0D27">
              <w:r>
                <w:fldChar w:fldCharType="begin"/>
              </w:r>
              <w:r w:rsidR="004A0D27">
                <w:instrText xml:space="preserve"> MACROBUTTON  SnrToggleCheckbox □适用 </w:instrText>
              </w:r>
              <w:r>
                <w:fldChar w:fldCharType="end"/>
              </w:r>
              <w:r>
                <w:fldChar w:fldCharType="begin"/>
              </w:r>
              <w:r w:rsidR="004A0D27">
                <w:instrText xml:space="preserve"> MACROBUTTON  SnrToggleCheckbox √不适用 </w:instrText>
              </w:r>
              <w:r>
                <w:fldChar w:fldCharType="end"/>
              </w:r>
            </w:p>
          </w:sdtContent>
        </w:sdt>
        <w:p w:rsidR="00E97DD6" w:rsidRPr="004A0D27" w:rsidRDefault="003F14BB" w:rsidP="004A0D27"/>
      </w:sdtContent>
    </w:sdt>
    <w:sdt>
      <w:sdtPr>
        <w:rPr>
          <w:rFonts w:ascii="Times New Roman" w:hAnsi="Times New Roman" w:cs="宋体"/>
          <w:b w:val="0"/>
          <w:bCs w:val="0"/>
          <w:kern w:val="0"/>
          <w:szCs w:val="24"/>
        </w:rPr>
        <w:tag w:val="_GBC_73268e67b3d94deab59672a03d2cbd2a"/>
        <w:id w:val="1960145835"/>
        <w:lock w:val="sdtLocked"/>
        <w:placeholder>
          <w:docPart w:val="GBC22222222222222222222222222222"/>
        </w:placeholder>
      </w:sdtPr>
      <w:sdtEndPr/>
      <w:sdtContent>
        <w:p w:rsidR="00E97DD6" w:rsidRDefault="000C28A6">
          <w:pPr>
            <w:pStyle w:val="4"/>
            <w:numPr>
              <w:ilvl w:val="3"/>
              <w:numId w:val="60"/>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szCs w:val="21"/>
            </w:rPr>
            <w:alias w:val="因金融资产转移而终止确认的其他应收款"/>
            <w:tag w:val="_GBC_1046642310954a049bea45b9f30053aa"/>
            <w:id w:val="641001610"/>
            <w:lock w:val="sdtLocked"/>
            <w:placeholder>
              <w:docPart w:val="GBC22222222222222222222222222222"/>
            </w:placeholder>
            <w:showingPlcHdr/>
          </w:sdtPr>
          <w:sdtEndPr/>
          <w:sdtContent>
            <w:p w:rsidR="00E97DD6" w:rsidRDefault="000C28A6">
              <w:pPr>
                <w:ind w:right="57"/>
                <w:rPr>
                  <w:szCs w:val="21"/>
                </w:rPr>
              </w:pPr>
              <w:r>
                <w:rPr>
                  <w:rFonts w:hint="eastAsia"/>
                  <w:color w:val="333399"/>
                  <w:u w:val="single"/>
                </w:rPr>
                <w:t xml:space="preserve">　　　</w:t>
              </w:r>
            </w:p>
          </w:sdtContent>
        </w:sdt>
      </w:sdtContent>
    </w:sdt>
    <w:p w:rsidR="00E97DD6" w:rsidRDefault="00E97DD6">
      <w:pPr>
        <w:rPr>
          <w:szCs w:val="21"/>
        </w:rPr>
      </w:pPr>
    </w:p>
    <w:sdt>
      <w:sdtPr>
        <w:rPr>
          <w:rFonts w:ascii="Times New Roman" w:hAnsi="Times New Roman" w:cs="宋体" w:hint="eastAsia"/>
          <w:b w:val="0"/>
          <w:bCs w:val="0"/>
          <w:kern w:val="0"/>
          <w:szCs w:val="24"/>
        </w:rPr>
        <w:tag w:val="_GBC_05496beed0c54ab3b5c0e91297ee374e"/>
        <w:id w:val="-1412466110"/>
        <w:lock w:val="sdtLocked"/>
        <w:placeholder>
          <w:docPart w:val="GBC22222222222222222222222222222"/>
        </w:placeholder>
      </w:sdtPr>
      <w:sdtEndPr/>
      <w:sdtContent>
        <w:p w:rsidR="00E97DD6" w:rsidRDefault="000C28A6">
          <w:pPr>
            <w:pStyle w:val="4"/>
            <w:numPr>
              <w:ilvl w:val="3"/>
              <w:numId w:val="60"/>
            </w:numPr>
            <w:tabs>
              <w:tab w:val="left" w:pos="588"/>
            </w:tabs>
            <w:rPr>
              <w:kern w:val="0"/>
            </w:rPr>
          </w:pPr>
          <w:r>
            <w:rPr>
              <w:rFonts w:hint="eastAsia"/>
              <w:kern w:val="0"/>
            </w:rPr>
            <w:t>转移其他应收款且继续涉入形成的资产、负债的金额：</w:t>
          </w:r>
        </w:p>
        <w:sdt>
          <w:sdtPr>
            <w:rPr>
              <w:szCs w:val="21"/>
            </w:rPr>
            <w:alias w:val="转移其他应收款且继续涉入形成的资产、负债金额的说明"/>
            <w:tag w:val="_GBC_6adfcad12d2747908d3a01b3cadd01cd"/>
            <w:id w:val="-873383855"/>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Times New Roman" w:hAnsi="Times New Roman" w:hint="eastAsia"/>
          <w:b/>
          <w:bCs/>
        </w:rPr>
        <w:tag w:val="_GBC_de4246046d754793a6a2db96dd5bb245"/>
        <w:id w:val="1003862576"/>
        <w:lock w:val="sdtLocked"/>
        <w:placeholder>
          <w:docPart w:val="GBC22222222222222222222222222222"/>
        </w:placeholder>
      </w:sdtPr>
      <w:sdtEndPr>
        <w:rPr>
          <w:b w:val="0"/>
          <w:bCs w:val="0"/>
        </w:rPr>
      </w:sdtEndPr>
      <w:sdtContent>
        <w:p w:rsidR="00E97DD6" w:rsidRDefault="000C28A6">
          <w:r>
            <w:rPr>
              <w:rFonts w:hint="eastAsia"/>
            </w:rPr>
            <w:t>其他</w:t>
          </w:r>
          <w:r>
            <w:t>说明：</w:t>
          </w:r>
        </w:p>
        <w:sdt>
          <w:sdtPr>
            <w:rPr>
              <w:szCs w:val="21"/>
            </w:rPr>
            <w:alias w:val="其他应收款的其他说明"/>
            <w:tag w:val="_GBC_40e60fff300549cfb19532b4da820b49"/>
            <w:id w:val="1752849957"/>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p w:rsidR="00E97DD6" w:rsidRDefault="000C28A6">
      <w:pPr>
        <w:pStyle w:val="3"/>
        <w:numPr>
          <w:ilvl w:val="0"/>
          <w:numId w:val="27"/>
        </w:numPr>
      </w:pPr>
      <w:r>
        <w:rPr>
          <w:rFonts w:hint="eastAsia"/>
        </w:rPr>
        <w:t>存货</w:t>
      </w:r>
    </w:p>
    <w:sdt>
      <w:sdtPr>
        <w:rPr>
          <w:rFonts w:asciiTheme="minorHAnsi" w:hAnsiTheme="minorHAnsi" w:cs="宋体" w:hint="eastAsia"/>
          <w:b w:val="0"/>
          <w:bCs w:val="0"/>
          <w:kern w:val="0"/>
          <w:szCs w:val="22"/>
        </w:rPr>
        <w:tag w:val="_GBC_1953ea50f68542df9fa36d84b994cf17"/>
        <w:id w:val="-152603595"/>
        <w:lock w:val="sdtLocked"/>
        <w:placeholder>
          <w:docPart w:val="GBC22222222222222222222222222222"/>
        </w:placeholder>
      </w:sdtPr>
      <w:sdtEndPr>
        <w:rPr>
          <w:rFonts w:ascii="宋体" w:hAnsi="宋体"/>
          <w:szCs w:val="24"/>
        </w:rPr>
      </w:sdtEndPr>
      <w:sdtContent>
        <w:p w:rsidR="00E97DD6" w:rsidRDefault="000C28A6">
          <w:pPr>
            <w:pStyle w:val="4"/>
            <w:numPr>
              <w:ilvl w:val="0"/>
              <w:numId w:val="61"/>
            </w:numPr>
            <w:tabs>
              <w:tab w:val="left" w:pos="630"/>
            </w:tabs>
          </w:pPr>
          <w:r>
            <w:rPr>
              <w:rFonts w:hint="eastAsia"/>
            </w:rPr>
            <w:t>存货分类</w:t>
          </w:r>
        </w:p>
        <w:p w:rsidR="00DF2F23" w:rsidRDefault="000C28A6">
          <w:pPr>
            <w:jc w:val="right"/>
            <w:rPr>
              <w:szCs w:val="21"/>
            </w:rPr>
          </w:pPr>
          <w:r>
            <w:rPr>
              <w:rFonts w:hint="eastAsia"/>
              <w:szCs w:val="21"/>
            </w:rPr>
            <w:t>单位：</w:t>
          </w:r>
          <w:sdt>
            <w:sdtPr>
              <w:rPr>
                <w:rFonts w:hint="eastAsia"/>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025"/>
            <w:gridCol w:w="1274"/>
            <w:gridCol w:w="993"/>
            <w:gridCol w:w="1701"/>
            <w:gridCol w:w="1276"/>
            <w:gridCol w:w="1276"/>
            <w:gridCol w:w="1350"/>
          </w:tblGrid>
          <w:tr w:rsidR="00A56C97" w:rsidTr="004268E9">
            <w:trPr>
              <w:cantSplit/>
            </w:trPr>
            <w:tc>
              <w:tcPr>
                <w:tcW w:w="577" w:type="pct"/>
                <w:vMerge w:val="restart"/>
                <w:tcBorders>
                  <w:top w:val="single" w:sz="6" w:space="0" w:color="auto"/>
                  <w:left w:val="single" w:sz="6" w:space="0" w:color="auto"/>
                  <w:right w:val="single" w:sz="6" w:space="0" w:color="auto"/>
                </w:tcBorders>
                <w:vAlign w:val="center"/>
              </w:tcPr>
              <w:p w:rsidR="00A56C97" w:rsidRDefault="00A56C97" w:rsidP="004268E9">
                <w:pPr>
                  <w:jc w:val="center"/>
                  <w:rPr>
                    <w:szCs w:val="21"/>
                  </w:rPr>
                </w:pPr>
                <w:r>
                  <w:rPr>
                    <w:rFonts w:hint="eastAsia"/>
                    <w:szCs w:val="21"/>
                  </w:rPr>
                  <w:t>项目</w:t>
                </w:r>
              </w:p>
            </w:tc>
            <w:tc>
              <w:tcPr>
                <w:tcW w:w="2230" w:type="pct"/>
                <w:gridSpan w:val="3"/>
                <w:tcBorders>
                  <w:top w:val="single" w:sz="6" w:space="0" w:color="auto"/>
                  <w:left w:val="single" w:sz="6" w:space="0" w:color="auto"/>
                  <w:bottom w:val="single" w:sz="6" w:space="0" w:color="auto"/>
                  <w:right w:val="single" w:sz="6" w:space="0" w:color="auto"/>
                </w:tcBorders>
                <w:vAlign w:val="center"/>
              </w:tcPr>
              <w:p w:rsidR="00A56C97" w:rsidRDefault="00A56C97" w:rsidP="004268E9">
                <w:pPr>
                  <w:jc w:val="center"/>
                  <w:rPr>
                    <w:szCs w:val="21"/>
                  </w:rPr>
                </w:pPr>
                <w:r>
                  <w:rPr>
                    <w:rFonts w:hint="eastAsia"/>
                    <w:szCs w:val="21"/>
                  </w:rPr>
                  <w:t>期末余额</w:t>
                </w:r>
              </w:p>
            </w:tc>
            <w:tc>
              <w:tcPr>
                <w:tcW w:w="2193" w:type="pct"/>
                <w:gridSpan w:val="3"/>
                <w:tcBorders>
                  <w:top w:val="single" w:sz="6" w:space="0" w:color="auto"/>
                  <w:left w:val="single" w:sz="6" w:space="0" w:color="auto"/>
                  <w:bottom w:val="single" w:sz="6" w:space="0" w:color="auto"/>
                  <w:right w:val="single" w:sz="6" w:space="0" w:color="auto"/>
                </w:tcBorders>
                <w:vAlign w:val="center"/>
              </w:tcPr>
              <w:p w:rsidR="00A56C97" w:rsidRDefault="00A56C97" w:rsidP="004268E9">
                <w:pPr>
                  <w:jc w:val="center"/>
                  <w:rPr>
                    <w:szCs w:val="21"/>
                  </w:rPr>
                </w:pPr>
                <w:r>
                  <w:rPr>
                    <w:rFonts w:hint="eastAsia"/>
                    <w:szCs w:val="21"/>
                  </w:rPr>
                  <w:t>期初余额</w:t>
                </w:r>
              </w:p>
            </w:tc>
          </w:tr>
          <w:tr w:rsidR="00A56C97" w:rsidTr="007F36FA">
            <w:trPr>
              <w:cantSplit/>
            </w:trPr>
            <w:tc>
              <w:tcPr>
                <w:tcW w:w="577" w:type="pct"/>
                <w:vMerge/>
                <w:tcBorders>
                  <w:left w:val="single" w:sz="6" w:space="0" w:color="auto"/>
                  <w:bottom w:val="single" w:sz="6" w:space="0" w:color="auto"/>
                  <w:right w:val="single" w:sz="6" w:space="0" w:color="auto"/>
                </w:tcBorders>
              </w:tcPr>
              <w:p w:rsidR="00A56C97" w:rsidRDefault="00A56C97" w:rsidP="004268E9">
                <w:pPr>
                  <w:ind w:right="5"/>
                  <w:jc w:val="center"/>
                  <w:rPr>
                    <w:szCs w:val="21"/>
                  </w:rPr>
                </w:pPr>
              </w:p>
            </w:tc>
            <w:tc>
              <w:tcPr>
                <w:tcW w:w="716" w:type="pct"/>
                <w:tcBorders>
                  <w:top w:val="single" w:sz="6" w:space="0" w:color="auto"/>
                  <w:left w:val="single" w:sz="6" w:space="0" w:color="auto"/>
                  <w:bottom w:val="single" w:sz="6" w:space="0" w:color="auto"/>
                  <w:right w:val="single" w:sz="6" w:space="0" w:color="auto"/>
                </w:tcBorders>
                <w:vAlign w:val="center"/>
              </w:tcPr>
              <w:p w:rsidR="00A56C97" w:rsidRDefault="00A56C97" w:rsidP="004268E9">
                <w:pPr>
                  <w:ind w:right="5"/>
                  <w:jc w:val="center"/>
                  <w:rPr>
                    <w:szCs w:val="21"/>
                  </w:rPr>
                </w:pPr>
                <w:r>
                  <w:rPr>
                    <w:rFonts w:hint="eastAsia"/>
                    <w:szCs w:val="21"/>
                  </w:rPr>
                  <w:t>账面余额</w:t>
                </w:r>
              </w:p>
            </w:tc>
            <w:tc>
              <w:tcPr>
                <w:tcW w:w="558" w:type="pct"/>
                <w:tcBorders>
                  <w:top w:val="single" w:sz="6" w:space="0" w:color="auto"/>
                  <w:left w:val="single" w:sz="6" w:space="0" w:color="auto"/>
                  <w:bottom w:val="single" w:sz="6" w:space="0" w:color="auto"/>
                  <w:right w:val="single" w:sz="6" w:space="0" w:color="auto"/>
                </w:tcBorders>
                <w:vAlign w:val="center"/>
              </w:tcPr>
              <w:p w:rsidR="00A56C97" w:rsidRDefault="00A56C97" w:rsidP="004268E9">
                <w:pPr>
                  <w:ind w:right="5"/>
                  <w:jc w:val="center"/>
                  <w:rPr>
                    <w:szCs w:val="21"/>
                  </w:rPr>
                </w:pPr>
                <w:r>
                  <w:rPr>
                    <w:rFonts w:hint="eastAsia"/>
                    <w:szCs w:val="21"/>
                  </w:rPr>
                  <w:t>跌价准备</w:t>
                </w:r>
              </w:p>
            </w:tc>
            <w:tc>
              <w:tcPr>
                <w:tcW w:w="956" w:type="pct"/>
                <w:tcBorders>
                  <w:top w:val="single" w:sz="6" w:space="0" w:color="auto"/>
                  <w:left w:val="single" w:sz="6" w:space="0" w:color="auto"/>
                  <w:bottom w:val="single" w:sz="6" w:space="0" w:color="auto"/>
                  <w:right w:val="single" w:sz="6" w:space="0" w:color="auto"/>
                </w:tcBorders>
                <w:vAlign w:val="center"/>
              </w:tcPr>
              <w:p w:rsidR="00A56C97" w:rsidRDefault="00A56C97" w:rsidP="004268E9">
                <w:pPr>
                  <w:ind w:right="5"/>
                  <w:jc w:val="center"/>
                  <w:rPr>
                    <w:szCs w:val="21"/>
                  </w:rPr>
                </w:pPr>
                <w:r>
                  <w:rPr>
                    <w:rFonts w:hint="eastAsia"/>
                    <w:szCs w:val="21"/>
                  </w:rPr>
                  <w:t>账面价值</w:t>
                </w:r>
              </w:p>
            </w:tc>
            <w:tc>
              <w:tcPr>
                <w:tcW w:w="717" w:type="pct"/>
                <w:tcBorders>
                  <w:top w:val="single" w:sz="6" w:space="0" w:color="auto"/>
                  <w:left w:val="single" w:sz="6" w:space="0" w:color="auto"/>
                  <w:bottom w:val="single" w:sz="6" w:space="0" w:color="auto"/>
                  <w:right w:val="single" w:sz="6" w:space="0" w:color="auto"/>
                </w:tcBorders>
                <w:vAlign w:val="center"/>
              </w:tcPr>
              <w:p w:rsidR="00A56C97" w:rsidRDefault="00A56C97" w:rsidP="004268E9">
                <w:pPr>
                  <w:ind w:right="5"/>
                  <w:jc w:val="center"/>
                  <w:rPr>
                    <w:szCs w:val="21"/>
                  </w:rPr>
                </w:pPr>
                <w:r>
                  <w:rPr>
                    <w:rFonts w:hint="eastAsia"/>
                    <w:szCs w:val="21"/>
                  </w:rPr>
                  <w:t>账面余额</w:t>
                </w:r>
              </w:p>
            </w:tc>
            <w:tc>
              <w:tcPr>
                <w:tcW w:w="717" w:type="pct"/>
                <w:tcBorders>
                  <w:top w:val="single" w:sz="6" w:space="0" w:color="auto"/>
                  <w:left w:val="single" w:sz="6" w:space="0" w:color="auto"/>
                  <w:bottom w:val="single" w:sz="6" w:space="0" w:color="auto"/>
                  <w:right w:val="single" w:sz="6" w:space="0" w:color="auto"/>
                </w:tcBorders>
                <w:vAlign w:val="center"/>
              </w:tcPr>
              <w:p w:rsidR="00A56C97" w:rsidRDefault="00A56C97" w:rsidP="004268E9">
                <w:pPr>
                  <w:ind w:right="5"/>
                  <w:jc w:val="center"/>
                  <w:rPr>
                    <w:szCs w:val="21"/>
                  </w:rPr>
                </w:pPr>
                <w:r>
                  <w:rPr>
                    <w:rFonts w:hint="eastAsia"/>
                    <w:szCs w:val="21"/>
                  </w:rPr>
                  <w:t>跌价准备</w:t>
                </w:r>
              </w:p>
            </w:tc>
            <w:tc>
              <w:tcPr>
                <w:tcW w:w="759" w:type="pct"/>
                <w:tcBorders>
                  <w:top w:val="single" w:sz="6" w:space="0" w:color="auto"/>
                  <w:left w:val="single" w:sz="6" w:space="0" w:color="auto"/>
                  <w:bottom w:val="single" w:sz="6" w:space="0" w:color="auto"/>
                  <w:right w:val="single" w:sz="6" w:space="0" w:color="auto"/>
                </w:tcBorders>
                <w:vAlign w:val="center"/>
              </w:tcPr>
              <w:p w:rsidR="00A56C97" w:rsidRDefault="00A56C97" w:rsidP="004268E9">
                <w:pPr>
                  <w:ind w:right="5"/>
                  <w:jc w:val="center"/>
                  <w:rPr>
                    <w:szCs w:val="21"/>
                  </w:rPr>
                </w:pPr>
                <w:r>
                  <w:rPr>
                    <w:rFonts w:hint="eastAsia"/>
                    <w:szCs w:val="21"/>
                  </w:rPr>
                  <w:t>账面价值</w:t>
                </w:r>
              </w:p>
            </w:tc>
          </w:tr>
          <w:tr w:rsidR="00A56C97" w:rsidTr="007F36FA">
            <w:trPr>
              <w:cantSplit/>
            </w:trPr>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szCs w:val="21"/>
                  </w:rPr>
                </w:pPr>
                <w:r>
                  <w:rPr>
                    <w:rFonts w:hint="eastAsia"/>
                    <w:szCs w:val="21"/>
                  </w:rPr>
                  <w:t>原材料</w:t>
                </w:r>
              </w:p>
            </w:tc>
            <w:sdt>
              <w:sdtPr>
                <w:rPr>
                  <w:sz w:val="18"/>
                  <w:szCs w:val="18"/>
                </w:rPr>
                <w:alias w:val="原材料帐面余额"/>
                <w:tag w:val="_GBC_0b464a605a324a04a8911d04fa6a0b11"/>
                <w:id w:val="65074009"/>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25,790,874.10</w:t>
                    </w:r>
                  </w:p>
                </w:tc>
              </w:sdtContent>
            </w:sdt>
            <w:sdt>
              <w:sdtPr>
                <w:rPr>
                  <w:sz w:val="18"/>
                  <w:szCs w:val="18"/>
                </w:rPr>
                <w:alias w:val="原材料跌价准备余额"/>
                <w:tag w:val="_GBC_4f64387bb270483480e58c8831a3135a"/>
                <w:id w:val="285704537"/>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原材料帐面净额"/>
                <w:tag w:val="_GBC_3da487278ec342f59ba98704c8397617"/>
                <w:id w:val="-1648127672"/>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25,790,874.10</w:t>
                    </w:r>
                  </w:p>
                </w:tc>
              </w:sdtContent>
            </w:sdt>
            <w:sdt>
              <w:sdtPr>
                <w:rPr>
                  <w:sz w:val="18"/>
                  <w:szCs w:val="18"/>
                </w:rPr>
                <w:alias w:val="原材料帐面余额"/>
                <w:tag w:val="_GBC_c80beaec69784637b3367b50881a757d"/>
                <w:id w:val="-807474039"/>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17,072,672.21</w:t>
                    </w:r>
                  </w:p>
                </w:tc>
              </w:sdtContent>
            </w:sdt>
            <w:sdt>
              <w:sdtPr>
                <w:rPr>
                  <w:sz w:val="18"/>
                  <w:szCs w:val="18"/>
                </w:rPr>
                <w:alias w:val="原材料跌价准备余额"/>
                <w:tag w:val="_GBC_529abd5d1dc14ebca1bf15a2416440b7"/>
                <w:id w:val="-1071112092"/>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原材料帐面净额"/>
                <w:tag w:val="_GBC_8a0665d10514415685f3b95954154865"/>
                <w:id w:val="-331230029"/>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17,072,672.21</w:t>
                    </w:r>
                  </w:p>
                </w:tc>
              </w:sdtContent>
            </w:sdt>
          </w:tr>
          <w:tr w:rsidR="00A56C97" w:rsidTr="007F36FA">
            <w:trPr>
              <w:cantSplit/>
            </w:trPr>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szCs w:val="21"/>
                  </w:rPr>
                </w:pPr>
                <w:r>
                  <w:rPr>
                    <w:rFonts w:hint="eastAsia"/>
                    <w:szCs w:val="21"/>
                  </w:rPr>
                  <w:t>在产品</w:t>
                </w:r>
              </w:p>
            </w:tc>
            <w:sdt>
              <w:sdtPr>
                <w:rPr>
                  <w:sz w:val="18"/>
                  <w:szCs w:val="18"/>
                </w:rPr>
                <w:alias w:val="在产品账面余额"/>
                <w:tag w:val="_GBC_7ea50952141349ffbf60be294818933e"/>
                <w:id w:val="1350826434"/>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27,668,441.32</w:t>
                    </w:r>
                  </w:p>
                </w:tc>
              </w:sdtContent>
            </w:sdt>
            <w:sdt>
              <w:sdtPr>
                <w:rPr>
                  <w:sz w:val="18"/>
                  <w:szCs w:val="18"/>
                </w:rPr>
                <w:alias w:val="在产品跌价准备"/>
                <w:tag w:val="_GBC_a8a98b39d15143fbbe933dea809fa52f"/>
                <w:id w:val="-474916093"/>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 xml:space="preserve">     </w:t>
                    </w:r>
                  </w:p>
                </w:tc>
              </w:sdtContent>
            </w:sdt>
            <w:sdt>
              <w:sdtPr>
                <w:rPr>
                  <w:sz w:val="18"/>
                  <w:szCs w:val="18"/>
                </w:rPr>
                <w:alias w:val="在产品账面价值"/>
                <w:tag w:val="_GBC_0d21261f606d478594cef9f02a02f743"/>
                <w:id w:val="-942224976"/>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27,668,441.32</w:t>
                    </w:r>
                  </w:p>
                </w:tc>
              </w:sdtContent>
            </w:sdt>
            <w:sdt>
              <w:sdtPr>
                <w:rPr>
                  <w:sz w:val="18"/>
                  <w:szCs w:val="18"/>
                </w:rPr>
                <w:alias w:val="在产品账面余额"/>
                <w:tag w:val="_GBC_f2c8c8f835d949ea83db0a20bb5f1b4f"/>
                <w:id w:val="-633951185"/>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10,085,698.99</w:t>
                    </w:r>
                  </w:p>
                </w:tc>
              </w:sdtContent>
            </w:sdt>
            <w:sdt>
              <w:sdtPr>
                <w:rPr>
                  <w:sz w:val="18"/>
                  <w:szCs w:val="18"/>
                </w:rPr>
                <w:alias w:val="在产品跌价准备"/>
                <w:tag w:val="_GBC_f266920728f24ca78864db0d3680a20c"/>
                <w:id w:val="-201562316"/>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 xml:space="preserve">     </w:t>
                    </w:r>
                  </w:p>
                </w:tc>
              </w:sdtContent>
            </w:sdt>
            <w:sdt>
              <w:sdtPr>
                <w:rPr>
                  <w:sz w:val="18"/>
                  <w:szCs w:val="18"/>
                </w:rPr>
                <w:alias w:val="在产品账面价值"/>
                <w:tag w:val="_GBC_246e8ea6c64c4b828c6933cc55d26e1b"/>
                <w:id w:val="-2128688724"/>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10,085,698.99</w:t>
                    </w:r>
                  </w:p>
                </w:tc>
              </w:sdtContent>
            </w:sdt>
          </w:tr>
          <w:tr w:rsidR="00A56C97" w:rsidTr="007F36FA">
            <w:trPr>
              <w:cantSplit/>
            </w:trPr>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szCs w:val="21"/>
                  </w:rPr>
                </w:pPr>
                <w:r>
                  <w:rPr>
                    <w:rFonts w:hint="eastAsia"/>
                    <w:szCs w:val="21"/>
                  </w:rPr>
                  <w:t>库存商品</w:t>
                </w:r>
              </w:p>
            </w:tc>
            <w:sdt>
              <w:sdtPr>
                <w:rPr>
                  <w:sz w:val="18"/>
                  <w:szCs w:val="18"/>
                </w:rPr>
                <w:alias w:val="库存商品帐面余额"/>
                <w:tag w:val="_GBC_3d180b6294064df19456ed42aae9fc0c"/>
                <w:id w:val="1016579802"/>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3,059,829,918.72</w:t>
                    </w:r>
                  </w:p>
                </w:tc>
              </w:sdtContent>
            </w:sdt>
            <w:sdt>
              <w:sdtPr>
                <w:rPr>
                  <w:sz w:val="18"/>
                  <w:szCs w:val="18"/>
                </w:rPr>
                <w:alias w:val="库存商品跌价准备合计余额"/>
                <w:tag w:val="_GBC_e7d4c3b7f1ba40ce9b99f65ad0f9167a"/>
                <w:id w:val="-204794509"/>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65,409,240.39</w:t>
                    </w:r>
                  </w:p>
                </w:tc>
              </w:sdtContent>
            </w:sdt>
            <w:sdt>
              <w:sdtPr>
                <w:rPr>
                  <w:sz w:val="18"/>
                  <w:szCs w:val="18"/>
                </w:rPr>
                <w:alias w:val="库存商品帐面净额"/>
                <w:tag w:val="_GBC_8e807c678faf4c258f59b94de1dbb6fd"/>
                <w:id w:val="474337706"/>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2,994,420,678.33</w:t>
                    </w:r>
                  </w:p>
                </w:tc>
              </w:sdtContent>
            </w:sdt>
            <w:sdt>
              <w:sdtPr>
                <w:rPr>
                  <w:sz w:val="18"/>
                  <w:szCs w:val="18"/>
                </w:rPr>
                <w:alias w:val="库存商品帐面余额"/>
                <w:tag w:val="_GBC_b26dbe6107f745a0996686d9e8cc523e"/>
                <w:id w:val="-806858164"/>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2,611,666,600.60</w:t>
                    </w:r>
                  </w:p>
                </w:tc>
              </w:sdtContent>
            </w:sdt>
            <w:sdt>
              <w:sdtPr>
                <w:rPr>
                  <w:sz w:val="18"/>
                  <w:szCs w:val="18"/>
                </w:rPr>
                <w:alias w:val="库存商品跌价准备合计余额"/>
                <w:tag w:val="_GBC_ff55f3cde90e43669728240ccde48770"/>
                <w:id w:val="-1812406252"/>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72,584,228.42</w:t>
                    </w:r>
                  </w:p>
                </w:tc>
              </w:sdtContent>
            </w:sdt>
            <w:sdt>
              <w:sdtPr>
                <w:rPr>
                  <w:sz w:val="18"/>
                  <w:szCs w:val="18"/>
                </w:rPr>
                <w:alias w:val="库存商品帐面净额"/>
                <w:tag w:val="_GBC_f8fb732a321e4cd3b20b92c0e46e8295"/>
                <w:id w:val="-720744174"/>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2,539,082,372.18</w:t>
                    </w:r>
                  </w:p>
                </w:tc>
              </w:sdtContent>
            </w:sdt>
          </w:tr>
          <w:tr w:rsidR="00A56C97" w:rsidTr="007F36FA">
            <w:trPr>
              <w:cantSplit/>
            </w:trPr>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autoSpaceDE w:val="0"/>
                  <w:autoSpaceDN w:val="0"/>
                  <w:adjustRightInd w:val="0"/>
                  <w:rPr>
                    <w:szCs w:val="21"/>
                  </w:rPr>
                </w:pPr>
                <w:r>
                  <w:rPr>
                    <w:rFonts w:hint="eastAsia"/>
                    <w:szCs w:val="21"/>
                  </w:rPr>
                  <w:t>周转材料</w:t>
                </w:r>
              </w:p>
            </w:tc>
            <w:sdt>
              <w:sdtPr>
                <w:rPr>
                  <w:sz w:val="18"/>
                  <w:szCs w:val="18"/>
                </w:rPr>
                <w:alias w:val="周转材料账面余额"/>
                <w:tag w:val="_GBC_c81b9393dcb64ea2b0ca38780f433235"/>
                <w:id w:val="2001917337"/>
                <w:lock w:val="sdtLocked"/>
                <w:showingPlcHdr/>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jc w:val="right"/>
                      <w:rPr>
                        <w:color w:val="008000"/>
                        <w:sz w:val="18"/>
                        <w:szCs w:val="18"/>
                      </w:rPr>
                    </w:pPr>
                    <w:r w:rsidRPr="007F36FA">
                      <w:rPr>
                        <w:rFonts w:hint="eastAsia"/>
                        <w:color w:val="333399"/>
                        <w:sz w:val="18"/>
                        <w:szCs w:val="18"/>
                      </w:rPr>
                      <w:t xml:space="preserve">　</w:t>
                    </w:r>
                  </w:p>
                </w:tc>
              </w:sdtContent>
            </w:sdt>
            <w:sdt>
              <w:sdtPr>
                <w:rPr>
                  <w:sz w:val="18"/>
                  <w:szCs w:val="18"/>
                </w:rPr>
                <w:alias w:val="周转材料跌价准备"/>
                <w:tag w:val="_GBC_e477e59210a544bba9ad2ea3cd094ed8"/>
                <w:id w:val="-947545811"/>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jc w:val="right"/>
                      <w:rPr>
                        <w:color w:val="008000"/>
                        <w:sz w:val="18"/>
                        <w:szCs w:val="18"/>
                      </w:rPr>
                    </w:pPr>
                    <w:r w:rsidRPr="007F36FA">
                      <w:rPr>
                        <w:rFonts w:hint="eastAsia"/>
                        <w:color w:val="333399"/>
                        <w:sz w:val="18"/>
                        <w:szCs w:val="18"/>
                      </w:rPr>
                      <w:t xml:space="preserve">　</w:t>
                    </w:r>
                  </w:p>
                </w:tc>
              </w:sdtContent>
            </w:sdt>
            <w:sdt>
              <w:sdtPr>
                <w:rPr>
                  <w:sz w:val="18"/>
                  <w:szCs w:val="18"/>
                </w:rPr>
                <w:alias w:val="周转材料账面价值"/>
                <w:tag w:val="_GBC_720e6cf440244e27b67b55e2c27ca235"/>
                <w:id w:val="-1141344266"/>
                <w:lock w:val="sdtLocked"/>
                <w:showingPlcHdr/>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jc w:val="right"/>
                      <w:rPr>
                        <w:color w:val="008000"/>
                        <w:sz w:val="18"/>
                        <w:szCs w:val="18"/>
                      </w:rPr>
                    </w:pPr>
                    <w:r w:rsidRPr="007F36FA">
                      <w:rPr>
                        <w:rFonts w:hint="eastAsia"/>
                        <w:color w:val="333399"/>
                        <w:sz w:val="18"/>
                        <w:szCs w:val="18"/>
                      </w:rPr>
                      <w:t xml:space="preserve">　</w:t>
                    </w:r>
                  </w:p>
                </w:tc>
              </w:sdtContent>
            </w:sdt>
            <w:sdt>
              <w:sdtPr>
                <w:rPr>
                  <w:sz w:val="18"/>
                  <w:szCs w:val="18"/>
                </w:rPr>
                <w:alias w:val="周转材料账面余额"/>
                <w:tag w:val="_GBC_46e353d5480344cc8a83ccb9122280f0"/>
                <w:id w:val="-2113429532"/>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rFonts w:hint="eastAsia"/>
                        <w:color w:val="333399"/>
                        <w:sz w:val="18"/>
                        <w:szCs w:val="18"/>
                      </w:rPr>
                      <w:t xml:space="preserve">　</w:t>
                    </w:r>
                  </w:p>
                </w:tc>
              </w:sdtContent>
            </w:sdt>
            <w:sdt>
              <w:sdtPr>
                <w:rPr>
                  <w:sz w:val="18"/>
                  <w:szCs w:val="18"/>
                </w:rPr>
                <w:alias w:val="周转材料跌价准备"/>
                <w:tag w:val="_GBC_9de41d10e9ce413e9d1785b9e7f2b0f4"/>
                <w:id w:val="123204384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rFonts w:hint="eastAsia"/>
                        <w:color w:val="333399"/>
                        <w:sz w:val="18"/>
                        <w:szCs w:val="18"/>
                      </w:rPr>
                      <w:t xml:space="preserve">　</w:t>
                    </w:r>
                  </w:p>
                </w:tc>
              </w:sdtContent>
            </w:sdt>
            <w:sdt>
              <w:sdtPr>
                <w:rPr>
                  <w:sz w:val="18"/>
                  <w:szCs w:val="18"/>
                </w:rPr>
                <w:alias w:val="周转材料账面价值"/>
                <w:tag w:val="_GBC_6e4a215d0b944f269b72a32954480258"/>
                <w:id w:val="1023674003"/>
                <w:lock w:val="sdtLocked"/>
                <w:showingPlcHdr/>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rFonts w:hint="eastAsia"/>
                        <w:color w:val="333399"/>
                        <w:sz w:val="18"/>
                        <w:szCs w:val="18"/>
                      </w:rPr>
                      <w:t xml:space="preserve">　</w:t>
                    </w:r>
                  </w:p>
                </w:tc>
              </w:sdtContent>
            </w:sdt>
          </w:tr>
          <w:tr w:rsidR="00A56C97" w:rsidTr="007F36FA">
            <w:trPr>
              <w:cantSplit/>
            </w:trPr>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autoSpaceDE w:val="0"/>
                  <w:autoSpaceDN w:val="0"/>
                  <w:adjustRightInd w:val="0"/>
                  <w:rPr>
                    <w:szCs w:val="21"/>
                  </w:rPr>
                </w:pPr>
                <w:r>
                  <w:rPr>
                    <w:rFonts w:hint="eastAsia"/>
                    <w:szCs w:val="21"/>
                  </w:rPr>
                  <w:t>消耗性生物资产</w:t>
                </w:r>
              </w:p>
            </w:tc>
            <w:sdt>
              <w:sdtPr>
                <w:rPr>
                  <w:sz w:val="18"/>
                  <w:szCs w:val="18"/>
                </w:rPr>
                <w:alias w:val="消耗性生物资产账面余额"/>
                <w:tag w:val="_GBC_53b7d4e38b1843549a15a3328c5c7a40"/>
                <w:id w:val="1888455115"/>
                <w:lock w:val="sdtLocked"/>
                <w:showingPlcHdr/>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jc w:val="right"/>
                      <w:rPr>
                        <w:color w:val="008000"/>
                        <w:sz w:val="18"/>
                        <w:szCs w:val="18"/>
                      </w:rPr>
                    </w:pPr>
                    <w:r w:rsidRPr="007F36FA">
                      <w:rPr>
                        <w:rFonts w:hint="eastAsia"/>
                        <w:color w:val="333399"/>
                        <w:sz w:val="18"/>
                        <w:szCs w:val="18"/>
                      </w:rPr>
                      <w:t xml:space="preserve">　</w:t>
                    </w:r>
                  </w:p>
                </w:tc>
              </w:sdtContent>
            </w:sdt>
            <w:sdt>
              <w:sdtPr>
                <w:rPr>
                  <w:sz w:val="18"/>
                  <w:szCs w:val="18"/>
                </w:rPr>
                <w:alias w:val="消耗性生物资产跌价准备"/>
                <w:tag w:val="_GBC_3a0649370dd344f58ec67ae0209c2729"/>
                <w:id w:val="2124418289"/>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jc w:val="right"/>
                      <w:rPr>
                        <w:color w:val="008000"/>
                        <w:sz w:val="18"/>
                        <w:szCs w:val="18"/>
                      </w:rPr>
                    </w:pPr>
                    <w:r w:rsidRPr="007F36FA">
                      <w:rPr>
                        <w:rFonts w:hint="eastAsia"/>
                        <w:color w:val="333399"/>
                        <w:sz w:val="18"/>
                        <w:szCs w:val="18"/>
                      </w:rPr>
                      <w:t xml:space="preserve">　</w:t>
                    </w:r>
                  </w:p>
                </w:tc>
              </w:sdtContent>
            </w:sdt>
            <w:sdt>
              <w:sdtPr>
                <w:rPr>
                  <w:sz w:val="18"/>
                  <w:szCs w:val="18"/>
                </w:rPr>
                <w:alias w:val="消耗性生物资产账面价值"/>
                <w:tag w:val="_GBC_8bae1f1ad26f45ef90b4e589247719c0"/>
                <w:id w:val="-1302834953"/>
                <w:lock w:val="sdtLocked"/>
                <w:showingPlcHdr/>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jc w:val="right"/>
                      <w:rPr>
                        <w:color w:val="008000"/>
                        <w:sz w:val="18"/>
                        <w:szCs w:val="18"/>
                      </w:rPr>
                    </w:pPr>
                    <w:r w:rsidRPr="007F36FA">
                      <w:rPr>
                        <w:rFonts w:hint="eastAsia"/>
                        <w:color w:val="333399"/>
                        <w:sz w:val="18"/>
                        <w:szCs w:val="18"/>
                      </w:rPr>
                      <w:t xml:space="preserve">　</w:t>
                    </w:r>
                  </w:p>
                </w:tc>
              </w:sdtContent>
            </w:sdt>
            <w:sdt>
              <w:sdtPr>
                <w:rPr>
                  <w:sz w:val="18"/>
                  <w:szCs w:val="18"/>
                </w:rPr>
                <w:alias w:val="消耗性生物资产账面余额"/>
                <w:tag w:val="_GBC_33a190fc0fe648238b4d488a7dc9fac1"/>
                <w:id w:val="1621800388"/>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rFonts w:hint="eastAsia"/>
                        <w:color w:val="333399"/>
                        <w:sz w:val="18"/>
                        <w:szCs w:val="18"/>
                      </w:rPr>
                      <w:t xml:space="preserve">　</w:t>
                    </w:r>
                  </w:p>
                </w:tc>
              </w:sdtContent>
            </w:sdt>
            <w:sdt>
              <w:sdtPr>
                <w:rPr>
                  <w:sz w:val="18"/>
                  <w:szCs w:val="18"/>
                </w:rPr>
                <w:alias w:val="消耗性生物资产跌价准备"/>
                <w:tag w:val="_GBC_7598692f01054675ae00acb40b208641"/>
                <w:id w:val="2141454864"/>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rFonts w:hint="eastAsia"/>
                        <w:color w:val="333399"/>
                        <w:sz w:val="18"/>
                        <w:szCs w:val="18"/>
                      </w:rPr>
                      <w:t xml:space="preserve">　</w:t>
                    </w:r>
                  </w:p>
                </w:tc>
              </w:sdtContent>
            </w:sdt>
            <w:sdt>
              <w:sdtPr>
                <w:rPr>
                  <w:sz w:val="18"/>
                  <w:szCs w:val="18"/>
                </w:rPr>
                <w:alias w:val="消耗性生物资产账面价值"/>
                <w:tag w:val="_GBC_1827f612dda2454698fa7d0e79f06f20"/>
                <w:id w:val="1622417031"/>
                <w:lock w:val="sdtLocked"/>
                <w:showingPlcHdr/>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rFonts w:hint="eastAsia"/>
                        <w:color w:val="333399"/>
                        <w:sz w:val="18"/>
                        <w:szCs w:val="18"/>
                      </w:rPr>
                      <w:t xml:space="preserve">　</w:t>
                    </w:r>
                  </w:p>
                </w:tc>
              </w:sdtContent>
            </w:sdt>
          </w:tr>
          <w:tr w:rsidR="00A56C97" w:rsidTr="007F36FA">
            <w:trPr>
              <w:cantSplit/>
            </w:trPr>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autoSpaceDE w:val="0"/>
                  <w:autoSpaceDN w:val="0"/>
                  <w:adjustRightInd w:val="0"/>
                  <w:rPr>
                    <w:szCs w:val="21"/>
                  </w:rPr>
                </w:pPr>
                <w:r>
                  <w:rPr>
                    <w:rFonts w:hint="eastAsia"/>
                    <w:szCs w:val="21"/>
                  </w:rPr>
                  <w:t>建造合同形成的已完工未结算资产</w:t>
                </w:r>
              </w:p>
            </w:tc>
            <w:sdt>
              <w:sdtPr>
                <w:rPr>
                  <w:sz w:val="18"/>
                  <w:szCs w:val="18"/>
                </w:rPr>
                <w:alias w:val="建造合同形成的已完工未结算资产账面余额"/>
                <w:tag w:val="_GBC_e342f2c6407048f99faf73ed88469669"/>
                <w:id w:val="1687473940"/>
                <w:lock w:val="sdtLocked"/>
                <w:showingPlcHdr/>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rFonts w:hint="eastAsia"/>
                        <w:color w:val="333399"/>
                        <w:sz w:val="18"/>
                        <w:szCs w:val="18"/>
                      </w:rPr>
                      <w:t xml:space="preserve">　</w:t>
                    </w:r>
                  </w:p>
                </w:tc>
              </w:sdtContent>
            </w:sdt>
            <w:sdt>
              <w:sdtPr>
                <w:rPr>
                  <w:sz w:val="18"/>
                  <w:szCs w:val="18"/>
                </w:rPr>
                <w:alias w:val="建造合同形成的已完工未结算资产跌价准备"/>
                <w:tag w:val="_GBC_8341d914d17742b3b779985cb99ab764"/>
                <w:id w:val="-1508892174"/>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rFonts w:hint="eastAsia"/>
                        <w:color w:val="333399"/>
                        <w:sz w:val="18"/>
                        <w:szCs w:val="18"/>
                      </w:rPr>
                      <w:t xml:space="preserve">　</w:t>
                    </w:r>
                  </w:p>
                </w:tc>
              </w:sdtContent>
            </w:sdt>
            <w:sdt>
              <w:sdtPr>
                <w:rPr>
                  <w:sz w:val="18"/>
                  <w:szCs w:val="18"/>
                </w:rPr>
                <w:alias w:val="建造合同形成的已完工未结算资产账面价值"/>
                <w:tag w:val="_GBC_7739d83b2f444ff5b20b18a383fb3af5"/>
                <w:id w:val="-1680348925"/>
                <w:lock w:val="sdtLocked"/>
                <w:showingPlcHdr/>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rFonts w:hint="eastAsia"/>
                        <w:color w:val="333399"/>
                        <w:sz w:val="18"/>
                        <w:szCs w:val="18"/>
                      </w:rPr>
                      <w:t xml:space="preserve">　</w:t>
                    </w:r>
                  </w:p>
                </w:tc>
              </w:sdtContent>
            </w:sdt>
            <w:sdt>
              <w:sdtPr>
                <w:rPr>
                  <w:sz w:val="18"/>
                  <w:szCs w:val="18"/>
                </w:rPr>
                <w:alias w:val="建造合同形成的已完工未结算资产账面余额"/>
                <w:tag w:val="_GBC_6227194e9deb405492e32ba27faae85d"/>
                <w:id w:val="-1826727947"/>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rFonts w:hint="eastAsia"/>
                        <w:color w:val="333399"/>
                        <w:sz w:val="18"/>
                        <w:szCs w:val="18"/>
                      </w:rPr>
                      <w:t xml:space="preserve">　</w:t>
                    </w:r>
                  </w:p>
                </w:tc>
              </w:sdtContent>
            </w:sdt>
            <w:sdt>
              <w:sdtPr>
                <w:rPr>
                  <w:sz w:val="18"/>
                  <w:szCs w:val="18"/>
                </w:rPr>
                <w:alias w:val="建造合同形成的已完工未结算资产跌价准备"/>
                <w:tag w:val="_GBC_91d61c051ab742cb9269baf37ad0145f"/>
                <w:id w:val="-1148278171"/>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rFonts w:hint="eastAsia"/>
                        <w:color w:val="333399"/>
                        <w:sz w:val="18"/>
                        <w:szCs w:val="18"/>
                      </w:rPr>
                      <w:t xml:space="preserve">　</w:t>
                    </w:r>
                  </w:p>
                </w:tc>
              </w:sdtContent>
            </w:sdt>
            <w:sdt>
              <w:sdtPr>
                <w:rPr>
                  <w:sz w:val="18"/>
                  <w:szCs w:val="18"/>
                </w:rPr>
                <w:alias w:val="建造合同形成的已完工未结算资产账面价值"/>
                <w:tag w:val="_GBC_51452380e6334affb261a6c391952c4f"/>
                <w:id w:val="1488968822"/>
                <w:lock w:val="sdtLocked"/>
                <w:showingPlcHdr/>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rFonts w:hint="eastAsia"/>
                        <w:color w:val="333399"/>
                        <w:sz w:val="18"/>
                        <w:szCs w:val="18"/>
                      </w:rPr>
                      <w:t xml:space="preserve">　</w:t>
                    </w:r>
                  </w:p>
                </w:tc>
              </w:sdtContent>
            </w:sdt>
          </w:tr>
          <w:sdt>
            <w:sdtPr>
              <w:rPr>
                <w:szCs w:val="21"/>
              </w:rPr>
              <w:alias w:val="其他存货"/>
              <w:tag w:val="_GBC_212028d4b6ab4890a5d618312a9f64cc"/>
              <w:id w:val="313230158"/>
              <w:lock w:val="sdtLocked"/>
            </w:sdtPr>
            <w:sdtEndPr>
              <w:rPr>
                <w:rFonts w:hint="eastAsia"/>
                <w:sz w:val="18"/>
                <w:szCs w:val="18"/>
              </w:rPr>
            </w:sdtEndPr>
            <w:sdtContent>
              <w:tr w:rsidR="00A56C97" w:rsidTr="007F36FA">
                <w:trPr>
                  <w:cantSplit/>
                </w:trPr>
                <w:sdt>
                  <w:sdtPr>
                    <w:rPr>
                      <w:szCs w:val="21"/>
                    </w:rPr>
                    <w:alias w:val="其他存货项目"/>
                    <w:tag w:val="_GBC_6b6bf93f6d254f868b35ad978da5f0bc"/>
                    <w:id w:val="-135029297"/>
                    <w:lock w:val="sdtLocked"/>
                  </w:sdtPr>
                  <w:sdtEndPr/>
                  <w:sdtContent>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color w:val="008000"/>
                            <w:szCs w:val="21"/>
                          </w:rPr>
                        </w:pPr>
                        <w:r>
                          <w:rPr>
                            <w:rFonts w:hint="eastAsia"/>
                            <w:szCs w:val="21"/>
                          </w:rPr>
                          <w:t>在途物资</w:t>
                        </w:r>
                      </w:p>
                    </w:tc>
                  </w:sdtContent>
                </w:sdt>
                <w:sdt>
                  <w:sdtPr>
                    <w:rPr>
                      <w:sz w:val="18"/>
                      <w:szCs w:val="18"/>
                    </w:rPr>
                    <w:alias w:val="其他存货帐面余额"/>
                    <w:tag w:val="_GBC_7978f13c8b0144b791328efe96a76c99"/>
                    <w:id w:val="1647700919"/>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49,836,525.35</w:t>
                        </w:r>
                      </w:p>
                    </w:tc>
                  </w:sdtContent>
                </w:sdt>
                <w:sdt>
                  <w:sdtPr>
                    <w:rPr>
                      <w:sz w:val="18"/>
                      <w:szCs w:val="18"/>
                    </w:rPr>
                    <w:alias w:val="存货跌价准备其他项余额"/>
                    <w:tag w:val="_GBC_c09487927b1b434ba77067ba8b1ccc18"/>
                    <w:id w:val="1056052231"/>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18,379.04</w:t>
                        </w:r>
                      </w:p>
                    </w:tc>
                  </w:sdtContent>
                </w:sdt>
                <w:sdt>
                  <w:sdtPr>
                    <w:rPr>
                      <w:sz w:val="18"/>
                      <w:szCs w:val="18"/>
                    </w:rPr>
                    <w:alias w:val="其他存货帐面净额"/>
                    <w:tag w:val="_GBC_1852b99766094159987d3d872569877a"/>
                    <w:id w:val="-1607725851"/>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49,818,146.31</w:t>
                        </w:r>
                      </w:p>
                    </w:tc>
                  </w:sdtContent>
                </w:sdt>
                <w:sdt>
                  <w:sdtPr>
                    <w:rPr>
                      <w:sz w:val="18"/>
                      <w:szCs w:val="18"/>
                    </w:rPr>
                    <w:alias w:val="其他存货帐面余额"/>
                    <w:tag w:val="_GBC_41165653635a4a6c81bd909e9d9911cc"/>
                    <w:id w:val="-24634899"/>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69,734,515.27</w:t>
                        </w:r>
                      </w:p>
                    </w:tc>
                  </w:sdtContent>
                </w:sdt>
                <w:sdt>
                  <w:sdtPr>
                    <w:rPr>
                      <w:sz w:val="18"/>
                      <w:szCs w:val="18"/>
                    </w:rPr>
                    <w:alias w:val="存货跌价准备其他项余额"/>
                    <w:tag w:val="_GBC_29f5595522fe4e888de3d993ee52bb65"/>
                    <w:id w:val="-244652165"/>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 xml:space="preserve">     </w:t>
                        </w:r>
                      </w:p>
                    </w:tc>
                  </w:sdtContent>
                </w:sdt>
                <w:sdt>
                  <w:sdtPr>
                    <w:rPr>
                      <w:sz w:val="18"/>
                      <w:szCs w:val="18"/>
                    </w:rPr>
                    <w:alias w:val="其他存货帐面净额"/>
                    <w:tag w:val="_GBC_a38bdd62363e4f7db9e0ecccfec4a205"/>
                    <w:id w:val="-1065882871"/>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69,734,515.27</w:t>
                        </w:r>
                      </w:p>
                    </w:tc>
                  </w:sdtContent>
                </w:sdt>
              </w:tr>
            </w:sdtContent>
          </w:sdt>
          <w:sdt>
            <w:sdtPr>
              <w:rPr>
                <w:szCs w:val="21"/>
              </w:rPr>
              <w:alias w:val="其他存货"/>
              <w:tag w:val="_GBC_212028d4b6ab4890a5d618312a9f64cc"/>
              <w:id w:val="1952431141"/>
              <w:lock w:val="sdtLocked"/>
            </w:sdtPr>
            <w:sdtEndPr>
              <w:rPr>
                <w:rFonts w:hint="eastAsia"/>
                <w:sz w:val="18"/>
                <w:szCs w:val="18"/>
              </w:rPr>
            </w:sdtEndPr>
            <w:sdtContent>
              <w:tr w:rsidR="00A56C97" w:rsidTr="007F36FA">
                <w:trPr>
                  <w:cantSplit/>
                </w:trPr>
                <w:sdt>
                  <w:sdtPr>
                    <w:rPr>
                      <w:szCs w:val="21"/>
                    </w:rPr>
                    <w:alias w:val="其他存货项目"/>
                    <w:tag w:val="_GBC_6b6bf93f6d254f868b35ad978da5f0bc"/>
                    <w:id w:val="-1258127430"/>
                    <w:lock w:val="sdtLocked"/>
                  </w:sdtPr>
                  <w:sdtEndPr/>
                  <w:sdtContent>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szCs w:val="21"/>
                          </w:rPr>
                        </w:pPr>
                        <w:r>
                          <w:rPr>
                            <w:rFonts w:hint="eastAsia"/>
                            <w:szCs w:val="21"/>
                          </w:rPr>
                          <w:t>委托加工物资</w:t>
                        </w:r>
                      </w:p>
                    </w:tc>
                  </w:sdtContent>
                </w:sdt>
                <w:sdt>
                  <w:sdtPr>
                    <w:rPr>
                      <w:sz w:val="18"/>
                      <w:szCs w:val="18"/>
                    </w:rPr>
                    <w:alias w:val="其他存货帐面余额"/>
                    <w:tag w:val="_GBC_7978f13c8b0144b791328efe96a76c99"/>
                    <w:id w:val="1447273502"/>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21,938.38</w:t>
                        </w:r>
                      </w:p>
                    </w:tc>
                  </w:sdtContent>
                </w:sdt>
                <w:sdt>
                  <w:sdtPr>
                    <w:rPr>
                      <w:sz w:val="18"/>
                      <w:szCs w:val="18"/>
                    </w:rPr>
                    <w:alias w:val="存货跌价准备其他项余额"/>
                    <w:tag w:val="_GBC_c09487927b1b434ba77067ba8b1ccc18"/>
                    <w:id w:val="1782142521"/>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其他存货帐面净额"/>
                    <w:tag w:val="_GBC_1852b99766094159987d3d872569877a"/>
                    <w:id w:val="631367065"/>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21,938.38</w:t>
                        </w:r>
                      </w:p>
                    </w:tc>
                  </w:sdtContent>
                </w:sdt>
                <w:sdt>
                  <w:sdtPr>
                    <w:rPr>
                      <w:sz w:val="18"/>
                      <w:szCs w:val="18"/>
                    </w:rPr>
                    <w:alias w:val="其他存货帐面余额"/>
                    <w:tag w:val="_GBC_41165653635a4a6c81bd909e9d9911cc"/>
                    <w:id w:val="-1790422993"/>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428,418.40</w:t>
                        </w:r>
                      </w:p>
                    </w:tc>
                  </w:sdtContent>
                </w:sdt>
                <w:sdt>
                  <w:sdtPr>
                    <w:rPr>
                      <w:sz w:val="18"/>
                      <w:szCs w:val="18"/>
                    </w:rPr>
                    <w:alias w:val="存货跌价准备其他项余额"/>
                    <w:tag w:val="_GBC_29f5595522fe4e888de3d993ee52bb65"/>
                    <w:id w:val="1735122302"/>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其他存货帐面净额"/>
                    <w:tag w:val="_GBC_a38bdd62363e4f7db9e0ecccfec4a205"/>
                    <w:id w:val="-1485242595"/>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428,418.40</w:t>
                        </w:r>
                      </w:p>
                    </w:tc>
                  </w:sdtContent>
                </w:sdt>
              </w:tr>
            </w:sdtContent>
          </w:sdt>
          <w:sdt>
            <w:sdtPr>
              <w:rPr>
                <w:szCs w:val="21"/>
              </w:rPr>
              <w:alias w:val="其他存货"/>
              <w:tag w:val="_GBC_212028d4b6ab4890a5d618312a9f64cc"/>
              <w:id w:val="-1157758173"/>
              <w:lock w:val="sdtLocked"/>
            </w:sdtPr>
            <w:sdtEndPr>
              <w:rPr>
                <w:rFonts w:hint="eastAsia"/>
                <w:sz w:val="18"/>
                <w:szCs w:val="18"/>
              </w:rPr>
            </w:sdtEndPr>
            <w:sdtContent>
              <w:tr w:rsidR="00A56C97" w:rsidTr="007F36FA">
                <w:trPr>
                  <w:cantSplit/>
                </w:trPr>
                <w:sdt>
                  <w:sdtPr>
                    <w:rPr>
                      <w:szCs w:val="21"/>
                    </w:rPr>
                    <w:alias w:val="其他存货项目"/>
                    <w:tag w:val="_GBC_6b6bf93f6d254f868b35ad978da5f0bc"/>
                    <w:id w:val="804135186"/>
                    <w:lock w:val="sdtLocked"/>
                  </w:sdtPr>
                  <w:sdtEndPr/>
                  <w:sdtContent>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szCs w:val="21"/>
                          </w:rPr>
                        </w:pPr>
                        <w:r>
                          <w:rPr>
                            <w:rFonts w:hint="eastAsia"/>
                            <w:szCs w:val="21"/>
                          </w:rPr>
                          <w:t>低值易耗品</w:t>
                        </w:r>
                      </w:p>
                    </w:tc>
                  </w:sdtContent>
                </w:sdt>
                <w:sdt>
                  <w:sdtPr>
                    <w:rPr>
                      <w:sz w:val="18"/>
                      <w:szCs w:val="18"/>
                    </w:rPr>
                    <w:alias w:val="其他存货帐面余额"/>
                    <w:tag w:val="_GBC_7978f13c8b0144b791328efe96a76c99"/>
                    <w:id w:val="-2041348895"/>
                    <w:lock w:val="sdtLocked"/>
                    <w:showingPlcHdr/>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存货跌价准备其他项余额"/>
                    <w:tag w:val="_GBC_c09487927b1b434ba77067ba8b1ccc18"/>
                    <w:id w:val="-1061564525"/>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其他存货帐面净额"/>
                    <w:tag w:val="_GBC_1852b99766094159987d3d872569877a"/>
                    <w:id w:val="-1408296077"/>
                    <w:lock w:val="sdtLocked"/>
                    <w:showingPlcHdr/>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其他存货帐面余额"/>
                    <w:tag w:val="_GBC_41165653635a4a6c81bd909e9d9911cc"/>
                    <w:id w:val="-1416855087"/>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556,016.51</w:t>
                        </w:r>
                      </w:p>
                    </w:tc>
                  </w:sdtContent>
                </w:sdt>
                <w:sdt>
                  <w:sdtPr>
                    <w:rPr>
                      <w:sz w:val="18"/>
                      <w:szCs w:val="18"/>
                    </w:rPr>
                    <w:alias w:val="存货跌价准备其他项余额"/>
                    <w:tag w:val="_GBC_29f5595522fe4e888de3d993ee52bb65"/>
                    <w:id w:val="-548378141"/>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其他存货帐面净额"/>
                    <w:tag w:val="_GBC_a38bdd62363e4f7db9e0ecccfec4a205"/>
                    <w:id w:val="1229109224"/>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556,016.51</w:t>
                        </w:r>
                      </w:p>
                    </w:tc>
                  </w:sdtContent>
                </w:sdt>
              </w:tr>
            </w:sdtContent>
          </w:sdt>
          <w:sdt>
            <w:sdtPr>
              <w:rPr>
                <w:szCs w:val="21"/>
              </w:rPr>
              <w:alias w:val="其他存货"/>
              <w:tag w:val="_GBC_212028d4b6ab4890a5d618312a9f64cc"/>
              <w:id w:val="1114251815"/>
              <w:lock w:val="sdtLocked"/>
            </w:sdtPr>
            <w:sdtEndPr>
              <w:rPr>
                <w:rFonts w:hint="eastAsia"/>
                <w:sz w:val="18"/>
                <w:szCs w:val="18"/>
              </w:rPr>
            </w:sdtEndPr>
            <w:sdtContent>
              <w:tr w:rsidR="00A56C97" w:rsidTr="007F36FA">
                <w:trPr>
                  <w:cantSplit/>
                </w:trPr>
                <w:sdt>
                  <w:sdtPr>
                    <w:rPr>
                      <w:szCs w:val="21"/>
                    </w:rPr>
                    <w:alias w:val="其他存货项目"/>
                    <w:tag w:val="_GBC_6b6bf93f6d254f868b35ad978da5f0bc"/>
                    <w:id w:val="-1583978468"/>
                    <w:lock w:val="sdtLocked"/>
                  </w:sdtPr>
                  <w:sdtEndPr/>
                  <w:sdtContent>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color w:val="008000"/>
                            <w:szCs w:val="21"/>
                          </w:rPr>
                        </w:pPr>
                        <w:r>
                          <w:rPr>
                            <w:rFonts w:hint="eastAsia"/>
                            <w:szCs w:val="21"/>
                          </w:rPr>
                          <w:t>开发成本</w:t>
                        </w:r>
                      </w:p>
                    </w:tc>
                  </w:sdtContent>
                </w:sdt>
                <w:sdt>
                  <w:sdtPr>
                    <w:rPr>
                      <w:sz w:val="18"/>
                      <w:szCs w:val="18"/>
                    </w:rPr>
                    <w:alias w:val="其他存货帐面余额"/>
                    <w:tag w:val="_GBC_7978f13c8b0144b791328efe96a76c99"/>
                    <w:id w:val="1209616063"/>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12,432,838,658.18</w:t>
                        </w:r>
                      </w:p>
                    </w:tc>
                  </w:sdtContent>
                </w:sdt>
                <w:sdt>
                  <w:sdtPr>
                    <w:rPr>
                      <w:sz w:val="18"/>
                      <w:szCs w:val="18"/>
                    </w:rPr>
                    <w:alias w:val="存货跌价准备其他项余额"/>
                    <w:tag w:val="_GBC_c09487927b1b434ba77067ba8b1ccc18"/>
                    <w:id w:val="1621572699"/>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138,115,552.66</w:t>
                        </w:r>
                      </w:p>
                    </w:tc>
                  </w:sdtContent>
                </w:sdt>
                <w:sdt>
                  <w:sdtPr>
                    <w:rPr>
                      <w:sz w:val="18"/>
                      <w:szCs w:val="18"/>
                    </w:rPr>
                    <w:alias w:val="其他存货帐面净额"/>
                    <w:tag w:val="_GBC_1852b99766094159987d3d872569877a"/>
                    <w:id w:val="-1348009020"/>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12,294,723,105.52</w:t>
                        </w:r>
                      </w:p>
                    </w:tc>
                  </w:sdtContent>
                </w:sdt>
                <w:sdt>
                  <w:sdtPr>
                    <w:rPr>
                      <w:sz w:val="18"/>
                      <w:szCs w:val="18"/>
                    </w:rPr>
                    <w:alias w:val="其他存货帐面余额"/>
                    <w:tag w:val="_GBC_41165653635a4a6c81bd909e9d9911cc"/>
                    <w:id w:val="-1331449274"/>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12,051,886,823.44</w:t>
                        </w:r>
                      </w:p>
                    </w:tc>
                  </w:sdtContent>
                </w:sdt>
                <w:sdt>
                  <w:sdtPr>
                    <w:rPr>
                      <w:sz w:val="18"/>
                      <w:szCs w:val="18"/>
                    </w:rPr>
                    <w:alias w:val="存货跌价准备其他项余额"/>
                    <w:tag w:val="_GBC_29f5595522fe4e888de3d993ee52bb65"/>
                    <w:id w:val="-1790034817"/>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142,619,568.30</w:t>
                        </w:r>
                      </w:p>
                    </w:tc>
                  </w:sdtContent>
                </w:sdt>
                <w:sdt>
                  <w:sdtPr>
                    <w:rPr>
                      <w:sz w:val="18"/>
                      <w:szCs w:val="18"/>
                    </w:rPr>
                    <w:alias w:val="其他存货帐面净额"/>
                    <w:tag w:val="_GBC_a38bdd62363e4f7db9e0ecccfec4a205"/>
                    <w:id w:val="543410731"/>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11,909,267,255.14</w:t>
                        </w:r>
                      </w:p>
                    </w:tc>
                  </w:sdtContent>
                </w:sdt>
              </w:tr>
            </w:sdtContent>
          </w:sdt>
          <w:sdt>
            <w:sdtPr>
              <w:rPr>
                <w:szCs w:val="21"/>
              </w:rPr>
              <w:alias w:val="其他存货"/>
              <w:tag w:val="_GBC_212028d4b6ab4890a5d618312a9f64cc"/>
              <w:id w:val="-1185438987"/>
              <w:lock w:val="sdtLocked"/>
            </w:sdtPr>
            <w:sdtEndPr>
              <w:rPr>
                <w:rFonts w:hint="eastAsia"/>
                <w:sz w:val="18"/>
                <w:szCs w:val="18"/>
              </w:rPr>
            </w:sdtEndPr>
            <w:sdtContent>
              <w:tr w:rsidR="00A56C97" w:rsidTr="007F36FA">
                <w:trPr>
                  <w:cantSplit/>
                </w:trPr>
                <w:sdt>
                  <w:sdtPr>
                    <w:rPr>
                      <w:szCs w:val="21"/>
                    </w:rPr>
                    <w:alias w:val="其他存货项目"/>
                    <w:tag w:val="_GBC_6b6bf93f6d254f868b35ad978da5f0bc"/>
                    <w:id w:val="-2123214080"/>
                    <w:lock w:val="sdtLocked"/>
                  </w:sdtPr>
                  <w:sdtEndPr/>
                  <w:sdtContent>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rPr>
                            <w:szCs w:val="21"/>
                          </w:rPr>
                        </w:pPr>
                        <w:r>
                          <w:rPr>
                            <w:rFonts w:hint="eastAsia"/>
                            <w:szCs w:val="21"/>
                          </w:rPr>
                          <w:t>开发产品</w:t>
                        </w:r>
                      </w:p>
                    </w:tc>
                  </w:sdtContent>
                </w:sdt>
                <w:sdt>
                  <w:sdtPr>
                    <w:rPr>
                      <w:sz w:val="18"/>
                      <w:szCs w:val="18"/>
                    </w:rPr>
                    <w:alias w:val="其他存货帐面余额"/>
                    <w:tag w:val="_GBC_7978f13c8b0144b791328efe96a76c99"/>
                    <w:id w:val="-1912838533"/>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1,987,821,509.15</w:t>
                        </w:r>
                      </w:p>
                    </w:tc>
                  </w:sdtContent>
                </w:sdt>
                <w:sdt>
                  <w:sdtPr>
                    <w:rPr>
                      <w:sz w:val="18"/>
                      <w:szCs w:val="18"/>
                    </w:rPr>
                    <w:alias w:val="存货跌价准备其他项余额"/>
                    <w:tag w:val="_GBC_c09487927b1b434ba77067ba8b1ccc18"/>
                    <w:id w:val="-466360076"/>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其他存货帐面净额"/>
                    <w:tag w:val="_GBC_1852b99766094159987d3d872569877a"/>
                    <w:id w:val="1380517803"/>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1,987,821,509.15</w:t>
                        </w:r>
                      </w:p>
                    </w:tc>
                  </w:sdtContent>
                </w:sdt>
                <w:sdt>
                  <w:sdtPr>
                    <w:rPr>
                      <w:sz w:val="18"/>
                      <w:szCs w:val="18"/>
                    </w:rPr>
                    <w:alias w:val="其他存货帐面余额"/>
                    <w:tag w:val="_GBC_41165653635a4a6c81bd909e9d9911cc"/>
                    <w:id w:val="1955745193"/>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1,864,420,865.17</w:t>
                        </w:r>
                      </w:p>
                    </w:tc>
                  </w:sdtContent>
                </w:sdt>
                <w:sdt>
                  <w:sdtPr>
                    <w:rPr>
                      <w:sz w:val="18"/>
                      <w:szCs w:val="18"/>
                    </w:rPr>
                    <w:alias w:val="存货跌价准备其他项余额"/>
                    <w:tag w:val="_GBC_29f5595522fe4e888de3d993ee52bb65"/>
                    <w:id w:val="-1276941769"/>
                    <w:lock w:val="sdtLocked"/>
                    <w:showingPlcHdr/>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 xml:space="preserve">     </w:t>
                        </w:r>
                      </w:p>
                    </w:tc>
                  </w:sdtContent>
                </w:sdt>
                <w:sdt>
                  <w:sdtPr>
                    <w:rPr>
                      <w:sz w:val="18"/>
                      <w:szCs w:val="18"/>
                    </w:rPr>
                    <w:alias w:val="其他存货帐面净额"/>
                    <w:tag w:val="_GBC_a38bdd62363e4f7db9e0ecccfec4a205"/>
                    <w:id w:val="581493757"/>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sz w:val="18"/>
                            <w:szCs w:val="18"/>
                          </w:rPr>
                        </w:pPr>
                        <w:r w:rsidRPr="007F36FA">
                          <w:rPr>
                            <w:sz w:val="18"/>
                            <w:szCs w:val="18"/>
                          </w:rPr>
                          <w:t>1,864,420,865.17</w:t>
                        </w:r>
                      </w:p>
                    </w:tc>
                  </w:sdtContent>
                </w:sdt>
              </w:tr>
            </w:sdtContent>
          </w:sdt>
          <w:tr w:rsidR="00A56C97" w:rsidRPr="00DF2F23" w:rsidTr="007F36FA">
            <w:trPr>
              <w:cantSplit/>
            </w:trPr>
            <w:tc>
              <w:tcPr>
                <w:tcW w:w="577" w:type="pct"/>
                <w:tcBorders>
                  <w:top w:val="single" w:sz="6" w:space="0" w:color="auto"/>
                  <w:left w:val="single" w:sz="6" w:space="0" w:color="auto"/>
                  <w:bottom w:val="single" w:sz="6" w:space="0" w:color="auto"/>
                  <w:right w:val="single" w:sz="6" w:space="0" w:color="auto"/>
                </w:tcBorders>
              </w:tcPr>
              <w:p w:rsidR="00A56C97" w:rsidRDefault="00A56C97" w:rsidP="004268E9">
                <w:pPr>
                  <w:ind w:right="5"/>
                  <w:jc w:val="center"/>
                  <w:rPr>
                    <w:szCs w:val="21"/>
                  </w:rPr>
                </w:pPr>
                <w:r>
                  <w:rPr>
                    <w:rFonts w:hint="eastAsia"/>
                    <w:szCs w:val="21"/>
                  </w:rPr>
                  <w:t>合计</w:t>
                </w:r>
              </w:p>
            </w:tc>
            <w:sdt>
              <w:sdtPr>
                <w:rPr>
                  <w:sz w:val="18"/>
                  <w:szCs w:val="18"/>
                </w:rPr>
                <w:alias w:val="存货帐面余额"/>
                <w:tag w:val="_GBC_89348d6168aa41d988fbdb9948d37d46"/>
                <w:id w:val="-87078081"/>
                <w:lock w:val="sdtLocked"/>
              </w:sdtPr>
              <w:sdtEndPr/>
              <w:sdtContent>
                <w:tc>
                  <w:tcPr>
                    <w:tcW w:w="71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17,583,807,865.20</w:t>
                    </w:r>
                  </w:p>
                </w:tc>
              </w:sdtContent>
            </w:sdt>
            <w:sdt>
              <w:sdtPr>
                <w:rPr>
                  <w:sz w:val="18"/>
                  <w:szCs w:val="18"/>
                </w:rPr>
                <w:alias w:val="存货跌价准备合计余额"/>
                <w:tag w:val="_GBC_3b1a4117105347de949cfba92cfc1972"/>
                <w:id w:val="152269626"/>
                <w:lock w:val="sdtLocked"/>
              </w:sdtPr>
              <w:sdtEndPr/>
              <w:sdtContent>
                <w:tc>
                  <w:tcPr>
                    <w:tcW w:w="558"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203,543,172.09</w:t>
                    </w:r>
                  </w:p>
                </w:tc>
              </w:sdtContent>
            </w:sdt>
            <w:sdt>
              <w:sdtPr>
                <w:rPr>
                  <w:sz w:val="18"/>
                  <w:szCs w:val="18"/>
                </w:rPr>
                <w:alias w:val="存货"/>
                <w:tag w:val="_GBC_b9983b950cb0440790738a14d57ba101"/>
                <w:id w:val="-773708002"/>
                <w:lock w:val="sdtLocked"/>
              </w:sdtPr>
              <w:sdtEndPr/>
              <w:sdtContent>
                <w:tc>
                  <w:tcPr>
                    <w:tcW w:w="956"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17,380,264,693.11</w:t>
                    </w:r>
                  </w:p>
                </w:tc>
              </w:sdtContent>
            </w:sdt>
            <w:sdt>
              <w:sdtPr>
                <w:rPr>
                  <w:sz w:val="18"/>
                  <w:szCs w:val="18"/>
                </w:rPr>
                <w:alias w:val="存货帐面余额"/>
                <w:tag w:val="_GBC_272d1ac3729a4800b387e9fa68f26e74"/>
                <w:id w:val="87827251"/>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16,625,851,610.59</w:t>
                    </w:r>
                  </w:p>
                </w:tc>
              </w:sdtContent>
            </w:sdt>
            <w:sdt>
              <w:sdtPr>
                <w:rPr>
                  <w:sz w:val="18"/>
                  <w:szCs w:val="18"/>
                </w:rPr>
                <w:alias w:val="存货跌价准备合计余额"/>
                <w:tag w:val="_GBC_b9146f6d20854c6ba600b949f07805e1"/>
                <w:id w:val="-1417246944"/>
                <w:lock w:val="sdtLocked"/>
              </w:sdtPr>
              <w:sdtEndPr/>
              <w:sdtContent>
                <w:tc>
                  <w:tcPr>
                    <w:tcW w:w="717"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215,203,796.72</w:t>
                    </w:r>
                  </w:p>
                </w:tc>
              </w:sdtContent>
            </w:sdt>
            <w:sdt>
              <w:sdtPr>
                <w:rPr>
                  <w:sz w:val="18"/>
                  <w:szCs w:val="18"/>
                </w:rPr>
                <w:alias w:val="存货"/>
                <w:tag w:val="_GBC_f75ee7f8c9bd4c76a51b45aa7a6973ea"/>
                <w:id w:val="832803427"/>
                <w:lock w:val="sdtLocked"/>
              </w:sdtPr>
              <w:sdtEndPr/>
              <w:sdtContent>
                <w:tc>
                  <w:tcPr>
                    <w:tcW w:w="759" w:type="pct"/>
                    <w:tcBorders>
                      <w:top w:val="single" w:sz="6" w:space="0" w:color="auto"/>
                      <w:left w:val="single" w:sz="6" w:space="0" w:color="auto"/>
                      <w:bottom w:val="single" w:sz="6" w:space="0" w:color="auto"/>
                      <w:right w:val="single" w:sz="6" w:space="0" w:color="auto"/>
                    </w:tcBorders>
                  </w:tcPr>
                  <w:p w:rsidR="00A56C97" w:rsidRPr="007F36FA" w:rsidRDefault="00A56C97" w:rsidP="004268E9">
                    <w:pPr>
                      <w:ind w:right="5"/>
                      <w:jc w:val="right"/>
                      <w:rPr>
                        <w:color w:val="008000"/>
                        <w:sz w:val="18"/>
                        <w:szCs w:val="18"/>
                      </w:rPr>
                    </w:pPr>
                    <w:r w:rsidRPr="007F36FA">
                      <w:rPr>
                        <w:sz w:val="18"/>
                        <w:szCs w:val="18"/>
                      </w:rPr>
                      <w:t>16,410,647,813.87</w:t>
                    </w:r>
                  </w:p>
                </w:tc>
              </w:sdtContent>
            </w:sdt>
          </w:tr>
        </w:tbl>
        <w:p w:rsidR="00A56C97" w:rsidRDefault="00A56C97"/>
        <w:p w:rsidR="00E97DD6" w:rsidRPr="00DF2F23" w:rsidRDefault="003F14BB" w:rsidP="00DF2F23"/>
      </w:sdtContent>
    </w:sdt>
    <w:p w:rsidR="00E97DD6" w:rsidRDefault="00E97DD6">
      <w:pPr>
        <w:snapToGrid w:val="0"/>
        <w:spacing w:line="240" w:lineRule="atLeast"/>
        <w:rPr>
          <w:color w:val="FF6600"/>
          <w:szCs w:val="21"/>
        </w:rPr>
      </w:pPr>
    </w:p>
    <w:sdt>
      <w:sdtPr>
        <w:rPr>
          <w:rFonts w:ascii="宋体" w:hAnsi="宋体" w:cs="宋体" w:hint="eastAsia"/>
          <w:b w:val="0"/>
          <w:bCs w:val="0"/>
          <w:kern w:val="0"/>
          <w:szCs w:val="24"/>
        </w:rPr>
        <w:tag w:val="_GBC_d00b46c41ac84794bd1f7b10e97923a0"/>
        <w:id w:val="965008873"/>
        <w:lock w:val="sdtLocked"/>
        <w:placeholder>
          <w:docPart w:val="GBC22222222222222222222222222222"/>
        </w:placeholder>
      </w:sdtPr>
      <w:sdtEndPr>
        <w:rPr>
          <w:rFonts w:ascii="Times New Roman" w:hAnsi="Times New Roman"/>
        </w:rPr>
      </w:sdtEndPr>
      <w:sdtContent>
        <w:p w:rsidR="00E97DD6" w:rsidRDefault="000C28A6">
          <w:pPr>
            <w:pStyle w:val="4"/>
            <w:numPr>
              <w:ilvl w:val="0"/>
              <w:numId w:val="61"/>
            </w:numPr>
            <w:tabs>
              <w:tab w:val="left" w:pos="630"/>
            </w:tabs>
          </w:pPr>
          <w:r>
            <w:rPr>
              <w:rFonts w:hint="eastAsia"/>
            </w:rPr>
            <w:t>存货跌价准备</w:t>
          </w:r>
        </w:p>
        <w:p w:rsidR="00E97DD6" w:rsidRDefault="000C28A6">
          <w:pPr>
            <w:jc w:val="right"/>
            <w:rPr>
              <w:szCs w:val="21"/>
            </w:rPr>
          </w:pPr>
          <w:r>
            <w:rPr>
              <w:rFonts w:hint="eastAsia"/>
              <w:szCs w:val="21"/>
            </w:rPr>
            <w:t>单位：</w:t>
          </w:r>
          <w:sdt>
            <w:sdtPr>
              <w:rPr>
                <w:rFonts w:hint="eastAsia"/>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174"/>
            <w:gridCol w:w="1191"/>
            <w:gridCol w:w="1191"/>
            <w:gridCol w:w="1202"/>
            <w:gridCol w:w="1193"/>
            <w:gridCol w:w="1184"/>
          </w:tblGrid>
          <w:tr w:rsidR="00E97DD6" w:rsidTr="00F96B30">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期初余额</w:t>
                </w:r>
              </w:p>
            </w:tc>
            <w:tc>
              <w:tcPr>
                <w:tcW w:w="1316" w:type="pct"/>
                <w:gridSpan w:val="2"/>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期末余额</w:t>
                </w:r>
              </w:p>
            </w:tc>
          </w:tr>
          <w:tr w:rsidR="00E97DD6" w:rsidTr="00F96B30">
            <w:trPr>
              <w:trHeight w:val="301"/>
            </w:trPr>
            <w:tc>
              <w:tcPr>
                <w:tcW w:w="1058" w:type="pct"/>
                <w:vMerge/>
                <w:tcBorders>
                  <w:top w:val="single" w:sz="4" w:space="0" w:color="auto"/>
                  <w:left w:val="single" w:sz="4" w:space="0" w:color="auto"/>
                  <w:bottom w:val="single" w:sz="4" w:space="0" w:color="auto"/>
                  <w:right w:val="single" w:sz="4" w:space="0" w:color="auto"/>
                </w:tcBorders>
              </w:tcPr>
              <w:p w:rsidR="00E97DD6" w:rsidRDefault="00E97DD6">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E97DD6" w:rsidRDefault="00E97DD6">
                <w:pPr>
                  <w:jc w:val="center"/>
                  <w:rPr>
                    <w:szCs w:val="21"/>
                  </w:rPr>
                </w:pPr>
              </w:p>
            </w:tc>
            <w:tc>
              <w:tcPr>
                <w:tcW w:w="658"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计提</w:t>
                </w:r>
              </w:p>
            </w:tc>
            <w:tc>
              <w:tcPr>
                <w:tcW w:w="658" w:type="pct"/>
                <w:tcBorders>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E97DD6" w:rsidRDefault="00E97DD6">
                <w:pPr>
                  <w:jc w:val="center"/>
                  <w:rPr>
                    <w:szCs w:val="21"/>
                  </w:rPr>
                </w:pPr>
              </w:p>
            </w:tc>
          </w:tr>
          <w:tr w:rsidR="00E97DD6"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原材料</w:t>
                </w:r>
              </w:p>
            </w:tc>
            <w:sdt>
              <w:sdtPr>
                <w:rPr>
                  <w:szCs w:val="21"/>
                </w:rPr>
                <w:alias w:val="原材料跌价准备余额"/>
                <w:tag w:val="_GBC_e59267ca92f64ecfa8f52898e05f09ac"/>
                <w:id w:val="-1901747914"/>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0C28A6">
                    <w:pPr>
                      <w:ind w:right="5"/>
                      <w:jc w:val="right"/>
                      <w:rPr>
                        <w:color w:val="008000"/>
                        <w:szCs w:val="21"/>
                      </w:rPr>
                    </w:pPr>
                    <w:r>
                      <w:rPr>
                        <w:rFonts w:hint="eastAsia"/>
                        <w:color w:val="333399"/>
                        <w:szCs w:val="21"/>
                      </w:rPr>
                      <w:t xml:space="preserve">　</w:t>
                    </w:r>
                  </w:p>
                </w:tc>
              </w:sdtContent>
            </w:sdt>
            <w:sdt>
              <w:sdtPr>
                <w:rPr>
                  <w:szCs w:val="21"/>
                </w:rPr>
                <w:alias w:val="原材料跌价准备余额计提数"/>
                <w:tag w:val="_GBC_59b2b3d906cf4133aea86191974f3930"/>
                <w:id w:val="-284806111"/>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原材料跌价准备本期其他增加额"/>
                <w:tag w:val="_GBC_ed94272fa104411ba268a145f4e30c86"/>
                <w:id w:val="510270152"/>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原材料跌价准备转回或转销数"/>
                <w:tag w:val="_GBC_c4615698171f4504a461390ea0b77b1a"/>
                <w:id w:val="-1395662905"/>
                <w:lock w:val="sdtLocked"/>
                <w:showingPlcHdr/>
              </w:sdtPr>
              <w:sdtEndPr/>
              <w:sdtContent>
                <w:tc>
                  <w:tcPr>
                    <w:tcW w:w="664"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原材料跌价准备本期其他减少额"/>
                <w:tag w:val="_GBC_0f2d33d9a60a486abd34f977dbaef00a"/>
                <w:id w:val="982128703"/>
                <w:lock w:val="sdtLocked"/>
                <w:showingPlcHdr/>
              </w:sdtPr>
              <w:sdtEndPr/>
              <w:sdtContent>
                <w:tc>
                  <w:tcPr>
                    <w:tcW w:w="659"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原材料跌价准备余额"/>
                <w:tag w:val="_GBC_17ace0f8a6364567be1710211479cfef"/>
                <w:id w:val="1841892743"/>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0C28A6">
                    <w:pPr>
                      <w:ind w:right="5"/>
                      <w:jc w:val="right"/>
                      <w:rPr>
                        <w:color w:val="008000"/>
                        <w:szCs w:val="21"/>
                      </w:rPr>
                    </w:pPr>
                    <w:r>
                      <w:rPr>
                        <w:rFonts w:hint="eastAsia"/>
                        <w:color w:val="333399"/>
                        <w:szCs w:val="21"/>
                      </w:rPr>
                      <w:t xml:space="preserve">　</w:t>
                    </w:r>
                  </w:p>
                </w:tc>
              </w:sdtContent>
            </w:sdt>
          </w:tr>
          <w:tr w:rsidR="00E97DD6"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在产品</w:t>
                </w:r>
              </w:p>
            </w:tc>
            <w:sdt>
              <w:sdtPr>
                <w:rPr>
                  <w:szCs w:val="21"/>
                </w:rPr>
                <w:alias w:val="在产品跌价准备"/>
                <w:tag w:val="_GBC_b3a617ade78b49f48b410a8c7d346461"/>
                <w:id w:val="1024050866"/>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0C28A6">
                    <w:pPr>
                      <w:ind w:right="5"/>
                      <w:jc w:val="right"/>
                      <w:rPr>
                        <w:color w:val="008000"/>
                        <w:szCs w:val="21"/>
                      </w:rPr>
                    </w:pPr>
                    <w:r>
                      <w:rPr>
                        <w:rFonts w:hint="eastAsia"/>
                        <w:color w:val="333399"/>
                        <w:szCs w:val="21"/>
                      </w:rPr>
                      <w:t xml:space="preserve">　</w:t>
                    </w:r>
                  </w:p>
                </w:tc>
              </w:sdtContent>
            </w:sdt>
            <w:sdt>
              <w:sdtPr>
                <w:rPr>
                  <w:szCs w:val="21"/>
                </w:rPr>
                <w:alias w:val="在产品跌价准备计提数"/>
                <w:tag w:val="_GBC_665bb5864eab4994bcb84f4fac9705c7"/>
                <w:id w:val="-201789254"/>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在产品跌价准备本期其他增加额"/>
                <w:tag w:val="_GBC_34175905456d48dd94a272f5954ecc1b"/>
                <w:id w:val="1810907339"/>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added418ca7b4c33824e205f5cd81869"/>
                  <w:id w:val="146711916"/>
                  <w:lock w:val="sdtLocked"/>
                  <w:showingPlcHdr/>
                </w:sdtPr>
                <w:sdtEndPr/>
                <w:sdtContent>
                  <w:p w:rsidR="00E97DD6" w:rsidRDefault="000C28A6">
                    <w:pPr>
                      <w:jc w:val="right"/>
                      <w:rPr>
                        <w:color w:val="008000"/>
                        <w:szCs w:val="21"/>
                      </w:rPr>
                    </w:pPr>
                    <w:r>
                      <w:rPr>
                        <w:rFonts w:hint="eastAsia"/>
                        <w:color w:val="333399"/>
                        <w:szCs w:val="21"/>
                      </w:rPr>
                      <w:t xml:space="preserve">　</w:t>
                    </w:r>
                  </w:p>
                </w:sdtContent>
              </w:sdt>
            </w:tc>
            <w:sdt>
              <w:sdtPr>
                <w:rPr>
                  <w:szCs w:val="21"/>
                </w:rPr>
                <w:alias w:val="在产品跌价准备本期其他减少额"/>
                <w:tag w:val="_GBC_49a0c72ddceb4ad5b381c72a1a346181"/>
                <w:id w:val="1389453761"/>
                <w:lock w:val="sdtLocked"/>
                <w:showingPlcHdr/>
              </w:sdtPr>
              <w:sdtEndPr/>
              <w:sdtContent>
                <w:tc>
                  <w:tcPr>
                    <w:tcW w:w="659" w:type="pct"/>
                    <w:tcBorders>
                      <w:top w:val="single" w:sz="4" w:space="0" w:color="auto"/>
                      <w:left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在产品跌价准备"/>
                <w:tag w:val="_GBC_563d5de3163f47a099e1b2ef61581665"/>
                <w:id w:val="-2082661844"/>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0C28A6">
                    <w:pPr>
                      <w:ind w:right="5"/>
                      <w:jc w:val="right"/>
                      <w:rPr>
                        <w:color w:val="008000"/>
                        <w:szCs w:val="21"/>
                      </w:rPr>
                    </w:pPr>
                    <w:r>
                      <w:rPr>
                        <w:rFonts w:hint="eastAsia"/>
                        <w:color w:val="333399"/>
                        <w:szCs w:val="21"/>
                      </w:rPr>
                      <w:t xml:space="preserve">　</w:t>
                    </w:r>
                  </w:p>
                </w:tc>
              </w:sdtContent>
            </w:sdt>
          </w:tr>
          <w:tr w:rsidR="00E97DD6"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库存商品</w:t>
                </w:r>
              </w:p>
            </w:tc>
            <w:sdt>
              <w:sdtPr>
                <w:rPr>
                  <w:szCs w:val="21"/>
                </w:rPr>
                <w:alias w:val="库存商品跌价准备合计余额"/>
                <w:tag w:val="_GBC_9a69ba76d8b44c1c8fe91ed78b9e7bac"/>
                <w:id w:val="1450205736"/>
                <w:lock w:val="sdtLocked"/>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72,584,228.42</w:t>
                    </w:r>
                  </w:p>
                </w:tc>
              </w:sdtContent>
            </w:sdt>
            <w:sdt>
              <w:sdtPr>
                <w:rPr>
                  <w:szCs w:val="21"/>
                </w:rPr>
                <w:alias w:val="库存商品跌价准备计提数"/>
                <w:tag w:val="_GBC_75578f235ba041b1a8d8715c0a2a4131"/>
                <w:id w:val="-410391710"/>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Cs w:val="21"/>
                      </w:rPr>
                      <w:t>15,517,334.71</w:t>
                    </w:r>
                  </w:p>
                </w:tc>
              </w:sdtContent>
            </w:sdt>
            <w:sdt>
              <w:sdtPr>
                <w:rPr>
                  <w:szCs w:val="21"/>
                </w:rPr>
                <w:alias w:val="库存商品跌价准备本期其他增加额"/>
                <w:tag w:val="_GBC_eef6f74f3dfa40dcaebff0bff5b95879"/>
                <w:id w:val="-2007665575"/>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3f7ebcd3d9a14cfb80b48ee0500a59b5"/>
                  <w:id w:val="-737635387"/>
                  <w:lock w:val="sdtLocked"/>
                </w:sdtPr>
                <w:sdtEndPr/>
                <w:sdtContent>
                  <w:p w:rsidR="00E97DD6" w:rsidRDefault="004268E9">
                    <w:pPr>
                      <w:jc w:val="right"/>
                      <w:rPr>
                        <w:color w:val="008000"/>
                        <w:szCs w:val="21"/>
                      </w:rPr>
                    </w:pPr>
                    <w:r>
                      <w:rPr>
                        <w:szCs w:val="21"/>
                      </w:rPr>
                      <w:t>22,692,322.74</w:t>
                    </w:r>
                  </w:p>
                </w:sdtContent>
              </w:sdt>
            </w:tc>
            <w:sdt>
              <w:sdtPr>
                <w:rPr>
                  <w:szCs w:val="21"/>
                </w:rPr>
                <w:alias w:val="库存商品跌价准备本期其他减少额"/>
                <w:tag w:val="_GBC_faa8b041991f452cb5f0ba39e69d2495"/>
                <w:id w:val="297350042"/>
                <w:lock w:val="sdtLocked"/>
                <w:showingPlcHdr/>
              </w:sdtPr>
              <w:sdtEndPr/>
              <w:sdtContent>
                <w:tc>
                  <w:tcPr>
                    <w:tcW w:w="659" w:type="pct"/>
                    <w:tcBorders>
                      <w:left w:val="single" w:sz="4" w:space="0" w:color="auto"/>
                      <w:right w:val="single" w:sz="4" w:space="0" w:color="auto"/>
                    </w:tcBorders>
                  </w:tcPr>
                  <w:p w:rsidR="00E97DD6" w:rsidRDefault="004268E9">
                    <w:pPr>
                      <w:jc w:val="right"/>
                      <w:rPr>
                        <w:color w:val="008000"/>
                        <w:szCs w:val="21"/>
                      </w:rPr>
                    </w:pPr>
                    <w:r>
                      <w:rPr>
                        <w:szCs w:val="21"/>
                      </w:rPr>
                      <w:t xml:space="preserve">     </w:t>
                    </w:r>
                  </w:p>
                </w:tc>
              </w:sdtContent>
            </w:sdt>
            <w:sdt>
              <w:sdtPr>
                <w:rPr>
                  <w:szCs w:val="21"/>
                </w:rPr>
                <w:alias w:val="库存商品跌价准备合计余额"/>
                <w:tag w:val="_GBC_0f3520fd178340dbab0a49f616bec9a3"/>
                <w:id w:val="-96878449"/>
                <w:lock w:val="sdtLocked"/>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65,409,240.39</w:t>
                    </w:r>
                  </w:p>
                </w:tc>
              </w:sdtContent>
            </w:sdt>
          </w:tr>
          <w:tr w:rsidR="00E97DD6"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周转材料</w:t>
                </w:r>
              </w:p>
            </w:tc>
            <w:sdt>
              <w:sdtPr>
                <w:rPr>
                  <w:szCs w:val="21"/>
                </w:rPr>
                <w:alias w:val="周转材料跌价准备"/>
                <w:tag w:val="_GBC_f2d719a68846492e9b3dd12a5501a265"/>
                <w:id w:val="-1984383441"/>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0C28A6">
                    <w:pPr>
                      <w:ind w:right="5"/>
                      <w:jc w:val="right"/>
                      <w:rPr>
                        <w:color w:val="008000"/>
                        <w:szCs w:val="21"/>
                      </w:rPr>
                    </w:pPr>
                    <w:r>
                      <w:rPr>
                        <w:rFonts w:hint="eastAsia"/>
                        <w:color w:val="333399"/>
                        <w:szCs w:val="21"/>
                      </w:rPr>
                      <w:t xml:space="preserve">　</w:t>
                    </w:r>
                  </w:p>
                </w:tc>
              </w:sdtContent>
            </w:sdt>
            <w:sdt>
              <w:sdtPr>
                <w:rPr>
                  <w:szCs w:val="21"/>
                </w:rPr>
                <w:alias w:val="周转材料跌价准备计提数"/>
                <w:tag w:val="_GBC_0c3a01121017468490139bd1212a0305"/>
                <w:id w:val="-1641183468"/>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周转材料跌价准备本期其他增加额"/>
                <w:tag w:val="_GBC_38a82cdd7bad4ef2bb07ef9b85654d80"/>
                <w:id w:val="1636763358"/>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周转材料跌价准备转回或转销数"/>
                  <w:tag w:val="_GBC_6ee7f5118e8e4c749b1a61059d33aeff"/>
                  <w:id w:val="-986241770"/>
                  <w:lock w:val="sdtLocked"/>
                  <w:showingPlcHdr/>
                </w:sdtPr>
                <w:sdtEndPr/>
                <w:sdtContent>
                  <w:p w:rsidR="00E97DD6" w:rsidRDefault="000C28A6">
                    <w:pPr>
                      <w:jc w:val="right"/>
                      <w:rPr>
                        <w:color w:val="008000"/>
                        <w:szCs w:val="21"/>
                      </w:rPr>
                    </w:pPr>
                    <w:r>
                      <w:rPr>
                        <w:rFonts w:hint="eastAsia"/>
                        <w:color w:val="333399"/>
                        <w:szCs w:val="21"/>
                      </w:rPr>
                      <w:t xml:space="preserve">　</w:t>
                    </w:r>
                  </w:p>
                </w:sdtContent>
              </w:sdt>
            </w:tc>
            <w:sdt>
              <w:sdtPr>
                <w:rPr>
                  <w:szCs w:val="21"/>
                </w:rPr>
                <w:alias w:val="周转材料跌价准备本期其他减少额"/>
                <w:tag w:val="_GBC_b5bf5edf1fbf4e7b9ab3863970fd4335"/>
                <w:id w:val="-1561625881"/>
                <w:lock w:val="sdtLocked"/>
                <w:showingPlcHdr/>
              </w:sdtPr>
              <w:sdtEndPr/>
              <w:sdtContent>
                <w:tc>
                  <w:tcPr>
                    <w:tcW w:w="659" w:type="pct"/>
                    <w:tcBorders>
                      <w:left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周转材料跌价准备"/>
                <w:tag w:val="_GBC_a620eb2ac8964f1dbcfcf050065febfc"/>
                <w:id w:val="1303810415"/>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tr>
          <w:tr w:rsidR="00E97DD6"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消耗性生物资产</w:t>
                </w:r>
              </w:p>
            </w:tc>
            <w:sdt>
              <w:sdtPr>
                <w:rPr>
                  <w:szCs w:val="21"/>
                </w:rPr>
                <w:alias w:val="消耗性生物资产跌价准备"/>
                <w:tag w:val="_GBC_a4b74cfe0bcc40c180dc5c55f060fad8"/>
                <w:id w:val="-1337069412"/>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0C28A6">
                    <w:pPr>
                      <w:ind w:right="5"/>
                      <w:jc w:val="right"/>
                      <w:rPr>
                        <w:color w:val="008000"/>
                        <w:szCs w:val="21"/>
                      </w:rPr>
                    </w:pPr>
                    <w:r>
                      <w:rPr>
                        <w:rFonts w:hint="eastAsia"/>
                        <w:color w:val="333399"/>
                        <w:szCs w:val="21"/>
                      </w:rPr>
                      <w:t xml:space="preserve">　</w:t>
                    </w:r>
                  </w:p>
                </w:tc>
              </w:sdtContent>
            </w:sdt>
            <w:sdt>
              <w:sdtPr>
                <w:rPr>
                  <w:szCs w:val="21"/>
                </w:rPr>
                <w:alias w:val="消耗性生物资产跌价准备计提数"/>
                <w:tag w:val="_GBC_ee7ad2004e02442f810013a345dbadc2"/>
                <w:id w:val="-125083971"/>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sdt>
              <w:sdtPr>
                <w:rPr>
                  <w:szCs w:val="21"/>
                </w:rPr>
                <w:alias w:val="消耗性生物资产跌价准备本期其他增加额"/>
                <w:tag w:val="_GBC_4eacb25793104e7e9f0650426302cd97"/>
                <w:id w:val="-967734690"/>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消耗性生物资产跌价准备转回或转销数"/>
                  <w:tag w:val="_GBC_8ddaebb419a743e8bb98fe72c053c06f"/>
                  <w:id w:val="-1501415804"/>
                  <w:lock w:val="sdtLocked"/>
                  <w:showingPlcHdr/>
                </w:sdtPr>
                <w:sdtEndPr/>
                <w:sdtContent>
                  <w:p w:rsidR="00E97DD6" w:rsidRDefault="000C28A6">
                    <w:pPr>
                      <w:jc w:val="right"/>
                      <w:rPr>
                        <w:color w:val="008000"/>
                        <w:szCs w:val="21"/>
                      </w:rPr>
                    </w:pPr>
                    <w:r>
                      <w:rPr>
                        <w:rFonts w:hint="eastAsia"/>
                        <w:color w:val="333399"/>
                        <w:szCs w:val="21"/>
                      </w:rPr>
                      <w:t xml:space="preserve">　</w:t>
                    </w:r>
                  </w:p>
                </w:sdtContent>
              </w:sdt>
            </w:tc>
            <w:sdt>
              <w:sdtPr>
                <w:rPr>
                  <w:szCs w:val="21"/>
                </w:rPr>
                <w:alias w:val="消耗性生物资产跌价准备本期其他减少额"/>
                <w:tag w:val="_GBC_b617abe6e6734b1a9ecfe2994f4020fc"/>
                <w:id w:val="444815909"/>
                <w:lock w:val="sdtLocked"/>
                <w:showingPlcHdr/>
              </w:sdtPr>
              <w:sdtEndPr/>
              <w:sdtContent>
                <w:tc>
                  <w:tcPr>
                    <w:tcW w:w="659" w:type="pct"/>
                    <w:tcBorders>
                      <w:left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消耗性生物资产跌价准备"/>
                <w:tag w:val="_GBC_80ed574c1c454a9e8305ee7bec14010d"/>
                <w:id w:val="-1891101874"/>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szCs w:val="21"/>
                      </w:rPr>
                      <w:t xml:space="preserve">　</w:t>
                    </w:r>
                  </w:p>
                </w:tc>
              </w:sdtContent>
            </w:sdt>
          </w:tr>
          <w:tr w:rsidR="00E97DD6"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建造合同形成的已完工未结算资产</w:t>
                </w:r>
              </w:p>
            </w:tc>
            <w:sdt>
              <w:sdtPr>
                <w:rPr>
                  <w:szCs w:val="21"/>
                </w:rPr>
                <w:alias w:val="建造合同形成的已完工未结算资产跌价准备"/>
                <w:tag w:val="_GBC_fd0d2a13921546029ef6c807ae3bd457"/>
                <w:id w:val="-532263048"/>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0C28A6">
                    <w:pPr>
                      <w:ind w:right="5"/>
                      <w:jc w:val="right"/>
                      <w:rPr>
                        <w:szCs w:val="21"/>
                      </w:rPr>
                    </w:pPr>
                    <w:r>
                      <w:rPr>
                        <w:rFonts w:hint="eastAsia"/>
                        <w:color w:val="333399"/>
                      </w:rPr>
                      <w:t xml:space="preserve">　</w:t>
                    </w:r>
                  </w:p>
                </w:tc>
              </w:sdtContent>
            </w:sdt>
            <w:sdt>
              <w:sdtPr>
                <w:rPr>
                  <w:szCs w:val="21"/>
                </w:rPr>
                <w:alias w:val="建造合同形成的已完工未结算资产跌价准备计提数"/>
                <w:tag w:val="_GBC_278bec1594974c8c8647df3cdf648a55"/>
                <w:id w:val="365482856"/>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建造合同形成的已完工未结算资产跌价准备其他增加额"/>
                <w:tag w:val="_GBC_048452319e454b138fe6977a4f9a62fb"/>
                <w:id w:val="-1592466200"/>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建造合同形成的已完工未结算资产跌价准备转回或转销数"/>
                <w:tag w:val="_GBC_7a1b4a998e8948f2b1d02378b31ac056"/>
                <w:id w:val="346068554"/>
                <w:lock w:val="sdtLocked"/>
                <w:showingPlcHdr/>
              </w:sdtPr>
              <w:sdtEndPr/>
              <w:sdtContent>
                <w:tc>
                  <w:tcPr>
                    <w:tcW w:w="664"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建造合同形成的已完工未结算资产跌价准备其他减少额"/>
                <w:tag w:val="_GBC_6617e864405e4b1eb458b44663b69215"/>
                <w:id w:val="-1678341449"/>
                <w:lock w:val="sdtLocked"/>
                <w:showingPlcHdr/>
              </w:sdtPr>
              <w:sdtEndPr/>
              <w:sdtContent>
                <w:tc>
                  <w:tcPr>
                    <w:tcW w:w="659" w:type="pct"/>
                    <w:tcBorders>
                      <w:left w:val="single" w:sz="4" w:space="0" w:color="auto"/>
                      <w:right w:val="single" w:sz="4" w:space="0" w:color="auto"/>
                    </w:tcBorders>
                  </w:tcPr>
                  <w:p w:rsidR="00E97DD6" w:rsidRDefault="000C28A6">
                    <w:pPr>
                      <w:jc w:val="right"/>
                      <w:rPr>
                        <w:color w:val="008000"/>
                        <w:szCs w:val="21"/>
                      </w:rPr>
                    </w:pPr>
                    <w:r>
                      <w:rPr>
                        <w:rFonts w:hint="eastAsia"/>
                        <w:color w:val="333399"/>
                      </w:rPr>
                      <w:t xml:space="preserve">　</w:t>
                    </w:r>
                  </w:p>
                </w:tc>
              </w:sdtContent>
            </w:sdt>
            <w:sdt>
              <w:sdtPr>
                <w:rPr>
                  <w:szCs w:val="21"/>
                </w:rPr>
                <w:alias w:val="建造合同形成的已完工未结算资产跌价准备"/>
                <w:tag w:val="_GBC_f07ca57f7605412aa28286321252de87"/>
                <w:id w:val="-554303288"/>
                <w:lock w:val="sdtLocked"/>
                <w:showingPlcHdr/>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tr>
          <w:sdt>
            <w:sdtPr>
              <w:rPr>
                <w:rFonts w:hint="eastAsia"/>
                <w:szCs w:val="21"/>
              </w:rPr>
              <w:alias w:val="存货跌价准备明细"/>
              <w:tag w:val="_GBC_c901c46f630b4db5826ead896c012bf9"/>
              <w:id w:val="35942425"/>
              <w:lock w:val="sdtLocked"/>
            </w:sdtPr>
            <w:sdtEndPr/>
            <w:sdtContent>
              <w:tr w:rsidR="00E97DD6" w:rsidTr="00147BFC">
                <w:trPr>
                  <w:trHeight w:val="20"/>
                </w:trPr>
                <w:sdt>
                  <w:sdtPr>
                    <w:rPr>
                      <w:rFonts w:hint="eastAsia"/>
                      <w:szCs w:val="21"/>
                    </w:rPr>
                    <w:alias w:val="存货跌价准备明细-存货种类"/>
                    <w:tag w:val="_GBC_e9a4ede3d61144b79634de949356172f"/>
                    <w:id w:val="1023209088"/>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E97DD6" w:rsidRDefault="007F36FA">
                        <w:pPr>
                          <w:rPr>
                            <w:color w:val="008000"/>
                            <w:szCs w:val="21"/>
                          </w:rPr>
                        </w:pPr>
                        <w:r>
                          <w:rPr>
                            <w:rFonts w:hint="eastAsia"/>
                            <w:szCs w:val="21"/>
                          </w:rPr>
                          <w:t>在途物资</w:t>
                        </w:r>
                      </w:p>
                    </w:tc>
                  </w:sdtContent>
                </w:sdt>
                <w:sdt>
                  <w:sdtPr>
                    <w:rPr>
                      <w:szCs w:val="21"/>
                    </w:rPr>
                    <w:alias w:val="存货跌价准备明细-账面余额"/>
                    <w:tag w:val="_GBC_acb9b63f49884d85b89eb0214f2c8405"/>
                    <w:id w:val="539174917"/>
                    <w:lock w:val="sdtLocked"/>
                    <w:showingPlcHdr/>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 xml:space="preserve">     </w:t>
                        </w:r>
                      </w:p>
                    </w:tc>
                  </w:sdtContent>
                </w:sdt>
                <w:sdt>
                  <w:sdtPr>
                    <w:rPr>
                      <w:szCs w:val="21"/>
                    </w:rPr>
                    <w:alias w:val="存货跌价准备明细-计提额"/>
                    <w:tag w:val="_GBC_da175c796e734ed9ba039be964c7e21d"/>
                    <w:id w:val="-1590539769"/>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 w:val="18"/>
                            <w:szCs w:val="18"/>
                          </w:rPr>
                          <w:t>18,379.04</w:t>
                        </w:r>
                      </w:p>
                    </w:tc>
                  </w:sdtContent>
                </w:sdt>
                <w:sdt>
                  <w:sdtPr>
                    <w:rPr>
                      <w:szCs w:val="21"/>
                    </w:rPr>
                    <w:alias w:val="存货跌价准备明细-本期其他增加额"/>
                    <w:tag w:val="_GBC_f43f963c934d460ba62ee57027d29a06"/>
                    <w:id w:val="1192654585"/>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1970268319"/>
                      <w:lock w:val="sdtLocked"/>
                      <w:showingPlcHdr/>
                    </w:sdtPr>
                    <w:sdtEndPr/>
                    <w:sdtContent>
                      <w:p w:rsidR="00E97DD6" w:rsidRDefault="004268E9">
                        <w:pPr>
                          <w:jc w:val="right"/>
                          <w:rPr>
                            <w:color w:val="008000"/>
                            <w:szCs w:val="21"/>
                          </w:rPr>
                        </w:pPr>
                        <w:r>
                          <w:rPr>
                            <w:szCs w:val="21"/>
                          </w:rPr>
                          <w:t xml:space="preserve">     </w:t>
                        </w:r>
                      </w:p>
                    </w:sdtContent>
                  </w:sdt>
                </w:tc>
                <w:sdt>
                  <w:sdtPr>
                    <w:rPr>
                      <w:szCs w:val="21"/>
                    </w:rPr>
                    <w:alias w:val="存货跌价准备明细-本期其他减少额"/>
                    <w:tag w:val="_GBC_db4c6ea704db442ca9c61498ef479346"/>
                    <w:id w:val="366347252"/>
                    <w:lock w:val="sdtLocked"/>
                    <w:showingPlcHdr/>
                  </w:sdtPr>
                  <w:sdtEndPr/>
                  <w:sdtContent>
                    <w:tc>
                      <w:tcPr>
                        <w:tcW w:w="659" w:type="pct"/>
                        <w:tcBorders>
                          <w:left w:val="single" w:sz="4" w:space="0" w:color="auto"/>
                          <w:right w:val="single" w:sz="4" w:space="0" w:color="auto"/>
                        </w:tcBorders>
                      </w:tcPr>
                      <w:p w:rsidR="00E97DD6" w:rsidRDefault="004268E9">
                        <w:pPr>
                          <w:jc w:val="right"/>
                          <w:rPr>
                            <w:color w:val="008000"/>
                            <w:szCs w:val="21"/>
                          </w:rPr>
                        </w:pPr>
                        <w:r>
                          <w:rPr>
                            <w:szCs w:val="21"/>
                          </w:rPr>
                          <w:t xml:space="preserve">     </w:t>
                        </w:r>
                      </w:p>
                    </w:tc>
                  </w:sdtContent>
                </w:sdt>
                <w:sdt>
                  <w:sdtPr>
                    <w:rPr>
                      <w:szCs w:val="21"/>
                    </w:rPr>
                    <w:alias w:val="存货跌价准备明细-账面余额"/>
                    <w:tag w:val="_GBC_516228cfca644aefabda9f6410309dd4"/>
                    <w:id w:val="6026840"/>
                    <w:lock w:val="sdtLocked"/>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18,379.04</w:t>
                        </w:r>
                      </w:p>
                    </w:tc>
                  </w:sdtContent>
                </w:sdt>
              </w:tr>
            </w:sdtContent>
          </w:sdt>
          <w:sdt>
            <w:sdtPr>
              <w:rPr>
                <w:rFonts w:hint="eastAsia"/>
                <w:szCs w:val="21"/>
              </w:rPr>
              <w:alias w:val="存货跌价准备明细"/>
              <w:tag w:val="_GBC_c901c46f630b4db5826ead896c012bf9"/>
              <w:id w:val="486444532"/>
              <w:lock w:val="sdtLocked"/>
            </w:sdtPr>
            <w:sdtEndPr/>
            <w:sdtContent>
              <w:tr w:rsidR="00E97DD6" w:rsidTr="00147BFC">
                <w:trPr>
                  <w:trHeight w:val="20"/>
                </w:trPr>
                <w:sdt>
                  <w:sdtPr>
                    <w:rPr>
                      <w:rFonts w:hint="eastAsia"/>
                      <w:szCs w:val="21"/>
                    </w:rPr>
                    <w:alias w:val="存货跌价准备明细-存货种类"/>
                    <w:tag w:val="_GBC_e9a4ede3d61144b79634de949356172f"/>
                    <w:id w:val="2007709862"/>
                    <w:lock w:val="sdtLocked"/>
                  </w:sdtPr>
                  <w:sdtEndPr/>
                  <w:sdtContent>
                    <w:tc>
                      <w:tcPr>
                        <w:tcW w:w="1058" w:type="pct"/>
                        <w:tcBorders>
                          <w:top w:val="single" w:sz="4" w:space="0" w:color="auto"/>
                          <w:left w:val="single" w:sz="4" w:space="0" w:color="auto"/>
                          <w:bottom w:val="single" w:sz="4" w:space="0" w:color="auto"/>
                          <w:right w:val="single" w:sz="4" w:space="0" w:color="auto"/>
                        </w:tcBorders>
                      </w:tcPr>
                      <w:p w:rsidR="00E97DD6" w:rsidRDefault="004268E9">
                        <w:pPr>
                          <w:rPr>
                            <w:color w:val="008000"/>
                            <w:szCs w:val="21"/>
                          </w:rPr>
                        </w:pPr>
                        <w:r>
                          <w:rPr>
                            <w:rFonts w:hint="eastAsia"/>
                            <w:szCs w:val="21"/>
                          </w:rPr>
                          <w:t>开发成本</w:t>
                        </w:r>
                      </w:p>
                    </w:tc>
                  </w:sdtContent>
                </w:sdt>
                <w:sdt>
                  <w:sdtPr>
                    <w:rPr>
                      <w:szCs w:val="21"/>
                    </w:rPr>
                    <w:alias w:val="存货跌价准备明细-账面余额"/>
                    <w:tag w:val="_GBC_acb9b63f49884d85b89eb0214f2c8405"/>
                    <w:id w:val="2106223832"/>
                    <w:lock w:val="sdtLocked"/>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142,619,568.30</w:t>
                        </w:r>
                      </w:p>
                    </w:tc>
                  </w:sdtContent>
                </w:sdt>
                <w:sdt>
                  <w:sdtPr>
                    <w:rPr>
                      <w:szCs w:val="21"/>
                    </w:rPr>
                    <w:alias w:val="存货跌价准备明细-计提额"/>
                    <w:tag w:val="_GBC_da175c796e734ed9ba039be964c7e21d"/>
                    <w:id w:val="39409901"/>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Cs w:val="21"/>
                          </w:rPr>
                          <w:t xml:space="preserve">     </w:t>
                        </w:r>
                      </w:p>
                    </w:tc>
                  </w:sdtContent>
                </w:sdt>
                <w:sdt>
                  <w:sdtPr>
                    <w:rPr>
                      <w:szCs w:val="21"/>
                    </w:rPr>
                    <w:alias w:val="存货跌价准备明细-本期其他增加额"/>
                    <w:tag w:val="_GBC_f43f963c934d460ba62ee57027d29a06"/>
                    <w:id w:val="-960725493"/>
                    <w:lock w:val="sdtLocked"/>
                    <w:showingPlcHdr/>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Cs w:val="21"/>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1121991967"/>
                      <w:lock w:val="sdtLocked"/>
                    </w:sdtPr>
                    <w:sdtEndPr/>
                    <w:sdtContent>
                      <w:p w:rsidR="00E97DD6" w:rsidRDefault="004268E9">
                        <w:pPr>
                          <w:jc w:val="right"/>
                          <w:rPr>
                            <w:color w:val="008000"/>
                            <w:szCs w:val="21"/>
                          </w:rPr>
                        </w:pPr>
                        <w:r>
                          <w:rPr>
                            <w:szCs w:val="21"/>
                          </w:rPr>
                          <w:t>4,504,015.64</w:t>
                        </w:r>
                      </w:p>
                    </w:sdtContent>
                  </w:sdt>
                </w:tc>
                <w:sdt>
                  <w:sdtPr>
                    <w:rPr>
                      <w:szCs w:val="21"/>
                    </w:rPr>
                    <w:alias w:val="存货跌价准备明细-本期其他减少额"/>
                    <w:tag w:val="_GBC_db4c6ea704db442ca9c61498ef479346"/>
                    <w:id w:val="-1602089321"/>
                    <w:lock w:val="sdtLocked"/>
                    <w:showingPlcHdr/>
                  </w:sdtPr>
                  <w:sdtEndPr/>
                  <w:sdtContent>
                    <w:tc>
                      <w:tcPr>
                        <w:tcW w:w="659" w:type="pct"/>
                        <w:tcBorders>
                          <w:left w:val="single" w:sz="4" w:space="0" w:color="auto"/>
                          <w:right w:val="single" w:sz="4" w:space="0" w:color="auto"/>
                        </w:tcBorders>
                      </w:tcPr>
                      <w:p w:rsidR="00E97DD6" w:rsidRDefault="004268E9">
                        <w:pPr>
                          <w:jc w:val="right"/>
                          <w:rPr>
                            <w:color w:val="008000"/>
                            <w:szCs w:val="21"/>
                          </w:rPr>
                        </w:pPr>
                        <w:r>
                          <w:rPr>
                            <w:szCs w:val="21"/>
                          </w:rPr>
                          <w:t xml:space="preserve">     </w:t>
                        </w:r>
                      </w:p>
                    </w:tc>
                  </w:sdtContent>
                </w:sdt>
                <w:sdt>
                  <w:sdtPr>
                    <w:rPr>
                      <w:szCs w:val="21"/>
                    </w:rPr>
                    <w:alias w:val="存货跌价准备明细-账面余额"/>
                    <w:tag w:val="_GBC_516228cfca644aefabda9f6410309dd4"/>
                    <w:id w:val="-26413973"/>
                    <w:lock w:val="sdtLocked"/>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138,115,552.66</w:t>
                        </w:r>
                      </w:p>
                    </w:tc>
                  </w:sdtContent>
                </w:sdt>
              </w:tr>
            </w:sdtContent>
          </w:sdt>
          <w:tr w:rsidR="00E97DD6" w:rsidTr="00147BFC">
            <w:trPr>
              <w:trHeight w:val="20"/>
            </w:trPr>
            <w:tc>
              <w:tcPr>
                <w:tcW w:w="1058" w:type="pct"/>
                <w:tcBorders>
                  <w:top w:val="single" w:sz="4" w:space="0" w:color="auto"/>
                  <w:left w:val="single" w:sz="4" w:space="0" w:color="auto"/>
                  <w:bottom w:val="single" w:sz="4" w:space="0" w:color="auto"/>
                  <w:right w:val="single" w:sz="4" w:space="0" w:color="auto"/>
                </w:tcBorders>
              </w:tcPr>
              <w:p w:rsidR="00E97DD6" w:rsidRDefault="000C28A6">
                <w:pPr>
                  <w:jc w:val="center"/>
                  <w:rPr>
                    <w:szCs w:val="21"/>
                  </w:rPr>
                </w:pPr>
                <w:r>
                  <w:rPr>
                    <w:rFonts w:hint="eastAsia"/>
                    <w:szCs w:val="21"/>
                  </w:rPr>
                  <w:t>合计</w:t>
                </w:r>
              </w:p>
            </w:tc>
            <w:sdt>
              <w:sdtPr>
                <w:rPr>
                  <w:szCs w:val="21"/>
                </w:rPr>
                <w:alias w:val="存货跌价准备合计余额"/>
                <w:tag w:val="_GBC_eb48858203024f8c9fb2aa6c528c84e4"/>
                <w:id w:val="-865825568"/>
                <w:lock w:val="sdtLocked"/>
              </w:sdtPr>
              <w:sdtEndPr/>
              <w:sdtContent>
                <w:tc>
                  <w:tcPr>
                    <w:tcW w:w="649"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215,203,796.72</w:t>
                    </w:r>
                  </w:p>
                </w:tc>
              </w:sdtContent>
            </w:sdt>
            <w:sdt>
              <w:sdtPr>
                <w:rPr>
                  <w:szCs w:val="21"/>
                </w:rPr>
                <w:alias w:val="存货跌价准备合计余额计提数"/>
                <w:tag w:val="_GBC_ba90aeea0fbb4a1ab37b82a05e74131e"/>
                <w:id w:val="-946847933"/>
                <w:lock w:val="sdtLocked"/>
              </w:sdt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Cs w:val="21"/>
                      </w:rPr>
                      <w:t>15,535,713.75</w:t>
                    </w:r>
                  </w:p>
                </w:tc>
              </w:sdtContent>
            </w:sdt>
            <w:sdt>
              <w:sdtPr>
                <w:alias w:val="存货跌价准备合计余额本期其他增加额"/>
                <w:tag w:val="_GBC_0c1f1a251f5e4937b5b0682da6a428e2"/>
                <w:id w:val="1301413036"/>
                <w:lock w:val="sdtLocked"/>
                <w:showingPlcHdr/>
              </w:sdtPr>
              <w:sdtEndPr>
                <w:rPr>
                  <w:rFonts w:hint="eastAsia"/>
                  <w:kern w:val="2"/>
                </w:rPr>
              </w:sdtEndPr>
              <w:sdtContent>
                <w:tc>
                  <w:tcPr>
                    <w:tcW w:w="658"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t xml:space="preserve">     </w:t>
                    </w:r>
                  </w:p>
                </w:tc>
              </w:sdtContent>
            </w:sdt>
            <w:sdt>
              <w:sdtPr>
                <w:rPr>
                  <w:szCs w:val="21"/>
                </w:rPr>
                <w:alias w:val="存货跌价准备合计余额转回或转销数"/>
                <w:tag w:val="_GBC_0f0bf83f717b4703acc834c4e51af5e2"/>
                <w:id w:val="-1204158436"/>
                <w:lock w:val="sdtLocked"/>
              </w:sdtPr>
              <w:sdtEndPr/>
              <w:sdtContent>
                <w:tc>
                  <w:tcPr>
                    <w:tcW w:w="664" w:type="pct"/>
                    <w:tcBorders>
                      <w:top w:val="single" w:sz="4" w:space="0" w:color="auto"/>
                      <w:left w:val="single" w:sz="4" w:space="0" w:color="auto"/>
                      <w:bottom w:val="single" w:sz="4" w:space="0" w:color="auto"/>
                      <w:right w:val="single" w:sz="4" w:space="0" w:color="auto"/>
                    </w:tcBorders>
                  </w:tcPr>
                  <w:p w:rsidR="00E97DD6" w:rsidRDefault="004268E9">
                    <w:pPr>
                      <w:jc w:val="right"/>
                      <w:rPr>
                        <w:color w:val="008000"/>
                        <w:szCs w:val="21"/>
                      </w:rPr>
                    </w:pPr>
                    <w:r>
                      <w:rPr>
                        <w:szCs w:val="21"/>
                      </w:rPr>
                      <w:t>27,196,338.38</w:t>
                    </w:r>
                  </w:p>
                </w:tc>
              </w:sdtContent>
            </w:sdt>
            <w:sdt>
              <w:sdtPr>
                <w:alias w:val="存货跌价准备合计余额本期其他减少额"/>
                <w:tag w:val="_GBC_4c27fd23cf5b4ba18047e5169032d894"/>
                <w:id w:val="511568332"/>
                <w:lock w:val="sdtLocked"/>
                <w:showingPlcHdr/>
              </w:sdtPr>
              <w:sdtEndPr>
                <w:rPr>
                  <w:rFonts w:hint="eastAsia"/>
                  <w:kern w:val="2"/>
                </w:rPr>
              </w:sdtEndPr>
              <w:sdtContent>
                <w:tc>
                  <w:tcPr>
                    <w:tcW w:w="659" w:type="pct"/>
                    <w:tcBorders>
                      <w:left w:val="single" w:sz="4" w:space="0" w:color="auto"/>
                      <w:bottom w:val="single" w:sz="4" w:space="0" w:color="auto"/>
                      <w:right w:val="single" w:sz="4" w:space="0" w:color="auto"/>
                    </w:tcBorders>
                  </w:tcPr>
                  <w:p w:rsidR="00E97DD6" w:rsidRDefault="004268E9">
                    <w:pPr>
                      <w:jc w:val="right"/>
                      <w:rPr>
                        <w:color w:val="008000"/>
                        <w:szCs w:val="21"/>
                      </w:rPr>
                    </w:pPr>
                    <w:r>
                      <w:t xml:space="preserve">     </w:t>
                    </w:r>
                  </w:p>
                </w:tc>
              </w:sdtContent>
            </w:sdt>
            <w:sdt>
              <w:sdtPr>
                <w:rPr>
                  <w:szCs w:val="21"/>
                </w:rPr>
                <w:alias w:val="存货跌价准备合计余额"/>
                <w:tag w:val="_GBC_8ee507d7973d42f4b55fced3dc3888fb"/>
                <w:id w:val="-1402678080"/>
                <w:lock w:val="sdtLocked"/>
              </w:sdtPr>
              <w:sdtEndPr/>
              <w:sdtContent>
                <w:tc>
                  <w:tcPr>
                    <w:tcW w:w="654" w:type="pct"/>
                    <w:tcBorders>
                      <w:top w:val="single" w:sz="4" w:space="0" w:color="auto"/>
                      <w:left w:val="single" w:sz="4" w:space="0" w:color="auto"/>
                      <w:bottom w:val="single" w:sz="4" w:space="0" w:color="auto"/>
                      <w:right w:val="single" w:sz="4" w:space="0" w:color="auto"/>
                    </w:tcBorders>
                  </w:tcPr>
                  <w:p w:rsidR="00E97DD6" w:rsidRDefault="004268E9">
                    <w:pPr>
                      <w:ind w:right="5"/>
                      <w:jc w:val="right"/>
                      <w:rPr>
                        <w:color w:val="008000"/>
                        <w:szCs w:val="21"/>
                      </w:rPr>
                    </w:pPr>
                    <w:r>
                      <w:rPr>
                        <w:szCs w:val="21"/>
                      </w:rPr>
                      <w:t>203,543,172.09</w:t>
                    </w:r>
                  </w:p>
                </w:tc>
              </w:sdtContent>
            </w:sdt>
          </w:tr>
        </w:tbl>
        <w:p w:rsidR="00E97DD6" w:rsidRDefault="003F14BB"/>
      </w:sdtContent>
    </w:sdt>
    <w:sdt>
      <w:sdtPr>
        <w:rPr>
          <w:rFonts w:ascii="宋体" w:hAnsi="宋体" w:cs="宋体" w:hint="eastAsia"/>
          <w:b w:val="0"/>
          <w:bCs w:val="0"/>
          <w:kern w:val="0"/>
          <w:szCs w:val="24"/>
        </w:rPr>
        <w:tag w:val="_GBC_dc559aaf0bf0428386e2f7f2cdeb43ec"/>
        <w:id w:val="-1167477922"/>
        <w:lock w:val="sdtLocked"/>
        <w:placeholder>
          <w:docPart w:val="GBC22222222222222222222222222222"/>
        </w:placeholder>
      </w:sdtPr>
      <w:sdtEndPr>
        <w:rPr>
          <w:rFonts w:ascii="Times New Roman" w:hAnsi="Times New Roman"/>
        </w:rPr>
      </w:sdtEndPr>
      <w:sdtContent>
        <w:p w:rsidR="00E97DD6" w:rsidRDefault="000C28A6">
          <w:pPr>
            <w:pStyle w:val="4"/>
            <w:numPr>
              <w:ilvl w:val="0"/>
              <w:numId w:val="61"/>
            </w:numPr>
            <w:tabs>
              <w:tab w:val="left" w:pos="630"/>
            </w:tabs>
          </w:pPr>
          <w:r>
            <w:rPr>
              <w:rFonts w:hint="eastAsia"/>
            </w:rPr>
            <w:t>存货期末余额含有借款费用资本化金额的说明：</w:t>
          </w:r>
        </w:p>
        <w:sdt>
          <w:sdtPr>
            <w:rPr>
              <w:rFonts w:hint="eastAsia"/>
            </w:rPr>
            <w:alias w:val="存货期末余额含有借款费用资本化金额的说明"/>
            <w:tag w:val="_GBC_94bd489defb34e6188f3116bd2adeb70"/>
            <w:id w:val="-1938592921"/>
            <w:lock w:val="sdtLocked"/>
            <w:placeholder>
              <w:docPart w:val="GBC22222222222222222222222222222"/>
            </w:placeholder>
          </w:sdtPr>
          <w:sdtEndPr/>
          <w:sdtContent>
            <w:p w:rsidR="00E97DD6" w:rsidRDefault="004268E9">
              <w:r w:rsidRPr="006D5CFF">
                <w:rPr>
                  <w:rFonts w:hint="eastAsia"/>
                </w:rPr>
                <w:t>存货-开发成本和开发产品项下含借款费用资本化金额</w:t>
              </w:r>
              <w:r w:rsidRPr="00BA778B">
                <w:t>2,592,824,676.99</w:t>
              </w:r>
              <w:r w:rsidRPr="006D5CFF">
                <w:rPr>
                  <w:rFonts w:hint="eastAsia"/>
                </w:rPr>
                <w:t>元。</w:t>
              </w:r>
            </w:p>
          </w:sdtContent>
        </w:sdt>
      </w:sdtContent>
    </w:sdt>
    <w:p w:rsidR="00E97DD6" w:rsidRDefault="00E97DD6"/>
    <w:sdt>
      <w:sdtPr>
        <w:rPr>
          <w:rFonts w:ascii="Times New Roman" w:hAnsi="Times New Roman" w:cs="宋体" w:hint="eastAsia"/>
          <w:b w:val="0"/>
          <w:bCs w:val="0"/>
          <w:kern w:val="0"/>
          <w:szCs w:val="24"/>
        </w:rPr>
        <w:tag w:val="_GBC_fe30d9ed40ad49329a2ea79b256856e5"/>
        <w:id w:val="-538445125"/>
        <w:lock w:val="sdtLocked"/>
        <w:placeholder>
          <w:docPart w:val="GBC22222222222222222222222222222"/>
        </w:placeholder>
      </w:sdtPr>
      <w:sdtEndPr>
        <w:rPr>
          <w:rFonts w:ascii="宋体" w:hAnsi="宋体"/>
        </w:rPr>
      </w:sdtEndPr>
      <w:sdtContent>
        <w:p w:rsidR="00E97DD6" w:rsidRDefault="000C28A6">
          <w:pPr>
            <w:pStyle w:val="4"/>
            <w:numPr>
              <w:ilvl w:val="0"/>
              <w:numId w:val="61"/>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
            <w:tag w:val="_GBC_2e40d88c06744ade9117597fa8a0747f"/>
            <w:id w:val="797802592"/>
            <w:lock w:val="sdtLocked"/>
            <w:placeholder>
              <w:docPart w:val="GBC22222222222222222222222222222"/>
            </w:placeholder>
          </w:sdtPr>
          <w:sdtEndPr/>
          <w:sdtContent>
            <w:p w:rsidR="004268E9" w:rsidRDefault="000C28A6" w:rsidP="004268E9">
              <w:r>
                <w:fldChar w:fldCharType="begin"/>
              </w:r>
              <w:r w:rsidR="004268E9">
                <w:instrText xml:space="preserve"> MACROBUTTON  SnrToggleCheckbox □适用 </w:instrText>
              </w:r>
              <w:r>
                <w:fldChar w:fldCharType="end"/>
              </w:r>
              <w:r>
                <w:fldChar w:fldCharType="begin"/>
              </w:r>
              <w:r w:rsidR="004268E9">
                <w:instrText xml:space="preserve"> MACROBUTTON  SnrToggleCheckbox √不适用 </w:instrText>
              </w:r>
              <w:r>
                <w:fldChar w:fldCharType="end"/>
              </w:r>
            </w:p>
          </w:sdtContent>
        </w:sdt>
        <w:p w:rsidR="00E97DD6" w:rsidRDefault="003F14BB"/>
      </w:sdtContent>
    </w:sdt>
    <w:sdt>
      <w:sdtPr>
        <w:rPr>
          <w:rFonts w:ascii="宋体" w:hAnsi="宋体" w:cs="宋体" w:hint="eastAsia"/>
          <w:b w:val="0"/>
          <w:bCs w:val="0"/>
          <w:kern w:val="0"/>
          <w:szCs w:val="24"/>
        </w:rPr>
        <w:tag w:val="_GBC_b8017c342539428893a6ec198dd061b3"/>
        <w:id w:val="599614500"/>
        <w:lock w:val="sdtLocked"/>
        <w:placeholder>
          <w:docPart w:val="GBC22222222222222222222222222222"/>
        </w:placeholder>
      </w:sdtPr>
      <w:sdtEndPr>
        <w:rPr>
          <w:rFonts w:hint="default"/>
        </w:rPr>
      </w:sdtEndPr>
      <w:sdtContent>
        <w:p w:rsidR="00E97DD6" w:rsidRDefault="000C28A6">
          <w:pPr>
            <w:pStyle w:val="3"/>
            <w:numPr>
              <w:ilvl w:val="0"/>
              <w:numId w:val="27"/>
            </w:numPr>
            <w:tabs>
              <w:tab w:val="left" w:pos="504"/>
            </w:tabs>
          </w:pPr>
          <w:r>
            <w:rPr>
              <w:rFonts w:hint="eastAsia"/>
            </w:rPr>
            <w:t>划分为持有待售的资产</w:t>
          </w:r>
        </w:p>
        <w:sdt>
          <w:sdtPr>
            <w:alias w:val="是否适用：划分为持有待售的资产"/>
            <w:tag w:val="_GBC_a6517e0f93e04b1caa2e45201c8133b1"/>
            <w:id w:val="-1794042096"/>
            <w:lock w:val="sdtLocked"/>
            <w:placeholder>
              <w:docPart w:val="GBC22222222222222222222222222222"/>
            </w:placeholder>
          </w:sdtPr>
          <w:sdtEndPr/>
          <w:sdtContent>
            <w:p w:rsidR="004268E9" w:rsidRDefault="000C28A6" w:rsidP="004268E9">
              <w:r>
                <w:fldChar w:fldCharType="begin"/>
              </w:r>
              <w:r w:rsidR="004268E9">
                <w:instrText xml:space="preserve"> MACROBUTTON  SnrToggleCheckbox □适用 </w:instrText>
              </w:r>
              <w:r>
                <w:fldChar w:fldCharType="end"/>
              </w:r>
              <w:r>
                <w:fldChar w:fldCharType="begin"/>
              </w:r>
              <w:r w:rsidR="004268E9">
                <w:instrText xml:space="preserve"> MACROBUTTON  SnrToggleCheckbox √不适用 </w:instrText>
              </w:r>
              <w:r>
                <w:fldChar w:fldCharType="end"/>
              </w:r>
            </w:p>
          </w:sdtContent>
        </w:sdt>
        <w:p w:rsidR="00E97DD6" w:rsidRDefault="003F14BB" w:rsidP="00AB3F74"/>
      </w:sdtContent>
    </w:sdt>
    <w:sdt>
      <w:sdtPr>
        <w:rPr>
          <w:rFonts w:ascii="宋体" w:hAnsi="宋体" w:cs="宋体" w:hint="eastAsia"/>
          <w:b w:val="0"/>
          <w:bCs w:val="0"/>
          <w:kern w:val="0"/>
          <w:szCs w:val="24"/>
        </w:rPr>
        <w:tag w:val="_GBC_e29fd29bee934fc3ab8325cf3625b905"/>
        <w:id w:val="1673681358"/>
        <w:lock w:val="sdtLocked"/>
        <w:placeholder>
          <w:docPart w:val="GBC22222222222222222222222222222"/>
        </w:placeholder>
      </w:sdtPr>
      <w:sdtEndPr/>
      <w:sdtContent>
        <w:p w:rsidR="00E97DD6" w:rsidRDefault="000C28A6">
          <w:pPr>
            <w:pStyle w:val="3"/>
            <w:numPr>
              <w:ilvl w:val="0"/>
              <w:numId w:val="27"/>
            </w:numPr>
            <w:tabs>
              <w:tab w:val="left" w:pos="504"/>
            </w:tabs>
          </w:pPr>
          <w:r>
            <w:rPr>
              <w:rFonts w:hint="eastAsia"/>
            </w:rPr>
            <w:t>其他流动资产</w:t>
          </w:r>
        </w:p>
        <w:p w:rsidR="00E97DD6" w:rsidRDefault="000C28A6">
          <w:pPr>
            <w:jc w:val="right"/>
          </w:pPr>
          <w:r>
            <w:rPr>
              <w:rFonts w:hint="eastAsia"/>
            </w:rPr>
            <w:t>单位：</w:t>
          </w:r>
          <w:sdt>
            <w:sdtPr>
              <w:rPr>
                <w:rFonts w:hint="eastAsia"/>
              </w:rPr>
              <w:alias w:val="单位：其他流动资产"/>
              <w:tag w:val="_GBC_d0c62fc75d164678ad203d9ddb106538"/>
              <w:id w:val="15250587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4268E9" w:rsidTr="004268E9">
            <w:tc>
              <w:tcPr>
                <w:tcW w:w="1816" w:type="pct"/>
                <w:shd w:val="clear" w:color="auto" w:fill="auto"/>
                <w:vAlign w:val="center"/>
              </w:tcPr>
              <w:p w:rsidR="004268E9" w:rsidRDefault="004268E9" w:rsidP="004268E9">
                <w:pPr>
                  <w:jc w:val="center"/>
                  <w:rPr>
                    <w:szCs w:val="21"/>
                  </w:rPr>
                </w:pPr>
                <w:r>
                  <w:rPr>
                    <w:rFonts w:hint="eastAsia"/>
                    <w:szCs w:val="21"/>
                  </w:rPr>
                  <w:t>项目</w:t>
                </w:r>
              </w:p>
            </w:tc>
            <w:tc>
              <w:tcPr>
                <w:tcW w:w="1612" w:type="pct"/>
                <w:shd w:val="clear" w:color="auto" w:fill="auto"/>
                <w:vAlign w:val="center"/>
              </w:tcPr>
              <w:p w:rsidR="004268E9" w:rsidRDefault="004268E9" w:rsidP="004268E9">
                <w:pPr>
                  <w:jc w:val="center"/>
                  <w:rPr>
                    <w:szCs w:val="21"/>
                  </w:rPr>
                </w:pPr>
                <w:r>
                  <w:rPr>
                    <w:rFonts w:hint="eastAsia"/>
                    <w:szCs w:val="21"/>
                  </w:rPr>
                  <w:t>期末余额</w:t>
                </w:r>
              </w:p>
            </w:tc>
            <w:tc>
              <w:tcPr>
                <w:tcW w:w="1572" w:type="pct"/>
                <w:shd w:val="clear" w:color="auto" w:fill="auto"/>
                <w:vAlign w:val="center"/>
              </w:tcPr>
              <w:p w:rsidR="004268E9" w:rsidRDefault="004268E9" w:rsidP="004268E9">
                <w:pPr>
                  <w:jc w:val="center"/>
                  <w:rPr>
                    <w:szCs w:val="21"/>
                  </w:rPr>
                </w:pPr>
                <w:r>
                  <w:rPr>
                    <w:rFonts w:hint="eastAsia"/>
                    <w:szCs w:val="21"/>
                  </w:rPr>
                  <w:t>期初余额</w:t>
                </w:r>
              </w:p>
            </w:tc>
          </w:tr>
          <w:sdt>
            <w:sdtPr>
              <w:rPr>
                <w:rFonts w:hint="eastAsia"/>
                <w:szCs w:val="21"/>
              </w:rPr>
              <w:alias w:val="其他流动资产明细"/>
              <w:tag w:val="_GBC_82015f9c1bbc43889ec00141a14ae1f8"/>
              <w:id w:val="-1100716355"/>
              <w:lock w:val="sdtLocked"/>
            </w:sdtPr>
            <w:sdtEndPr/>
            <w:sdtContent>
              <w:tr w:rsidR="004268E9" w:rsidTr="004268E9">
                <w:sdt>
                  <w:sdtPr>
                    <w:rPr>
                      <w:rFonts w:hint="eastAsia"/>
                      <w:szCs w:val="21"/>
                    </w:rPr>
                    <w:alias w:val="其他流动资产明细-项目"/>
                    <w:tag w:val="_GBC_998c60dcbe63472eba2eeadde101097a"/>
                    <w:id w:val="-115453348"/>
                    <w:lock w:val="sdtLocked"/>
                  </w:sdtPr>
                  <w:sdtEndPr/>
                  <w:sdtContent>
                    <w:tc>
                      <w:tcPr>
                        <w:tcW w:w="1816" w:type="pct"/>
                        <w:shd w:val="clear" w:color="auto" w:fill="auto"/>
                      </w:tcPr>
                      <w:p w:rsidR="004268E9" w:rsidRDefault="004268E9" w:rsidP="00AE2896">
                        <w:pPr>
                          <w:snapToGrid w:val="0"/>
                          <w:ind w:leftChars="-51" w:left="-107"/>
                          <w:rPr>
                            <w:szCs w:val="21"/>
                          </w:rPr>
                        </w:pPr>
                        <w:r>
                          <w:rPr>
                            <w:rFonts w:hint="eastAsia"/>
                            <w:szCs w:val="21"/>
                          </w:rPr>
                          <w:t>应收货币保证金</w:t>
                        </w:r>
                      </w:p>
                    </w:tc>
                  </w:sdtContent>
                </w:sdt>
                <w:sdt>
                  <w:sdtPr>
                    <w:rPr>
                      <w:rFonts w:hint="eastAsia"/>
                      <w:szCs w:val="21"/>
                    </w:rPr>
                    <w:alias w:val="其他流动资产明细-金额"/>
                    <w:tag w:val="_GBC_00b33b619ad3476796c37172a9c7345d"/>
                    <w:id w:val="-525482958"/>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751,369,254.22</w:t>
                        </w:r>
                      </w:p>
                    </w:tc>
                  </w:sdtContent>
                </w:sdt>
                <w:sdt>
                  <w:sdtPr>
                    <w:rPr>
                      <w:rFonts w:hint="eastAsia"/>
                      <w:szCs w:val="21"/>
                    </w:rPr>
                    <w:alias w:val="其他流动资产明细-金额"/>
                    <w:tag w:val="_GBC_5002a5e2c0404db8bae6e7d32bccda04"/>
                    <w:id w:val="126977547"/>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744,366,383.05</w:t>
                        </w:r>
                      </w:p>
                    </w:tc>
                  </w:sdtContent>
                </w:sdt>
              </w:tr>
            </w:sdtContent>
          </w:sdt>
          <w:sdt>
            <w:sdtPr>
              <w:rPr>
                <w:rFonts w:hint="eastAsia"/>
                <w:szCs w:val="21"/>
              </w:rPr>
              <w:alias w:val="其他流动资产明细"/>
              <w:tag w:val="_GBC_82015f9c1bbc43889ec00141a14ae1f8"/>
              <w:id w:val="-744257156"/>
              <w:lock w:val="sdtLocked"/>
            </w:sdtPr>
            <w:sdtEndPr/>
            <w:sdtContent>
              <w:tr w:rsidR="004268E9" w:rsidTr="004268E9">
                <w:sdt>
                  <w:sdtPr>
                    <w:rPr>
                      <w:rFonts w:hint="eastAsia"/>
                      <w:szCs w:val="21"/>
                    </w:rPr>
                    <w:alias w:val="其他流动资产明细-项目"/>
                    <w:tag w:val="_GBC_998c60dcbe63472eba2eeadde101097a"/>
                    <w:id w:val="1210843849"/>
                    <w:lock w:val="sdtLocked"/>
                  </w:sdtPr>
                  <w:sdtEndPr/>
                  <w:sdtContent>
                    <w:tc>
                      <w:tcPr>
                        <w:tcW w:w="1816" w:type="pct"/>
                        <w:shd w:val="clear" w:color="auto" w:fill="auto"/>
                      </w:tcPr>
                      <w:p w:rsidR="004268E9" w:rsidRDefault="004268E9" w:rsidP="00AE2896">
                        <w:pPr>
                          <w:snapToGrid w:val="0"/>
                          <w:ind w:leftChars="-51" w:left="-107"/>
                          <w:rPr>
                            <w:szCs w:val="21"/>
                          </w:rPr>
                        </w:pPr>
                        <w:r>
                          <w:rPr>
                            <w:rFonts w:hint="eastAsia"/>
                            <w:szCs w:val="21"/>
                          </w:rPr>
                          <w:t>应收质押保证金</w:t>
                        </w:r>
                      </w:p>
                    </w:tc>
                  </w:sdtContent>
                </w:sdt>
                <w:sdt>
                  <w:sdtPr>
                    <w:rPr>
                      <w:rFonts w:hint="eastAsia"/>
                      <w:szCs w:val="21"/>
                    </w:rPr>
                    <w:alias w:val="其他流动资产明细-金额"/>
                    <w:tag w:val="_GBC_00b33b619ad3476796c37172a9c7345d"/>
                    <w:id w:val="834964003"/>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10,148,000.00</w:t>
                        </w:r>
                      </w:p>
                    </w:tc>
                  </w:sdtContent>
                </w:sdt>
                <w:sdt>
                  <w:sdtPr>
                    <w:rPr>
                      <w:rFonts w:hint="eastAsia"/>
                      <w:szCs w:val="21"/>
                    </w:rPr>
                    <w:alias w:val="其他流动资产明细-金额"/>
                    <w:tag w:val="_GBC_5002a5e2c0404db8bae6e7d32bccda04"/>
                    <w:id w:val="-2022924203"/>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53,393,700.00</w:t>
                        </w:r>
                      </w:p>
                    </w:tc>
                  </w:sdtContent>
                </w:sdt>
              </w:tr>
            </w:sdtContent>
          </w:sdt>
          <w:sdt>
            <w:sdtPr>
              <w:rPr>
                <w:rFonts w:hint="eastAsia"/>
                <w:szCs w:val="21"/>
              </w:rPr>
              <w:alias w:val="其他流动资产明细"/>
              <w:tag w:val="_GBC_82015f9c1bbc43889ec00141a14ae1f8"/>
              <w:id w:val="-2104019980"/>
              <w:lock w:val="sdtLocked"/>
            </w:sdtPr>
            <w:sdtEndPr/>
            <w:sdtContent>
              <w:tr w:rsidR="004268E9" w:rsidTr="004268E9">
                <w:sdt>
                  <w:sdtPr>
                    <w:rPr>
                      <w:rFonts w:hint="eastAsia"/>
                      <w:szCs w:val="21"/>
                    </w:rPr>
                    <w:alias w:val="其他流动资产明细-项目"/>
                    <w:tag w:val="_GBC_998c60dcbe63472eba2eeadde101097a"/>
                    <w:id w:val="-1820875298"/>
                    <w:lock w:val="sdtLocked"/>
                  </w:sdtPr>
                  <w:sdtEndPr/>
                  <w:sdtContent>
                    <w:tc>
                      <w:tcPr>
                        <w:tcW w:w="1816" w:type="pct"/>
                        <w:shd w:val="clear" w:color="auto" w:fill="auto"/>
                      </w:tcPr>
                      <w:p w:rsidR="004268E9" w:rsidRDefault="004268E9" w:rsidP="00AE2896">
                        <w:pPr>
                          <w:snapToGrid w:val="0"/>
                          <w:ind w:leftChars="-51" w:left="-107"/>
                          <w:rPr>
                            <w:szCs w:val="21"/>
                          </w:rPr>
                        </w:pPr>
                        <w:r>
                          <w:rPr>
                            <w:rFonts w:hint="eastAsia"/>
                            <w:szCs w:val="21"/>
                          </w:rPr>
                          <w:t>应收结算担保金</w:t>
                        </w:r>
                      </w:p>
                    </w:tc>
                  </w:sdtContent>
                </w:sdt>
                <w:sdt>
                  <w:sdtPr>
                    <w:rPr>
                      <w:rFonts w:hint="eastAsia"/>
                      <w:szCs w:val="21"/>
                    </w:rPr>
                    <w:alias w:val="其他流动资产明细-金额"/>
                    <w:tag w:val="_GBC_00b33b619ad3476796c37172a9c7345d"/>
                    <w:id w:val="1227572883"/>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10,074,569.52</w:t>
                        </w:r>
                      </w:p>
                    </w:tc>
                  </w:sdtContent>
                </w:sdt>
                <w:sdt>
                  <w:sdtPr>
                    <w:rPr>
                      <w:rFonts w:hint="eastAsia"/>
                      <w:szCs w:val="21"/>
                    </w:rPr>
                    <w:alias w:val="其他流动资产明细-金额"/>
                    <w:tag w:val="_GBC_5002a5e2c0404db8bae6e7d32bccda04"/>
                    <w:id w:val="-592233835"/>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10,078,444.90</w:t>
                        </w:r>
                      </w:p>
                    </w:tc>
                  </w:sdtContent>
                </w:sdt>
              </w:tr>
            </w:sdtContent>
          </w:sdt>
          <w:sdt>
            <w:sdtPr>
              <w:rPr>
                <w:rFonts w:hint="eastAsia"/>
                <w:szCs w:val="21"/>
              </w:rPr>
              <w:alias w:val="其他流动资产明细"/>
              <w:tag w:val="_GBC_82015f9c1bbc43889ec00141a14ae1f8"/>
              <w:id w:val="502629954"/>
              <w:lock w:val="sdtLocked"/>
            </w:sdtPr>
            <w:sdtEndPr/>
            <w:sdtContent>
              <w:tr w:rsidR="004268E9" w:rsidTr="004268E9">
                <w:sdt>
                  <w:sdtPr>
                    <w:rPr>
                      <w:rFonts w:hint="eastAsia"/>
                      <w:szCs w:val="21"/>
                    </w:rPr>
                    <w:alias w:val="其他流动资产明细-项目"/>
                    <w:tag w:val="_GBC_998c60dcbe63472eba2eeadde101097a"/>
                    <w:id w:val="-1590770118"/>
                    <w:lock w:val="sdtLocked"/>
                  </w:sdtPr>
                  <w:sdtEndPr/>
                  <w:sdtContent>
                    <w:tc>
                      <w:tcPr>
                        <w:tcW w:w="1816" w:type="pct"/>
                        <w:shd w:val="clear" w:color="auto" w:fill="auto"/>
                      </w:tcPr>
                      <w:p w:rsidR="004268E9" w:rsidRDefault="004268E9" w:rsidP="00AE2896">
                        <w:pPr>
                          <w:snapToGrid w:val="0"/>
                          <w:ind w:leftChars="-51" w:left="-107"/>
                          <w:rPr>
                            <w:szCs w:val="21"/>
                          </w:rPr>
                        </w:pPr>
                        <w:r>
                          <w:rPr>
                            <w:rFonts w:hint="eastAsia"/>
                            <w:szCs w:val="21"/>
                          </w:rPr>
                          <w:t>预缴税金</w:t>
                        </w:r>
                      </w:p>
                    </w:tc>
                  </w:sdtContent>
                </w:sdt>
                <w:sdt>
                  <w:sdtPr>
                    <w:rPr>
                      <w:rFonts w:hint="eastAsia"/>
                      <w:szCs w:val="21"/>
                    </w:rPr>
                    <w:alias w:val="其他流动资产明细-金额"/>
                    <w:tag w:val="_GBC_00b33b619ad3476796c37172a9c7345d"/>
                    <w:id w:val="-494725598"/>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526,795,801.33</w:t>
                        </w:r>
                      </w:p>
                    </w:tc>
                  </w:sdtContent>
                </w:sdt>
                <w:sdt>
                  <w:sdtPr>
                    <w:rPr>
                      <w:rFonts w:hint="eastAsia"/>
                      <w:szCs w:val="21"/>
                    </w:rPr>
                    <w:alias w:val="其他流动资产明细-金额"/>
                    <w:tag w:val="_GBC_5002a5e2c0404db8bae6e7d32bccda04"/>
                    <w:id w:val="-1635408046"/>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449,854,702.42</w:t>
                        </w:r>
                      </w:p>
                    </w:tc>
                  </w:sdtContent>
                </w:sdt>
              </w:tr>
            </w:sdtContent>
          </w:sdt>
          <w:sdt>
            <w:sdtPr>
              <w:rPr>
                <w:rFonts w:hint="eastAsia"/>
                <w:szCs w:val="21"/>
              </w:rPr>
              <w:alias w:val="其他流动资产明细"/>
              <w:tag w:val="_GBC_82015f9c1bbc43889ec00141a14ae1f8"/>
              <w:id w:val="2010870003"/>
              <w:lock w:val="sdtLocked"/>
            </w:sdtPr>
            <w:sdtEndPr/>
            <w:sdtContent>
              <w:tr w:rsidR="004268E9" w:rsidTr="004268E9">
                <w:sdt>
                  <w:sdtPr>
                    <w:rPr>
                      <w:rFonts w:hint="eastAsia"/>
                      <w:szCs w:val="21"/>
                    </w:rPr>
                    <w:alias w:val="其他流动资产明细-项目"/>
                    <w:tag w:val="_GBC_998c60dcbe63472eba2eeadde101097a"/>
                    <w:id w:val="1933235658"/>
                    <w:lock w:val="sdtLocked"/>
                  </w:sdtPr>
                  <w:sdtEndPr/>
                  <w:sdtContent>
                    <w:tc>
                      <w:tcPr>
                        <w:tcW w:w="1816" w:type="pct"/>
                        <w:shd w:val="clear" w:color="auto" w:fill="auto"/>
                      </w:tcPr>
                      <w:p w:rsidR="004268E9" w:rsidRDefault="004268E9" w:rsidP="00AE2896">
                        <w:pPr>
                          <w:snapToGrid w:val="0"/>
                          <w:ind w:leftChars="-51" w:left="-107"/>
                          <w:rPr>
                            <w:szCs w:val="21"/>
                          </w:rPr>
                        </w:pPr>
                        <w:r>
                          <w:rPr>
                            <w:rFonts w:hint="eastAsia"/>
                            <w:szCs w:val="21"/>
                          </w:rPr>
                          <w:t>委托贷款</w:t>
                        </w:r>
                      </w:p>
                    </w:tc>
                  </w:sdtContent>
                </w:sdt>
                <w:sdt>
                  <w:sdtPr>
                    <w:rPr>
                      <w:rFonts w:hint="eastAsia"/>
                      <w:szCs w:val="21"/>
                    </w:rPr>
                    <w:alias w:val="其他流动资产明细-金额"/>
                    <w:tag w:val="_GBC_00b33b619ad3476796c37172a9c7345d"/>
                    <w:id w:val="48274579"/>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183,150,000.00</w:t>
                        </w:r>
                      </w:p>
                    </w:tc>
                  </w:sdtContent>
                </w:sdt>
                <w:sdt>
                  <w:sdtPr>
                    <w:rPr>
                      <w:rFonts w:hint="eastAsia"/>
                      <w:szCs w:val="21"/>
                    </w:rPr>
                    <w:alias w:val="其他流动资产明细-金额"/>
                    <w:tag w:val="_GBC_5002a5e2c0404db8bae6e7d32bccda04"/>
                    <w:id w:val="95913576"/>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143,550,000.00</w:t>
                        </w:r>
                      </w:p>
                    </w:tc>
                  </w:sdtContent>
                </w:sdt>
              </w:tr>
            </w:sdtContent>
          </w:sdt>
          <w:sdt>
            <w:sdtPr>
              <w:rPr>
                <w:rFonts w:hint="eastAsia"/>
                <w:szCs w:val="21"/>
              </w:rPr>
              <w:alias w:val="其他流动资产明细"/>
              <w:tag w:val="_GBC_82015f9c1bbc43889ec00141a14ae1f8"/>
              <w:id w:val="-1785032548"/>
              <w:lock w:val="sdtLocked"/>
            </w:sdtPr>
            <w:sdtEndPr/>
            <w:sdtContent>
              <w:tr w:rsidR="004268E9" w:rsidTr="004268E9">
                <w:sdt>
                  <w:sdtPr>
                    <w:rPr>
                      <w:rFonts w:hint="eastAsia"/>
                      <w:szCs w:val="21"/>
                    </w:rPr>
                    <w:alias w:val="其他流动资产明细-项目"/>
                    <w:tag w:val="_GBC_998c60dcbe63472eba2eeadde101097a"/>
                    <w:id w:val="-239324749"/>
                    <w:lock w:val="sdtLocked"/>
                  </w:sdtPr>
                  <w:sdtEndPr/>
                  <w:sdtContent>
                    <w:tc>
                      <w:tcPr>
                        <w:tcW w:w="1816" w:type="pct"/>
                        <w:shd w:val="clear" w:color="auto" w:fill="auto"/>
                      </w:tcPr>
                      <w:p w:rsidR="004268E9" w:rsidRDefault="004268E9" w:rsidP="00AE2896">
                        <w:pPr>
                          <w:snapToGrid w:val="0"/>
                          <w:ind w:leftChars="-51" w:left="-107"/>
                          <w:rPr>
                            <w:szCs w:val="21"/>
                          </w:rPr>
                        </w:pPr>
                        <w:r>
                          <w:rPr>
                            <w:rFonts w:hint="eastAsia"/>
                            <w:szCs w:val="21"/>
                          </w:rPr>
                          <w:t>银行理财产品</w:t>
                        </w:r>
                      </w:p>
                    </w:tc>
                  </w:sdtContent>
                </w:sdt>
                <w:sdt>
                  <w:sdtPr>
                    <w:rPr>
                      <w:rFonts w:hint="eastAsia"/>
                      <w:szCs w:val="21"/>
                    </w:rPr>
                    <w:alias w:val="其他流动资产明细-金额"/>
                    <w:tag w:val="_GBC_00b33b619ad3476796c37172a9c7345d"/>
                    <w:id w:val="-2001257632"/>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50,000,000.00</w:t>
                        </w:r>
                      </w:p>
                    </w:tc>
                  </w:sdtContent>
                </w:sdt>
                <w:sdt>
                  <w:sdtPr>
                    <w:rPr>
                      <w:rFonts w:hint="eastAsia"/>
                      <w:szCs w:val="21"/>
                    </w:rPr>
                    <w:alias w:val="其他流动资产明细-金额"/>
                    <w:tag w:val="_GBC_5002a5e2c0404db8bae6e7d32bccda04"/>
                    <w:id w:val="-1549142851"/>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130,000,000.00</w:t>
                        </w:r>
                      </w:p>
                    </w:tc>
                  </w:sdtContent>
                </w:sdt>
              </w:tr>
            </w:sdtContent>
          </w:sdt>
          <w:sdt>
            <w:sdtPr>
              <w:rPr>
                <w:rFonts w:hint="eastAsia"/>
                <w:szCs w:val="21"/>
              </w:rPr>
              <w:alias w:val="其他流动资产明细"/>
              <w:tag w:val="_GBC_82015f9c1bbc43889ec00141a14ae1f8"/>
              <w:id w:val="871880533"/>
              <w:lock w:val="sdtLocked"/>
            </w:sdtPr>
            <w:sdtEndPr/>
            <w:sdtContent>
              <w:tr w:rsidR="004268E9" w:rsidTr="004268E9">
                <w:sdt>
                  <w:sdtPr>
                    <w:rPr>
                      <w:rFonts w:hint="eastAsia"/>
                      <w:szCs w:val="21"/>
                    </w:rPr>
                    <w:alias w:val="其他流动资产明细-项目"/>
                    <w:tag w:val="_GBC_998c60dcbe63472eba2eeadde101097a"/>
                    <w:id w:val="-26490945"/>
                    <w:lock w:val="sdtLocked"/>
                  </w:sdtPr>
                  <w:sdtEndPr/>
                  <w:sdtContent>
                    <w:tc>
                      <w:tcPr>
                        <w:tcW w:w="1816" w:type="pct"/>
                        <w:shd w:val="clear" w:color="auto" w:fill="auto"/>
                      </w:tcPr>
                      <w:p w:rsidR="004268E9" w:rsidRDefault="004268E9" w:rsidP="00AE2896">
                        <w:pPr>
                          <w:snapToGrid w:val="0"/>
                          <w:ind w:leftChars="-51" w:left="-107"/>
                          <w:rPr>
                            <w:szCs w:val="21"/>
                          </w:rPr>
                        </w:pPr>
                        <w:r>
                          <w:rPr>
                            <w:rFonts w:hint="eastAsia"/>
                            <w:szCs w:val="21"/>
                          </w:rPr>
                          <w:t>其他</w:t>
                        </w:r>
                      </w:p>
                    </w:tc>
                  </w:sdtContent>
                </w:sdt>
                <w:sdt>
                  <w:sdtPr>
                    <w:rPr>
                      <w:rFonts w:hint="eastAsia"/>
                      <w:szCs w:val="21"/>
                    </w:rPr>
                    <w:alias w:val="其他流动资产明细-金额"/>
                    <w:tag w:val="_GBC_00b33b619ad3476796c37172a9c7345d"/>
                    <w:id w:val="1685321211"/>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8,737,794.87</w:t>
                        </w:r>
                      </w:p>
                    </w:tc>
                  </w:sdtContent>
                </w:sdt>
                <w:sdt>
                  <w:sdtPr>
                    <w:rPr>
                      <w:rFonts w:hint="eastAsia"/>
                      <w:szCs w:val="21"/>
                    </w:rPr>
                    <w:alias w:val="其他流动资产明细-金额"/>
                    <w:tag w:val="_GBC_5002a5e2c0404db8bae6e7d32bccda04"/>
                    <w:id w:val="357469431"/>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7,295,868.39</w:t>
                        </w:r>
                      </w:p>
                    </w:tc>
                  </w:sdtContent>
                </w:sdt>
              </w:tr>
            </w:sdtContent>
          </w:sdt>
          <w:tr w:rsidR="004268E9" w:rsidTr="004268E9">
            <w:tc>
              <w:tcPr>
                <w:tcW w:w="1816" w:type="pct"/>
                <w:shd w:val="clear" w:color="auto" w:fill="auto"/>
                <w:vAlign w:val="center"/>
              </w:tcPr>
              <w:p w:rsidR="004268E9" w:rsidRDefault="004268E9" w:rsidP="00AE2896">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965319295"/>
                <w:lock w:val="sdtLocked"/>
              </w:sdtPr>
              <w:sdtEndPr/>
              <w:sdtContent>
                <w:tc>
                  <w:tcPr>
                    <w:tcW w:w="1612" w:type="pct"/>
                    <w:shd w:val="clear" w:color="auto" w:fill="auto"/>
                  </w:tcPr>
                  <w:p w:rsidR="004268E9" w:rsidRDefault="004268E9" w:rsidP="004268E9">
                    <w:pPr>
                      <w:snapToGrid w:val="0"/>
                      <w:jc w:val="right"/>
                      <w:rPr>
                        <w:szCs w:val="21"/>
                      </w:rPr>
                    </w:pPr>
                    <w:r>
                      <w:rPr>
                        <w:rFonts w:hint="eastAsia"/>
                        <w:szCs w:val="21"/>
                      </w:rPr>
                      <w:t>1,540,275,419.94</w:t>
                    </w:r>
                  </w:p>
                </w:tc>
              </w:sdtContent>
            </w:sdt>
            <w:sdt>
              <w:sdtPr>
                <w:rPr>
                  <w:rFonts w:hint="eastAsia"/>
                  <w:szCs w:val="21"/>
                </w:rPr>
                <w:alias w:val="其他流动资产"/>
                <w:tag w:val="_GBC_e898498333a14c0da1f58dc2e044e873"/>
                <w:id w:val="1674989180"/>
                <w:lock w:val="sdtLocked"/>
              </w:sdtPr>
              <w:sdtEndPr/>
              <w:sdtContent>
                <w:tc>
                  <w:tcPr>
                    <w:tcW w:w="1572" w:type="pct"/>
                    <w:shd w:val="clear" w:color="auto" w:fill="auto"/>
                  </w:tcPr>
                  <w:p w:rsidR="004268E9" w:rsidRDefault="004268E9" w:rsidP="004268E9">
                    <w:pPr>
                      <w:snapToGrid w:val="0"/>
                      <w:jc w:val="right"/>
                      <w:rPr>
                        <w:szCs w:val="21"/>
                      </w:rPr>
                    </w:pPr>
                    <w:r>
                      <w:rPr>
                        <w:rFonts w:hint="eastAsia"/>
                        <w:szCs w:val="21"/>
                      </w:rPr>
                      <w:t>1,538,539,098.76</w:t>
                    </w:r>
                  </w:p>
                </w:tc>
              </w:sdtContent>
            </w:sdt>
          </w:tr>
        </w:tbl>
        <w:p w:rsidR="004268E9" w:rsidRDefault="004268E9"/>
        <w:p w:rsidR="00E97DD6" w:rsidRDefault="000C28A6">
          <w:r>
            <w:rPr>
              <w:rFonts w:hint="eastAsia"/>
            </w:rPr>
            <w:t>其他说明</w:t>
          </w:r>
        </w:p>
        <w:sdt>
          <w:sdtPr>
            <w:rPr>
              <w:rFonts w:hint="eastAsia"/>
            </w:rPr>
            <w:alias w:val="其他流动资产说明"/>
            <w:tag w:val="_GBC_7955e529151148f394eed0e26977270b"/>
            <w:id w:val="-840242656"/>
            <w:lock w:val="sdtLocked"/>
            <w:placeholder>
              <w:docPart w:val="GBC22222222222222222222222222222"/>
            </w:placeholder>
          </w:sdtPr>
          <w:sdtEndPr/>
          <w:sdtContent>
            <w:p w:rsidR="00E97DD6" w:rsidRDefault="004268E9">
              <w:r w:rsidRPr="006D5CFF">
                <w:rPr>
                  <w:rFonts w:hint="eastAsia"/>
                </w:rPr>
                <w:t>应收货币保证金、应收质押保证金及应收结算担保金系子公司中大期货缴存期货交易所的保证金。</w:t>
              </w:r>
            </w:p>
          </w:sdtContent>
        </w:sdt>
      </w:sdtContent>
    </w:sdt>
    <w:p w:rsidR="00E97DD6" w:rsidRDefault="00E97DD6">
      <w:pPr>
        <w:ind w:right="210"/>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可供出售金融资产</w:t>
      </w:r>
    </w:p>
    <w:sdt>
      <w:sdtPr>
        <w:alias w:val="是否适用：可供出售金融资产"/>
        <w:tag w:val="_GBC_b3463f0082cf496596b0eef14ed83a5a"/>
        <w:id w:val="-1709257261"/>
        <w:lock w:val="sdtContentLocked"/>
        <w:placeholder>
          <w:docPart w:val="GBC22222222222222222222222222222"/>
        </w:placeholder>
      </w:sdtPr>
      <w:sdtEndPr/>
      <w:sdtContent>
        <w:p w:rsidR="00E97DD6" w:rsidRDefault="000C28A6">
          <w:r>
            <w:fldChar w:fldCharType="begin"/>
          </w:r>
          <w:r w:rsidR="004268E9">
            <w:instrText xml:space="preserve"> MACROBUTTON  SnrToggleCheckbox √适用 </w:instrText>
          </w:r>
          <w:r>
            <w:fldChar w:fldCharType="end"/>
          </w:r>
          <w:r>
            <w:fldChar w:fldCharType="begin"/>
          </w:r>
          <w:r w:rsidR="004268E9">
            <w:instrText xml:space="preserve"> MACROBUTTON  SnrToggleCheckbox □不适用 </w:instrText>
          </w:r>
          <w:r>
            <w:fldChar w:fldCharType="end"/>
          </w:r>
        </w:p>
      </w:sdtContent>
    </w:sdt>
    <w:sdt>
      <w:sdtPr>
        <w:rPr>
          <w:rFonts w:ascii="宋体" w:hAnsi="宋体" w:cs="宋体" w:hint="eastAsia"/>
          <w:b w:val="0"/>
          <w:bCs w:val="0"/>
          <w:kern w:val="0"/>
          <w:szCs w:val="21"/>
        </w:rPr>
        <w:tag w:val="_GBC_2f69616d9c724f45896f506b4cfb462d"/>
        <w:id w:val="150105997"/>
        <w:lock w:val="sdtLocked"/>
        <w:placeholder>
          <w:docPart w:val="GBC22222222222222222222222222222"/>
        </w:placeholder>
      </w:sdtPr>
      <w:sdtEndPr>
        <w:rPr>
          <w:rFonts w:cstheme="minorBidi" w:hint="default"/>
          <w:kern w:val="2"/>
        </w:rPr>
      </w:sdtEndPr>
      <w:sdtContent>
        <w:p w:rsidR="00E97DD6" w:rsidRDefault="000C28A6">
          <w:pPr>
            <w:pStyle w:val="4"/>
            <w:numPr>
              <w:ilvl w:val="0"/>
              <w:numId w:val="63"/>
            </w:numPr>
            <w:tabs>
              <w:tab w:val="left" w:pos="644"/>
            </w:tabs>
            <w:rPr>
              <w:rFonts w:ascii="宋体" w:hAnsi="宋体"/>
              <w:szCs w:val="21"/>
            </w:rPr>
          </w:pPr>
          <w:r>
            <w:rPr>
              <w:rFonts w:ascii="宋体" w:hAnsi="宋体" w:hint="eastAsia"/>
              <w:szCs w:val="21"/>
            </w:rPr>
            <w:t>可供出售金融资产情况</w:t>
          </w:r>
        </w:p>
        <w:p w:rsidR="00E97DD6" w:rsidRDefault="000C28A6">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979075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886221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739"/>
            <w:gridCol w:w="1561"/>
            <w:gridCol w:w="1277"/>
            <w:gridCol w:w="1558"/>
            <w:gridCol w:w="850"/>
            <w:gridCol w:w="1277"/>
            <w:gridCol w:w="1633"/>
          </w:tblGrid>
          <w:tr w:rsidR="004268E9" w:rsidRPr="00322A97" w:rsidTr="003E4DE0">
            <w:trPr>
              <w:cantSplit/>
            </w:trPr>
            <w:tc>
              <w:tcPr>
                <w:tcW w:w="415" w:type="pct"/>
                <w:vMerge w:val="restart"/>
                <w:shd w:val="clear" w:color="auto" w:fill="auto"/>
                <w:vAlign w:val="center"/>
              </w:tcPr>
              <w:p w:rsidR="004268E9" w:rsidRPr="00322A97" w:rsidRDefault="004268E9" w:rsidP="004268E9">
                <w:pPr>
                  <w:jc w:val="center"/>
                  <w:rPr>
                    <w:sz w:val="18"/>
                    <w:szCs w:val="18"/>
                  </w:rPr>
                </w:pPr>
                <w:r w:rsidRPr="00322A97">
                  <w:rPr>
                    <w:rFonts w:hint="eastAsia"/>
                    <w:sz w:val="18"/>
                    <w:szCs w:val="18"/>
                  </w:rPr>
                  <w:t>项目</w:t>
                </w:r>
              </w:p>
            </w:tc>
            <w:tc>
              <w:tcPr>
                <w:tcW w:w="2471" w:type="pct"/>
                <w:gridSpan w:val="3"/>
                <w:shd w:val="clear" w:color="auto" w:fill="auto"/>
                <w:vAlign w:val="center"/>
              </w:tcPr>
              <w:p w:rsidR="004268E9" w:rsidRPr="00322A97" w:rsidRDefault="004268E9" w:rsidP="004268E9">
                <w:pPr>
                  <w:jc w:val="center"/>
                  <w:rPr>
                    <w:sz w:val="18"/>
                    <w:szCs w:val="18"/>
                  </w:rPr>
                </w:pPr>
                <w:r w:rsidRPr="00322A97">
                  <w:rPr>
                    <w:rFonts w:hint="eastAsia"/>
                    <w:sz w:val="18"/>
                    <w:szCs w:val="18"/>
                  </w:rPr>
                  <w:t>期末余额</w:t>
                </w:r>
              </w:p>
            </w:tc>
            <w:tc>
              <w:tcPr>
                <w:tcW w:w="2114" w:type="pct"/>
                <w:gridSpan w:val="3"/>
                <w:shd w:val="clear" w:color="auto" w:fill="auto"/>
                <w:vAlign w:val="center"/>
              </w:tcPr>
              <w:p w:rsidR="004268E9" w:rsidRPr="00322A97" w:rsidRDefault="004268E9" w:rsidP="004268E9">
                <w:pPr>
                  <w:jc w:val="center"/>
                  <w:rPr>
                    <w:sz w:val="18"/>
                    <w:szCs w:val="18"/>
                  </w:rPr>
                </w:pPr>
                <w:r w:rsidRPr="00322A97">
                  <w:rPr>
                    <w:rFonts w:hint="eastAsia"/>
                    <w:sz w:val="18"/>
                    <w:szCs w:val="18"/>
                  </w:rPr>
                  <w:t>期初余额</w:t>
                </w:r>
              </w:p>
            </w:tc>
          </w:tr>
          <w:tr w:rsidR="004268E9" w:rsidRPr="00322A97" w:rsidTr="003E4DE0">
            <w:trPr>
              <w:cantSplit/>
            </w:trPr>
            <w:tc>
              <w:tcPr>
                <w:tcW w:w="415" w:type="pct"/>
                <w:vMerge/>
                <w:tcBorders>
                  <w:bottom w:val="single" w:sz="6" w:space="0" w:color="auto"/>
                </w:tcBorders>
                <w:shd w:val="clear" w:color="auto" w:fill="auto"/>
                <w:vAlign w:val="center"/>
              </w:tcPr>
              <w:p w:rsidR="004268E9" w:rsidRPr="00322A97" w:rsidRDefault="004268E9" w:rsidP="004268E9">
                <w:pPr>
                  <w:jc w:val="center"/>
                  <w:rPr>
                    <w:sz w:val="18"/>
                    <w:szCs w:val="18"/>
                  </w:rPr>
                </w:pPr>
              </w:p>
            </w:tc>
            <w:tc>
              <w:tcPr>
                <w:tcW w:w="877" w:type="pct"/>
                <w:tcBorders>
                  <w:bottom w:val="single" w:sz="6" w:space="0" w:color="auto"/>
                </w:tcBorders>
                <w:shd w:val="clear" w:color="auto" w:fill="auto"/>
                <w:vAlign w:val="center"/>
              </w:tcPr>
              <w:p w:rsidR="004268E9" w:rsidRPr="00322A97" w:rsidRDefault="004268E9" w:rsidP="004268E9">
                <w:pPr>
                  <w:jc w:val="center"/>
                  <w:rPr>
                    <w:sz w:val="18"/>
                    <w:szCs w:val="18"/>
                  </w:rPr>
                </w:pPr>
                <w:r w:rsidRPr="00322A97">
                  <w:rPr>
                    <w:rFonts w:hint="eastAsia"/>
                    <w:sz w:val="18"/>
                    <w:szCs w:val="18"/>
                  </w:rPr>
                  <w:t>账面余额</w:t>
                </w:r>
              </w:p>
            </w:tc>
            <w:tc>
              <w:tcPr>
                <w:tcW w:w="718" w:type="pct"/>
                <w:tcBorders>
                  <w:bottom w:val="single" w:sz="6" w:space="0" w:color="auto"/>
                </w:tcBorders>
                <w:shd w:val="clear" w:color="auto" w:fill="auto"/>
                <w:vAlign w:val="center"/>
              </w:tcPr>
              <w:p w:rsidR="004268E9" w:rsidRPr="00322A97" w:rsidRDefault="004268E9" w:rsidP="004268E9">
                <w:pPr>
                  <w:jc w:val="center"/>
                  <w:rPr>
                    <w:sz w:val="18"/>
                    <w:szCs w:val="18"/>
                  </w:rPr>
                </w:pPr>
                <w:r w:rsidRPr="00322A97">
                  <w:rPr>
                    <w:rFonts w:hint="eastAsia"/>
                    <w:sz w:val="18"/>
                    <w:szCs w:val="18"/>
                  </w:rPr>
                  <w:t>减值准备</w:t>
                </w:r>
              </w:p>
            </w:tc>
            <w:tc>
              <w:tcPr>
                <w:tcW w:w="876" w:type="pct"/>
                <w:tcBorders>
                  <w:bottom w:val="single" w:sz="6" w:space="0" w:color="auto"/>
                </w:tcBorders>
                <w:shd w:val="clear" w:color="auto" w:fill="auto"/>
                <w:vAlign w:val="center"/>
              </w:tcPr>
              <w:p w:rsidR="004268E9" w:rsidRPr="00322A97" w:rsidRDefault="004268E9" w:rsidP="004268E9">
                <w:pPr>
                  <w:jc w:val="center"/>
                  <w:rPr>
                    <w:sz w:val="18"/>
                    <w:szCs w:val="18"/>
                  </w:rPr>
                </w:pPr>
                <w:r w:rsidRPr="00322A97">
                  <w:rPr>
                    <w:rFonts w:hint="eastAsia"/>
                    <w:sz w:val="18"/>
                    <w:szCs w:val="18"/>
                  </w:rPr>
                  <w:t>账面价值</w:t>
                </w:r>
              </w:p>
            </w:tc>
            <w:tc>
              <w:tcPr>
                <w:tcW w:w="478" w:type="pct"/>
                <w:tcBorders>
                  <w:bottom w:val="single" w:sz="6" w:space="0" w:color="auto"/>
                </w:tcBorders>
                <w:shd w:val="clear" w:color="auto" w:fill="auto"/>
                <w:vAlign w:val="center"/>
              </w:tcPr>
              <w:p w:rsidR="004268E9" w:rsidRPr="00322A97" w:rsidRDefault="004268E9" w:rsidP="004268E9">
                <w:pPr>
                  <w:jc w:val="center"/>
                  <w:rPr>
                    <w:sz w:val="18"/>
                    <w:szCs w:val="18"/>
                  </w:rPr>
                </w:pPr>
                <w:r w:rsidRPr="00322A97">
                  <w:rPr>
                    <w:rFonts w:hint="eastAsia"/>
                    <w:sz w:val="18"/>
                    <w:szCs w:val="18"/>
                  </w:rPr>
                  <w:t>账面余额</w:t>
                </w:r>
              </w:p>
            </w:tc>
            <w:tc>
              <w:tcPr>
                <w:tcW w:w="718" w:type="pct"/>
                <w:tcBorders>
                  <w:bottom w:val="single" w:sz="6" w:space="0" w:color="auto"/>
                </w:tcBorders>
                <w:shd w:val="clear" w:color="auto" w:fill="auto"/>
                <w:vAlign w:val="center"/>
              </w:tcPr>
              <w:p w:rsidR="004268E9" w:rsidRPr="00322A97" w:rsidRDefault="004268E9" w:rsidP="004268E9">
                <w:pPr>
                  <w:jc w:val="center"/>
                  <w:rPr>
                    <w:sz w:val="18"/>
                    <w:szCs w:val="18"/>
                  </w:rPr>
                </w:pPr>
                <w:r w:rsidRPr="00322A97">
                  <w:rPr>
                    <w:rFonts w:hint="eastAsia"/>
                    <w:sz w:val="18"/>
                    <w:szCs w:val="18"/>
                  </w:rPr>
                  <w:t>减值准备</w:t>
                </w:r>
              </w:p>
            </w:tc>
            <w:tc>
              <w:tcPr>
                <w:tcW w:w="918" w:type="pct"/>
                <w:tcBorders>
                  <w:bottom w:val="single" w:sz="6" w:space="0" w:color="auto"/>
                </w:tcBorders>
                <w:shd w:val="clear" w:color="auto" w:fill="auto"/>
                <w:vAlign w:val="center"/>
              </w:tcPr>
              <w:p w:rsidR="004268E9" w:rsidRPr="00322A97" w:rsidRDefault="004268E9" w:rsidP="004268E9">
                <w:pPr>
                  <w:jc w:val="center"/>
                  <w:rPr>
                    <w:sz w:val="18"/>
                    <w:szCs w:val="18"/>
                  </w:rPr>
                </w:pPr>
                <w:r w:rsidRPr="00322A97">
                  <w:rPr>
                    <w:rFonts w:hint="eastAsia"/>
                    <w:sz w:val="18"/>
                    <w:szCs w:val="18"/>
                  </w:rPr>
                  <w:t>账面价值</w:t>
                </w:r>
              </w:p>
            </w:tc>
          </w:tr>
          <w:tr w:rsidR="004268E9" w:rsidRPr="00322A97" w:rsidTr="003E4DE0">
            <w:trPr>
              <w:cantSplit/>
            </w:trPr>
            <w:tc>
              <w:tcPr>
                <w:tcW w:w="415" w:type="pct"/>
                <w:shd w:val="clear" w:color="auto" w:fill="auto"/>
              </w:tcPr>
              <w:p w:rsidR="004268E9" w:rsidRPr="00322A97" w:rsidRDefault="004268E9" w:rsidP="004268E9">
                <w:pPr>
                  <w:rPr>
                    <w:sz w:val="18"/>
                    <w:szCs w:val="18"/>
                  </w:rPr>
                </w:pPr>
                <w:r w:rsidRPr="00322A97">
                  <w:rPr>
                    <w:rFonts w:hint="eastAsia"/>
                    <w:sz w:val="18"/>
                    <w:szCs w:val="18"/>
                  </w:rPr>
                  <w:t>可供出售债务工具：</w:t>
                </w:r>
              </w:p>
            </w:tc>
            <w:tc>
              <w:tcPr>
                <w:tcW w:w="877" w:type="pct"/>
                <w:shd w:val="clear" w:color="auto" w:fill="auto"/>
              </w:tcPr>
              <w:p w:rsidR="004268E9" w:rsidRPr="00322A97" w:rsidRDefault="003F14BB" w:rsidP="004268E9">
                <w:pPr>
                  <w:jc w:val="right"/>
                  <w:rPr>
                    <w:sz w:val="18"/>
                    <w:szCs w:val="18"/>
                  </w:rPr>
                </w:pPr>
                <w:sdt>
                  <w:sdtPr>
                    <w:rPr>
                      <w:sz w:val="18"/>
                      <w:szCs w:val="18"/>
                    </w:rPr>
                    <w:alias w:val="可供出售债务工具账面余额"/>
                    <w:tag w:val="_GBC_9f6334efda094d73899b15a6b5ebcd43"/>
                    <w:id w:val="-808087536"/>
                    <w:lock w:val="sdtLocked"/>
                    <w:showingPlcHdr/>
                  </w:sdtPr>
                  <w:sdtEndPr/>
                  <w:sdtContent>
                    <w:r w:rsidR="004268E9" w:rsidRPr="00322A97">
                      <w:rPr>
                        <w:rFonts w:hint="eastAsia"/>
                        <w:color w:val="333399"/>
                        <w:sz w:val="18"/>
                        <w:szCs w:val="18"/>
                      </w:rPr>
                      <w:t xml:space="preserve">　</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可供出售债务工具减值准备"/>
                    <w:tag w:val="_GBC_65471817d49344f8ab6c6367ea9a6f16"/>
                    <w:id w:val="88753018"/>
                    <w:lock w:val="sdtLocked"/>
                    <w:showingPlcHdr/>
                  </w:sdtPr>
                  <w:sdtEndPr/>
                  <w:sdtContent>
                    <w:r w:rsidR="004268E9" w:rsidRPr="00322A97">
                      <w:rPr>
                        <w:rFonts w:hint="eastAsia"/>
                        <w:color w:val="333399"/>
                        <w:sz w:val="18"/>
                        <w:szCs w:val="18"/>
                      </w:rPr>
                      <w:t xml:space="preserve">　</w:t>
                    </w:r>
                  </w:sdtContent>
                </w:sdt>
              </w:p>
            </w:tc>
            <w:tc>
              <w:tcPr>
                <w:tcW w:w="876" w:type="pct"/>
                <w:shd w:val="clear" w:color="auto" w:fill="auto"/>
              </w:tcPr>
              <w:p w:rsidR="004268E9" w:rsidRPr="00322A97" w:rsidRDefault="003F14BB" w:rsidP="004268E9">
                <w:pPr>
                  <w:jc w:val="right"/>
                  <w:rPr>
                    <w:sz w:val="18"/>
                    <w:szCs w:val="18"/>
                  </w:rPr>
                </w:pPr>
                <w:sdt>
                  <w:sdtPr>
                    <w:rPr>
                      <w:sz w:val="18"/>
                      <w:szCs w:val="18"/>
                    </w:rPr>
                    <w:alias w:val="可供出售债务工具账面价值"/>
                    <w:tag w:val="_GBC_37f255f1d193464e99000dd7d804d3f3"/>
                    <w:id w:val="72876256"/>
                    <w:lock w:val="sdtLocked"/>
                    <w:showingPlcHdr/>
                  </w:sdtPr>
                  <w:sdtEndPr/>
                  <w:sdtContent>
                    <w:r w:rsidR="004268E9" w:rsidRPr="00322A97">
                      <w:rPr>
                        <w:rFonts w:hint="eastAsia"/>
                        <w:color w:val="333399"/>
                        <w:sz w:val="18"/>
                        <w:szCs w:val="18"/>
                      </w:rPr>
                      <w:t xml:space="preserve">　</w:t>
                    </w:r>
                  </w:sdtContent>
                </w:sdt>
              </w:p>
            </w:tc>
            <w:tc>
              <w:tcPr>
                <w:tcW w:w="478" w:type="pct"/>
                <w:shd w:val="clear" w:color="auto" w:fill="auto"/>
              </w:tcPr>
              <w:p w:rsidR="004268E9" w:rsidRPr="00322A97" w:rsidRDefault="003F14BB" w:rsidP="004268E9">
                <w:pPr>
                  <w:jc w:val="right"/>
                  <w:rPr>
                    <w:sz w:val="18"/>
                    <w:szCs w:val="18"/>
                  </w:rPr>
                </w:pPr>
                <w:sdt>
                  <w:sdtPr>
                    <w:rPr>
                      <w:sz w:val="18"/>
                      <w:szCs w:val="18"/>
                    </w:rPr>
                    <w:alias w:val="可供出售债务工具账面余额"/>
                    <w:tag w:val="_GBC_935a211db7a748618ee6f676f51877ec"/>
                    <w:id w:val="-784960444"/>
                    <w:lock w:val="sdtLocked"/>
                    <w:showingPlcHdr/>
                  </w:sdtPr>
                  <w:sdtEndPr/>
                  <w:sdtContent>
                    <w:r w:rsidR="004268E9" w:rsidRPr="00322A97">
                      <w:rPr>
                        <w:rFonts w:hint="eastAsia"/>
                        <w:color w:val="333399"/>
                        <w:sz w:val="18"/>
                        <w:szCs w:val="18"/>
                      </w:rPr>
                      <w:t xml:space="preserve">　</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可供出售债务工具减值准备"/>
                    <w:tag w:val="_GBC_0c187af4be284610b072c7aa1b4e1b3f"/>
                    <w:id w:val="-1556926225"/>
                    <w:lock w:val="sdtLocked"/>
                    <w:showingPlcHdr/>
                  </w:sdtPr>
                  <w:sdtEndPr/>
                  <w:sdtContent>
                    <w:r w:rsidR="004268E9" w:rsidRPr="00322A97">
                      <w:rPr>
                        <w:rFonts w:hint="eastAsia"/>
                        <w:color w:val="333399"/>
                        <w:sz w:val="18"/>
                        <w:szCs w:val="18"/>
                      </w:rPr>
                      <w:t xml:space="preserve">　</w:t>
                    </w:r>
                  </w:sdtContent>
                </w:sdt>
              </w:p>
            </w:tc>
            <w:tc>
              <w:tcPr>
                <w:tcW w:w="918" w:type="pct"/>
                <w:shd w:val="clear" w:color="auto" w:fill="auto"/>
              </w:tcPr>
              <w:p w:rsidR="004268E9" w:rsidRPr="00322A97" w:rsidRDefault="003F14BB" w:rsidP="004268E9">
                <w:pPr>
                  <w:jc w:val="right"/>
                  <w:rPr>
                    <w:sz w:val="18"/>
                    <w:szCs w:val="18"/>
                  </w:rPr>
                </w:pPr>
                <w:sdt>
                  <w:sdtPr>
                    <w:rPr>
                      <w:sz w:val="18"/>
                      <w:szCs w:val="18"/>
                    </w:rPr>
                    <w:alias w:val="可供出售债务工具账面价值"/>
                    <w:tag w:val="_GBC_01da806665aa41ea9a78cc949ee48a9b"/>
                    <w:id w:val="-1993020063"/>
                    <w:lock w:val="sdtLocked"/>
                    <w:showingPlcHdr/>
                  </w:sdtPr>
                  <w:sdtEndPr/>
                  <w:sdtContent>
                    <w:r w:rsidR="004268E9" w:rsidRPr="00322A97">
                      <w:rPr>
                        <w:rFonts w:hint="eastAsia"/>
                        <w:color w:val="333399"/>
                        <w:sz w:val="18"/>
                        <w:szCs w:val="18"/>
                      </w:rPr>
                      <w:t xml:space="preserve">　</w:t>
                    </w:r>
                  </w:sdtContent>
                </w:sdt>
              </w:p>
            </w:tc>
          </w:tr>
          <w:tr w:rsidR="004268E9" w:rsidRPr="00322A97" w:rsidTr="003E4DE0">
            <w:trPr>
              <w:cantSplit/>
            </w:trPr>
            <w:tc>
              <w:tcPr>
                <w:tcW w:w="415" w:type="pct"/>
                <w:shd w:val="clear" w:color="auto" w:fill="auto"/>
              </w:tcPr>
              <w:p w:rsidR="004268E9" w:rsidRPr="00322A97" w:rsidRDefault="004268E9" w:rsidP="004268E9">
                <w:pPr>
                  <w:rPr>
                    <w:sz w:val="18"/>
                    <w:szCs w:val="18"/>
                  </w:rPr>
                </w:pPr>
                <w:r w:rsidRPr="00322A97">
                  <w:rPr>
                    <w:rFonts w:hint="eastAsia"/>
                    <w:sz w:val="18"/>
                    <w:szCs w:val="18"/>
                  </w:rPr>
                  <w:t>可供出售权益工具：</w:t>
                </w:r>
              </w:p>
            </w:tc>
            <w:tc>
              <w:tcPr>
                <w:tcW w:w="877" w:type="pct"/>
                <w:shd w:val="clear" w:color="auto" w:fill="auto"/>
              </w:tcPr>
              <w:p w:rsidR="004268E9" w:rsidRPr="00322A97" w:rsidRDefault="003F14BB" w:rsidP="004268E9">
                <w:pPr>
                  <w:jc w:val="right"/>
                  <w:rPr>
                    <w:sz w:val="18"/>
                    <w:szCs w:val="18"/>
                  </w:rPr>
                </w:pPr>
                <w:sdt>
                  <w:sdtPr>
                    <w:rPr>
                      <w:sz w:val="18"/>
                      <w:szCs w:val="18"/>
                    </w:rPr>
                    <w:alias w:val="可供出售权益工具账面余额"/>
                    <w:tag w:val="_GBC_8cc1a5d2e8284fffa964ab8ba04f3854"/>
                    <w:id w:val="313840129"/>
                    <w:lock w:val="sdtLocked"/>
                  </w:sdtPr>
                  <w:sdtEndPr/>
                  <w:sdtContent>
                    <w:r w:rsidR="004268E9" w:rsidRPr="00322A97">
                      <w:rPr>
                        <w:sz w:val="18"/>
                        <w:szCs w:val="18"/>
                      </w:rPr>
                      <w:t>1,974,054,137.25</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可供出售权益工具减值准备"/>
                    <w:tag w:val="_GBC_82325ced367d46a38ef79d0b1b652343"/>
                    <w:id w:val="-519234002"/>
                    <w:lock w:val="sdtLocked"/>
                  </w:sdtPr>
                  <w:sdtEndPr/>
                  <w:sdtContent>
                    <w:r w:rsidR="004268E9" w:rsidRPr="00322A97">
                      <w:rPr>
                        <w:sz w:val="18"/>
                        <w:szCs w:val="18"/>
                      </w:rPr>
                      <w:t>20,770,000.00</w:t>
                    </w:r>
                  </w:sdtContent>
                </w:sdt>
              </w:p>
            </w:tc>
            <w:tc>
              <w:tcPr>
                <w:tcW w:w="876" w:type="pct"/>
                <w:shd w:val="clear" w:color="auto" w:fill="auto"/>
              </w:tcPr>
              <w:p w:rsidR="004268E9" w:rsidRPr="00322A97" w:rsidRDefault="003F14BB" w:rsidP="004268E9">
                <w:pPr>
                  <w:jc w:val="right"/>
                  <w:rPr>
                    <w:sz w:val="18"/>
                    <w:szCs w:val="18"/>
                  </w:rPr>
                </w:pPr>
                <w:sdt>
                  <w:sdtPr>
                    <w:rPr>
                      <w:sz w:val="18"/>
                      <w:szCs w:val="18"/>
                    </w:rPr>
                    <w:alias w:val="可供出售权益工具账面价值"/>
                    <w:tag w:val="_GBC_76ef353fc79a4783b2b80e49b8080101"/>
                    <w:id w:val="633062715"/>
                    <w:lock w:val="sdtLocked"/>
                  </w:sdtPr>
                  <w:sdtEndPr/>
                  <w:sdtContent>
                    <w:r w:rsidR="004268E9" w:rsidRPr="00322A97">
                      <w:rPr>
                        <w:sz w:val="18"/>
                        <w:szCs w:val="18"/>
                      </w:rPr>
                      <w:t>1,953,284,137.25</w:t>
                    </w:r>
                  </w:sdtContent>
                </w:sdt>
              </w:p>
            </w:tc>
            <w:tc>
              <w:tcPr>
                <w:tcW w:w="478" w:type="pct"/>
                <w:shd w:val="clear" w:color="auto" w:fill="auto"/>
              </w:tcPr>
              <w:p w:rsidR="004268E9" w:rsidRPr="00322A97" w:rsidRDefault="003F14BB" w:rsidP="004268E9">
                <w:pPr>
                  <w:jc w:val="right"/>
                  <w:rPr>
                    <w:sz w:val="18"/>
                    <w:szCs w:val="18"/>
                  </w:rPr>
                </w:pPr>
                <w:sdt>
                  <w:sdtPr>
                    <w:rPr>
                      <w:sz w:val="18"/>
                      <w:szCs w:val="18"/>
                    </w:rPr>
                    <w:alias w:val="可供出售权益工具账面余额"/>
                    <w:tag w:val="_GBC_e9f19d0eb216494996e5840bca7965e6"/>
                    <w:id w:val="-505589768"/>
                    <w:lock w:val="sdtLocked"/>
                  </w:sdtPr>
                  <w:sdtEndPr/>
                  <w:sdtContent>
                    <w:r w:rsidR="004268E9" w:rsidRPr="00322A97">
                      <w:rPr>
                        <w:sz w:val="18"/>
                        <w:szCs w:val="18"/>
                      </w:rPr>
                      <w:t>1,036,257,713.03</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可供出售权益工具减值准备"/>
                    <w:tag w:val="_GBC_b9dff8e9ecea41178d12858ab998c850"/>
                    <w:id w:val="743459083"/>
                    <w:lock w:val="sdtLocked"/>
                  </w:sdtPr>
                  <w:sdtEndPr/>
                  <w:sdtContent>
                    <w:r w:rsidR="004268E9" w:rsidRPr="00322A97">
                      <w:rPr>
                        <w:sz w:val="18"/>
                        <w:szCs w:val="18"/>
                      </w:rPr>
                      <w:t>20,770,000.00</w:t>
                    </w:r>
                  </w:sdtContent>
                </w:sdt>
              </w:p>
            </w:tc>
            <w:tc>
              <w:tcPr>
                <w:tcW w:w="918" w:type="pct"/>
                <w:shd w:val="clear" w:color="auto" w:fill="auto"/>
              </w:tcPr>
              <w:p w:rsidR="004268E9" w:rsidRPr="00322A97" w:rsidRDefault="003F14BB" w:rsidP="004268E9">
                <w:pPr>
                  <w:jc w:val="right"/>
                  <w:rPr>
                    <w:sz w:val="18"/>
                    <w:szCs w:val="18"/>
                  </w:rPr>
                </w:pPr>
                <w:sdt>
                  <w:sdtPr>
                    <w:rPr>
                      <w:sz w:val="18"/>
                      <w:szCs w:val="18"/>
                    </w:rPr>
                    <w:alias w:val="可供出售权益工具账面价值"/>
                    <w:tag w:val="_GBC_aa086aab35d04ca2bf06dbd6eccd6035"/>
                    <w:id w:val="-2079353099"/>
                    <w:lock w:val="sdtLocked"/>
                  </w:sdtPr>
                  <w:sdtEndPr/>
                  <w:sdtContent>
                    <w:r w:rsidR="004268E9" w:rsidRPr="00322A97">
                      <w:rPr>
                        <w:sz w:val="18"/>
                        <w:szCs w:val="18"/>
                      </w:rPr>
                      <w:t>1,015,487,713.03</w:t>
                    </w:r>
                  </w:sdtContent>
                </w:sdt>
              </w:p>
            </w:tc>
          </w:tr>
          <w:tr w:rsidR="004268E9" w:rsidRPr="00322A97" w:rsidTr="003E4DE0">
            <w:trPr>
              <w:cantSplit/>
            </w:trPr>
            <w:tc>
              <w:tcPr>
                <w:tcW w:w="415" w:type="pct"/>
                <w:shd w:val="clear" w:color="auto" w:fill="auto"/>
              </w:tcPr>
              <w:p w:rsidR="004268E9" w:rsidRPr="00322A97" w:rsidRDefault="004268E9" w:rsidP="004268E9">
                <w:pPr>
                  <w:rPr>
                    <w:sz w:val="18"/>
                    <w:szCs w:val="18"/>
                  </w:rPr>
                </w:pPr>
                <w:r w:rsidRPr="00322A97">
                  <w:rPr>
                    <w:rFonts w:hint="eastAsia"/>
                    <w:sz w:val="18"/>
                    <w:szCs w:val="18"/>
                  </w:rPr>
                  <w:t xml:space="preserve">   按公允价值计量的</w:t>
                </w:r>
              </w:p>
            </w:tc>
            <w:tc>
              <w:tcPr>
                <w:tcW w:w="877" w:type="pct"/>
                <w:shd w:val="clear" w:color="auto" w:fill="auto"/>
              </w:tcPr>
              <w:p w:rsidR="004268E9" w:rsidRPr="00322A97" w:rsidRDefault="003F14BB" w:rsidP="004268E9">
                <w:pPr>
                  <w:jc w:val="right"/>
                  <w:rPr>
                    <w:sz w:val="18"/>
                    <w:szCs w:val="18"/>
                  </w:rPr>
                </w:pPr>
                <w:sdt>
                  <w:sdtPr>
                    <w:rPr>
                      <w:sz w:val="18"/>
                      <w:szCs w:val="18"/>
                    </w:rPr>
                    <w:alias w:val="按公允价值计量的可供出售权益工具账面余额"/>
                    <w:tag w:val="_GBC_57e30d3101794dedab8bb9738d4212c5"/>
                    <w:id w:val="-1838601287"/>
                    <w:lock w:val="sdtLocked"/>
                  </w:sdtPr>
                  <w:sdtEndPr/>
                  <w:sdtContent>
                    <w:r w:rsidR="004268E9" w:rsidRPr="00322A97">
                      <w:rPr>
                        <w:sz w:val="18"/>
                        <w:szCs w:val="18"/>
                      </w:rPr>
                      <w:t>1,335,278,214.85</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按公允价值计量的可供出售权益工具减值准备"/>
                    <w:tag w:val="_GBC_c19b1347d9ac4ab588f7eff2389054ef"/>
                    <w:id w:val="-1183519886"/>
                    <w:lock w:val="sdtLocked"/>
                  </w:sdtPr>
                  <w:sdtEndPr/>
                  <w:sdtContent/>
                </w:sdt>
              </w:p>
            </w:tc>
            <w:tc>
              <w:tcPr>
                <w:tcW w:w="876" w:type="pct"/>
                <w:shd w:val="clear" w:color="auto" w:fill="auto"/>
              </w:tcPr>
              <w:p w:rsidR="004268E9" w:rsidRPr="00322A97" w:rsidRDefault="003F14BB" w:rsidP="004268E9">
                <w:pPr>
                  <w:jc w:val="right"/>
                  <w:rPr>
                    <w:sz w:val="18"/>
                    <w:szCs w:val="18"/>
                  </w:rPr>
                </w:pPr>
                <w:sdt>
                  <w:sdtPr>
                    <w:rPr>
                      <w:sz w:val="18"/>
                      <w:szCs w:val="18"/>
                    </w:rPr>
                    <w:alias w:val="按公允价值计量的可供出售权益工具账面价值"/>
                    <w:tag w:val="_GBC_2b0ac9f0f6524d8eb6147e0a4394a9a0"/>
                    <w:id w:val="-308945110"/>
                    <w:lock w:val="sdtLocked"/>
                  </w:sdtPr>
                  <w:sdtEndPr/>
                  <w:sdtContent>
                    <w:r w:rsidR="004268E9" w:rsidRPr="00322A97">
                      <w:rPr>
                        <w:sz w:val="18"/>
                        <w:szCs w:val="18"/>
                      </w:rPr>
                      <w:t>1,335,278,214.85</w:t>
                    </w:r>
                  </w:sdtContent>
                </w:sdt>
              </w:p>
            </w:tc>
            <w:tc>
              <w:tcPr>
                <w:tcW w:w="478" w:type="pct"/>
                <w:shd w:val="clear" w:color="auto" w:fill="auto"/>
              </w:tcPr>
              <w:p w:rsidR="004268E9" w:rsidRPr="00322A97" w:rsidRDefault="003F14BB" w:rsidP="004268E9">
                <w:pPr>
                  <w:jc w:val="right"/>
                  <w:rPr>
                    <w:sz w:val="18"/>
                    <w:szCs w:val="18"/>
                  </w:rPr>
                </w:pPr>
                <w:sdt>
                  <w:sdtPr>
                    <w:rPr>
                      <w:sz w:val="18"/>
                      <w:szCs w:val="18"/>
                    </w:rPr>
                    <w:alias w:val="按公允价值计量的可供出售权益工具账面余额"/>
                    <w:tag w:val="_GBC_0967f7ef64dc4a389b92fc09fbd50633"/>
                    <w:id w:val="-1484697402"/>
                    <w:lock w:val="sdtLocked"/>
                  </w:sdtPr>
                  <w:sdtEndPr/>
                  <w:sdtContent>
                    <w:r w:rsidR="004268E9" w:rsidRPr="00322A97">
                      <w:rPr>
                        <w:sz w:val="18"/>
                        <w:szCs w:val="18"/>
                      </w:rPr>
                      <w:t>388,766,392.07</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按公允价值计量的可供出售权益工具减值准备"/>
                    <w:tag w:val="_GBC_90c73b67baf44d4a81b0ee623b189e3f"/>
                    <w:id w:val="563839907"/>
                    <w:lock w:val="sdtLocked"/>
                  </w:sdtPr>
                  <w:sdtEndPr/>
                  <w:sdtContent/>
                </w:sdt>
              </w:p>
            </w:tc>
            <w:tc>
              <w:tcPr>
                <w:tcW w:w="918" w:type="pct"/>
                <w:shd w:val="clear" w:color="auto" w:fill="auto"/>
              </w:tcPr>
              <w:p w:rsidR="004268E9" w:rsidRPr="00322A97" w:rsidRDefault="003F14BB" w:rsidP="004268E9">
                <w:pPr>
                  <w:jc w:val="right"/>
                  <w:rPr>
                    <w:sz w:val="18"/>
                    <w:szCs w:val="18"/>
                  </w:rPr>
                </w:pPr>
                <w:sdt>
                  <w:sdtPr>
                    <w:rPr>
                      <w:sz w:val="18"/>
                      <w:szCs w:val="18"/>
                    </w:rPr>
                    <w:alias w:val="按公允价值计量的可供出售权益工具账面价值"/>
                    <w:tag w:val="_GBC_1270eb25648441d68b5d835eef29f266"/>
                    <w:id w:val="1350839619"/>
                    <w:lock w:val="sdtLocked"/>
                  </w:sdtPr>
                  <w:sdtEndPr/>
                  <w:sdtContent>
                    <w:r w:rsidR="004268E9" w:rsidRPr="00322A97">
                      <w:rPr>
                        <w:sz w:val="18"/>
                        <w:szCs w:val="18"/>
                      </w:rPr>
                      <w:t>388,766,392.07</w:t>
                    </w:r>
                  </w:sdtContent>
                </w:sdt>
              </w:p>
            </w:tc>
          </w:tr>
          <w:tr w:rsidR="004268E9" w:rsidRPr="00322A97" w:rsidTr="003E4DE0">
            <w:trPr>
              <w:cantSplit/>
            </w:trPr>
            <w:tc>
              <w:tcPr>
                <w:tcW w:w="415" w:type="pct"/>
                <w:tcBorders>
                  <w:bottom w:val="single" w:sz="6" w:space="0" w:color="auto"/>
                </w:tcBorders>
                <w:shd w:val="clear" w:color="auto" w:fill="auto"/>
              </w:tcPr>
              <w:p w:rsidR="004268E9" w:rsidRPr="00322A97" w:rsidRDefault="004268E9" w:rsidP="00322A97">
                <w:pPr>
                  <w:ind w:firstLineChars="150" w:firstLine="270"/>
                  <w:rPr>
                    <w:sz w:val="18"/>
                    <w:szCs w:val="18"/>
                  </w:rPr>
                </w:pPr>
                <w:r w:rsidRPr="00322A97">
                  <w:rPr>
                    <w:rFonts w:hint="eastAsia"/>
                    <w:sz w:val="18"/>
                    <w:szCs w:val="18"/>
                  </w:rPr>
                  <w:t>按成本计量的</w:t>
                </w:r>
              </w:p>
            </w:tc>
            <w:tc>
              <w:tcPr>
                <w:tcW w:w="877" w:type="pct"/>
                <w:shd w:val="clear" w:color="auto" w:fill="auto"/>
              </w:tcPr>
              <w:p w:rsidR="004268E9" w:rsidRPr="00322A97" w:rsidRDefault="003F14BB" w:rsidP="004268E9">
                <w:pPr>
                  <w:jc w:val="right"/>
                  <w:rPr>
                    <w:sz w:val="18"/>
                    <w:szCs w:val="18"/>
                  </w:rPr>
                </w:pPr>
                <w:sdt>
                  <w:sdtPr>
                    <w:rPr>
                      <w:sz w:val="18"/>
                      <w:szCs w:val="18"/>
                    </w:rPr>
                    <w:alias w:val="按成本计量的可供出售权益工具账面余额"/>
                    <w:tag w:val="_GBC_04e8f97e4a1542ecac30e385c2b5128f"/>
                    <w:id w:val="-1244254691"/>
                    <w:lock w:val="sdtLocked"/>
                  </w:sdtPr>
                  <w:sdtEndPr/>
                  <w:sdtContent>
                    <w:r w:rsidR="004268E9" w:rsidRPr="00322A97">
                      <w:rPr>
                        <w:sz w:val="18"/>
                        <w:szCs w:val="18"/>
                      </w:rPr>
                      <w:t>638,775,922.40</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按成本计量的可供出售权益工具减值准备"/>
                    <w:tag w:val="_GBC_61608330596d4ab18a3803c0645d9845"/>
                    <w:id w:val="1498385154"/>
                    <w:lock w:val="sdtLocked"/>
                  </w:sdtPr>
                  <w:sdtEndPr/>
                  <w:sdtContent>
                    <w:r w:rsidR="004268E9" w:rsidRPr="00322A97">
                      <w:rPr>
                        <w:sz w:val="18"/>
                        <w:szCs w:val="18"/>
                      </w:rPr>
                      <w:t>20,770,000.00</w:t>
                    </w:r>
                  </w:sdtContent>
                </w:sdt>
              </w:p>
            </w:tc>
            <w:tc>
              <w:tcPr>
                <w:tcW w:w="876" w:type="pct"/>
                <w:shd w:val="clear" w:color="auto" w:fill="auto"/>
              </w:tcPr>
              <w:p w:rsidR="004268E9" w:rsidRPr="00322A97" w:rsidRDefault="003F14BB" w:rsidP="004268E9">
                <w:pPr>
                  <w:jc w:val="right"/>
                  <w:rPr>
                    <w:sz w:val="18"/>
                    <w:szCs w:val="18"/>
                  </w:rPr>
                </w:pPr>
                <w:sdt>
                  <w:sdtPr>
                    <w:rPr>
                      <w:sz w:val="18"/>
                      <w:szCs w:val="18"/>
                    </w:rPr>
                    <w:alias w:val="按成本计量的可供出售权益工具账面价值"/>
                    <w:tag w:val="_GBC_2a463f3bfce241eb976ceb5852c65076"/>
                    <w:id w:val="773677010"/>
                    <w:lock w:val="sdtLocked"/>
                  </w:sdtPr>
                  <w:sdtEndPr/>
                  <w:sdtContent>
                    <w:r w:rsidR="004268E9" w:rsidRPr="00322A97">
                      <w:rPr>
                        <w:sz w:val="18"/>
                        <w:szCs w:val="18"/>
                      </w:rPr>
                      <w:t>618,005,922.40</w:t>
                    </w:r>
                  </w:sdtContent>
                </w:sdt>
              </w:p>
            </w:tc>
            <w:tc>
              <w:tcPr>
                <w:tcW w:w="478" w:type="pct"/>
                <w:shd w:val="clear" w:color="auto" w:fill="auto"/>
              </w:tcPr>
              <w:p w:rsidR="004268E9" w:rsidRPr="00322A97" w:rsidRDefault="003F14BB" w:rsidP="004268E9">
                <w:pPr>
                  <w:jc w:val="right"/>
                  <w:rPr>
                    <w:sz w:val="18"/>
                    <w:szCs w:val="18"/>
                  </w:rPr>
                </w:pPr>
                <w:sdt>
                  <w:sdtPr>
                    <w:rPr>
                      <w:sz w:val="18"/>
                      <w:szCs w:val="18"/>
                    </w:rPr>
                    <w:alias w:val="按成本计量的可供出售权益工具账面余额"/>
                    <w:tag w:val="_GBC_b761bbdd9ed14d82bcf2f4d7b6a5df36"/>
                    <w:id w:val="1242985458"/>
                    <w:lock w:val="sdtLocked"/>
                  </w:sdtPr>
                  <w:sdtEndPr/>
                  <w:sdtContent>
                    <w:r w:rsidR="004268E9" w:rsidRPr="00322A97">
                      <w:rPr>
                        <w:sz w:val="18"/>
                        <w:szCs w:val="18"/>
                      </w:rPr>
                      <w:t>647,491,320.96</w:t>
                    </w:r>
                  </w:sdtContent>
                </w:sdt>
              </w:p>
            </w:tc>
            <w:tc>
              <w:tcPr>
                <w:tcW w:w="718" w:type="pct"/>
                <w:shd w:val="clear" w:color="auto" w:fill="auto"/>
              </w:tcPr>
              <w:p w:rsidR="004268E9" w:rsidRPr="00322A97" w:rsidRDefault="003F14BB" w:rsidP="004268E9">
                <w:pPr>
                  <w:jc w:val="right"/>
                  <w:rPr>
                    <w:sz w:val="18"/>
                    <w:szCs w:val="18"/>
                  </w:rPr>
                </w:pPr>
                <w:sdt>
                  <w:sdtPr>
                    <w:rPr>
                      <w:sz w:val="18"/>
                      <w:szCs w:val="18"/>
                    </w:rPr>
                    <w:alias w:val="按成本计量的可供出售权益工具减值准备"/>
                    <w:tag w:val="_GBC_b4bd44e5ffdc4dc99d0dd1b9f3de7c4e"/>
                    <w:id w:val="1425534300"/>
                    <w:lock w:val="sdtLocked"/>
                  </w:sdtPr>
                  <w:sdtEndPr/>
                  <w:sdtContent>
                    <w:r w:rsidR="004268E9" w:rsidRPr="00322A97">
                      <w:rPr>
                        <w:sz w:val="18"/>
                        <w:szCs w:val="18"/>
                      </w:rPr>
                      <w:t>20,770,000.00</w:t>
                    </w:r>
                  </w:sdtContent>
                </w:sdt>
              </w:p>
            </w:tc>
            <w:tc>
              <w:tcPr>
                <w:tcW w:w="918" w:type="pct"/>
                <w:shd w:val="clear" w:color="auto" w:fill="auto"/>
              </w:tcPr>
              <w:p w:rsidR="004268E9" w:rsidRPr="00322A97" w:rsidRDefault="003F14BB" w:rsidP="004268E9">
                <w:pPr>
                  <w:jc w:val="right"/>
                  <w:rPr>
                    <w:sz w:val="18"/>
                    <w:szCs w:val="18"/>
                  </w:rPr>
                </w:pPr>
                <w:sdt>
                  <w:sdtPr>
                    <w:rPr>
                      <w:sz w:val="18"/>
                      <w:szCs w:val="18"/>
                    </w:rPr>
                    <w:alias w:val="按成本计量的可供出售权益工具账面价值"/>
                    <w:tag w:val="_GBC_7a64f5f1abff4b3cbfd1b1e5da575ea4"/>
                    <w:id w:val="1492139504"/>
                    <w:lock w:val="sdtLocked"/>
                  </w:sdtPr>
                  <w:sdtEndPr/>
                  <w:sdtContent>
                    <w:r w:rsidR="004268E9" w:rsidRPr="00322A97">
                      <w:rPr>
                        <w:sz w:val="18"/>
                        <w:szCs w:val="18"/>
                      </w:rPr>
                      <w:t>626,721,320.96</w:t>
                    </w:r>
                  </w:sdtContent>
                </w:sdt>
              </w:p>
            </w:tc>
          </w:tr>
          <w:tr w:rsidR="004268E9" w:rsidRPr="00322A97" w:rsidTr="003E4DE0">
            <w:trPr>
              <w:cantSplit/>
            </w:trPr>
            <w:tc>
              <w:tcPr>
                <w:tcW w:w="415" w:type="pct"/>
                <w:shd w:val="clear" w:color="auto" w:fill="auto"/>
                <w:vAlign w:val="center"/>
              </w:tcPr>
              <w:p w:rsidR="004268E9" w:rsidRPr="00322A97" w:rsidRDefault="004268E9" w:rsidP="004268E9">
                <w:pPr>
                  <w:jc w:val="center"/>
                  <w:rPr>
                    <w:sz w:val="18"/>
                    <w:szCs w:val="18"/>
                  </w:rPr>
                </w:pPr>
                <w:r w:rsidRPr="00322A97">
                  <w:rPr>
                    <w:rFonts w:hint="eastAsia"/>
                    <w:sz w:val="18"/>
                    <w:szCs w:val="18"/>
                  </w:rPr>
                  <w:t>合计</w:t>
                </w:r>
              </w:p>
            </w:tc>
            <w:sdt>
              <w:sdtPr>
                <w:rPr>
                  <w:sz w:val="18"/>
                  <w:szCs w:val="18"/>
                </w:rPr>
                <w:alias w:val="可供出售金融资产账面余额"/>
                <w:tag w:val="_GBC_c22098db623a4f70be5da5ecccf92a1a"/>
                <w:id w:val="-1044136774"/>
                <w:lock w:val="sdtLocked"/>
              </w:sdtPr>
              <w:sdtEndPr/>
              <w:sdtContent>
                <w:tc>
                  <w:tcPr>
                    <w:tcW w:w="877" w:type="pct"/>
                    <w:shd w:val="clear" w:color="auto" w:fill="auto"/>
                  </w:tcPr>
                  <w:p w:rsidR="004268E9" w:rsidRPr="00322A97" w:rsidRDefault="004268E9" w:rsidP="004268E9">
                    <w:pPr>
                      <w:jc w:val="right"/>
                      <w:rPr>
                        <w:sz w:val="18"/>
                        <w:szCs w:val="18"/>
                      </w:rPr>
                    </w:pPr>
                    <w:r w:rsidRPr="00322A97">
                      <w:rPr>
                        <w:sz w:val="18"/>
                        <w:szCs w:val="18"/>
                      </w:rPr>
                      <w:t>1,974,054,137.25</w:t>
                    </w:r>
                  </w:p>
                </w:tc>
              </w:sdtContent>
            </w:sdt>
            <w:sdt>
              <w:sdtPr>
                <w:rPr>
                  <w:sz w:val="18"/>
                  <w:szCs w:val="18"/>
                </w:rPr>
                <w:alias w:val="可供出售金融资产减值准备余额合计"/>
                <w:tag w:val="_GBC_b02e0934d92549388bd45d9222ec0b88"/>
                <w:id w:val="-1644807308"/>
                <w:lock w:val="sdtLocked"/>
              </w:sdtPr>
              <w:sdtEndPr/>
              <w:sdtContent>
                <w:tc>
                  <w:tcPr>
                    <w:tcW w:w="718" w:type="pct"/>
                    <w:shd w:val="clear" w:color="auto" w:fill="auto"/>
                  </w:tcPr>
                  <w:p w:rsidR="004268E9" w:rsidRPr="00322A97" w:rsidRDefault="004268E9" w:rsidP="004268E9">
                    <w:pPr>
                      <w:jc w:val="right"/>
                      <w:rPr>
                        <w:sz w:val="18"/>
                        <w:szCs w:val="18"/>
                      </w:rPr>
                    </w:pPr>
                    <w:r w:rsidRPr="00322A97">
                      <w:rPr>
                        <w:sz w:val="18"/>
                        <w:szCs w:val="18"/>
                      </w:rPr>
                      <w:t>20,770,000.00</w:t>
                    </w:r>
                  </w:p>
                </w:tc>
              </w:sdtContent>
            </w:sdt>
            <w:tc>
              <w:tcPr>
                <w:tcW w:w="876" w:type="pct"/>
                <w:shd w:val="clear" w:color="auto" w:fill="auto"/>
              </w:tcPr>
              <w:p w:rsidR="004268E9" w:rsidRPr="00322A97" w:rsidRDefault="003F14BB" w:rsidP="004268E9">
                <w:pPr>
                  <w:jc w:val="right"/>
                  <w:rPr>
                    <w:sz w:val="18"/>
                    <w:szCs w:val="18"/>
                  </w:rPr>
                </w:pPr>
                <w:sdt>
                  <w:sdtPr>
                    <w:rPr>
                      <w:sz w:val="18"/>
                      <w:szCs w:val="18"/>
                    </w:rPr>
                    <w:alias w:val="可供出售金融资产"/>
                    <w:tag w:val="_GBC_459205587fc940e0a02cacc7894d8491"/>
                    <w:id w:val="327419095"/>
                    <w:lock w:val="sdtLocked"/>
                  </w:sdtPr>
                  <w:sdtEndPr/>
                  <w:sdtContent>
                    <w:r w:rsidR="004268E9" w:rsidRPr="00322A97">
                      <w:rPr>
                        <w:sz w:val="18"/>
                        <w:szCs w:val="18"/>
                      </w:rPr>
                      <w:t>1,953,284,137.25</w:t>
                    </w:r>
                  </w:sdtContent>
                </w:sdt>
              </w:p>
            </w:tc>
            <w:sdt>
              <w:sdtPr>
                <w:rPr>
                  <w:sz w:val="18"/>
                  <w:szCs w:val="18"/>
                </w:rPr>
                <w:alias w:val="可供出售金融资产账面余额"/>
                <w:tag w:val="_GBC_40cdb29760b640d589b71dc174b746b2"/>
                <w:id w:val="-37587177"/>
                <w:lock w:val="sdtLocked"/>
              </w:sdtPr>
              <w:sdtEndPr/>
              <w:sdtContent>
                <w:tc>
                  <w:tcPr>
                    <w:tcW w:w="478" w:type="pct"/>
                    <w:shd w:val="clear" w:color="auto" w:fill="auto"/>
                  </w:tcPr>
                  <w:p w:rsidR="004268E9" w:rsidRPr="00322A97" w:rsidRDefault="004268E9" w:rsidP="004268E9">
                    <w:pPr>
                      <w:jc w:val="right"/>
                      <w:rPr>
                        <w:sz w:val="18"/>
                        <w:szCs w:val="18"/>
                      </w:rPr>
                    </w:pPr>
                    <w:r w:rsidRPr="00322A97">
                      <w:rPr>
                        <w:sz w:val="18"/>
                        <w:szCs w:val="18"/>
                      </w:rPr>
                      <w:t>1,036,257,713.03</w:t>
                    </w:r>
                  </w:p>
                </w:tc>
              </w:sdtContent>
            </w:sdt>
            <w:sdt>
              <w:sdtPr>
                <w:rPr>
                  <w:sz w:val="18"/>
                  <w:szCs w:val="18"/>
                </w:rPr>
                <w:alias w:val="可供出售金融资产减值准备余额合计"/>
                <w:tag w:val="_GBC_89575d70d534489d8398e3af4e083a4a"/>
                <w:id w:val="263421724"/>
                <w:lock w:val="sdtLocked"/>
              </w:sdtPr>
              <w:sdtEndPr/>
              <w:sdtContent>
                <w:tc>
                  <w:tcPr>
                    <w:tcW w:w="718" w:type="pct"/>
                    <w:shd w:val="clear" w:color="auto" w:fill="auto"/>
                  </w:tcPr>
                  <w:p w:rsidR="004268E9" w:rsidRPr="00322A97" w:rsidRDefault="004268E9" w:rsidP="004268E9">
                    <w:pPr>
                      <w:jc w:val="right"/>
                      <w:rPr>
                        <w:sz w:val="18"/>
                        <w:szCs w:val="18"/>
                      </w:rPr>
                    </w:pPr>
                    <w:r w:rsidRPr="00322A97">
                      <w:rPr>
                        <w:sz w:val="18"/>
                        <w:szCs w:val="18"/>
                      </w:rPr>
                      <w:t>20,770,000.00</w:t>
                    </w:r>
                  </w:p>
                </w:tc>
              </w:sdtContent>
            </w:sdt>
            <w:tc>
              <w:tcPr>
                <w:tcW w:w="918" w:type="pct"/>
                <w:shd w:val="clear" w:color="auto" w:fill="auto"/>
              </w:tcPr>
              <w:p w:rsidR="004268E9" w:rsidRPr="00322A97" w:rsidRDefault="003F14BB" w:rsidP="004268E9">
                <w:pPr>
                  <w:jc w:val="right"/>
                  <w:rPr>
                    <w:sz w:val="18"/>
                    <w:szCs w:val="18"/>
                  </w:rPr>
                </w:pPr>
                <w:sdt>
                  <w:sdtPr>
                    <w:rPr>
                      <w:sz w:val="18"/>
                      <w:szCs w:val="18"/>
                    </w:rPr>
                    <w:alias w:val="可供出售金融资产"/>
                    <w:tag w:val="_GBC_47e2523df44a4dd0ac33ca79f053a7b1"/>
                    <w:id w:val="-1334988739"/>
                    <w:lock w:val="sdtLocked"/>
                  </w:sdtPr>
                  <w:sdtEndPr/>
                  <w:sdtContent>
                    <w:r w:rsidR="004268E9" w:rsidRPr="00322A97">
                      <w:rPr>
                        <w:sz w:val="18"/>
                        <w:szCs w:val="18"/>
                      </w:rPr>
                      <w:t>1,015,487,713.03</w:t>
                    </w:r>
                  </w:sdtContent>
                </w:sdt>
              </w:p>
            </w:tc>
          </w:tr>
        </w:tbl>
        <w:p w:rsidR="004268E9" w:rsidRDefault="004268E9"/>
        <w:p w:rsidR="00E97DD6" w:rsidRDefault="003F14BB">
          <w:pPr>
            <w:rPr>
              <w:szCs w:val="21"/>
            </w:rPr>
          </w:pPr>
        </w:p>
      </w:sdtContent>
    </w:sdt>
    <w:sdt>
      <w:sdtPr>
        <w:rPr>
          <w:rFonts w:ascii="宋体" w:hAnsi="宋体" w:cs="宋体" w:hint="eastAsia"/>
          <w:b w:val="0"/>
          <w:bCs w:val="0"/>
          <w:kern w:val="0"/>
          <w:szCs w:val="21"/>
        </w:rPr>
        <w:tag w:val="_GBC_96fb15c5e2bf447ba4129d5212539044"/>
        <w:id w:val="-143435557"/>
        <w:lock w:val="sdtLocked"/>
        <w:placeholder>
          <w:docPart w:val="GBC22222222222222222222222222222"/>
        </w:placeholder>
      </w:sdtPr>
      <w:sdtEndPr>
        <w:rPr>
          <w:rFonts w:hint="default"/>
        </w:rPr>
      </w:sdtEndPr>
      <w:sdtContent>
        <w:p w:rsidR="00E97DD6" w:rsidRDefault="000C28A6">
          <w:pPr>
            <w:pStyle w:val="4"/>
            <w:numPr>
              <w:ilvl w:val="0"/>
              <w:numId w:val="63"/>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
            <w:tag w:val="_GBC_844d18ee76424ecfad258159e274ec07"/>
            <w:id w:val="109789843"/>
            <w:lock w:val="sdtContentLocked"/>
            <w:placeholder>
              <w:docPart w:val="GBC22222222222222222222222222222"/>
            </w:placeholder>
          </w:sdtPr>
          <w:sdtEndPr/>
          <w:sdtContent>
            <w:p w:rsidR="00E97DD6" w:rsidRDefault="000C28A6">
              <w:r>
                <w:fldChar w:fldCharType="begin"/>
              </w:r>
              <w:r w:rsidR="007342B9">
                <w:instrText xml:space="preserve"> MACROBUTTON  SnrToggleCheckbox √适用 </w:instrText>
              </w:r>
              <w:r>
                <w:fldChar w:fldCharType="end"/>
              </w:r>
              <w:r>
                <w:fldChar w:fldCharType="begin"/>
              </w:r>
              <w:r w:rsidR="007342B9">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82e78e30cee74ef29bce252bca2fca1a"/>
              <w:id w:val="5821830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370f91cdd9be4aa197fe22f38577bcf8"/>
              <w:id w:val="59436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7"/>
            <w:gridCol w:w="1896"/>
            <w:gridCol w:w="1380"/>
            <w:gridCol w:w="1360"/>
            <w:gridCol w:w="1896"/>
          </w:tblGrid>
          <w:tr w:rsidR="00E97DD6" w:rsidTr="00F96B30">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可供出售金融资产分类</w:t>
                </w:r>
              </w:p>
            </w:tc>
            <w:tc>
              <w:tcPr>
                <w:tcW w:w="901"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可供出售权益工具</w:t>
                </w:r>
              </w:p>
            </w:tc>
            <w:tc>
              <w:tcPr>
                <w:tcW w:w="873"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可供出售债务工具</w:t>
                </w:r>
              </w:p>
            </w:tc>
            <w:sdt>
              <w:sdtPr>
                <w:rPr>
                  <w:rFonts w:hint="eastAsia"/>
                  <w:szCs w:val="21"/>
                </w:rPr>
                <w:alias w:val="按公允价值计量的可供出售金融资产明细-可供出售金融资产种类"/>
                <w:tag w:val="_GBC_f9497c0d29b944c498a7b5d12589c017"/>
                <w:id w:val="-396133358"/>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color w:val="333399"/>
                      </w:rPr>
                      <w:t xml:space="preserve">　</w:t>
                    </w:r>
                  </w:p>
                </w:tc>
              </w:sdtContent>
            </w:sdt>
            <w:tc>
              <w:tcPr>
                <w:tcW w:w="862"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合计</w:t>
                </w:r>
              </w:p>
            </w:tc>
          </w:tr>
          <w:tr w:rsidR="00E97DD6"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97DD6" w:rsidRDefault="000C28A6">
                <w:pPr>
                  <w:rPr>
                    <w:szCs w:val="21"/>
                  </w:rPr>
                </w:pPr>
                <w:r>
                  <w:rPr>
                    <w:rFonts w:hint="eastAsia"/>
                    <w:szCs w:val="21"/>
                  </w:rPr>
                  <w:t>权益工具的成本/债务工具的摊余成本</w:t>
                </w:r>
              </w:p>
            </w:tc>
            <w:sdt>
              <w:sdtPr>
                <w:rPr>
                  <w:szCs w:val="21"/>
                </w:rPr>
                <w:alias w:val="可供出售金融资产中权益工具的成本"/>
                <w:tag w:val="_GBC_0beb246da7344d598ed5ca244c0cd16f"/>
                <w:id w:val="1634134957"/>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986,209,729.59</w:t>
                    </w:r>
                  </w:p>
                </w:tc>
              </w:sdtContent>
            </w:sdt>
            <w:sdt>
              <w:sdtPr>
                <w:rPr>
                  <w:szCs w:val="21"/>
                </w:rPr>
                <w:alias w:val="可供出售金融资产中债务工具的摊余成本"/>
                <w:tag w:val="_GBC_a7abcb0aab594371bfae36ce5e523e34"/>
                <w:id w:val="-1333439588"/>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sdt>
              <w:sdtPr>
                <w:rPr>
                  <w:szCs w:val="21"/>
                </w:rPr>
                <w:alias w:val="按公允价值计量的可供出售金融资产明细-权益工具的成本/债务工具的摊余成本"/>
                <w:tag w:val="_GBC_ab3e499ab6e64406a4694bce5ec50a5e"/>
                <w:id w:val="-2045354770"/>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rPr>
                      <w:t xml:space="preserve">　</w:t>
                    </w:r>
                  </w:p>
                </w:tc>
              </w:sdtContent>
            </w:sdt>
            <w:sdt>
              <w:sdtPr>
                <w:rPr>
                  <w:szCs w:val="21"/>
                </w:rPr>
                <w:alias w:val="可供出售金融资产的成本（摊余成本）合计"/>
                <w:tag w:val="_GBC_584d30e021be4aac8eda3c9152c64bae"/>
                <w:id w:val="-746183565"/>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986,209,729.59</w:t>
                    </w:r>
                  </w:p>
                </w:tc>
              </w:sdtContent>
            </w:sdt>
          </w:tr>
          <w:tr w:rsidR="00E97DD6"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97DD6" w:rsidRDefault="000C28A6">
                <w:pPr>
                  <w:rPr>
                    <w:szCs w:val="21"/>
                  </w:rPr>
                </w:pPr>
                <w:r>
                  <w:rPr>
                    <w:rFonts w:hint="eastAsia"/>
                    <w:szCs w:val="21"/>
                  </w:rPr>
                  <w:t>公允价值</w:t>
                </w:r>
              </w:p>
            </w:tc>
            <w:tc>
              <w:tcPr>
                <w:tcW w:w="901" w:type="pct"/>
                <w:tcBorders>
                  <w:top w:val="single" w:sz="4" w:space="0" w:color="auto"/>
                  <w:left w:val="single" w:sz="4" w:space="0" w:color="auto"/>
                  <w:bottom w:val="single" w:sz="4" w:space="0" w:color="auto"/>
                  <w:right w:val="single" w:sz="4" w:space="0" w:color="auto"/>
                </w:tcBorders>
                <w:vAlign w:val="center"/>
              </w:tcPr>
              <w:p w:rsidR="00E97DD6" w:rsidRDefault="003F14BB">
                <w:pPr>
                  <w:jc w:val="right"/>
                  <w:rPr>
                    <w:szCs w:val="21"/>
                  </w:rPr>
                </w:pPr>
                <w:sdt>
                  <w:sdtPr>
                    <w:rPr>
                      <w:rFonts w:hint="eastAsia"/>
                      <w:szCs w:val="21"/>
                    </w:rPr>
                    <w:alias w:val="可供出售金融资产中权益工具金额"/>
                    <w:tag w:val="_GBC_51e86c0b4009460fb47f72f4f461774d"/>
                    <w:id w:val="-1820881331"/>
                    <w:lock w:val="sdtLocked"/>
                  </w:sdtPr>
                  <w:sdtEndPr/>
                  <w:sdtContent>
                    <w:r w:rsidR="007342B9">
                      <w:rPr>
                        <w:szCs w:val="21"/>
                      </w:rPr>
                      <w:t>1,335,278,214.85</w:t>
                    </w:r>
                  </w:sdtContent>
                </w:sdt>
              </w:p>
            </w:tc>
            <w:sdt>
              <w:sdtPr>
                <w:rPr>
                  <w:szCs w:val="21"/>
                </w:rPr>
                <w:alias w:val="可供出售金融资产中债务工具金额"/>
                <w:tag w:val="_GBC_6eddb3f5235249b9bf167335c7225a7e"/>
                <w:id w:val="-2074966072"/>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sdt>
              <w:sdtPr>
                <w:rPr>
                  <w:szCs w:val="21"/>
                </w:rPr>
                <w:alias w:val="按公允价值计量的可供出售金融资产明细-公允价值"/>
                <w:tag w:val="_GBC_ed4be9307bef44dc898168ff0e5619c4"/>
                <w:id w:val="1831177719"/>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sdt>
              <w:sdtPr>
                <w:rPr>
                  <w:szCs w:val="21"/>
                </w:rPr>
                <w:alias w:val="可供出售金融资产的公允价值"/>
                <w:tag w:val="_GBC_e9e6d100a6bd4f1d98270d0c078f510d"/>
                <w:id w:val="1626888907"/>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1,335,278,214.85</w:t>
                    </w:r>
                  </w:p>
                </w:tc>
              </w:sdtContent>
            </w:sdt>
          </w:tr>
          <w:tr w:rsidR="00E97DD6"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97DD6" w:rsidRDefault="000C28A6">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7f734a2f40024c21beb3fe03eee0dd48"/>
                <w:id w:val="1881673918"/>
                <w:lock w:val="sdtLocked"/>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261,801,363.95</w:t>
                    </w:r>
                  </w:p>
                </w:tc>
              </w:sdtContent>
            </w:sdt>
            <w:sdt>
              <w:sdtPr>
                <w:rPr>
                  <w:szCs w:val="21"/>
                </w:rPr>
                <w:alias w:val="可供出售金融资产中债务工具累计计入其他综合收益的公允价值变动金额"/>
                <w:tag w:val="_GBC_e56467fca10a4de5937460e686e77dbc"/>
                <w:id w:val="-1709643268"/>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sdt>
              <w:sdtPr>
                <w:rPr>
                  <w:szCs w:val="21"/>
                </w:rPr>
                <w:alias w:val="按公允价值计量的可供出售金融资产明细-累计计入其他综合收益的公允价值变动金额"/>
                <w:tag w:val="_GBC_5d0e829d0aa8490abd327e6ef8621b2c"/>
                <w:id w:val="337351713"/>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sdt>
              <w:sdtPr>
                <w:rPr>
                  <w:szCs w:val="21"/>
                </w:rPr>
                <w:alias w:val="可供出售金融资产累计计入其他综合收益的公允价值变动金额合计"/>
                <w:tag w:val="_GBC_4014c47cb3b741498fd2a76c069b6294"/>
                <w:id w:val="-919860996"/>
                <w:lock w:val="sdtLocked"/>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261,801,363.95</w:t>
                    </w:r>
                  </w:p>
                </w:tc>
              </w:sdtContent>
            </w:sdt>
          </w:tr>
          <w:tr w:rsidR="00E97DD6" w:rsidTr="00BF0E98">
            <w:trPr>
              <w:jc w:val="center"/>
            </w:trPr>
            <w:tc>
              <w:tcPr>
                <w:tcW w:w="1502" w:type="pct"/>
                <w:tcBorders>
                  <w:top w:val="single" w:sz="4" w:space="0" w:color="auto"/>
                  <w:left w:val="single" w:sz="4" w:space="0" w:color="auto"/>
                  <w:bottom w:val="single" w:sz="4" w:space="0" w:color="auto"/>
                  <w:right w:val="single" w:sz="4" w:space="0" w:color="auto"/>
                </w:tcBorders>
                <w:vAlign w:val="center"/>
              </w:tcPr>
              <w:p w:rsidR="00E97DD6" w:rsidRDefault="000C28A6">
                <w:pPr>
                  <w:rPr>
                    <w:szCs w:val="21"/>
                  </w:rPr>
                </w:pPr>
                <w:r>
                  <w:rPr>
                    <w:rFonts w:hint="eastAsia"/>
                    <w:szCs w:val="21"/>
                  </w:rPr>
                  <w:t>已计提减值金额</w:t>
                </w:r>
              </w:p>
            </w:tc>
            <w:sdt>
              <w:sdtPr>
                <w:rPr>
                  <w:szCs w:val="21"/>
                </w:rPr>
                <w:alias w:val="可供出售金融资产中权益工具已计提减值金额"/>
                <w:tag w:val="_GBC_c519e09dd6cb4937b5304e820f8bb236"/>
                <w:id w:val="155348688"/>
                <w:lock w:val="sdtLocked"/>
                <w:showingPlcHdr/>
              </w:sdtPr>
              <w:sdtEndPr/>
              <w:sdtContent>
                <w:tc>
                  <w:tcPr>
                    <w:tcW w:w="901"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szCs w:val="21"/>
                      </w:rPr>
                      <w:t xml:space="preserve">　</w:t>
                    </w:r>
                  </w:p>
                </w:tc>
              </w:sdtContent>
            </w:sdt>
            <w:sdt>
              <w:sdtPr>
                <w:rPr>
                  <w:szCs w:val="21"/>
                </w:rPr>
                <w:alias w:val="可供出售金融资产中债务工具已计提减值金额"/>
                <w:tag w:val="_GBC_cc13af3d3ee0489b8ab48160686f2a9c"/>
                <w:id w:val="-1906985145"/>
                <w:lock w:val="sdtLocked"/>
                <w:showingPlcHdr/>
              </w:sdtPr>
              <w:sdtEndPr/>
              <w:sdtContent>
                <w:tc>
                  <w:tcPr>
                    <w:tcW w:w="873"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szCs w:val="21"/>
                      </w:rPr>
                      <w:t xml:space="preserve">　</w:t>
                    </w:r>
                  </w:p>
                </w:tc>
              </w:sdtContent>
            </w:sdt>
            <w:sdt>
              <w:sdtPr>
                <w:rPr>
                  <w:szCs w:val="21"/>
                </w:rPr>
                <w:alias w:val="按公允价值计量的可供出售金融资产明细-已计提减值金额"/>
                <w:tag w:val="_GBC_a434f68ba571459eb6a664b5e025ed8d"/>
                <w:id w:val="1429769566"/>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rPr>
                      <w:t xml:space="preserve">　</w:t>
                    </w:r>
                  </w:p>
                </w:tc>
              </w:sdtContent>
            </w:sdt>
            <w:sdt>
              <w:sdtPr>
                <w:rPr>
                  <w:szCs w:val="21"/>
                </w:rPr>
                <w:alias w:val="可供出售金融资产已计提减值金额合计"/>
                <w:tag w:val="_GBC_37e961ff51284e29bc5876291cd03ef1"/>
                <w:id w:val="1963834943"/>
                <w:lock w:val="sdtLocked"/>
                <w:showingPlcHdr/>
              </w:sdtPr>
              <w:sdtEndPr/>
              <w:sdtContent>
                <w:tc>
                  <w:tcPr>
                    <w:tcW w:w="862"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rPr>
                      <w:t xml:space="preserve">　</w:t>
                    </w:r>
                  </w:p>
                </w:tc>
              </w:sdtContent>
            </w:sdt>
          </w:tr>
        </w:tbl>
      </w:sdtContent>
    </w:sdt>
    <w:p w:rsidR="00E97DD6" w:rsidRDefault="00E97DD6">
      <w:pPr>
        <w:rPr>
          <w:szCs w:val="21"/>
        </w:rPr>
      </w:pPr>
    </w:p>
    <w:sdt>
      <w:sdtPr>
        <w:rPr>
          <w:rFonts w:ascii="宋体" w:hAnsi="宋体" w:cstheme="minorBidi"/>
          <w:b w:val="0"/>
          <w:bCs w:val="0"/>
          <w:kern w:val="0"/>
          <w:szCs w:val="21"/>
        </w:rPr>
        <w:tag w:val="_GBC_5ec0cf5370fe4489aad1b71d05aaee33"/>
        <w:id w:val="-483090531"/>
        <w:lock w:val="sdtLocked"/>
        <w:placeholder>
          <w:docPart w:val="GBC22222222222222222222222222222"/>
        </w:placeholder>
      </w:sdtPr>
      <w:sdtEndPr>
        <w:rPr>
          <w:rFonts w:cs="宋体"/>
          <w:szCs w:val="24"/>
        </w:rPr>
      </w:sdtEndPr>
      <w:sdtContent>
        <w:p w:rsidR="00E97DD6" w:rsidRDefault="000C28A6">
          <w:pPr>
            <w:pStyle w:val="4"/>
            <w:numPr>
              <w:ilvl w:val="0"/>
              <w:numId w:val="63"/>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
            <w:tag w:val="_GBC_7ecd5785880444cb9a697ef98d1535ee"/>
            <w:id w:val="-2044746068"/>
            <w:lock w:val="sdtContentLocked"/>
            <w:placeholder>
              <w:docPart w:val="GBC22222222222222222222222222222"/>
            </w:placeholder>
          </w:sdtPr>
          <w:sdtEndPr/>
          <w:sdtContent>
            <w:p w:rsidR="00E97DD6" w:rsidRDefault="000C28A6">
              <w:r>
                <w:fldChar w:fldCharType="begin"/>
              </w:r>
              <w:r w:rsidR="007342B9">
                <w:instrText xml:space="preserve"> MACROBUTTON  SnrToggleCheckbox √适用 </w:instrText>
              </w:r>
              <w:r>
                <w:fldChar w:fldCharType="end"/>
              </w:r>
              <w:r>
                <w:fldChar w:fldCharType="begin"/>
              </w:r>
              <w:r w:rsidR="007342B9">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6"/>
            <w:gridCol w:w="872"/>
            <w:gridCol w:w="778"/>
            <w:gridCol w:w="918"/>
            <w:gridCol w:w="852"/>
            <w:gridCol w:w="851"/>
            <w:gridCol w:w="423"/>
            <w:gridCol w:w="566"/>
            <w:gridCol w:w="708"/>
            <w:gridCol w:w="709"/>
            <w:gridCol w:w="576"/>
          </w:tblGrid>
          <w:tr w:rsidR="007342B9" w:rsidTr="007342B9">
            <w:trPr>
              <w:trHeight w:val="708"/>
            </w:trPr>
            <w:tc>
              <w:tcPr>
                <w:tcW w:w="992" w:type="pct"/>
                <w:vMerge w:val="restart"/>
                <w:tcBorders>
                  <w:top w:val="single" w:sz="4" w:space="0" w:color="auto"/>
                  <w:left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被投资</w:t>
                </w:r>
              </w:p>
              <w:p w:rsidR="007342B9" w:rsidRDefault="007342B9" w:rsidP="00C53E79">
                <w:pPr>
                  <w:jc w:val="center"/>
                  <w:rPr>
                    <w:szCs w:val="21"/>
                  </w:rPr>
                </w:pPr>
                <w:r>
                  <w:rPr>
                    <w:rFonts w:hint="eastAsia"/>
                    <w:szCs w:val="21"/>
                  </w:rPr>
                  <w:t>单位</w:t>
                </w:r>
              </w:p>
            </w:tc>
            <w:tc>
              <w:tcPr>
                <w:tcW w:w="18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账面余额</w:t>
                </w:r>
              </w:p>
            </w:tc>
            <w:tc>
              <w:tcPr>
                <w:tcW w:w="140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AE2896">
                <w:pPr>
                  <w:ind w:firstLineChars="100" w:firstLine="210"/>
                  <w:jc w:val="center"/>
                  <w:rPr>
                    <w:szCs w:val="21"/>
                  </w:rPr>
                </w:pPr>
                <w:r>
                  <w:rPr>
                    <w:rFonts w:hint="eastAsia"/>
                    <w:szCs w:val="21"/>
                  </w:rPr>
                  <w:t>减值准备</w:t>
                </w:r>
              </w:p>
            </w:tc>
            <w:tc>
              <w:tcPr>
                <w:tcW w:w="392" w:type="pct"/>
                <w:vMerge w:val="restart"/>
                <w:tcBorders>
                  <w:top w:val="single" w:sz="4" w:space="0" w:color="auto"/>
                  <w:left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在被投资单位持股比例(%)</w:t>
                </w:r>
              </w:p>
            </w:tc>
            <w:tc>
              <w:tcPr>
                <w:tcW w:w="318" w:type="pct"/>
                <w:vMerge w:val="restart"/>
                <w:tcBorders>
                  <w:top w:val="single" w:sz="4" w:space="0" w:color="auto"/>
                  <w:left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本期现金红利</w:t>
                </w:r>
              </w:p>
            </w:tc>
          </w:tr>
          <w:tr w:rsidR="007342B9" w:rsidTr="007342B9">
            <w:trPr>
              <w:trHeight w:val="922"/>
            </w:trPr>
            <w:tc>
              <w:tcPr>
                <w:tcW w:w="992" w:type="pct"/>
                <w:vMerge/>
                <w:tcBorders>
                  <w:left w:val="single" w:sz="4" w:space="0" w:color="auto"/>
                  <w:bottom w:val="single" w:sz="4" w:space="0" w:color="auto"/>
                  <w:right w:val="single" w:sz="4" w:space="0" w:color="auto"/>
                </w:tcBorders>
                <w:shd w:val="clear" w:color="auto" w:fill="auto"/>
              </w:tcPr>
              <w:p w:rsidR="007342B9" w:rsidRDefault="007342B9" w:rsidP="00C53E79">
                <w:pPr>
                  <w:rPr>
                    <w:szCs w:val="21"/>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期初</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本期</w:t>
                </w:r>
              </w:p>
              <w:p w:rsidR="007342B9" w:rsidRDefault="007342B9" w:rsidP="00C53E79">
                <w:pPr>
                  <w:jc w:val="center"/>
                  <w:rPr>
                    <w:szCs w:val="21"/>
                  </w:rPr>
                </w:pPr>
                <w:r>
                  <w:rPr>
                    <w:rFonts w:hint="eastAsia"/>
                    <w:szCs w:val="21"/>
                  </w:rPr>
                  <w:t>增加</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本期</w:t>
                </w:r>
              </w:p>
              <w:p w:rsidR="007342B9" w:rsidRDefault="007342B9" w:rsidP="00C53E79">
                <w:pPr>
                  <w:jc w:val="center"/>
                  <w:rPr>
                    <w:szCs w:val="21"/>
                  </w:rPr>
                </w:pPr>
                <w:r>
                  <w:rPr>
                    <w:rFonts w:hint="eastAsia"/>
                    <w:szCs w:val="21"/>
                  </w:rPr>
                  <w:t>减少</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期末</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期初</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本期</w:t>
                </w:r>
              </w:p>
              <w:p w:rsidR="007342B9" w:rsidRDefault="007342B9" w:rsidP="00C53E79">
                <w:pPr>
                  <w:jc w:val="center"/>
                  <w:rPr>
                    <w:szCs w:val="21"/>
                  </w:rPr>
                </w:pPr>
                <w:r>
                  <w:rPr>
                    <w:rFonts w:hint="eastAsia"/>
                    <w:szCs w:val="21"/>
                  </w:rPr>
                  <w:t>增加</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本期</w:t>
                </w:r>
              </w:p>
              <w:p w:rsidR="007342B9" w:rsidRDefault="007342B9" w:rsidP="00C53E79">
                <w:pPr>
                  <w:jc w:val="center"/>
                  <w:rPr>
                    <w:szCs w:val="21"/>
                  </w:rPr>
                </w:pPr>
                <w:r>
                  <w:rPr>
                    <w:rFonts w:hint="eastAsia"/>
                    <w:szCs w:val="21"/>
                  </w:rPr>
                  <w:t>减少</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期末</w:t>
                </w:r>
              </w:p>
            </w:tc>
            <w:tc>
              <w:tcPr>
                <w:tcW w:w="392" w:type="pct"/>
                <w:vMerge/>
                <w:tcBorders>
                  <w:left w:val="single" w:sz="4" w:space="0" w:color="auto"/>
                  <w:bottom w:val="single" w:sz="4" w:space="0" w:color="auto"/>
                  <w:right w:val="single" w:sz="4" w:space="0" w:color="auto"/>
                </w:tcBorders>
                <w:shd w:val="clear" w:color="auto" w:fill="auto"/>
              </w:tcPr>
              <w:p w:rsidR="007342B9" w:rsidRDefault="007342B9" w:rsidP="00C53E79">
                <w:pPr>
                  <w:jc w:val="center"/>
                  <w:rPr>
                    <w:szCs w:val="21"/>
                  </w:rPr>
                </w:pPr>
              </w:p>
            </w:tc>
            <w:tc>
              <w:tcPr>
                <w:tcW w:w="318" w:type="pct"/>
                <w:vMerge/>
                <w:tcBorders>
                  <w:left w:val="single" w:sz="4" w:space="0" w:color="auto"/>
                  <w:bottom w:val="single" w:sz="4" w:space="0" w:color="auto"/>
                  <w:right w:val="single" w:sz="4" w:space="0" w:color="auto"/>
                </w:tcBorders>
                <w:shd w:val="clear" w:color="auto" w:fill="auto"/>
              </w:tcPr>
              <w:p w:rsidR="007342B9" w:rsidRDefault="007342B9" w:rsidP="00C53E79">
                <w:pPr>
                  <w:jc w:val="center"/>
                  <w:rPr>
                    <w:szCs w:val="21"/>
                  </w:rPr>
                </w:pPr>
              </w:p>
            </w:tc>
          </w:tr>
          <w:sdt>
            <w:sdtPr>
              <w:rPr>
                <w:szCs w:val="21"/>
              </w:rPr>
              <w:alias w:val="按成本计量的可供出售金融资产明细"/>
              <w:tag w:val="_GBC_0fe240ed13db4400aa9b5f19f3d5ef28"/>
              <w:id w:val="513725256"/>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222639871"/>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广发银行股份有限公司</w:t>
                        </w:r>
                      </w:p>
                    </w:tc>
                  </w:sdtContent>
                </w:sdt>
                <w:sdt>
                  <w:sdtPr>
                    <w:rPr>
                      <w:sz w:val="15"/>
                      <w:szCs w:val="15"/>
                    </w:rPr>
                    <w:alias w:val="按成本计量的可供出售金融资产明细-原值"/>
                    <w:tag w:val="_GBC_50f0d61e232846a3b317735292da647a"/>
                    <w:id w:val="1848139104"/>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60,000,000.00</w:t>
                        </w:r>
                      </w:p>
                    </w:tc>
                  </w:sdtContent>
                </w:sdt>
                <w:sdt>
                  <w:sdtPr>
                    <w:rPr>
                      <w:sz w:val="15"/>
                      <w:szCs w:val="15"/>
                    </w:rPr>
                    <w:alias w:val="按成本计量的可供出售金融资产明细-本期增加"/>
                    <w:tag w:val="_GBC_92f7392abd7444398a37ddfb15e720a7"/>
                    <w:id w:val="-2067797758"/>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616328642"/>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403715350"/>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60,000,000.00</w:t>
                        </w:r>
                      </w:p>
                    </w:tc>
                  </w:sdtContent>
                </w:sdt>
                <w:sdt>
                  <w:sdtPr>
                    <w:rPr>
                      <w:sz w:val="15"/>
                      <w:szCs w:val="15"/>
                    </w:rPr>
                    <w:alias w:val="按成本计量的可供出售金融资产明细-减值准备"/>
                    <w:tag w:val="_GBC_d4635b3a99af4b63b732c895379b37d1"/>
                    <w:id w:val="1598675913"/>
                    <w:lock w:val="sdtLocked"/>
                    <w:showingPlcHdr/>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 xml:space="preserve">     </w:t>
                        </w:r>
                      </w:p>
                    </w:tc>
                  </w:sdtContent>
                </w:sdt>
                <w:sdt>
                  <w:sdtPr>
                    <w:rPr>
                      <w:sz w:val="15"/>
                      <w:szCs w:val="15"/>
                    </w:rPr>
                    <w:alias w:val="按成本计量的可供出售金融资产明细-减值准备本期增加"/>
                    <w:tag w:val="_GBC_928627178f824030b4043977bed8411a"/>
                    <w:id w:val="218643217"/>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148096617"/>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764944598"/>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2066376991"/>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0.1646</w:t>
                        </w:r>
                      </w:p>
                    </w:tc>
                  </w:sdtContent>
                </w:sdt>
                <w:sdt>
                  <w:sdtPr>
                    <w:rPr>
                      <w:sz w:val="15"/>
                      <w:szCs w:val="15"/>
                    </w:rPr>
                    <w:alias w:val="按成本计量的可供出售金融资产明细-本期现金红利"/>
                    <w:tag w:val="_GBC_302d5177fbf14c6f8c010192e87f2417"/>
                    <w:id w:val="331186104"/>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756252988"/>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572203345"/>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德清凯通公路经营有限公司</w:t>
                        </w:r>
                      </w:p>
                    </w:tc>
                  </w:sdtContent>
                </w:sdt>
                <w:sdt>
                  <w:sdtPr>
                    <w:rPr>
                      <w:sz w:val="15"/>
                      <w:szCs w:val="15"/>
                    </w:rPr>
                    <w:alias w:val="按成本计量的可供出售金融资产明细-原值"/>
                    <w:tag w:val="_GBC_50f0d61e232846a3b317735292da647a"/>
                    <w:id w:val="1542475624"/>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15,770,000.00</w:t>
                        </w:r>
                      </w:p>
                    </w:tc>
                  </w:sdtContent>
                </w:sdt>
                <w:sdt>
                  <w:sdtPr>
                    <w:rPr>
                      <w:sz w:val="15"/>
                      <w:szCs w:val="15"/>
                    </w:rPr>
                    <w:alias w:val="按成本计量的可供出售金融资产明细-本期增加"/>
                    <w:tag w:val="_GBC_92f7392abd7444398a37ddfb15e720a7"/>
                    <w:id w:val="-1594471111"/>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705334427"/>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032688868"/>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15,770,000.00</w:t>
                        </w:r>
                      </w:p>
                    </w:tc>
                  </w:sdtContent>
                </w:sdt>
                <w:sdt>
                  <w:sdtPr>
                    <w:rPr>
                      <w:sz w:val="15"/>
                      <w:szCs w:val="15"/>
                    </w:rPr>
                    <w:alias w:val="按成本计量的可供出售金融资产明细-减值准备"/>
                    <w:tag w:val="_GBC_d4635b3a99af4b63b732c895379b37d1"/>
                    <w:id w:val="1049503850"/>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15,770,000.00</w:t>
                        </w:r>
                      </w:p>
                    </w:tc>
                  </w:sdtContent>
                </w:sdt>
                <w:sdt>
                  <w:sdtPr>
                    <w:rPr>
                      <w:sz w:val="15"/>
                      <w:szCs w:val="15"/>
                    </w:rPr>
                    <w:alias w:val="按成本计量的可供出售金融资产明细-减值准备本期增加"/>
                    <w:tag w:val="_GBC_928627178f824030b4043977bed8411a"/>
                    <w:id w:val="-1250267505"/>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E4DE0" w:rsidP="00C53E79">
                        <w:pPr>
                          <w:jc w:val="right"/>
                          <w:rPr>
                            <w:sz w:val="15"/>
                            <w:szCs w:val="15"/>
                          </w:rPr>
                        </w:pPr>
                        <w:r>
                          <w:rPr>
                            <w:sz w:val="15"/>
                            <w:szCs w:val="15"/>
                          </w:rPr>
                          <w:t xml:space="preserve">     </w:t>
                        </w:r>
                      </w:p>
                    </w:tc>
                  </w:sdtContent>
                </w:sdt>
                <w:sdt>
                  <w:sdtPr>
                    <w:rPr>
                      <w:sz w:val="15"/>
                      <w:szCs w:val="15"/>
                    </w:rPr>
                    <w:alias w:val="按成本计量的可供出售金融资产明细-减值准备本期减少"/>
                    <w:tag w:val="_GBC_0995c256e97a4f0e9d1e8f02bdcc782d"/>
                    <w:id w:val="-1171171508"/>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363167196"/>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15,770,000.00</w:t>
                        </w:r>
                      </w:p>
                    </w:tc>
                  </w:sdtContent>
                </w:sdt>
                <w:sdt>
                  <w:sdtPr>
                    <w:rPr>
                      <w:sz w:val="15"/>
                      <w:szCs w:val="15"/>
                    </w:rPr>
                    <w:alias w:val="按成本计量的可供出售金融资产明细-在被投资单位持股比例"/>
                    <w:tag w:val="_GBC_b8c3820dc6e14fadb0130030276a1927"/>
                    <w:id w:val="202364528"/>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19.00</w:t>
                        </w:r>
                      </w:p>
                    </w:tc>
                  </w:sdtContent>
                </w:sdt>
                <w:sdt>
                  <w:sdtPr>
                    <w:rPr>
                      <w:sz w:val="15"/>
                      <w:szCs w:val="15"/>
                    </w:rPr>
                    <w:alias w:val="按成本计量的可供出售金融资产明细-本期现金红利"/>
                    <w:tag w:val="_GBC_302d5177fbf14c6f8c010192e87f2417"/>
                    <w:id w:val="-13922668"/>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2113852417"/>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938641607"/>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国泰君安证券股份有限公司</w:t>
                        </w:r>
                      </w:p>
                    </w:tc>
                  </w:sdtContent>
                </w:sdt>
                <w:sdt>
                  <w:sdtPr>
                    <w:rPr>
                      <w:sz w:val="15"/>
                      <w:szCs w:val="15"/>
                    </w:rPr>
                    <w:alias w:val="按成本计量的可供出售金融资产明细-原值"/>
                    <w:tag w:val="_GBC_50f0d61e232846a3b317735292da647a"/>
                    <w:id w:val="-1902520162"/>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9,715,398.56</w:t>
                        </w:r>
                      </w:p>
                    </w:tc>
                  </w:sdtContent>
                </w:sdt>
                <w:sdt>
                  <w:sdtPr>
                    <w:rPr>
                      <w:sz w:val="15"/>
                      <w:szCs w:val="15"/>
                    </w:rPr>
                    <w:alias w:val="按成本计量的可供出售金融资产明细-本期增加"/>
                    <w:tag w:val="_GBC_92f7392abd7444398a37ddfb15e720a7"/>
                    <w:id w:val="-1834296843"/>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04772770"/>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9,715,398.56</w:t>
                        </w:r>
                      </w:p>
                    </w:tc>
                  </w:sdtContent>
                </w:sdt>
                <w:sdt>
                  <w:sdtPr>
                    <w:rPr>
                      <w:sz w:val="15"/>
                      <w:szCs w:val="15"/>
                    </w:rPr>
                    <w:alias w:val="按成本计量的可供出售金融资产明细-原值"/>
                    <w:tag w:val="_GBC_2895c59952fe4cf79335733d9a508a25"/>
                    <w:id w:val="231512390"/>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d4635b3a99af4b63b732c895379b37d1"/>
                    <w:id w:val="1954749671"/>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483135923"/>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546248919"/>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927033479"/>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283007602"/>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0.17</w:t>
                        </w:r>
                      </w:p>
                    </w:tc>
                  </w:sdtContent>
                </w:sdt>
                <w:sdt>
                  <w:sdtPr>
                    <w:rPr>
                      <w:sz w:val="15"/>
                      <w:szCs w:val="15"/>
                    </w:rPr>
                    <w:alias w:val="按成本计量的可供出售金融资产明细-本期现金红利"/>
                    <w:tag w:val="_GBC_302d5177fbf14c6f8c010192e87f2417"/>
                    <w:id w:val="1907095191"/>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1065176662"/>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779939328"/>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浙江中泰投资管理有限公司</w:t>
                        </w:r>
                      </w:p>
                    </w:tc>
                  </w:sdtContent>
                </w:sdt>
                <w:sdt>
                  <w:sdtPr>
                    <w:rPr>
                      <w:sz w:val="15"/>
                      <w:szCs w:val="15"/>
                    </w:rPr>
                    <w:alias w:val="按成本计量的可供出售金融资产明细-原值"/>
                    <w:tag w:val="_GBC_50f0d61e232846a3b317735292da647a"/>
                    <w:id w:val="-1991318638"/>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5,000,000.00</w:t>
                        </w:r>
                      </w:p>
                    </w:tc>
                  </w:sdtContent>
                </w:sdt>
                <w:sdt>
                  <w:sdtPr>
                    <w:rPr>
                      <w:sz w:val="15"/>
                      <w:szCs w:val="15"/>
                    </w:rPr>
                    <w:alias w:val="按成本计量的可供出售金融资产明细-本期增加"/>
                    <w:tag w:val="_GBC_92f7392abd7444398a37ddfb15e720a7"/>
                    <w:id w:val="-1304001100"/>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359500972"/>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619256669"/>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5,000,000.00</w:t>
                        </w:r>
                      </w:p>
                    </w:tc>
                  </w:sdtContent>
                </w:sdt>
                <w:sdt>
                  <w:sdtPr>
                    <w:rPr>
                      <w:sz w:val="15"/>
                      <w:szCs w:val="15"/>
                    </w:rPr>
                    <w:alias w:val="按成本计量的可供出售金融资产明细-减值准备"/>
                    <w:tag w:val="_GBC_d4635b3a99af4b63b732c895379b37d1"/>
                    <w:id w:val="-1648584330"/>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5,000,000.00</w:t>
                        </w:r>
                      </w:p>
                    </w:tc>
                  </w:sdtContent>
                </w:sdt>
                <w:sdt>
                  <w:sdtPr>
                    <w:rPr>
                      <w:sz w:val="15"/>
                      <w:szCs w:val="15"/>
                    </w:rPr>
                    <w:alias w:val="按成本计量的可供出售金融资产明细-减值准备本期增加"/>
                    <w:tag w:val="_GBC_928627178f824030b4043977bed8411a"/>
                    <w:id w:val="-1266527023"/>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E4DE0" w:rsidP="00C53E79">
                        <w:pPr>
                          <w:jc w:val="right"/>
                          <w:rPr>
                            <w:sz w:val="15"/>
                            <w:szCs w:val="15"/>
                          </w:rPr>
                        </w:pPr>
                        <w:r>
                          <w:rPr>
                            <w:sz w:val="15"/>
                            <w:szCs w:val="15"/>
                          </w:rPr>
                          <w:t xml:space="preserve">     </w:t>
                        </w:r>
                      </w:p>
                    </w:tc>
                  </w:sdtContent>
                </w:sdt>
                <w:sdt>
                  <w:sdtPr>
                    <w:rPr>
                      <w:sz w:val="15"/>
                      <w:szCs w:val="15"/>
                    </w:rPr>
                    <w:alias w:val="按成本计量的可供出售金融资产明细-减值准备本期减少"/>
                    <w:tag w:val="_GBC_0995c256e97a4f0e9d1e8f02bdcc782d"/>
                    <w:id w:val="751086149"/>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2139326449"/>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5,000,000.00</w:t>
                        </w:r>
                      </w:p>
                    </w:tc>
                  </w:sdtContent>
                </w:sdt>
                <w:sdt>
                  <w:sdtPr>
                    <w:rPr>
                      <w:sz w:val="15"/>
                      <w:szCs w:val="15"/>
                    </w:rPr>
                    <w:alias w:val="按成本计量的可供出售金融资产明细-在被投资单位持股比例"/>
                    <w:tag w:val="_GBC_b8c3820dc6e14fadb0130030276a1927"/>
                    <w:id w:val="719246654"/>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w:t>
                        </w:r>
                      </w:p>
                    </w:tc>
                  </w:sdtContent>
                </w:sdt>
                <w:sdt>
                  <w:sdtPr>
                    <w:rPr>
                      <w:sz w:val="15"/>
                      <w:szCs w:val="15"/>
                    </w:rPr>
                    <w:alias w:val="按成本计量的可供出售金融资产明细-本期现金红利"/>
                    <w:tag w:val="_GBC_302d5177fbf14c6f8c010192e87f2417"/>
                    <w:id w:val="313457342"/>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380631809"/>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643156301"/>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浙江物通股份有限公司</w:t>
                        </w:r>
                      </w:p>
                    </w:tc>
                  </w:sdtContent>
                </w:sdt>
                <w:sdt>
                  <w:sdtPr>
                    <w:rPr>
                      <w:sz w:val="15"/>
                      <w:szCs w:val="15"/>
                    </w:rPr>
                    <w:alias w:val="按成本计量的可供出售金融资产明细-原值"/>
                    <w:tag w:val="_GBC_50f0d61e232846a3b317735292da647a"/>
                    <w:id w:val="-210507377"/>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3,500,000.00</w:t>
                        </w:r>
                      </w:p>
                    </w:tc>
                  </w:sdtContent>
                </w:sdt>
                <w:sdt>
                  <w:sdtPr>
                    <w:rPr>
                      <w:sz w:val="15"/>
                      <w:szCs w:val="15"/>
                    </w:rPr>
                    <w:alias w:val="按成本计量的可供出售金融资产明细-本期增加"/>
                    <w:tag w:val="_GBC_92f7392abd7444398a37ddfb15e720a7"/>
                    <w:id w:val="-1930879953"/>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934809795"/>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674494498"/>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3,500,000.00</w:t>
                        </w:r>
                      </w:p>
                    </w:tc>
                  </w:sdtContent>
                </w:sdt>
                <w:sdt>
                  <w:sdtPr>
                    <w:rPr>
                      <w:sz w:val="15"/>
                      <w:szCs w:val="15"/>
                    </w:rPr>
                    <w:alias w:val="按成本计量的可供出售金融资产明细-减值准备"/>
                    <w:tag w:val="_GBC_d4635b3a99af4b63b732c895379b37d1"/>
                    <w:id w:val="487516410"/>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574951847"/>
                    <w:lock w:val="sdtLocked"/>
                    <w:showingPlcHdr/>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Pr>
                            <w:sz w:val="15"/>
                            <w:szCs w:val="15"/>
                          </w:rPr>
                          <w:t xml:space="preserve">     </w:t>
                        </w:r>
                      </w:p>
                    </w:tc>
                  </w:sdtContent>
                </w:sdt>
                <w:sdt>
                  <w:sdtPr>
                    <w:rPr>
                      <w:sz w:val="15"/>
                      <w:szCs w:val="15"/>
                    </w:rPr>
                    <w:alias w:val="按成本计量的可供出售金融资产明细-减值准备本期减少"/>
                    <w:tag w:val="_GBC_0995c256e97a4f0e9d1e8f02bdcc782d"/>
                    <w:id w:val="-2047218700"/>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516113663"/>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2028553557"/>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13.13</w:t>
                        </w:r>
                      </w:p>
                    </w:tc>
                  </w:sdtContent>
                </w:sdt>
                <w:sdt>
                  <w:sdtPr>
                    <w:rPr>
                      <w:sz w:val="15"/>
                      <w:szCs w:val="15"/>
                    </w:rPr>
                    <w:alias w:val="按成本计量的可供出售金融资产明细-本期现金红利"/>
                    <w:tag w:val="_GBC_302d5177fbf14c6f8c010192e87f2417"/>
                    <w:id w:val="-1972046922"/>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1,400,000.00</w:t>
                        </w:r>
                      </w:p>
                    </w:tc>
                  </w:sdtContent>
                </w:sdt>
              </w:tr>
            </w:sdtContent>
          </w:sdt>
          <w:sdt>
            <w:sdtPr>
              <w:rPr>
                <w:szCs w:val="21"/>
              </w:rPr>
              <w:alias w:val="按成本计量的可供出售金融资产明细"/>
              <w:tag w:val="_GBC_0fe240ed13db4400aa9b5f19f3d5ef28"/>
              <w:id w:val="2103756191"/>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490794614"/>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杭州市工商信托投资股份有限公司</w:t>
                        </w:r>
                      </w:p>
                    </w:tc>
                  </w:sdtContent>
                </w:sdt>
                <w:sdt>
                  <w:sdtPr>
                    <w:rPr>
                      <w:sz w:val="15"/>
                      <w:szCs w:val="15"/>
                    </w:rPr>
                    <w:alias w:val="按成本计量的可供出售金融资产明细-原值"/>
                    <w:tag w:val="_GBC_50f0d61e232846a3b317735292da647a"/>
                    <w:id w:val="631672942"/>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3,200,000.00</w:t>
                        </w:r>
                      </w:p>
                    </w:tc>
                  </w:sdtContent>
                </w:sdt>
                <w:sdt>
                  <w:sdtPr>
                    <w:rPr>
                      <w:sz w:val="15"/>
                      <w:szCs w:val="15"/>
                    </w:rPr>
                    <w:alias w:val="按成本计量的可供出售金融资产明细-本期增加"/>
                    <w:tag w:val="_GBC_92f7392abd7444398a37ddfb15e720a7"/>
                    <w:id w:val="528997982"/>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826872952"/>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2087371693"/>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3,200,000.00</w:t>
                        </w:r>
                      </w:p>
                    </w:tc>
                  </w:sdtContent>
                </w:sdt>
                <w:sdt>
                  <w:sdtPr>
                    <w:rPr>
                      <w:sz w:val="15"/>
                      <w:szCs w:val="15"/>
                    </w:rPr>
                    <w:alias w:val="按成本计量的可供出售金融资产明细-减值准备"/>
                    <w:tag w:val="_GBC_d4635b3a99af4b63b732c895379b37d1"/>
                    <w:id w:val="2137900761"/>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924648233"/>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965929982"/>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765840412"/>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66920812"/>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1.89</w:t>
                        </w:r>
                      </w:p>
                    </w:tc>
                  </w:sdtContent>
                </w:sdt>
                <w:sdt>
                  <w:sdtPr>
                    <w:rPr>
                      <w:sz w:val="15"/>
                      <w:szCs w:val="15"/>
                    </w:rPr>
                    <w:alias w:val="按成本计量的可供出售金融资产明细-本期现金红利"/>
                    <w:tag w:val="_GBC_302d5177fbf14c6f8c010192e87f2417"/>
                    <w:id w:val="1153722037"/>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2008345421"/>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136249812"/>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国泰君安投资管理股份有限公司</w:t>
                        </w:r>
                      </w:p>
                    </w:tc>
                  </w:sdtContent>
                </w:sdt>
                <w:sdt>
                  <w:sdtPr>
                    <w:rPr>
                      <w:sz w:val="15"/>
                      <w:szCs w:val="15"/>
                    </w:rPr>
                    <w:alias w:val="按成本计量的可供出售金融资产明细-原值"/>
                    <w:tag w:val="_GBC_50f0d61e232846a3b317735292da647a"/>
                    <w:id w:val="-554691507"/>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3,049,597.44</w:t>
                        </w:r>
                      </w:p>
                    </w:tc>
                  </w:sdtContent>
                </w:sdt>
                <w:sdt>
                  <w:sdtPr>
                    <w:rPr>
                      <w:sz w:val="15"/>
                      <w:szCs w:val="15"/>
                    </w:rPr>
                    <w:alias w:val="按成本计量的可供出售金融资产明细-本期增加"/>
                    <w:tag w:val="_GBC_92f7392abd7444398a37ddfb15e720a7"/>
                    <w:id w:val="501172680"/>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746348204"/>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911732064"/>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3,049,597.44</w:t>
                        </w:r>
                      </w:p>
                    </w:tc>
                  </w:sdtContent>
                </w:sdt>
                <w:sdt>
                  <w:sdtPr>
                    <w:rPr>
                      <w:sz w:val="15"/>
                      <w:szCs w:val="15"/>
                    </w:rPr>
                    <w:alias w:val="按成本计量的可供出售金融资产明细-减值准备"/>
                    <w:tag w:val="_GBC_d4635b3a99af4b63b732c895379b37d1"/>
                    <w:id w:val="1219560038"/>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325390027"/>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523522127"/>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830751189"/>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2043197036"/>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现金红利"/>
                    <w:tag w:val="_GBC_302d5177fbf14c6f8c010192e87f2417"/>
                    <w:id w:val="26988608"/>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681092583"/>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370265580"/>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浙江电子口岸有限责任公司</w:t>
                        </w:r>
                      </w:p>
                    </w:tc>
                  </w:sdtContent>
                </w:sdt>
                <w:sdt>
                  <w:sdtPr>
                    <w:rPr>
                      <w:sz w:val="15"/>
                      <w:szCs w:val="15"/>
                    </w:rPr>
                    <w:alias w:val="按成本计量的可供出售金融资产明细-原值"/>
                    <w:tag w:val="_GBC_50f0d61e232846a3b317735292da647a"/>
                    <w:id w:val="-1593393625"/>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2,000,000.00</w:t>
                        </w:r>
                      </w:p>
                    </w:tc>
                  </w:sdtContent>
                </w:sdt>
                <w:sdt>
                  <w:sdtPr>
                    <w:rPr>
                      <w:sz w:val="15"/>
                      <w:szCs w:val="15"/>
                    </w:rPr>
                    <w:alias w:val="按成本计量的可供出售金融资产明细-本期增加"/>
                    <w:tag w:val="_GBC_92f7392abd7444398a37ddfb15e720a7"/>
                    <w:id w:val="1273824567"/>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574247419"/>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432357434"/>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2,000,000.00</w:t>
                        </w:r>
                      </w:p>
                    </w:tc>
                  </w:sdtContent>
                </w:sdt>
                <w:sdt>
                  <w:sdtPr>
                    <w:rPr>
                      <w:sz w:val="15"/>
                      <w:szCs w:val="15"/>
                    </w:rPr>
                    <w:alias w:val="按成本计量的可供出售金融资产明细-减值准备"/>
                    <w:tag w:val="_GBC_d4635b3a99af4b63b732c895379b37d1"/>
                    <w:id w:val="763188715"/>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809427718"/>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870493500"/>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772133850"/>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065646770"/>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16.67</w:t>
                        </w:r>
                      </w:p>
                    </w:tc>
                  </w:sdtContent>
                </w:sdt>
                <w:sdt>
                  <w:sdtPr>
                    <w:rPr>
                      <w:sz w:val="15"/>
                      <w:szCs w:val="15"/>
                    </w:rPr>
                    <w:alias w:val="按成本计量的可供出售金融资产明细-本期现金红利"/>
                    <w:tag w:val="_GBC_302d5177fbf14c6f8c010192e87f2417"/>
                    <w:id w:val="1587802529"/>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1122534305"/>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51366205"/>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期货交易所会员资格投资</w:t>
                        </w:r>
                      </w:p>
                    </w:tc>
                  </w:sdtContent>
                </w:sdt>
                <w:sdt>
                  <w:sdtPr>
                    <w:rPr>
                      <w:sz w:val="15"/>
                      <w:szCs w:val="15"/>
                    </w:rPr>
                    <w:alias w:val="按成本计量的可供出售金融资产明细-原值"/>
                    <w:tag w:val="_GBC_50f0d61e232846a3b317735292da647a"/>
                    <w:id w:val="1891076242"/>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1,400,000.00</w:t>
                        </w:r>
                      </w:p>
                    </w:tc>
                  </w:sdtContent>
                </w:sdt>
                <w:sdt>
                  <w:sdtPr>
                    <w:rPr>
                      <w:sz w:val="15"/>
                      <w:szCs w:val="15"/>
                    </w:rPr>
                    <w:alias w:val="按成本计量的可供出售金融资产明细-本期增加"/>
                    <w:tag w:val="_GBC_92f7392abd7444398a37ddfb15e720a7"/>
                    <w:id w:val="-1714024844"/>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701251476"/>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417514511"/>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1,400,000.00</w:t>
                        </w:r>
                      </w:p>
                    </w:tc>
                  </w:sdtContent>
                </w:sdt>
                <w:sdt>
                  <w:sdtPr>
                    <w:rPr>
                      <w:sz w:val="15"/>
                      <w:szCs w:val="15"/>
                    </w:rPr>
                    <w:alias w:val="按成本计量的可供出售金融资产明细-减值准备"/>
                    <w:tag w:val="_GBC_d4635b3a99af4b63b732c895379b37d1"/>
                    <w:id w:val="922220831"/>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2002154151"/>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784420013"/>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684984158"/>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074891103"/>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现金红利"/>
                    <w:tag w:val="_GBC_302d5177fbf14c6f8c010192e87f2417"/>
                    <w:id w:val="1544092650"/>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86046915"/>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215730225"/>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浙江申元汽车销售服务有限公司</w:t>
                        </w:r>
                      </w:p>
                    </w:tc>
                  </w:sdtContent>
                </w:sdt>
                <w:sdt>
                  <w:sdtPr>
                    <w:rPr>
                      <w:sz w:val="15"/>
                      <w:szCs w:val="15"/>
                    </w:rPr>
                    <w:alias w:val="按成本计量的可供出售金融资产明细-原值"/>
                    <w:tag w:val="_GBC_50f0d61e232846a3b317735292da647a"/>
                    <w:id w:val="161587425"/>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1,000,000.00</w:t>
                        </w:r>
                      </w:p>
                    </w:tc>
                  </w:sdtContent>
                </w:sdt>
                <w:sdt>
                  <w:sdtPr>
                    <w:rPr>
                      <w:sz w:val="15"/>
                      <w:szCs w:val="15"/>
                    </w:rPr>
                    <w:alias w:val="按成本计量的可供出售金融资产明细-本期增加"/>
                    <w:tag w:val="_GBC_92f7392abd7444398a37ddfb15e720a7"/>
                    <w:id w:val="843365013"/>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239292104"/>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71974292"/>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1,000,000.00</w:t>
                        </w:r>
                      </w:p>
                    </w:tc>
                  </w:sdtContent>
                </w:sdt>
                <w:sdt>
                  <w:sdtPr>
                    <w:rPr>
                      <w:sz w:val="15"/>
                      <w:szCs w:val="15"/>
                    </w:rPr>
                    <w:alias w:val="按成本计量的可供出售金融资产明细-减值准备"/>
                    <w:tag w:val="_GBC_d4635b3a99af4b63b732c895379b37d1"/>
                    <w:id w:val="541413225"/>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223365203"/>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2131687321"/>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712266757"/>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159458315"/>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20.00</w:t>
                        </w:r>
                      </w:p>
                    </w:tc>
                  </w:sdtContent>
                </w:sdt>
                <w:sdt>
                  <w:sdtPr>
                    <w:rPr>
                      <w:sz w:val="15"/>
                      <w:szCs w:val="15"/>
                    </w:rPr>
                    <w:alias w:val="按成本计量的可供出售金融资产明细-本期现金红利"/>
                    <w:tag w:val="_GBC_302d5177fbf14c6f8c010192e87f2417"/>
                    <w:id w:val="533846504"/>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612430114"/>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374068042"/>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铜陵市精隆电工材料有限责任公司</w:t>
                        </w:r>
                      </w:p>
                    </w:tc>
                  </w:sdtContent>
                </w:sdt>
                <w:sdt>
                  <w:sdtPr>
                    <w:rPr>
                      <w:sz w:val="15"/>
                      <w:szCs w:val="15"/>
                    </w:rPr>
                    <w:alias w:val="按成本计量的可供出售金融资产明细-原值"/>
                    <w:tag w:val="_GBC_50f0d61e232846a3b317735292da647a"/>
                    <w:id w:val="874504251"/>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16,800,000.00</w:t>
                        </w:r>
                      </w:p>
                    </w:tc>
                  </w:sdtContent>
                </w:sdt>
                <w:sdt>
                  <w:sdtPr>
                    <w:rPr>
                      <w:sz w:val="15"/>
                      <w:szCs w:val="15"/>
                    </w:rPr>
                    <w:alias w:val="按成本计量的可供出售金融资产明细-本期增加"/>
                    <w:tag w:val="_GBC_92f7392abd7444398a37ddfb15e720a7"/>
                    <w:id w:val="-1490166498"/>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876659817"/>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282155258"/>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16,800,000.00</w:t>
                        </w:r>
                      </w:p>
                    </w:tc>
                  </w:sdtContent>
                </w:sdt>
                <w:sdt>
                  <w:sdtPr>
                    <w:rPr>
                      <w:sz w:val="15"/>
                      <w:szCs w:val="15"/>
                    </w:rPr>
                    <w:alias w:val="按成本计量的可供出售金融资产明细-减值准备"/>
                    <w:tag w:val="_GBC_d4635b3a99af4b63b732c895379b37d1"/>
                    <w:id w:val="315685820"/>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682509588"/>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418903563"/>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188667964"/>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955745830"/>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11.20</w:t>
                        </w:r>
                      </w:p>
                    </w:tc>
                  </w:sdtContent>
                </w:sdt>
                <w:sdt>
                  <w:sdtPr>
                    <w:rPr>
                      <w:sz w:val="15"/>
                      <w:szCs w:val="15"/>
                    </w:rPr>
                    <w:alias w:val="按成本计量的可供出售金融资产明细-本期现金红利"/>
                    <w:tag w:val="_GBC_302d5177fbf14c6f8c010192e87f2417"/>
                    <w:id w:val="576790414"/>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959458432"/>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372764807"/>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南通爱慕希机械有限公司</w:t>
                        </w:r>
                      </w:p>
                    </w:tc>
                  </w:sdtContent>
                </w:sdt>
                <w:sdt>
                  <w:sdtPr>
                    <w:rPr>
                      <w:sz w:val="15"/>
                      <w:szCs w:val="15"/>
                    </w:rPr>
                    <w:alias w:val="按成本计量的可供出售金融资产明细-原值"/>
                    <w:tag w:val="_GBC_50f0d61e232846a3b317735292da647a"/>
                    <w:id w:val="2140520815"/>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24,948,000.00</w:t>
                        </w:r>
                      </w:p>
                    </w:tc>
                  </w:sdtContent>
                </w:sdt>
                <w:sdt>
                  <w:sdtPr>
                    <w:rPr>
                      <w:sz w:val="15"/>
                      <w:szCs w:val="15"/>
                    </w:rPr>
                    <w:alias w:val="按成本计量的可供出售金融资产明细-本期增加"/>
                    <w:tag w:val="_GBC_92f7392abd7444398a37ddfb15e720a7"/>
                    <w:id w:val="612715506"/>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388038898"/>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456839563"/>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24,948,000.00</w:t>
                        </w:r>
                      </w:p>
                    </w:tc>
                  </w:sdtContent>
                </w:sdt>
                <w:sdt>
                  <w:sdtPr>
                    <w:rPr>
                      <w:sz w:val="15"/>
                      <w:szCs w:val="15"/>
                    </w:rPr>
                    <w:alias w:val="按成本计量的可供出售金融资产明细-减值准备"/>
                    <w:tag w:val="_GBC_d4635b3a99af4b63b732c895379b37d1"/>
                    <w:id w:val="623587519"/>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444809282"/>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581449699"/>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735813583"/>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2133779131"/>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9.00</w:t>
                        </w:r>
                      </w:p>
                    </w:tc>
                  </w:sdtContent>
                </w:sdt>
                <w:sdt>
                  <w:sdtPr>
                    <w:rPr>
                      <w:sz w:val="15"/>
                      <w:szCs w:val="15"/>
                    </w:rPr>
                    <w:alias w:val="按成本计量的可供出售金融资产明细-本期现金红利"/>
                    <w:tag w:val="_GBC_302d5177fbf14c6f8c010192e87f2417"/>
                    <w:id w:val="748393192"/>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121200471"/>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2028858520"/>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浙江海悦自动化机械股份有限公司</w:t>
                        </w:r>
                      </w:p>
                    </w:tc>
                  </w:sdtContent>
                </w:sdt>
                <w:sdt>
                  <w:sdtPr>
                    <w:rPr>
                      <w:sz w:val="15"/>
                      <w:szCs w:val="15"/>
                    </w:rPr>
                    <w:alias w:val="按成本计量的可供出售金融资产明细-原值"/>
                    <w:tag w:val="_GBC_50f0d61e232846a3b317735292da647a"/>
                    <w:id w:val="-1168551409"/>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46,750,000.00</w:t>
                        </w:r>
                      </w:p>
                    </w:tc>
                  </w:sdtContent>
                </w:sdt>
                <w:sdt>
                  <w:sdtPr>
                    <w:rPr>
                      <w:sz w:val="15"/>
                      <w:szCs w:val="15"/>
                    </w:rPr>
                    <w:alias w:val="按成本计量的可供出售金融资产明细-本期增加"/>
                    <w:tag w:val="_GBC_92f7392abd7444398a37ddfb15e720a7"/>
                    <w:id w:val="1726486958"/>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2040350530"/>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513529010"/>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46,750,000.00</w:t>
                        </w:r>
                      </w:p>
                    </w:tc>
                  </w:sdtContent>
                </w:sdt>
                <w:sdt>
                  <w:sdtPr>
                    <w:rPr>
                      <w:sz w:val="15"/>
                      <w:szCs w:val="15"/>
                    </w:rPr>
                    <w:alias w:val="按成本计量的可供出售金融资产明细-减值准备"/>
                    <w:tag w:val="_GBC_d4635b3a99af4b63b732c895379b37d1"/>
                    <w:id w:val="1022757545"/>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812904982"/>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236551924"/>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707948301"/>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208870512"/>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10.16</w:t>
                        </w:r>
                      </w:p>
                    </w:tc>
                  </w:sdtContent>
                </w:sdt>
                <w:sdt>
                  <w:sdtPr>
                    <w:rPr>
                      <w:sz w:val="15"/>
                      <w:szCs w:val="15"/>
                    </w:rPr>
                    <w:alias w:val="按成本计量的可供出售金融资产明细-本期现金红利"/>
                    <w:tag w:val="_GBC_302d5177fbf14c6f8c010192e87f2417"/>
                    <w:id w:val="-215125482"/>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416686423"/>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85607562"/>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大地期货有限公司</w:t>
                        </w:r>
                      </w:p>
                    </w:tc>
                  </w:sdtContent>
                </w:sdt>
                <w:sdt>
                  <w:sdtPr>
                    <w:rPr>
                      <w:sz w:val="15"/>
                      <w:szCs w:val="15"/>
                    </w:rPr>
                    <w:alias w:val="按成本计量的可供出售金融资产明细-原值"/>
                    <w:tag w:val="_GBC_50f0d61e232846a3b317735292da647a"/>
                    <w:id w:val="1504629147"/>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78,722,000.00</w:t>
                        </w:r>
                      </w:p>
                    </w:tc>
                  </w:sdtContent>
                </w:sdt>
                <w:sdt>
                  <w:sdtPr>
                    <w:rPr>
                      <w:sz w:val="15"/>
                      <w:szCs w:val="15"/>
                    </w:rPr>
                    <w:alias w:val="按成本计量的可供出售金融资产明细-本期增加"/>
                    <w:tag w:val="_GBC_92f7392abd7444398a37ddfb15e720a7"/>
                    <w:id w:val="-1845780587"/>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955012434"/>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467586093"/>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78,722,000.00</w:t>
                        </w:r>
                      </w:p>
                    </w:tc>
                  </w:sdtContent>
                </w:sdt>
                <w:sdt>
                  <w:sdtPr>
                    <w:rPr>
                      <w:sz w:val="15"/>
                      <w:szCs w:val="15"/>
                    </w:rPr>
                    <w:alias w:val="按成本计量的可供出售金融资产明细-减值准备"/>
                    <w:tag w:val="_GBC_d4635b3a99af4b63b732c895379b37d1"/>
                    <w:id w:val="1961992584"/>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388995410"/>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905136735"/>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270937815"/>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988165786"/>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13.00</w:t>
                        </w:r>
                      </w:p>
                    </w:tc>
                  </w:sdtContent>
                </w:sdt>
                <w:sdt>
                  <w:sdtPr>
                    <w:rPr>
                      <w:sz w:val="15"/>
                      <w:szCs w:val="15"/>
                    </w:rPr>
                    <w:alias w:val="按成本计量的可供出售金融资产明细-本期现金红利"/>
                    <w:tag w:val="_GBC_302d5177fbf14c6f8c010192e87f2417"/>
                    <w:id w:val="1801567835"/>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454677495"/>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113706200"/>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绍兴市天吉佳空调维修保养服务有限公司</w:t>
                        </w:r>
                      </w:p>
                    </w:tc>
                  </w:sdtContent>
                </w:sdt>
                <w:sdt>
                  <w:sdtPr>
                    <w:rPr>
                      <w:sz w:val="15"/>
                      <w:szCs w:val="15"/>
                    </w:rPr>
                    <w:alias w:val="按成本计量的可供出售金融资产明细-原值"/>
                    <w:tag w:val="_GBC_50f0d61e232846a3b317735292da647a"/>
                    <w:id w:val="-1629854514"/>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3,000.00</w:t>
                        </w:r>
                      </w:p>
                    </w:tc>
                  </w:sdtContent>
                </w:sdt>
                <w:sdt>
                  <w:sdtPr>
                    <w:rPr>
                      <w:sz w:val="15"/>
                      <w:szCs w:val="15"/>
                    </w:rPr>
                    <w:alias w:val="按成本计量的可供出售金融资产明细-本期增加"/>
                    <w:tag w:val="_GBC_92f7392abd7444398a37ddfb15e720a7"/>
                    <w:id w:val="-1937973488"/>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726147944"/>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528303572"/>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3,000.00</w:t>
                        </w:r>
                      </w:p>
                    </w:tc>
                  </w:sdtContent>
                </w:sdt>
                <w:sdt>
                  <w:sdtPr>
                    <w:rPr>
                      <w:sz w:val="15"/>
                      <w:szCs w:val="15"/>
                    </w:rPr>
                    <w:alias w:val="按成本计量的可供出售金融资产明细-减值准备"/>
                    <w:tag w:val="_GBC_d4635b3a99af4b63b732c895379b37d1"/>
                    <w:id w:val="408973588"/>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987501054"/>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234980300"/>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769763049"/>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057704139"/>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w:t>
                        </w:r>
                      </w:p>
                    </w:tc>
                  </w:sdtContent>
                </w:sdt>
                <w:sdt>
                  <w:sdtPr>
                    <w:rPr>
                      <w:sz w:val="15"/>
                      <w:szCs w:val="15"/>
                    </w:rPr>
                    <w:alias w:val="按成本计量的可供出售金融资产明细-本期现金红利"/>
                    <w:tag w:val="_GBC_302d5177fbf14c6f8c010192e87f2417"/>
                    <w:id w:val="-949317856"/>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1666594514"/>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644249185"/>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绍兴元田汽车有限公司</w:t>
                        </w:r>
                      </w:p>
                    </w:tc>
                  </w:sdtContent>
                </w:sdt>
                <w:sdt>
                  <w:sdtPr>
                    <w:rPr>
                      <w:sz w:val="15"/>
                      <w:szCs w:val="15"/>
                    </w:rPr>
                    <w:alias w:val="按成本计量的可供出售金融资产明细-原值"/>
                    <w:tag w:val="_GBC_50f0d61e232846a3b317735292da647a"/>
                    <w:id w:val="-773321949"/>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3,227,356.61</w:t>
                        </w:r>
                      </w:p>
                    </w:tc>
                  </w:sdtContent>
                </w:sdt>
                <w:sdt>
                  <w:sdtPr>
                    <w:rPr>
                      <w:sz w:val="15"/>
                      <w:szCs w:val="15"/>
                    </w:rPr>
                    <w:alias w:val="按成本计量的可供出售金融资产明细-本期增加"/>
                    <w:tag w:val="_GBC_92f7392abd7444398a37ddfb15e720a7"/>
                    <w:id w:val="-1934809069"/>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509747508"/>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442881309"/>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3,227,356.61</w:t>
                        </w:r>
                      </w:p>
                    </w:tc>
                  </w:sdtContent>
                </w:sdt>
                <w:sdt>
                  <w:sdtPr>
                    <w:rPr>
                      <w:sz w:val="15"/>
                      <w:szCs w:val="15"/>
                    </w:rPr>
                    <w:alias w:val="按成本计量的可供出售金融资产明细-减值准备"/>
                    <w:tag w:val="_GBC_d4635b3a99af4b63b732c895379b37d1"/>
                    <w:id w:val="319086334"/>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075889006"/>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90682879"/>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815936313"/>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617600076"/>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w:t>
                        </w:r>
                      </w:p>
                    </w:tc>
                  </w:sdtContent>
                </w:sdt>
                <w:sdt>
                  <w:sdtPr>
                    <w:rPr>
                      <w:sz w:val="15"/>
                      <w:szCs w:val="15"/>
                    </w:rPr>
                    <w:alias w:val="按成本计量的可供出售金融资产明细-本期现金红利"/>
                    <w:tag w:val="_GBC_302d5177fbf14c6f8c010192e87f2417"/>
                    <w:id w:val="-546453368"/>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831570536"/>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709920080"/>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浙江富通汽车有限公司</w:t>
                        </w:r>
                      </w:p>
                    </w:tc>
                  </w:sdtContent>
                </w:sdt>
                <w:sdt>
                  <w:sdtPr>
                    <w:rPr>
                      <w:sz w:val="15"/>
                      <w:szCs w:val="15"/>
                    </w:rPr>
                    <w:alias w:val="按成本计量的可供出售金融资产明细-原值"/>
                    <w:tag w:val="_GBC_50f0d61e232846a3b317735292da647a"/>
                    <w:id w:val="305979239"/>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增加"/>
                    <w:tag w:val="_GBC_92f7392abd7444398a37ddfb15e720a7"/>
                    <w:id w:val="-798921008"/>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2017145089"/>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743064671"/>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d4635b3a99af4b63b732c895379b37d1"/>
                    <w:id w:val="-1652278757"/>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972784024"/>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334027044"/>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86156358"/>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152412028"/>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w:t>
                        </w:r>
                      </w:p>
                    </w:tc>
                  </w:sdtContent>
                </w:sdt>
                <w:sdt>
                  <w:sdtPr>
                    <w:rPr>
                      <w:sz w:val="15"/>
                      <w:szCs w:val="15"/>
                    </w:rPr>
                    <w:alias w:val="按成本计量的可供出售金融资产明细-本期现金红利"/>
                    <w:tag w:val="_GBC_302d5177fbf14c6f8c010192e87f2417"/>
                    <w:id w:val="411906478"/>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654580702"/>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975704939"/>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泉州祥通汽车有限公司</w:t>
                        </w:r>
                      </w:p>
                    </w:tc>
                  </w:sdtContent>
                </w:sdt>
                <w:sdt>
                  <w:sdtPr>
                    <w:rPr>
                      <w:sz w:val="15"/>
                      <w:szCs w:val="15"/>
                    </w:rPr>
                    <w:alias w:val="按成本计量的可供出售金融资产明细-原值"/>
                    <w:tag w:val="_GBC_50f0d61e232846a3b317735292da647a"/>
                    <w:id w:val="-1026249074"/>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增加"/>
                    <w:tag w:val="_GBC_92f7392abd7444398a37ddfb15e720a7"/>
                    <w:id w:val="-269484156"/>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782949101"/>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798836640"/>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d4635b3a99af4b63b732c895379b37d1"/>
                    <w:id w:val="961617253"/>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350032537"/>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23607822"/>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2104141622"/>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734827071"/>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w:t>
                        </w:r>
                      </w:p>
                    </w:tc>
                  </w:sdtContent>
                </w:sdt>
                <w:sdt>
                  <w:sdtPr>
                    <w:rPr>
                      <w:sz w:val="15"/>
                      <w:szCs w:val="15"/>
                    </w:rPr>
                    <w:alias w:val="按成本计量的可供出售金融资产明细-本期现金红利"/>
                    <w:tag w:val="_GBC_302d5177fbf14c6f8c010192e87f2417"/>
                    <w:id w:val="-408702010"/>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360137102"/>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644853691"/>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台州元瑞汽车有限公司</w:t>
                        </w:r>
                      </w:p>
                    </w:tc>
                  </w:sdtContent>
                </w:sdt>
                <w:sdt>
                  <w:sdtPr>
                    <w:rPr>
                      <w:sz w:val="15"/>
                      <w:szCs w:val="15"/>
                    </w:rPr>
                    <w:alias w:val="按成本计量的可供出售金融资产明细-原值"/>
                    <w:tag w:val="_GBC_50f0d61e232846a3b317735292da647a"/>
                    <w:id w:val="1207142625"/>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增加"/>
                    <w:tag w:val="_GBC_92f7392abd7444398a37ddfb15e720a7"/>
                    <w:id w:val="-2076124393"/>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585177398"/>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71667982"/>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d4635b3a99af4b63b732c895379b37d1"/>
                    <w:id w:val="-1702779161"/>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335186888"/>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979882360"/>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073166176"/>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342930145"/>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w:t>
                        </w:r>
                      </w:p>
                    </w:tc>
                  </w:sdtContent>
                </w:sdt>
                <w:sdt>
                  <w:sdtPr>
                    <w:rPr>
                      <w:sz w:val="15"/>
                      <w:szCs w:val="15"/>
                    </w:rPr>
                    <w:alias w:val="按成本计量的可供出售金融资产明细-本期现金红利"/>
                    <w:tag w:val="_GBC_302d5177fbf14c6f8c010192e87f2417"/>
                    <w:id w:val="-1548983034"/>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605004184"/>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889521540"/>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台州元润汽车有限公司</w:t>
                        </w:r>
                      </w:p>
                    </w:tc>
                  </w:sdtContent>
                </w:sdt>
                <w:sdt>
                  <w:sdtPr>
                    <w:rPr>
                      <w:sz w:val="15"/>
                      <w:szCs w:val="15"/>
                    </w:rPr>
                    <w:alias w:val="按成本计量的可供出售金融资产明细-原值"/>
                    <w:tag w:val="_GBC_50f0d61e232846a3b317735292da647a"/>
                    <w:id w:val="1563602699"/>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增加"/>
                    <w:tag w:val="_GBC_92f7392abd7444398a37ddfb15e720a7"/>
                    <w:id w:val="-1955398147"/>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027608738"/>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811364050"/>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d4635b3a99af4b63b732c895379b37d1"/>
                    <w:id w:val="660507898"/>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582280348"/>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388410311"/>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263115595"/>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364632066"/>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w:t>
                        </w:r>
                      </w:p>
                    </w:tc>
                  </w:sdtContent>
                </w:sdt>
                <w:sdt>
                  <w:sdtPr>
                    <w:rPr>
                      <w:sz w:val="15"/>
                      <w:szCs w:val="15"/>
                    </w:rPr>
                    <w:alias w:val="按成本计量的可供出售金融资产明细-本期现金红利"/>
                    <w:tag w:val="_GBC_302d5177fbf14c6f8c010192e87f2417"/>
                    <w:id w:val="-1839840569"/>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1038782875"/>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749573586"/>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杭州元瑞汽车有限公司</w:t>
                        </w:r>
                      </w:p>
                    </w:tc>
                  </w:sdtContent>
                </w:sdt>
                <w:sdt>
                  <w:sdtPr>
                    <w:rPr>
                      <w:sz w:val="15"/>
                      <w:szCs w:val="15"/>
                    </w:rPr>
                    <w:alias w:val="按成本计量的可供出售金融资产明细-原值"/>
                    <w:tag w:val="_GBC_50f0d61e232846a3b317735292da647a"/>
                    <w:id w:val="1826156689"/>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增加"/>
                    <w:tag w:val="_GBC_92f7392abd7444398a37ddfb15e720a7"/>
                    <w:id w:val="1507628889"/>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857036365"/>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911966099"/>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d4635b3a99af4b63b732c895379b37d1"/>
                    <w:id w:val="1997304789"/>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448821942"/>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472603880"/>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783771208"/>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666826601"/>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80.00</w:t>
                        </w:r>
                      </w:p>
                    </w:tc>
                  </w:sdtContent>
                </w:sdt>
                <w:sdt>
                  <w:sdtPr>
                    <w:rPr>
                      <w:sz w:val="15"/>
                      <w:szCs w:val="15"/>
                    </w:rPr>
                    <w:alias w:val="按成本计量的可供出售金融资产明细-本期现金红利"/>
                    <w:tag w:val="_GBC_302d5177fbf14c6f8c010192e87f2417"/>
                    <w:id w:val="-413631923"/>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730813405"/>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377129372"/>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财通证券股份有限公司</w:t>
                        </w:r>
                      </w:p>
                    </w:tc>
                  </w:sdtContent>
                </w:sdt>
                <w:sdt>
                  <w:sdtPr>
                    <w:rPr>
                      <w:sz w:val="15"/>
                      <w:szCs w:val="15"/>
                    </w:rPr>
                    <w:alias w:val="按成本计量的可供出售金融资产明细-原值"/>
                    <w:tag w:val="_GBC_50f0d61e232846a3b317735292da647a"/>
                    <w:id w:val="-570045869"/>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351,640,000.00</w:t>
                        </w:r>
                      </w:p>
                    </w:tc>
                  </w:sdtContent>
                </w:sdt>
                <w:sdt>
                  <w:sdtPr>
                    <w:rPr>
                      <w:sz w:val="15"/>
                      <w:szCs w:val="15"/>
                    </w:rPr>
                    <w:alias w:val="按成本计量的可供出售金融资产明细-本期增加"/>
                    <w:tag w:val="_GBC_92f7392abd7444398a37ddfb15e720a7"/>
                    <w:id w:val="1133750018"/>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1688024674"/>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1463887020"/>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351,640,000.00</w:t>
                        </w:r>
                      </w:p>
                    </w:tc>
                  </w:sdtContent>
                </w:sdt>
                <w:sdt>
                  <w:sdtPr>
                    <w:rPr>
                      <w:sz w:val="15"/>
                      <w:szCs w:val="15"/>
                    </w:rPr>
                    <w:alias w:val="按成本计量的可供出售金融资产明细-减值准备"/>
                    <w:tag w:val="_GBC_d4635b3a99af4b63b732c895379b37d1"/>
                    <w:id w:val="-1657910727"/>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988941740"/>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356889651"/>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991752831"/>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915276346"/>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3.81</w:t>
                        </w:r>
                      </w:p>
                    </w:tc>
                  </w:sdtContent>
                </w:sdt>
                <w:sdt>
                  <w:sdtPr>
                    <w:rPr>
                      <w:sz w:val="15"/>
                      <w:szCs w:val="15"/>
                    </w:rPr>
                    <w:alias w:val="按成本计量的可供出售金融资产明细-本期现金红利"/>
                    <w:tag w:val="_GBC_302d5177fbf14c6f8c010192e87f2417"/>
                    <w:id w:val="803354220"/>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803770008"/>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809466288"/>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洛阳元通汽车销售服务有限公司</w:t>
                        </w:r>
                      </w:p>
                    </w:tc>
                  </w:sdtContent>
                </w:sdt>
                <w:sdt>
                  <w:sdtPr>
                    <w:rPr>
                      <w:sz w:val="15"/>
                      <w:szCs w:val="15"/>
                    </w:rPr>
                    <w:alias w:val="按成本计量的可供出售金融资产明细-原值"/>
                    <w:tag w:val="_GBC_50f0d61e232846a3b317735292da647a"/>
                    <w:id w:val="-1097628564"/>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20,762,068.35</w:t>
                        </w:r>
                      </w:p>
                    </w:tc>
                  </w:sdtContent>
                </w:sdt>
                <w:sdt>
                  <w:sdtPr>
                    <w:rPr>
                      <w:sz w:val="15"/>
                      <w:szCs w:val="15"/>
                    </w:rPr>
                    <w:alias w:val="按成本计量的可供出售金融资产明细-本期增加"/>
                    <w:tag w:val="_GBC_92f7392abd7444398a37ddfb15e720a7"/>
                    <w:id w:val="2124961876"/>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228468982"/>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223763297"/>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20,762,068.35</w:t>
                        </w:r>
                      </w:p>
                    </w:tc>
                  </w:sdtContent>
                </w:sdt>
                <w:sdt>
                  <w:sdtPr>
                    <w:rPr>
                      <w:sz w:val="15"/>
                      <w:szCs w:val="15"/>
                    </w:rPr>
                    <w:alias w:val="按成本计量的可供出售金融资产明细-减值准备"/>
                    <w:tag w:val="_GBC_d4635b3a99af4b63b732c895379b37d1"/>
                    <w:id w:val="-1165860148"/>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1948226514"/>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819065359"/>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521779099"/>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509589553"/>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70.00</w:t>
                        </w:r>
                      </w:p>
                    </w:tc>
                  </w:sdtContent>
                </w:sdt>
                <w:sdt>
                  <w:sdtPr>
                    <w:rPr>
                      <w:sz w:val="15"/>
                      <w:szCs w:val="15"/>
                    </w:rPr>
                    <w:alias w:val="按成本计量的可供出售金融资产明细-本期现金红利"/>
                    <w:tag w:val="_GBC_302d5177fbf14c6f8c010192e87f2417"/>
                    <w:id w:val="-968432997"/>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1417010003"/>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218717988"/>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宁波市甬联辰汽车服务有限公司</w:t>
                        </w:r>
                      </w:p>
                    </w:tc>
                  </w:sdtContent>
                </w:sdt>
                <w:sdt>
                  <w:sdtPr>
                    <w:rPr>
                      <w:sz w:val="15"/>
                      <w:szCs w:val="15"/>
                    </w:rPr>
                    <w:alias w:val="按成本计量的可供出售金融资产明细-原值"/>
                    <w:tag w:val="_GBC_50f0d61e232846a3b317735292da647a"/>
                    <w:id w:val="948977082"/>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3,900.00</w:t>
                        </w:r>
                      </w:p>
                    </w:tc>
                  </w:sdtContent>
                </w:sdt>
                <w:sdt>
                  <w:sdtPr>
                    <w:rPr>
                      <w:sz w:val="15"/>
                      <w:szCs w:val="15"/>
                    </w:rPr>
                    <w:alias w:val="按成本计量的可供出售金融资产明细-本期增加"/>
                    <w:tag w:val="_GBC_92f7392abd7444398a37ddfb15e720a7"/>
                    <w:id w:val="1292549848"/>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减少"/>
                    <w:tag w:val="_GBC_c58e50cb3c724f27bcd50505e1232dcc"/>
                    <w:id w:val="-710575661"/>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322053417"/>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3,900.00</w:t>
                        </w:r>
                      </w:p>
                    </w:tc>
                  </w:sdtContent>
                </w:sdt>
                <w:sdt>
                  <w:sdtPr>
                    <w:rPr>
                      <w:sz w:val="15"/>
                      <w:szCs w:val="15"/>
                    </w:rPr>
                    <w:alias w:val="按成本计量的可供出售金融资产明细-减值准备"/>
                    <w:tag w:val="_GBC_d4635b3a99af4b63b732c895379b37d1"/>
                    <w:id w:val="-690676322"/>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2080662860"/>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1584799473"/>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1605770230"/>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86875460"/>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0.39</w:t>
                        </w:r>
                      </w:p>
                    </w:tc>
                  </w:sdtContent>
                </w:sdt>
                <w:sdt>
                  <w:sdtPr>
                    <w:rPr>
                      <w:sz w:val="15"/>
                      <w:szCs w:val="15"/>
                    </w:rPr>
                    <w:alias w:val="按成本计量的可供出售金融资产明细-本期现金红利"/>
                    <w:tag w:val="_GBC_302d5177fbf14c6f8c010192e87f2417"/>
                    <w:id w:val="1174300662"/>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sdt>
            <w:sdtPr>
              <w:rPr>
                <w:szCs w:val="21"/>
              </w:rPr>
              <w:alias w:val="按成本计量的可供出售金融资产明细"/>
              <w:tag w:val="_GBC_0fe240ed13db4400aa9b5f19f3d5ef28"/>
              <w:id w:val="2144301923"/>
              <w:lock w:val="sdtLocked"/>
            </w:sdtPr>
            <w:sdtEndPr>
              <w:rPr>
                <w:sz w:val="15"/>
                <w:szCs w:val="15"/>
              </w:rPr>
            </w:sdtEndPr>
            <w:sdtContent>
              <w:tr w:rsidR="007342B9" w:rsidTr="007342B9">
                <w:trPr>
                  <w:trHeight w:val="423"/>
                </w:trPr>
                <w:sdt>
                  <w:sdtPr>
                    <w:rPr>
                      <w:szCs w:val="21"/>
                    </w:rPr>
                    <w:alias w:val="按成本计量的可供出售金融资产明细-被投资单位"/>
                    <w:tag w:val="_GBC_42665bafb02c40a6ba8a31cf1328a5f3"/>
                    <w:id w:val="1364168361"/>
                    <w:lock w:val="sdtLocked"/>
                  </w:sdtPr>
                  <w:sdtEndPr/>
                  <w:sdtContent>
                    <w:tc>
                      <w:tcPr>
                        <w:tcW w:w="992" w:type="pct"/>
                        <w:tcBorders>
                          <w:top w:val="single" w:sz="4" w:space="0" w:color="auto"/>
                          <w:left w:val="single" w:sz="4" w:space="0" w:color="auto"/>
                          <w:bottom w:val="single" w:sz="4" w:space="0" w:color="auto"/>
                          <w:right w:val="single" w:sz="4" w:space="0" w:color="auto"/>
                        </w:tcBorders>
                        <w:shd w:val="clear" w:color="auto" w:fill="auto"/>
                      </w:tcPr>
                      <w:p w:rsidR="007342B9" w:rsidRDefault="007342B9" w:rsidP="00C53E79">
                        <w:pPr>
                          <w:rPr>
                            <w:szCs w:val="21"/>
                          </w:rPr>
                        </w:pPr>
                        <w:r>
                          <w:rPr>
                            <w:szCs w:val="21"/>
                          </w:rPr>
                          <w:t>浙江中大元通晟东汽车贸易有限公司</w:t>
                        </w:r>
                      </w:p>
                    </w:tc>
                  </w:sdtContent>
                </w:sdt>
                <w:sdt>
                  <w:sdtPr>
                    <w:rPr>
                      <w:sz w:val="15"/>
                      <w:szCs w:val="15"/>
                    </w:rPr>
                    <w:alias w:val="按成本计量的可供出售金融资产明细-原值"/>
                    <w:tag w:val="_GBC_50f0d61e232846a3b317735292da647a"/>
                    <w:id w:val="1346282127"/>
                    <w:lock w:val="sdtLocked"/>
                  </w:sdtPr>
                  <w:sdtEndPr/>
                  <w:sdtContent>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本期增加"/>
                    <w:tag w:val="_GBC_92f7392abd7444398a37ddfb15e720a7"/>
                    <w:id w:val="-1392958971"/>
                    <w:lock w:val="sdtLocked"/>
                  </w:sdtPr>
                  <w:sdtEndPr/>
                  <w:sdtContent>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1,000,000.00</w:t>
                        </w:r>
                      </w:p>
                    </w:tc>
                  </w:sdtContent>
                </w:sdt>
                <w:sdt>
                  <w:sdtPr>
                    <w:rPr>
                      <w:sz w:val="15"/>
                      <w:szCs w:val="15"/>
                    </w:rPr>
                    <w:alias w:val="按成本计量的可供出售金融资产明细-本期减少"/>
                    <w:tag w:val="_GBC_c58e50cb3c724f27bcd50505e1232dcc"/>
                    <w:id w:val="1440259473"/>
                    <w:lock w:val="sdtLocked"/>
                  </w:sdtPr>
                  <w:sdtEndPr/>
                  <w:sdtContent>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原值"/>
                    <w:tag w:val="_GBC_2895c59952fe4cf79335733d9a508a25"/>
                    <w:id w:val="919683920"/>
                    <w:lock w:val="sdtLocked"/>
                  </w:sdtPr>
                  <w:sdtEnd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1,000,000.00</w:t>
                        </w:r>
                      </w:p>
                    </w:tc>
                  </w:sdtContent>
                </w:sdt>
                <w:sdt>
                  <w:sdtPr>
                    <w:rPr>
                      <w:sz w:val="15"/>
                      <w:szCs w:val="15"/>
                    </w:rPr>
                    <w:alias w:val="按成本计量的可供出售金融资产明细-减值准备"/>
                    <w:tag w:val="_GBC_d4635b3a99af4b63b732c895379b37d1"/>
                    <w:id w:val="-1651746486"/>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增加"/>
                    <w:tag w:val="_GBC_928627178f824030b4043977bed8411a"/>
                    <w:id w:val="-980461749"/>
                    <w:lock w:val="sdtLocked"/>
                  </w:sdtPr>
                  <w:sdtEndPr/>
                  <w:sdtContent>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本期减少"/>
                    <w:tag w:val="_GBC_0995c256e97a4f0e9d1e8f02bdcc782d"/>
                    <w:id w:val="913742292"/>
                    <w:lock w:val="sdtLocked"/>
                  </w:sdtPr>
                  <w:sdtEndPr/>
                  <w:sdtContent>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减值准备"/>
                    <w:tag w:val="_GBC_7eeed85ac5374d1da90b42d5ee714627"/>
                    <w:id w:val="-943078291"/>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sdt>
                  <w:sdtPr>
                    <w:rPr>
                      <w:sz w:val="15"/>
                      <w:szCs w:val="15"/>
                    </w:rPr>
                    <w:alias w:val="按成本计量的可供出售金融资产明细-在被投资单位持股比例"/>
                    <w:tag w:val="_GBC_b8c3820dc6e14fadb0130030276a1927"/>
                    <w:id w:val="-156611758"/>
                    <w:lock w:val="sdtLocked"/>
                  </w:sdtPr>
                  <w:sdtEnd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r w:rsidRPr="007342B9">
                          <w:rPr>
                            <w:sz w:val="15"/>
                            <w:szCs w:val="15"/>
                          </w:rPr>
                          <w:t>10.00</w:t>
                        </w:r>
                      </w:p>
                    </w:tc>
                  </w:sdtContent>
                </w:sdt>
                <w:sdt>
                  <w:sdtPr>
                    <w:rPr>
                      <w:sz w:val="15"/>
                      <w:szCs w:val="15"/>
                    </w:rPr>
                    <w:alias w:val="按成本计量的可供出售金融资产明细-本期现金红利"/>
                    <w:tag w:val="_GBC_302d5177fbf14c6f8c010192e87f2417"/>
                    <w:id w:val="-783189559"/>
                    <w:lock w:val="sdtLocked"/>
                  </w:sdtPr>
                  <w:sdtEndPr/>
                  <w:sdtContent>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right"/>
                          <w:rPr>
                            <w:sz w:val="15"/>
                            <w:szCs w:val="15"/>
                          </w:rPr>
                        </w:pPr>
                      </w:p>
                    </w:tc>
                  </w:sdtContent>
                </w:sdt>
              </w:tr>
            </w:sdtContent>
          </w:sdt>
          <w:tr w:rsidR="007342B9" w:rsidRPr="007342B9" w:rsidTr="007342B9">
            <w:trPr>
              <w:trHeight w:val="279"/>
            </w:trPr>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7342B9" w:rsidRDefault="007342B9" w:rsidP="00C53E79">
                <w:pPr>
                  <w:jc w:val="center"/>
                  <w:rPr>
                    <w:szCs w:val="21"/>
                  </w:rPr>
                </w:pPr>
                <w:r>
                  <w:rPr>
                    <w:rFonts w:hint="eastAsia"/>
                    <w:szCs w:val="21"/>
                  </w:rPr>
                  <w:t>合计</w:t>
                </w:r>
              </w:p>
            </w:tc>
            <w:tc>
              <w:tcPr>
                <w:tcW w:w="48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原值合计"/>
                    <w:tag w:val="_GBC_5958098ea612460a9c02cd34e797985e"/>
                    <w:id w:val="-305086052"/>
                    <w:lock w:val="sdtLocked"/>
                  </w:sdtPr>
                  <w:sdtEndPr/>
                  <w:sdtContent>
                    <w:r w:rsidR="007342B9" w:rsidRPr="007342B9">
                      <w:rPr>
                        <w:sz w:val="15"/>
                        <w:szCs w:val="15"/>
                      </w:rPr>
                      <w:t>647,491,320.96</w:t>
                    </w:r>
                  </w:sdtContent>
                </w:sdt>
              </w:p>
            </w:tc>
            <w:tc>
              <w:tcPr>
                <w:tcW w:w="43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原值本期增加额合计"/>
                    <w:tag w:val="_GBC_b102560b647e4b60aa89eab0955eea42"/>
                    <w:id w:val="-542753076"/>
                    <w:lock w:val="sdtLocked"/>
                  </w:sdtPr>
                  <w:sdtEndPr/>
                  <w:sdtContent>
                    <w:r w:rsidR="007342B9" w:rsidRPr="007342B9">
                      <w:rPr>
                        <w:sz w:val="15"/>
                        <w:szCs w:val="15"/>
                      </w:rPr>
                      <w:t>1,000,000.00</w:t>
                    </w:r>
                  </w:sdtContent>
                </w:sdt>
              </w:p>
            </w:tc>
            <w:tc>
              <w:tcPr>
                <w:tcW w:w="507"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原值本期减少额合计"/>
                    <w:tag w:val="_GBC_d0f5ded1cbe444139d490a8510da997d"/>
                    <w:id w:val="1739583945"/>
                    <w:lock w:val="sdtLocked"/>
                  </w:sdtPr>
                  <w:sdtEndPr/>
                  <w:sdtContent>
                    <w:r w:rsidR="007342B9" w:rsidRPr="007342B9">
                      <w:rPr>
                        <w:sz w:val="15"/>
                        <w:szCs w:val="15"/>
                      </w:rPr>
                      <w:t>9,715,398.56</w:t>
                    </w:r>
                  </w:sdtContent>
                </w:sdt>
              </w:p>
            </w:tc>
            <w:tc>
              <w:tcPr>
                <w:tcW w:w="47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原值合计"/>
                    <w:tag w:val="_GBC_d54b2a887b0e4bee8e4eefb15124a031"/>
                    <w:id w:val="123287194"/>
                    <w:lock w:val="sdtLocked"/>
                  </w:sdtPr>
                  <w:sdtEndPr/>
                  <w:sdtContent>
                    <w:r w:rsidR="007342B9" w:rsidRPr="007342B9">
                      <w:rPr>
                        <w:sz w:val="15"/>
                        <w:szCs w:val="15"/>
                      </w:rPr>
                      <w:t>638,775,922.40</w:t>
                    </w:r>
                  </w:sdtContent>
                </w:sdt>
              </w:p>
            </w:tc>
            <w:tc>
              <w:tcPr>
                <w:tcW w:w="470"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减值准备合计"/>
                    <w:tag w:val="_GBC_2b8ffa7e6d3f416d91edbcaa98c9464d"/>
                    <w:id w:val="-23094189"/>
                    <w:lock w:val="sdtLocked"/>
                  </w:sdtPr>
                  <w:sdtEndPr/>
                  <w:sdtContent>
                    <w:r w:rsidR="007342B9" w:rsidRPr="007342B9">
                      <w:rPr>
                        <w:sz w:val="15"/>
                        <w:szCs w:val="15"/>
                      </w:rPr>
                      <w:t>20,770,000.00</w:t>
                    </w:r>
                  </w:sdtContent>
                </w:sdt>
              </w:p>
            </w:tc>
            <w:tc>
              <w:tcPr>
                <w:tcW w:w="234"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减值准备本期增加额合计"/>
                    <w:tag w:val="_GBC_ecd776982b4b4b949978afd387b73254"/>
                    <w:id w:val="2029138622"/>
                    <w:lock w:val="sdtLocked"/>
                  </w:sdtPr>
                  <w:sdtEndPr/>
                  <w:sdtContent/>
                </w:sdt>
              </w:p>
            </w:tc>
            <w:tc>
              <w:tcPr>
                <w:tcW w:w="313"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减值准备本期减少额合计"/>
                    <w:tag w:val="_GBC_975ab552bb5c4dd188277069375c31e9"/>
                    <w:id w:val="-156921471"/>
                    <w:lock w:val="sdtLocked"/>
                  </w:sdtPr>
                  <w:sdtEndP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减值准备合计"/>
                    <w:tag w:val="_GBC_bbd0459682614b9ca788185b2bda18a3"/>
                    <w:id w:val="1803876497"/>
                    <w:lock w:val="sdtLocked"/>
                  </w:sdtPr>
                  <w:sdtEndPr/>
                  <w:sdtContent>
                    <w:r w:rsidR="007342B9" w:rsidRPr="007342B9">
                      <w:rPr>
                        <w:sz w:val="15"/>
                        <w:szCs w:val="15"/>
                      </w:rPr>
                      <w:t>20,770,000.00</w:t>
                    </w:r>
                  </w:sdtContent>
                </w:sdt>
              </w:p>
            </w:tc>
            <w:tc>
              <w:tcPr>
                <w:tcW w:w="392"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7342B9" w:rsidP="00C53E79">
                <w:pPr>
                  <w:jc w:val="center"/>
                  <w:rPr>
                    <w:sz w:val="15"/>
                    <w:szCs w:val="15"/>
                  </w:rPr>
                </w:pPr>
                <w:r w:rsidRPr="007342B9">
                  <w:rPr>
                    <w:rFonts w:hint="eastAsia"/>
                    <w:sz w:val="15"/>
                    <w:szCs w:val="15"/>
                  </w:rPr>
                  <w:t>/</w:t>
                </w:r>
              </w:p>
            </w:tc>
            <w:tc>
              <w:tcPr>
                <w:tcW w:w="318" w:type="pct"/>
                <w:tcBorders>
                  <w:top w:val="single" w:sz="4" w:space="0" w:color="auto"/>
                  <w:left w:val="single" w:sz="4" w:space="0" w:color="auto"/>
                  <w:bottom w:val="single" w:sz="4" w:space="0" w:color="auto"/>
                  <w:right w:val="single" w:sz="4" w:space="0" w:color="auto"/>
                </w:tcBorders>
                <w:shd w:val="clear" w:color="auto" w:fill="auto"/>
              </w:tcPr>
              <w:p w:rsidR="007342B9" w:rsidRPr="007342B9" w:rsidRDefault="003F14BB" w:rsidP="00C53E79">
                <w:pPr>
                  <w:jc w:val="right"/>
                  <w:rPr>
                    <w:sz w:val="15"/>
                    <w:szCs w:val="15"/>
                  </w:rPr>
                </w:pPr>
                <w:sdt>
                  <w:sdtPr>
                    <w:rPr>
                      <w:sz w:val="15"/>
                      <w:szCs w:val="15"/>
                    </w:rPr>
                    <w:alias w:val="按成本计量的可供出售金融资产本期红利合计"/>
                    <w:tag w:val="_GBC_dae2bf046b43485fbee6f27d238012e4"/>
                    <w:id w:val="808672886"/>
                    <w:lock w:val="sdtLocked"/>
                  </w:sdtPr>
                  <w:sdtEndPr/>
                  <w:sdtContent>
                    <w:r w:rsidR="007342B9" w:rsidRPr="007342B9">
                      <w:rPr>
                        <w:sz w:val="15"/>
                        <w:szCs w:val="15"/>
                      </w:rPr>
                      <w:t>1,400,000.00</w:t>
                    </w:r>
                  </w:sdtContent>
                </w:sdt>
              </w:p>
            </w:tc>
          </w:tr>
        </w:tbl>
        <w:p w:rsidR="007342B9" w:rsidRDefault="007342B9"/>
        <w:p w:rsidR="00E97DD6" w:rsidRPr="007342B9" w:rsidRDefault="003F14BB" w:rsidP="007342B9"/>
      </w:sdtContent>
    </w:sdt>
    <w:sdt>
      <w:sdtPr>
        <w:rPr>
          <w:rFonts w:ascii="宋体" w:hAnsi="宋体" w:cs="宋体" w:hint="eastAsia"/>
          <w:b w:val="0"/>
          <w:bCs w:val="0"/>
          <w:kern w:val="0"/>
          <w:szCs w:val="21"/>
        </w:rPr>
        <w:tag w:val="_GBC_571afc6f1136492bbe0a3ac029602917"/>
        <w:id w:val="-306629956"/>
        <w:lock w:val="sdtLocked"/>
        <w:placeholder>
          <w:docPart w:val="GBC22222222222222222222222222222"/>
        </w:placeholder>
      </w:sdtPr>
      <w:sdtEndPr>
        <w:rPr>
          <w:rFonts w:hint="default"/>
        </w:rPr>
      </w:sdtEndPr>
      <w:sdtContent>
        <w:p w:rsidR="00E97DD6" w:rsidRDefault="000C28A6">
          <w:pPr>
            <w:pStyle w:val="4"/>
            <w:numPr>
              <w:ilvl w:val="0"/>
              <w:numId w:val="63"/>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
            <w:tag w:val="_GBC_a6d0c32b2b7d46b6a8e0e7ecc134cf63"/>
            <w:id w:val="-931743046"/>
            <w:lock w:val="sdtContentLocked"/>
            <w:placeholder>
              <w:docPart w:val="GBC22222222222222222222222222222"/>
            </w:placeholder>
          </w:sdtPr>
          <w:sdtEndPr/>
          <w:sdtContent>
            <w:p w:rsidR="00E97DD6" w:rsidRDefault="000C28A6">
              <w:r>
                <w:fldChar w:fldCharType="begin"/>
              </w:r>
              <w:r w:rsidR="007342B9">
                <w:instrText xml:space="preserve"> MACROBUTTON  SnrToggleCheckbox √适用 </w:instrText>
              </w:r>
              <w:r>
                <w:fldChar w:fldCharType="end"/>
              </w:r>
              <w:r>
                <w:fldChar w:fldCharType="begin"/>
              </w:r>
              <w:r w:rsidR="007342B9">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报告期内可供出售金融资产减值的变动情况"/>
              <w:tag w:val="_GBC_371ccce5242f4e3999b750aec1d8eb0d"/>
              <w:id w:val="-1328976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ab1bb1f09c0541e887653948e59066a9"/>
              <w:id w:val="5481151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693"/>
            <w:gridCol w:w="1721"/>
            <w:gridCol w:w="1584"/>
            <w:gridCol w:w="1603"/>
          </w:tblGrid>
          <w:tr w:rsidR="00E97DD6" w:rsidTr="00F96B30">
            <w:trPr>
              <w:jc w:val="center"/>
            </w:trPr>
            <w:tc>
              <w:tcPr>
                <w:tcW w:w="1352"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可供出售金融资产分类</w:t>
                </w:r>
              </w:p>
            </w:tc>
            <w:tc>
              <w:tcPr>
                <w:tcW w:w="935"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可供出售权益</w:t>
                </w:r>
              </w:p>
              <w:p w:rsidR="00E97DD6" w:rsidRDefault="000C28A6">
                <w:pPr>
                  <w:jc w:val="center"/>
                  <w:rPr>
                    <w:szCs w:val="21"/>
                  </w:rPr>
                </w:pPr>
                <w:r>
                  <w:rPr>
                    <w:rFonts w:hint="eastAsia"/>
                    <w:szCs w:val="21"/>
                  </w:rPr>
                  <w:t>工具</w:t>
                </w:r>
              </w:p>
            </w:tc>
            <w:tc>
              <w:tcPr>
                <w:tcW w:w="951"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可供出售债务</w:t>
                </w:r>
              </w:p>
              <w:p w:rsidR="00E97DD6" w:rsidRDefault="000C28A6">
                <w:pPr>
                  <w:jc w:val="center"/>
                  <w:rPr>
                    <w:szCs w:val="21"/>
                  </w:rPr>
                </w:pPr>
                <w:r>
                  <w:rPr>
                    <w:rFonts w:hint="eastAsia"/>
                    <w:szCs w:val="21"/>
                  </w:rPr>
                  <w:t>工具</w:t>
                </w:r>
              </w:p>
            </w:tc>
            <w:sdt>
              <w:sdtPr>
                <w:rPr>
                  <w:rFonts w:hint="eastAsia"/>
                  <w:szCs w:val="21"/>
                </w:rPr>
                <w:alias w:val="可供出售金融资产减值的变动情况明细-可供出售金融资产分类"/>
                <w:tag w:val="_GBC_bed5cc0d5aca47108df4c9ebb588bb8a"/>
                <w:id w:val="1179324904"/>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color w:val="333399"/>
                      </w:rPr>
                      <w:t xml:space="preserve">　</w:t>
                    </w:r>
                  </w:p>
                </w:tc>
              </w:sdtContent>
            </w:sdt>
            <w:tc>
              <w:tcPr>
                <w:tcW w:w="886"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合计</w:t>
                </w:r>
              </w:p>
            </w:tc>
          </w:tr>
          <w:tr w:rsidR="00E97DD6"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期初已计提减值余额</w:t>
                </w:r>
              </w:p>
            </w:tc>
            <w:sdt>
              <w:sdtPr>
                <w:rPr>
                  <w:szCs w:val="21"/>
                </w:rPr>
                <w:alias w:val="可供出售金融资产中权益工具已计提减值金额"/>
                <w:tag w:val="_GBC_0d3d1c5ffcc94a3c81c314d86271ad08"/>
                <w:id w:val="503939323"/>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20,770,000.00</w:t>
                    </w:r>
                  </w:p>
                </w:tc>
              </w:sdtContent>
            </w:sdt>
            <w:sdt>
              <w:sdtPr>
                <w:rPr>
                  <w:szCs w:val="21"/>
                </w:rPr>
                <w:alias w:val="可供出售金融资产中债务工具已计提减值金额"/>
                <w:tag w:val="_GBC_f1df7dd88d4f425a99b821cd0160fffb"/>
                <w:id w:val="1998447796"/>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31fdb5dc24c04422bd05627dea481390"/>
                <w:id w:val="-1382248421"/>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可供出售金融资产已计提减值金额合计"/>
                <w:tag w:val="_GBC_b425aa53be9d475ba56eb662befebfb6"/>
                <w:id w:val="817238869"/>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20,770,000.00</w:t>
                    </w:r>
                  </w:p>
                </w:tc>
              </w:sdtContent>
            </w:sdt>
          </w:tr>
          <w:tr w:rsidR="00E97DD6"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本期计提</w:t>
                </w:r>
              </w:p>
            </w:tc>
            <w:sdt>
              <w:sdtPr>
                <w:rPr>
                  <w:szCs w:val="21"/>
                </w:rPr>
                <w:alias w:val="可供出售金融资产中权益工具减值金额增加数"/>
                <w:tag w:val="_GBC_db2505f415e94208b2fa0e6bf367e03b"/>
                <w:id w:val="-94250667"/>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sdt>
              <w:sdtPr>
                <w:rPr>
                  <w:szCs w:val="21"/>
                </w:rPr>
                <w:alias w:val="可供出售金融资产中债务工具减值金额增加数"/>
                <w:tag w:val="_GBC_c6b5cfafe10e494bb8afe2dc05878fb8"/>
                <w:id w:val="-82993612"/>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szCs w:val="21"/>
                      </w:rPr>
                      <w:t xml:space="preserve">　</w:t>
                    </w:r>
                  </w:p>
                </w:tc>
              </w:sdtContent>
            </w:sdt>
            <w:sdt>
              <w:sdtPr>
                <w:rPr>
                  <w:szCs w:val="21"/>
                </w:rPr>
                <w:alias w:val="可供出售金融资产减值的变动情况明细-本期计提"/>
                <w:tag w:val="_GBC_6a7da9f14b3c4893bbc91114199e797e"/>
                <w:id w:val="-1779786861"/>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可供出售金融资产减值金额增加数合计"/>
                <w:tag w:val="_GBC_37364fb7c4544492af4449b07e32338a"/>
                <w:id w:val="-1668002913"/>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tr>
          <w:tr w:rsidR="00E97DD6" w:rsidTr="008818EB">
            <w:trPr>
              <w:trHeight w:val="283"/>
              <w:jc w:val="center"/>
            </w:trPr>
            <w:tc>
              <w:tcPr>
                <w:tcW w:w="1352" w:type="pct"/>
                <w:tcBorders>
                  <w:top w:val="single" w:sz="4" w:space="0" w:color="auto"/>
                  <w:left w:val="single" w:sz="4" w:space="0" w:color="auto"/>
                  <w:bottom w:val="single" w:sz="4" w:space="0" w:color="auto"/>
                  <w:right w:val="single" w:sz="4" w:space="0" w:color="auto"/>
                </w:tcBorders>
              </w:tcPr>
              <w:p w:rsidR="00E97DD6" w:rsidRDefault="000C28A6">
                <w:pPr>
                  <w:jc w:val="both"/>
                  <w:rPr>
                    <w:szCs w:val="21"/>
                  </w:rPr>
                </w:pPr>
                <w:r>
                  <w:rPr>
                    <w:rFonts w:hint="eastAsia"/>
                    <w:szCs w:val="21"/>
                  </w:rPr>
                  <w:t>其中：从其他综合收益转入</w:t>
                </w:r>
              </w:p>
            </w:tc>
            <w:sdt>
              <w:sdtPr>
                <w:rPr>
                  <w:szCs w:val="21"/>
                </w:rPr>
                <w:alias w:val="可供出售金融资产中权益工具减值金额从其他综合收益转入增加数"/>
                <w:tag w:val="_GBC_49b3f20b01674d3581500aa6dfd9df3e"/>
                <w:id w:val="1437169640"/>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tcPr>
                  <w:p w:rsidR="00E97DD6" w:rsidRDefault="007342B9">
                    <w:pPr>
                      <w:jc w:val="right"/>
                      <w:rPr>
                        <w:szCs w:val="21"/>
                      </w:rPr>
                    </w:pPr>
                    <w:r>
                      <w:rPr>
                        <w:szCs w:val="21"/>
                      </w:rPr>
                      <w:t xml:space="preserve">     </w:t>
                    </w:r>
                  </w:p>
                </w:tc>
              </w:sdtContent>
            </w:sdt>
            <w:sdt>
              <w:sdtPr>
                <w:rPr>
                  <w:szCs w:val="21"/>
                </w:rPr>
                <w:alias w:val="可供出售金融资产中债务工具减值金额从其他综合收益转入增加数"/>
                <w:tag w:val="_GBC_4f7fdea0c78546a5bf8619ea36b55341"/>
                <w:id w:val="1385766987"/>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szCs w:val="21"/>
                      </w:rPr>
                      <w:t xml:space="preserve">　</w:t>
                    </w:r>
                  </w:p>
                </w:tc>
              </w:sdtContent>
            </w:sdt>
            <w:sdt>
              <w:sdtPr>
                <w:rPr>
                  <w:szCs w:val="21"/>
                </w:rPr>
                <w:alias w:val="可供出售金融资产减值的变动情况明细-从其他综合收益转入"/>
                <w:tag w:val="_GBC_da7d6bb09ca244d2a4900fe3e64a12c7"/>
                <w:id w:val="1589033114"/>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可供出售金融资产减值金额从其他综合收益转入增加数合计"/>
                <w:tag w:val="_GBC_ebd81fae1dca48c1939a9a05c4618974"/>
                <w:id w:val="472494226"/>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rsidR="00E97DD6" w:rsidRDefault="007342B9">
                    <w:pPr>
                      <w:jc w:val="right"/>
                      <w:rPr>
                        <w:szCs w:val="21"/>
                      </w:rPr>
                    </w:pPr>
                    <w:r>
                      <w:rPr>
                        <w:szCs w:val="21"/>
                      </w:rPr>
                      <w:t xml:space="preserve">     </w:t>
                    </w:r>
                  </w:p>
                </w:tc>
              </w:sdtContent>
            </w:sdt>
          </w:tr>
          <w:tr w:rsidR="00E97DD6" w:rsidTr="008818EB">
            <w:trPr>
              <w:jc w:val="center"/>
            </w:trPr>
            <w:tc>
              <w:tcPr>
                <w:tcW w:w="1352"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本期减少</w:t>
                </w:r>
              </w:p>
            </w:tc>
            <w:sdt>
              <w:sdtPr>
                <w:rPr>
                  <w:szCs w:val="21"/>
                </w:rPr>
                <w:alias w:val="可供出售金融资产中权益工具减值金额减少额"/>
                <w:tag w:val="_GBC_a98c38b391d84be5b0e85af9f77a8d86"/>
                <w:id w:val="769667663"/>
                <w:lock w:val="sdtLocked"/>
                <w:showingPlcHdr/>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sdt>
              <w:sdtPr>
                <w:rPr>
                  <w:szCs w:val="21"/>
                </w:rPr>
                <w:alias w:val="可供出售金融资产中债务工具减值金额减少额"/>
                <w:tag w:val="_GBC_e3138fed69b94ebb9e35651a5baea61c"/>
                <w:id w:val="1211533775"/>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szCs w:val="21"/>
                      </w:rPr>
                      <w:t xml:space="preserve">　</w:t>
                    </w:r>
                  </w:p>
                </w:tc>
              </w:sdtContent>
            </w:sdt>
            <w:sdt>
              <w:sdtPr>
                <w:rPr>
                  <w:szCs w:val="21"/>
                </w:rPr>
                <w:alias w:val="可供出售金融资产减值的变动情况明细-本期减少"/>
                <w:tag w:val="_GBC_01642f6eb7d94aa48647355c917cc120"/>
                <w:id w:val="-834910846"/>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可供出售金融资产减值金额减少额合计"/>
                <w:tag w:val="_GBC_7ef38e455440472b8d8ae81426a23cad"/>
                <w:id w:val="687715707"/>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 xml:space="preserve">     </w:t>
                    </w:r>
                  </w:p>
                </w:tc>
              </w:sdtContent>
            </w:sdt>
          </w:tr>
          <w:tr w:rsidR="00E97DD6" w:rsidTr="008818EB">
            <w:trPr>
              <w:trHeight w:val="210"/>
              <w:jc w:val="center"/>
            </w:trPr>
            <w:tc>
              <w:tcPr>
                <w:tcW w:w="1352"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其中：期后公允价值回升转回</w:t>
                </w:r>
              </w:p>
            </w:tc>
            <w:tc>
              <w:tcPr>
                <w:tcW w:w="93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szCs w:val="21"/>
                  </w:rPr>
                  <w:t>/</w:t>
                </w:r>
              </w:p>
            </w:tc>
            <w:sdt>
              <w:sdtPr>
                <w:rPr>
                  <w:szCs w:val="21"/>
                </w:rPr>
                <w:alias w:val="可供出售金融资产中债务工具减值金额期后公允价值回升转回减少数"/>
                <w:tag w:val="_GBC_9695a57204e04edcb665f0f74bb6b403"/>
                <w:id w:val="-1523855841"/>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szCs w:val="21"/>
                      </w:rPr>
                      <w:t xml:space="preserve">　</w:t>
                    </w:r>
                  </w:p>
                </w:tc>
              </w:sdtContent>
            </w:sdt>
            <w:sdt>
              <w:sdtPr>
                <w:rPr>
                  <w:szCs w:val="21"/>
                </w:rPr>
                <w:alias w:val="可供出售金融资产减值的变动情况明细-期后公允价值回升转回"/>
                <w:tag w:val="_GBC_475438275d0f44ddacac72d550801883"/>
                <w:id w:val="-1412148477"/>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可供出售金融资产减值金额期后公允价值回升转回减少数合计"/>
                <w:tag w:val="_GBC_a24849dbbd604903a1a8beed1595c3f3"/>
                <w:id w:val="-467747775"/>
                <w:lock w:val="sdtLocked"/>
                <w:showingPlcHdr/>
              </w:sdtPr>
              <w:sdtEndPr/>
              <w:sdtContent>
                <w:tc>
                  <w:tcPr>
                    <w:tcW w:w="886" w:type="pct"/>
                    <w:tcBorders>
                      <w:top w:val="single" w:sz="4" w:space="0" w:color="auto"/>
                      <w:left w:val="single" w:sz="4" w:space="0" w:color="auto"/>
                      <w:bottom w:val="single" w:sz="4" w:space="0" w:color="auto"/>
                      <w:right w:val="single" w:sz="4" w:space="0" w:color="auto"/>
                    </w:tcBorders>
                  </w:tcPr>
                  <w:p w:rsidR="00E97DD6" w:rsidRDefault="007342B9">
                    <w:pPr>
                      <w:jc w:val="right"/>
                      <w:rPr>
                        <w:szCs w:val="21"/>
                      </w:rPr>
                    </w:pPr>
                    <w:r>
                      <w:rPr>
                        <w:szCs w:val="21"/>
                      </w:rPr>
                      <w:t xml:space="preserve">     </w:t>
                    </w:r>
                  </w:p>
                </w:tc>
              </w:sdtContent>
            </w:sdt>
          </w:tr>
          <w:tr w:rsidR="00E97DD6" w:rsidTr="008818EB">
            <w:trPr>
              <w:trHeight w:val="96"/>
              <w:jc w:val="center"/>
            </w:trPr>
            <w:tc>
              <w:tcPr>
                <w:tcW w:w="1352"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期末已计提减值金余额</w:t>
                </w:r>
              </w:p>
            </w:tc>
            <w:sdt>
              <w:sdtPr>
                <w:rPr>
                  <w:szCs w:val="21"/>
                </w:rPr>
                <w:alias w:val="可供出售金融资产中权益工具已计提减值金额"/>
                <w:tag w:val="_GBC_4fe4eee6202948ce99d8e5e5ad5fd8ce"/>
                <w:id w:val="1752776946"/>
                <w:lock w:val="sdtLocked"/>
              </w:sdtPr>
              <w:sdtEndPr/>
              <w:sdtContent>
                <w:tc>
                  <w:tcPr>
                    <w:tcW w:w="935"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20,770,000.00</w:t>
                    </w:r>
                  </w:p>
                </w:tc>
              </w:sdtContent>
            </w:sdt>
            <w:sdt>
              <w:sdtPr>
                <w:rPr>
                  <w:szCs w:val="21"/>
                </w:rPr>
                <w:alias w:val="可供出售金融资产中债务工具已计提减值金额"/>
                <w:tag w:val="_GBC_c5ad526198784d819304515720b0b3c2"/>
                <w:id w:val="-394891422"/>
                <w:lock w:val="sdtLocked"/>
                <w:showingPlcHdr/>
              </w:sdtPr>
              <w:sdtEndPr/>
              <w:sdtContent>
                <w:tc>
                  <w:tcPr>
                    <w:tcW w:w="951" w:type="pct"/>
                    <w:tcBorders>
                      <w:top w:val="single" w:sz="4" w:space="0" w:color="auto"/>
                      <w:left w:val="single" w:sz="4" w:space="0" w:color="auto"/>
                      <w:bottom w:val="single" w:sz="4" w:space="0" w:color="auto"/>
                      <w:right w:val="single" w:sz="4" w:space="0" w:color="auto"/>
                    </w:tcBorders>
                    <w:vAlign w:val="center"/>
                  </w:tcPr>
                  <w:p w:rsidR="00E97DD6" w:rsidRDefault="000C28A6">
                    <w:pPr>
                      <w:jc w:val="right"/>
                      <w:rPr>
                        <w:szCs w:val="21"/>
                      </w:rPr>
                    </w:pPr>
                    <w:r>
                      <w:rPr>
                        <w:rFonts w:hint="eastAsia"/>
                        <w:color w:val="333399"/>
                        <w:szCs w:val="21"/>
                      </w:rPr>
                      <w:t xml:space="preserve">　</w:t>
                    </w:r>
                  </w:p>
                </w:tc>
              </w:sdtContent>
            </w:sdt>
            <w:sdt>
              <w:sdtPr>
                <w:rPr>
                  <w:szCs w:val="21"/>
                </w:rPr>
                <w:alias w:val="可供出售金融资产减值的变动情况明细-已计提减值余额"/>
                <w:tag w:val="_GBC_ef846fa914c84128899eab5dab4de7dd"/>
                <w:id w:val="2032611543"/>
                <w:lock w:val="sdtLocked"/>
                <w:showingPlcHdr/>
              </w:sdtPr>
              <w:sdtEndPr/>
              <w:sdtContent>
                <w:tc>
                  <w:tcPr>
                    <w:tcW w:w="875"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可供出售金融资产已计提减值金额合计"/>
                <w:tag w:val="_GBC_f01ed2c1aaaf4636b87f02104f56947d"/>
                <w:id w:val="1693569624"/>
                <w:lock w:val="sdtLocked"/>
              </w:sdtPr>
              <w:sdtEndPr/>
              <w:sdtContent>
                <w:tc>
                  <w:tcPr>
                    <w:tcW w:w="886" w:type="pct"/>
                    <w:tcBorders>
                      <w:top w:val="single" w:sz="4" w:space="0" w:color="auto"/>
                      <w:left w:val="single" w:sz="4" w:space="0" w:color="auto"/>
                      <w:bottom w:val="single" w:sz="4" w:space="0" w:color="auto"/>
                      <w:right w:val="single" w:sz="4" w:space="0" w:color="auto"/>
                    </w:tcBorders>
                    <w:vAlign w:val="center"/>
                  </w:tcPr>
                  <w:p w:rsidR="00E97DD6" w:rsidRDefault="007342B9">
                    <w:pPr>
                      <w:jc w:val="right"/>
                      <w:rPr>
                        <w:szCs w:val="21"/>
                      </w:rPr>
                    </w:pPr>
                    <w:r>
                      <w:rPr>
                        <w:szCs w:val="21"/>
                      </w:rPr>
                      <w:t>20,770,000.00</w:t>
                    </w:r>
                  </w:p>
                </w:tc>
              </w:sdtContent>
            </w:sdt>
          </w:tr>
        </w:tbl>
      </w:sdtContent>
    </w:sdt>
    <w:p w:rsidR="00E97DD6" w:rsidRDefault="00E97DD6">
      <w:pPr>
        <w:rPr>
          <w:szCs w:val="21"/>
        </w:rPr>
      </w:pPr>
    </w:p>
    <w:sdt>
      <w:sdtPr>
        <w:rPr>
          <w:rFonts w:ascii="宋体" w:hAnsi="宋体" w:cstheme="minorBidi" w:hint="eastAsia"/>
          <w:b w:val="0"/>
          <w:bCs w:val="0"/>
          <w:kern w:val="0"/>
          <w:szCs w:val="21"/>
        </w:rPr>
        <w:tag w:val="_GBC_1f955512f79241d7b3b3b6ec3997bc5a"/>
        <w:id w:val="-756670914"/>
        <w:lock w:val="sdtLocked"/>
        <w:placeholder>
          <w:docPart w:val="GBC22222222222222222222222222222"/>
        </w:placeholder>
      </w:sdtPr>
      <w:sdtEndPr/>
      <w:sdtContent>
        <w:p w:rsidR="00E97DD6" w:rsidRDefault="000C28A6">
          <w:pPr>
            <w:pStyle w:val="4"/>
            <w:numPr>
              <w:ilvl w:val="0"/>
              <w:numId w:val="63"/>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
            <w:tag w:val="_GBC_56da70e210bb4f918ffa0de00912562d"/>
            <w:id w:val="1099761876"/>
            <w:lock w:val="sdtLocked"/>
            <w:placeholder>
              <w:docPart w:val="GBC22222222222222222222222222222"/>
            </w:placeholder>
          </w:sdtPr>
          <w:sdtEndPr/>
          <w:sdtContent>
            <w:p w:rsidR="00E97DD6" w:rsidRDefault="000C28A6" w:rsidP="007342B9">
              <w:r>
                <w:fldChar w:fldCharType="begin"/>
              </w:r>
              <w:r w:rsidR="007342B9">
                <w:instrText xml:space="preserve"> MACROBUTTON  SnrToggleCheckbox □适用 </w:instrText>
              </w:r>
              <w:r>
                <w:fldChar w:fldCharType="end"/>
              </w:r>
              <w:r>
                <w:fldChar w:fldCharType="begin"/>
              </w:r>
              <w:r w:rsidR="007342B9">
                <w:instrText xml:space="preserve"> MACROBUTTON  SnrToggleCheckbox √不适用 </w:instrText>
              </w:r>
              <w:r>
                <w:fldChar w:fldCharType="end"/>
              </w:r>
            </w:p>
          </w:sdtContent>
        </w:sdt>
      </w:sdtContent>
    </w:sdt>
    <w:sdt>
      <w:sdtPr>
        <w:rPr>
          <w:rFonts w:hint="eastAsia"/>
          <w:b/>
          <w:bCs/>
        </w:rPr>
        <w:tag w:val="_GBC_1e60012a34394d77ad69bb65870e6a54"/>
        <w:id w:val="1019271521"/>
        <w:lock w:val="sdtLocked"/>
        <w:placeholder>
          <w:docPart w:val="GBC22222222222222222222222222222"/>
        </w:placeholder>
      </w:sdtPr>
      <w:sdtEndPr>
        <w:rPr>
          <w:rFonts w:cstheme="minorBidi" w:hint="default"/>
          <w:b w:val="0"/>
          <w:bCs w:val="0"/>
          <w:kern w:val="2"/>
          <w:szCs w:val="21"/>
        </w:rPr>
      </w:sdtEndPr>
      <w:sdtContent>
        <w:p w:rsidR="00E97DD6" w:rsidRDefault="000C28A6">
          <w:r>
            <w:rPr>
              <w:rFonts w:hint="eastAsia"/>
            </w:rPr>
            <w:t>其他说明</w:t>
          </w:r>
        </w:p>
        <w:sdt>
          <w:sdtPr>
            <w:rPr>
              <w:szCs w:val="21"/>
            </w:rPr>
            <w:alias w:val="可供出售金融资产其他情况说明"/>
            <w:tag w:val="_GBC_3fcc21cef77f46f2b746876c1821f800"/>
            <w:id w:val="-734471601"/>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ind w:right="210"/>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持有至到期投资</w:t>
      </w:r>
    </w:p>
    <w:sdt>
      <w:sdtPr>
        <w:alias w:val="是否适用：持有至到期投资"/>
        <w:tag w:val="_GBC_da226cc43e9d4776979fc005965a977d"/>
        <w:id w:val="1506939629"/>
        <w:lock w:val="sdtLocked"/>
        <w:placeholder>
          <w:docPart w:val="GBC22222222222222222222222222222"/>
        </w:placeholder>
      </w:sdtPr>
      <w:sdtEndPr/>
      <w:sdtContent>
        <w:p w:rsidR="007342B9" w:rsidRDefault="000C28A6" w:rsidP="007342B9">
          <w:pPr>
            <w:rPr>
              <w:szCs w:val="21"/>
            </w:rPr>
          </w:pPr>
          <w:r>
            <w:fldChar w:fldCharType="begin"/>
          </w:r>
          <w:r w:rsidR="007342B9">
            <w:instrText xml:space="preserve"> MACROBUTTON  SnrToggleCheckbox □适用 </w:instrText>
          </w:r>
          <w:r>
            <w:fldChar w:fldCharType="end"/>
          </w:r>
          <w:r>
            <w:fldChar w:fldCharType="begin"/>
          </w:r>
          <w:r w:rsidR="007342B9">
            <w:instrText xml:space="preserve"> MACROBUTTON  SnrToggleCheckbox √不适用 </w:instrText>
          </w:r>
          <w:r>
            <w:fldChar w:fldCharType="end"/>
          </w:r>
        </w:p>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长期应收款</w:t>
      </w:r>
    </w:p>
    <w:sdt>
      <w:sdtPr>
        <w:alias w:val="是否适用：长期应收款"/>
        <w:tag w:val="_GBC_99585b28e46748b8950ec3aeb9a9762f"/>
        <w:id w:val="1358774509"/>
        <w:lock w:val="sdtContentLocked"/>
        <w:placeholder>
          <w:docPart w:val="GBC22222222222222222222222222222"/>
        </w:placeholder>
      </w:sdtPr>
      <w:sdtEndPr/>
      <w:sdtContent>
        <w:p w:rsidR="00E97DD6" w:rsidRDefault="000C28A6">
          <w:r>
            <w:fldChar w:fldCharType="begin"/>
          </w:r>
          <w:r w:rsidR="007342B9">
            <w:instrText xml:space="preserve"> MACROBUTTON  SnrToggleCheckbox √适用 </w:instrText>
          </w:r>
          <w:r>
            <w:fldChar w:fldCharType="end"/>
          </w:r>
          <w:r>
            <w:fldChar w:fldCharType="begin"/>
          </w:r>
          <w:r w:rsidR="007342B9">
            <w:instrText xml:space="preserve"> MACROBUTTON  SnrToggleCheckbox □不适用 </w:instrText>
          </w:r>
          <w:r>
            <w:fldChar w:fldCharType="end"/>
          </w:r>
        </w:p>
      </w:sdtContent>
    </w:sdt>
    <w:sdt>
      <w:sdtPr>
        <w:rPr>
          <w:rFonts w:ascii="宋体" w:hAnsi="宋体" w:cs="宋体" w:hint="eastAsia"/>
          <w:b w:val="0"/>
          <w:bCs w:val="0"/>
          <w:kern w:val="0"/>
          <w:szCs w:val="24"/>
        </w:rPr>
        <w:tag w:val="_GBC_2642a454002a499399e1b643b91ef1ad"/>
        <w:id w:val="466400646"/>
        <w:lock w:val="sdtLocked"/>
        <w:placeholder>
          <w:docPart w:val="GBC22222222222222222222222222222"/>
        </w:placeholder>
      </w:sdtPr>
      <w:sdtEndPr>
        <w:rPr>
          <w:rFonts w:hint="default"/>
          <w:color w:val="FF0000"/>
          <w:szCs w:val="21"/>
        </w:rPr>
      </w:sdtEndPr>
      <w:sdtContent>
        <w:p w:rsidR="00E97DD6" w:rsidRDefault="000C28A6">
          <w:pPr>
            <w:pStyle w:val="4"/>
            <w:numPr>
              <w:ilvl w:val="0"/>
              <w:numId w:val="99"/>
            </w:numPr>
          </w:pPr>
          <w:r>
            <w:rPr>
              <w:rFonts w:hint="eastAsia"/>
            </w:rPr>
            <w:t>长期应收款情况：</w:t>
          </w:r>
        </w:p>
        <w:p w:rsidR="00E97DD6" w:rsidRDefault="000C28A6">
          <w:pPr>
            <w:jc w:val="right"/>
            <w:rPr>
              <w:szCs w:val="21"/>
            </w:rPr>
          </w:pPr>
          <w:r>
            <w:rPr>
              <w:rFonts w:hint="eastAsia"/>
              <w:szCs w:val="21"/>
            </w:rPr>
            <w:t>单位：</w:t>
          </w:r>
          <w:sdt>
            <w:sdtPr>
              <w:rPr>
                <w:rFonts w:hint="eastAsia"/>
                <w:szCs w:val="21"/>
              </w:rPr>
              <w:alias w:val="单位：财务附注：长期应收款"/>
              <w:tag w:val="_GBC_95baf3ea634a4a60970b09906c240d55"/>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fe21d7e81e5548d09e30637bd81155e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558"/>
            <w:gridCol w:w="1278"/>
            <w:gridCol w:w="1135"/>
            <w:gridCol w:w="708"/>
            <w:gridCol w:w="1415"/>
            <w:gridCol w:w="1565"/>
            <w:gridCol w:w="290"/>
          </w:tblGrid>
          <w:tr w:rsidR="00E97DD6" w:rsidRPr="003E4DE0" w:rsidTr="003E4DE0">
            <w:tc>
              <w:tcPr>
                <w:tcW w:w="608" w:type="pct"/>
                <w:vMerge w:val="restart"/>
                <w:tcBorders>
                  <w:top w:val="single" w:sz="4" w:space="0" w:color="auto"/>
                  <w:left w:val="single" w:sz="4" w:space="0" w:color="auto"/>
                  <w:right w:val="single" w:sz="4"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项目</w:t>
                </w:r>
              </w:p>
            </w:tc>
            <w:tc>
              <w:tcPr>
                <w:tcW w:w="219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期末余额</w:t>
                </w:r>
              </w:p>
            </w:tc>
            <w:tc>
              <w:tcPr>
                <w:tcW w:w="20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期初余额</w:t>
                </w:r>
              </w:p>
            </w:tc>
            <w:tc>
              <w:tcPr>
                <w:tcW w:w="160" w:type="pct"/>
                <w:vMerge w:val="restart"/>
                <w:tcBorders>
                  <w:top w:val="single" w:sz="4" w:space="0" w:color="auto"/>
                  <w:left w:val="single" w:sz="4" w:space="0" w:color="auto"/>
                  <w:right w:val="single" w:sz="4"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折现率区间</w:t>
                </w:r>
              </w:p>
            </w:tc>
          </w:tr>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608" w:type="pct"/>
                <w:vMerge/>
                <w:tcBorders>
                  <w:left w:val="single" w:sz="4" w:space="0" w:color="auto"/>
                  <w:bottom w:val="single" w:sz="6" w:space="0" w:color="auto"/>
                  <w:right w:val="single" w:sz="4" w:space="0" w:color="auto"/>
                </w:tcBorders>
                <w:shd w:val="clear" w:color="auto" w:fill="auto"/>
                <w:vAlign w:val="center"/>
              </w:tcPr>
              <w:p w:rsidR="00E97DD6" w:rsidRPr="003E4DE0" w:rsidRDefault="00E97DD6">
                <w:pPr>
                  <w:jc w:val="center"/>
                  <w:rPr>
                    <w:sz w:val="18"/>
                    <w:szCs w:val="18"/>
                  </w:rPr>
                </w:pPr>
              </w:p>
            </w:tc>
            <w:tc>
              <w:tcPr>
                <w:tcW w:w="861" w:type="pct"/>
                <w:tcBorders>
                  <w:left w:val="single" w:sz="4" w:space="0" w:color="auto"/>
                  <w:bottom w:val="single" w:sz="6"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账面余额</w:t>
                </w:r>
              </w:p>
            </w:tc>
            <w:tc>
              <w:tcPr>
                <w:tcW w:w="706" w:type="pct"/>
                <w:tcBorders>
                  <w:bottom w:val="single" w:sz="6"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坏账准备</w:t>
                </w:r>
              </w:p>
            </w:tc>
            <w:tc>
              <w:tcPr>
                <w:tcW w:w="627" w:type="pct"/>
                <w:tcBorders>
                  <w:bottom w:val="single" w:sz="6"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账面价值</w:t>
                </w:r>
              </w:p>
            </w:tc>
            <w:tc>
              <w:tcPr>
                <w:tcW w:w="391" w:type="pct"/>
                <w:tcBorders>
                  <w:bottom w:val="single" w:sz="6"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账面余额</w:t>
                </w:r>
              </w:p>
            </w:tc>
            <w:tc>
              <w:tcPr>
                <w:tcW w:w="782" w:type="pct"/>
                <w:tcBorders>
                  <w:bottom w:val="single" w:sz="6"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坏账准备</w:t>
                </w:r>
              </w:p>
            </w:tc>
            <w:tc>
              <w:tcPr>
                <w:tcW w:w="865" w:type="pct"/>
                <w:tcBorders>
                  <w:bottom w:val="single" w:sz="6" w:space="0" w:color="auto"/>
                  <w:right w:val="single" w:sz="4" w:space="0" w:color="auto"/>
                </w:tcBorders>
                <w:shd w:val="clear" w:color="auto" w:fill="auto"/>
                <w:vAlign w:val="center"/>
              </w:tcPr>
              <w:p w:rsidR="00E97DD6" w:rsidRPr="003E4DE0" w:rsidRDefault="000C28A6">
                <w:pPr>
                  <w:jc w:val="center"/>
                  <w:rPr>
                    <w:sz w:val="18"/>
                    <w:szCs w:val="18"/>
                  </w:rPr>
                </w:pPr>
                <w:r w:rsidRPr="003E4DE0">
                  <w:rPr>
                    <w:rFonts w:hint="eastAsia"/>
                    <w:sz w:val="18"/>
                    <w:szCs w:val="18"/>
                  </w:rPr>
                  <w:t>账面价值</w:t>
                </w:r>
              </w:p>
            </w:tc>
            <w:tc>
              <w:tcPr>
                <w:tcW w:w="160" w:type="pct"/>
                <w:vMerge/>
                <w:tcBorders>
                  <w:left w:val="single" w:sz="4" w:space="0" w:color="auto"/>
                  <w:bottom w:val="single" w:sz="6" w:space="0" w:color="auto"/>
                  <w:right w:val="single" w:sz="4" w:space="0" w:color="auto"/>
                </w:tcBorders>
                <w:shd w:val="clear" w:color="auto" w:fill="auto"/>
              </w:tcPr>
              <w:p w:rsidR="00E97DD6" w:rsidRPr="003E4DE0" w:rsidRDefault="00E97DD6">
                <w:pPr>
                  <w:jc w:val="center"/>
                  <w:rPr>
                    <w:sz w:val="18"/>
                    <w:szCs w:val="18"/>
                  </w:rPr>
                </w:pPr>
              </w:p>
            </w:tc>
          </w:tr>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608" w:type="pct"/>
                <w:shd w:val="clear" w:color="auto" w:fill="auto"/>
              </w:tcPr>
              <w:p w:rsidR="00E97DD6" w:rsidRPr="003E4DE0" w:rsidRDefault="000C28A6">
                <w:pPr>
                  <w:rPr>
                    <w:sz w:val="18"/>
                    <w:szCs w:val="18"/>
                  </w:rPr>
                </w:pPr>
                <w:r w:rsidRPr="003E4DE0">
                  <w:rPr>
                    <w:rFonts w:hint="eastAsia"/>
                    <w:sz w:val="18"/>
                    <w:szCs w:val="18"/>
                  </w:rPr>
                  <w:t>融资租赁款</w:t>
                </w:r>
              </w:p>
            </w:tc>
            <w:sdt>
              <w:sdtPr>
                <w:rPr>
                  <w:sz w:val="18"/>
                  <w:szCs w:val="18"/>
                </w:rPr>
                <w:alias w:val="长期应收款中融资租赁金额"/>
                <w:tag w:val="_GBC_5399cd42908b4a468dd6fadb144c65d6"/>
                <w:id w:val="-993024230"/>
                <w:lock w:val="sdtLocked"/>
              </w:sdtPr>
              <w:sdtEndPr/>
              <w:sdtContent>
                <w:tc>
                  <w:tcPr>
                    <w:tcW w:w="861" w:type="pct"/>
                    <w:shd w:val="clear" w:color="auto" w:fill="auto"/>
                  </w:tcPr>
                  <w:p w:rsidR="00E97DD6" w:rsidRPr="003E4DE0" w:rsidRDefault="009A3BC5">
                    <w:pPr>
                      <w:jc w:val="right"/>
                      <w:rPr>
                        <w:sz w:val="18"/>
                        <w:szCs w:val="18"/>
                      </w:rPr>
                    </w:pPr>
                    <w:r w:rsidRPr="003E4DE0">
                      <w:rPr>
                        <w:sz w:val="18"/>
                        <w:szCs w:val="18"/>
                      </w:rPr>
                      <w:t>1,460,306,069.78</w:t>
                    </w:r>
                  </w:p>
                </w:tc>
              </w:sdtContent>
            </w:sdt>
            <w:tc>
              <w:tcPr>
                <w:tcW w:w="706" w:type="pct"/>
                <w:shd w:val="clear" w:color="auto" w:fill="auto"/>
              </w:tcPr>
              <w:p w:rsidR="00E97DD6" w:rsidRPr="003E4DE0" w:rsidRDefault="003F14BB">
                <w:pPr>
                  <w:jc w:val="right"/>
                  <w:rPr>
                    <w:sz w:val="18"/>
                    <w:szCs w:val="18"/>
                  </w:rPr>
                </w:pPr>
                <w:sdt>
                  <w:sdtPr>
                    <w:rPr>
                      <w:sz w:val="18"/>
                      <w:szCs w:val="18"/>
                    </w:rPr>
                    <w:alias w:val="长期应收款中融资租赁坏账准备"/>
                    <w:tag w:val="_GBC_8760a220b0ef44cfabf4bee5a89991aa"/>
                    <w:id w:val="-449017004"/>
                    <w:lock w:val="sdtLocked"/>
                  </w:sdtPr>
                  <w:sdtEndPr/>
                  <w:sdtContent>
                    <w:r w:rsidR="009A3BC5" w:rsidRPr="003E4DE0">
                      <w:rPr>
                        <w:sz w:val="18"/>
                        <w:szCs w:val="18"/>
                      </w:rPr>
                      <w:t>14,603,060.70</w:t>
                    </w:r>
                  </w:sdtContent>
                </w:sdt>
              </w:p>
            </w:tc>
            <w:tc>
              <w:tcPr>
                <w:tcW w:w="627" w:type="pct"/>
                <w:shd w:val="clear" w:color="auto" w:fill="auto"/>
              </w:tcPr>
              <w:p w:rsidR="00E97DD6" w:rsidRPr="003E4DE0" w:rsidRDefault="003F14BB">
                <w:pPr>
                  <w:jc w:val="right"/>
                  <w:rPr>
                    <w:sz w:val="18"/>
                    <w:szCs w:val="18"/>
                  </w:rPr>
                </w:pPr>
                <w:sdt>
                  <w:sdtPr>
                    <w:rPr>
                      <w:sz w:val="18"/>
                      <w:szCs w:val="18"/>
                    </w:rPr>
                    <w:alias w:val="长期应收款中融资租赁账面价值"/>
                    <w:tag w:val="_GBC_b40439808652435bbabec59ea2eb39b0"/>
                    <w:id w:val="2122952144"/>
                    <w:lock w:val="sdtLocked"/>
                  </w:sdtPr>
                  <w:sdtEndPr/>
                  <w:sdtContent>
                    <w:r w:rsidR="009A3BC5" w:rsidRPr="003E4DE0">
                      <w:rPr>
                        <w:sz w:val="18"/>
                        <w:szCs w:val="18"/>
                      </w:rPr>
                      <w:t>1,445,703,009.08</w:t>
                    </w:r>
                  </w:sdtContent>
                </w:sdt>
              </w:p>
            </w:tc>
            <w:sdt>
              <w:sdtPr>
                <w:rPr>
                  <w:sz w:val="18"/>
                  <w:szCs w:val="18"/>
                </w:rPr>
                <w:alias w:val="长期应收款中融资租赁金额"/>
                <w:tag w:val="_GBC_406a73b4a413408ab1d99f9591844593"/>
                <w:id w:val="1942884704"/>
                <w:lock w:val="sdtLocked"/>
              </w:sdtPr>
              <w:sdtEndPr/>
              <w:sdtContent>
                <w:tc>
                  <w:tcPr>
                    <w:tcW w:w="391" w:type="pct"/>
                    <w:shd w:val="clear" w:color="auto" w:fill="auto"/>
                  </w:tcPr>
                  <w:p w:rsidR="00E97DD6" w:rsidRPr="003E4DE0" w:rsidRDefault="007342B9">
                    <w:pPr>
                      <w:jc w:val="right"/>
                      <w:rPr>
                        <w:sz w:val="18"/>
                        <w:szCs w:val="18"/>
                      </w:rPr>
                    </w:pPr>
                    <w:r w:rsidRPr="003E4DE0">
                      <w:rPr>
                        <w:sz w:val="18"/>
                        <w:szCs w:val="18"/>
                      </w:rPr>
                      <w:t>1,087,946,952.41</w:t>
                    </w:r>
                  </w:p>
                </w:tc>
              </w:sdtContent>
            </w:sdt>
            <w:tc>
              <w:tcPr>
                <w:tcW w:w="782" w:type="pct"/>
                <w:shd w:val="clear" w:color="auto" w:fill="auto"/>
              </w:tcPr>
              <w:p w:rsidR="00E97DD6" w:rsidRPr="003E4DE0" w:rsidRDefault="003F14BB">
                <w:pPr>
                  <w:jc w:val="right"/>
                  <w:rPr>
                    <w:sz w:val="18"/>
                    <w:szCs w:val="18"/>
                  </w:rPr>
                </w:pPr>
                <w:sdt>
                  <w:sdtPr>
                    <w:rPr>
                      <w:sz w:val="18"/>
                      <w:szCs w:val="18"/>
                    </w:rPr>
                    <w:alias w:val="长期应收款中融资租赁坏账准备"/>
                    <w:tag w:val="_GBC_cf446e3d18b44cad92ea3af073e1afe4"/>
                    <w:id w:val="-354355331"/>
                    <w:lock w:val="sdtLocked"/>
                  </w:sdtPr>
                  <w:sdtEndPr/>
                  <w:sdtContent>
                    <w:r w:rsidR="007342B9" w:rsidRPr="003E4DE0">
                      <w:rPr>
                        <w:sz w:val="18"/>
                        <w:szCs w:val="18"/>
                      </w:rPr>
                      <w:t>10,879,469.52</w:t>
                    </w:r>
                  </w:sdtContent>
                </w:sdt>
              </w:p>
            </w:tc>
            <w:tc>
              <w:tcPr>
                <w:tcW w:w="865" w:type="pct"/>
                <w:tcBorders>
                  <w:right w:val="single" w:sz="4" w:space="0" w:color="auto"/>
                </w:tcBorders>
                <w:shd w:val="clear" w:color="auto" w:fill="auto"/>
              </w:tcPr>
              <w:p w:rsidR="00E97DD6" w:rsidRPr="003E4DE0" w:rsidRDefault="003F14BB">
                <w:pPr>
                  <w:jc w:val="right"/>
                  <w:rPr>
                    <w:sz w:val="18"/>
                    <w:szCs w:val="18"/>
                  </w:rPr>
                </w:pPr>
                <w:sdt>
                  <w:sdtPr>
                    <w:rPr>
                      <w:sz w:val="18"/>
                      <w:szCs w:val="18"/>
                    </w:rPr>
                    <w:alias w:val="长期应收款中融资租赁账面价值"/>
                    <w:tag w:val="_GBC_008ca7c650b14305ac6b0a618988572a"/>
                    <w:id w:val="-175510382"/>
                    <w:lock w:val="sdtLocked"/>
                  </w:sdtPr>
                  <w:sdtEndPr/>
                  <w:sdtContent>
                    <w:r w:rsidR="007342B9" w:rsidRPr="003E4DE0">
                      <w:rPr>
                        <w:sz w:val="18"/>
                        <w:szCs w:val="18"/>
                      </w:rPr>
                      <w:t>1,077,067,482.89</w:t>
                    </w:r>
                  </w:sdtContent>
                </w:sdt>
              </w:p>
            </w:tc>
            <w:sdt>
              <w:sdtPr>
                <w:rPr>
                  <w:sz w:val="18"/>
                  <w:szCs w:val="18"/>
                </w:rPr>
                <w:alias w:val="融资租赁款折现率区间"/>
                <w:tag w:val="_GBC_e42a718917074d3c9e3a9e44aa9164c4"/>
                <w:id w:val="1762801084"/>
                <w:lock w:val="sdtLocked"/>
                <w:showingPlcHdr/>
              </w:sdtPr>
              <w:sdtEndPr/>
              <w:sdtContent>
                <w:tc>
                  <w:tcPr>
                    <w:tcW w:w="160" w:type="pct"/>
                    <w:tcBorders>
                      <w:left w:val="single" w:sz="4" w:space="0" w:color="auto"/>
                    </w:tcBorders>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tr>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608" w:type="pct"/>
                <w:shd w:val="clear" w:color="auto" w:fill="auto"/>
              </w:tcPr>
              <w:p w:rsidR="00E97DD6" w:rsidRPr="003E4DE0" w:rsidRDefault="000C28A6" w:rsidP="003E4DE0">
                <w:pPr>
                  <w:ind w:firstLineChars="200" w:firstLine="360"/>
                  <w:rPr>
                    <w:sz w:val="18"/>
                    <w:szCs w:val="18"/>
                  </w:rPr>
                </w:pPr>
                <w:r w:rsidRPr="003E4DE0">
                  <w:rPr>
                    <w:rFonts w:hint="eastAsia"/>
                    <w:sz w:val="18"/>
                    <w:szCs w:val="18"/>
                  </w:rPr>
                  <w:t>其中：未实现融资收益</w:t>
                </w:r>
              </w:p>
            </w:tc>
            <w:sdt>
              <w:sdtPr>
                <w:rPr>
                  <w:sz w:val="18"/>
                  <w:szCs w:val="18"/>
                </w:rPr>
                <w:alias w:val="长期应收款中未实现融资收益金额"/>
                <w:tag w:val="_GBC_45f524856203460e996ece332531417f"/>
                <w:id w:val="157271474"/>
                <w:lock w:val="sdtLocked"/>
              </w:sdtPr>
              <w:sdtEndPr/>
              <w:sdtContent>
                <w:tc>
                  <w:tcPr>
                    <w:tcW w:w="861" w:type="pct"/>
                    <w:shd w:val="clear" w:color="auto" w:fill="auto"/>
                  </w:tcPr>
                  <w:p w:rsidR="00E97DD6" w:rsidRPr="003E4DE0" w:rsidRDefault="009A3BC5">
                    <w:pPr>
                      <w:jc w:val="right"/>
                      <w:rPr>
                        <w:sz w:val="18"/>
                        <w:szCs w:val="18"/>
                      </w:rPr>
                    </w:pPr>
                    <w:r w:rsidRPr="003E4DE0">
                      <w:rPr>
                        <w:sz w:val="18"/>
                        <w:szCs w:val="18"/>
                      </w:rPr>
                      <w:t>154,531,827.61</w:t>
                    </w:r>
                  </w:p>
                </w:tc>
              </w:sdtContent>
            </w:sdt>
            <w:tc>
              <w:tcPr>
                <w:tcW w:w="706" w:type="pct"/>
                <w:shd w:val="clear" w:color="auto" w:fill="auto"/>
              </w:tcPr>
              <w:p w:rsidR="00E97DD6" w:rsidRPr="003E4DE0" w:rsidRDefault="003F14BB">
                <w:pPr>
                  <w:jc w:val="right"/>
                  <w:rPr>
                    <w:sz w:val="18"/>
                    <w:szCs w:val="18"/>
                  </w:rPr>
                </w:pPr>
                <w:sdt>
                  <w:sdtPr>
                    <w:rPr>
                      <w:sz w:val="18"/>
                      <w:szCs w:val="18"/>
                    </w:rPr>
                    <w:alias w:val="长期应收款中未实现融资收益坏账准备"/>
                    <w:tag w:val="_GBC_ea4176f8a3ed4323bafffbbad410a3ac"/>
                    <w:id w:val="-1323270465"/>
                    <w:lock w:val="sdtLocked"/>
                    <w:showingPlcHdr/>
                  </w:sdtPr>
                  <w:sdtEndPr/>
                  <w:sdtContent>
                    <w:r w:rsidR="009A3BC5" w:rsidRPr="003E4DE0">
                      <w:rPr>
                        <w:sz w:val="18"/>
                        <w:szCs w:val="18"/>
                      </w:rPr>
                      <w:t xml:space="preserve">     </w:t>
                    </w:r>
                  </w:sdtContent>
                </w:sdt>
              </w:p>
            </w:tc>
            <w:tc>
              <w:tcPr>
                <w:tcW w:w="627" w:type="pct"/>
                <w:shd w:val="clear" w:color="auto" w:fill="auto"/>
              </w:tcPr>
              <w:p w:rsidR="00E97DD6" w:rsidRPr="003E4DE0" w:rsidRDefault="003F14BB">
                <w:pPr>
                  <w:jc w:val="right"/>
                  <w:rPr>
                    <w:sz w:val="18"/>
                    <w:szCs w:val="18"/>
                  </w:rPr>
                </w:pPr>
                <w:sdt>
                  <w:sdtPr>
                    <w:rPr>
                      <w:sz w:val="18"/>
                      <w:szCs w:val="18"/>
                    </w:rPr>
                    <w:alias w:val="长期应收款中未实现融资收益账面价值"/>
                    <w:tag w:val="_GBC_1c4e8a0a7a7547c191de60e81955aa50"/>
                    <w:id w:val="-797752726"/>
                    <w:lock w:val="sdtLocked"/>
                  </w:sdtPr>
                  <w:sdtEndPr/>
                  <w:sdtContent>
                    <w:r w:rsidR="009A3BC5" w:rsidRPr="003E4DE0">
                      <w:rPr>
                        <w:sz w:val="18"/>
                        <w:szCs w:val="18"/>
                      </w:rPr>
                      <w:t>154,531,827.61</w:t>
                    </w:r>
                  </w:sdtContent>
                </w:sdt>
              </w:p>
            </w:tc>
            <w:sdt>
              <w:sdtPr>
                <w:rPr>
                  <w:sz w:val="18"/>
                  <w:szCs w:val="18"/>
                </w:rPr>
                <w:alias w:val="长期应收款中未实现融资收益金额"/>
                <w:tag w:val="_GBC_986bb88ec4c34f4e92a4b9f47593ee6b"/>
                <w:id w:val="973637089"/>
                <w:lock w:val="sdtLocked"/>
              </w:sdtPr>
              <w:sdtEndPr/>
              <w:sdtContent>
                <w:tc>
                  <w:tcPr>
                    <w:tcW w:w="391" w:type="pct"/>
                    <w:shd w:val="clear" w:color="auto" w:fill="auto"/>
                  </w:tcPr>
                  <w:p w:rsidR="00E97DD6" w:rsidRPr="003E4DE0" w:rsidRDefault="007342B9">
                    <w:pPr>
                      <w:jc w:val="right"/>
                      <w:rPr>
                        <w:sz w:val="18"/>
                        <w:szCs w:val="18"/>
                      </w:rPr>
                    </w:pPr>
                    <w:r w:rsidRPr="003E4DE0">
                      <w:rPr>
                        <w:sz w:val="18"/>
                        <w:szCs w:val="18"/>
                      </w:rPr>
                      <w:t>116,048,470.54</w:t>
                    </w:r>
                  </w:p>
                </w:tc>
              </w:sdtContent>
            </w:sdt>
            <w:tc>
              <w:tcPr>
                <w:tcW w:w="782" w:type="pct"/>
                <w:shd w:val="clear" w:color="auto" w:fill="auto"/>
              </w:tcPr>
              <w:p w:rsidR="00E97DD6" w:rsidRPr="003E4DE0" w:rsidRDefault="003F14BB">
                <w:pPr>
                  <w:jc w:val="right"/>
                  <w:rPr>
                    <w:sz w:val="18"/>
                    <w:szCs w:val="18"/>
                  </w:rPr>
                </w:pPr>
                <w:sdt>
                  <w:sdtPr>
                    <w:rPr>
                      <w:sz w:val="18"/>
                      <w:szCs w:val="18"/>
                    </w:rPr>
                    <w:alias w:val="长期应收款中未实现融资收益坏账准备"/>
                    <w:tag w:val="_GBC_6c11e6f70f3b453b8ca9374cc1f58831"/>
                    <w:id w:val="1853454770"/>
                    <w:lock w:val="sdtLocked"/>
                    <w:showingPlcHdr/>
                  </w:sdtPr>
                  <w:sdtEndPr/>
                  <w:sdtContent>
                    <w:r w:rsidR="007342B9" w:rsidRPr="003E4DE0">
                      <w:rPr>
                        <w:sz w:val="18"/>
                        <w:szCs w:val="18"/>
                      </w:rPr>
                      <w:t xml:space="preserve">     </w:t>
                    </w:r>
                  </w:sdtContent>
                </w:sdt>
              </w:p>
            </w:tc>
            <w:tc>
              <w:tcPr>
                <w:tcW w:w="865" w:type="pct"/>
                <w:tcBorders>
                  <w:right w:val="single" w:sz="4" w:space="0" w:color="auto"/>
                </w:tcBorders>
                <w:shd w:val="clear" w:color="auto" w:fill="auto"/>
              </w:tcPr>
              <w:p w:rsidR="00E97DD6" w:rsidRPr="003E4DE0" w:rsidRDefault="003F14BB">
                <w:pPr>
                  <w:jc w:val="right"/>
                  <w:rPr>
                    <w:sz w:val="18"/>
                    <w:szCs w:val="18"/>
                  </w:rPr>
                </w:pPr>
                <w:sdt>
                  <w:sdtPr>
                    <w:rPr>
                      <w:sz w:val="18"/>
                      <w:szCs w:val="18"/>
                    </w:rPr>
                    <w:alias w:val="长期应收款中未实现融资收益账面价值"/>
                    <w:tag w:val="_GBC_4655253df111437eb9aeee47f39d934b"/>
                    <w:id w:val="113653515"/>
                    <w:lock w:val="sdtLocked"/>
                  </w:sdtPr>
                  <w:sdtEndPr/>
                  <w:sdtContent>
                    <w:r w:rsidR="007342B9" w:rsidRPr="003E4DE0">
                      <w:rPr>
                        <w:sz w:val="18"/>
                        <w:szCs w:val="18"/>
                      </w:rPr>
                      <w:t>116,048,470.54</w:t>
                    </w:r>
                  </w:sdtContent>
                </w:sdt>
              </w:p>
            </w:tc>
            <w:sdt>
              <w:sdtPr>
                <w:rPr>
                  <w:sz w:val="18"/>
                  <w:szCs w:val="18"/>
                </w:rPr>
                <w:alias w:val="未实现融资收益折现率区间"/>
                <w:tag w:val="_GBC_56f61b39244a4480882ee60694ace5bd"/>
                <w:id w:val="-1515448609"/>
                <w:lock w:val="sdtLocked"/>
                <w:showingPlcHdr/>
              </w:sdtPr>
              <w:sdtEndPr/>
              <w:sdtContent>
                <w:tc>
                  <w:tcPr>
                    <w:tcW w:w="160" w:type="pct"/>
                    <w:tcBorders>
                      <w:left w:val="single" w:sz="4" w:space="0" w:color="auto"/>
                    </w:tcBorders>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tr>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608" w:type="pct"/>
                <w:shd w:val="clear" w:color="auto" w:fill="auto"/>
              </w:tcPr>
              <w:p w:rsidR="00E97DD6" w:rsidRPr="003E4DE0" w:rsidRDefault="000C28A6">
                <w:pPr>
                  <w:rPr>
                    <w:sz w:val="18"/>
                    <w:szCs w:val="18"/>
                  </w:rPr>
                </w:pPr>
                <w:r w:rsidRPr="003E4DE0">
                  <w:rPr>
                    <w:rFonts w:hint="eastAsia"/>
                    <w:sz w:val="18"/>
                    <w:szCs w:val="18"/>
                  </w:rPr>
                  <w:t>分期收款销售商品</w:t>
                </w:r>
              </w:p>
            </w:tc>
            <w:sdt>
              <w:sdtPr>
                <w:rPr>
                  <w:sz w:val="18"/>
                  <w:szCs w:val="18"/>
                </w:rPr>
                <w:alias w:val="长期应收款中分期收款销售商品金额"/>
                <w:tag w:val="_GBC_b1398e360c5f4d8ba3fbebd8965c1b46"/>
                <w:id w:val="17129308"/>
                <w:lock w:val="sdtLocked"/>
                <w:showingPlcHdr/>
              </w:sdtPr>
              <w:sdtEndPr/>
              <w:sdtContent>
                <w:tc>
                  <w:tcPr>
                    <w:tcW w:w="861" w:type="pct"/>
                    <w:shd w:val="clear" w:color="auto" w:fill="auto"/>
                  </w:tcPr>
                  <w:p w:rsidR="00E97DD6" w:rsidRPr="003E4DE0" w:rsidRDefault="009A3BC5">
                    <w:pPr>
                      <w:jc w:val="right"/>
                      <w:rPr>
                        <w:sz w:val="18"/>
                        <w:szCs w:val="18"/>
                      </w:rPr>
                    </w:pPr>
                    <w:r w:rsidRPr="003E4DE0">
                      <w:rPr>
                        <w:sz w:val="18"/>
                        <w:szCs w:val="18"/>
                      </w:rPr>
                      <w:t xml:space="preserve">     </w:t>
                    </w:r>
                  </w:p>
                </w:tc>
              </w:sdtContent>
            </w:sdt>
            <w:tc>
              <w:tcPr>
                <w:tcW w:w="706" w:type="pct"/>
                <w:shd w:val="clear" w:color="auto" w:fill="auto"/>
              </w:tcPr>
              <w:p w:rsidR="00E97DD6" w:rsidRPr="003E4DE0" w:rsidRDefault="003F14BB">
                <w:pPr>
                  <w:jc w:val="right"/>
                  <w:rPr>
                    <w:sz w:val="18"/>
                    <w:szCs w:val="18"/>
                  </w:rPr>
                </w:pPr>
                <w:sdt>
                  <w:sdtPr>
                    <w:rPr>
                      <w:sz w:val="18"/>
                      <w:szCs w:val="18"/>
                    </w:rPr>
                    <w:alias w:val="长期应收款中分期收款销售商品坏账准备"/>
                    <w:tag w:val="_GBC_39d9eeae6e2e46d3b7ad2fd0c6a95e7d"/>
                    <w:id w:val="-1439597605"/>
                    <w:lock w:val="sdtLocked"/>
                    <w:showingPlcHdr/>
                  </w:sdtPr>
                  <w:sdtEndPr/>
                  <w:sdtContent>
                    <w:r w:rsidR="009A3BC5" w:rsidRPr="003E4DE0">
                      <w:rPr>
                        <w:sz w:val="18"/>
                        <w:szCs w:val="18"/>
                      </w:rPr>
                      <w:t xml:space="preserve">     </w:t>
                    </w:r>
                  </w:sdtContent>
                </w:sdt>
              </w:p>
            </w:tc>
            <w:tc>
              <w:tcPr>
                <w:tcW w:w="627" w:type="pct"/>
                <w:shd w:val="clear" w:color="auto" w:fill="auto"/>
              </w:tcPr>
              <w:p w:rsidR="00E97DD6" w:rsidRPr="003E4DE0" w:rsidRDefault="003F14BB">
                <w:pPr>
                  <w:jc w:val="right"/>
                  <w:rPr>
                    <w:sz w:val="18"/>
                    <w:szCs w:val="18"/>
                  </w:rPr>
                </w:pPr>
                <w:sdt>
                  <w:sdtPr>
                    <w:rPr>
                      <w:sz w:val="18"/>
                      <w:szCs w:val="18"/>
                    </w:rPr>
                    <w:alias w:val="长期应收款中分期收款销售商品账面价值"/>
                    <w:tag w:val="_GBC_9d39b1de217b4797a4950417fe23f8b2"/>
                    <w:id w:val="-518931842"/>
                    <w:lock w:val="sdtLocked"/>
                    <w:showingPlcHdr/>
                  </w:sdtPr>
                  <w:sdtEndPr/>
                  <w:sdtContent>
                    <w:r w:rsidR="009A3BC5" w:rsidRPr="003E4DE0">
                      <w:rPr>
                        <w:sz w:val="18"/>
                        <w:szCs w:val="18"/>
                      </w:rPr>
                      <w:t xml:space="preserve">     </w:t>
                    </w:r>
                  </w:sdtContent>
                </w:sdt>
              </w:p>
            </w:tc>
            <w:sdt>
              <w:sdtPr>
                <w:rPr>
                  <w:sz w:val="18"/>
                  <w:szCs w:val="18"/>
                </w:rPr>
                <w:alias w:val="长期应收款中分期收款销售商品金额"/>
                <w:tag w:val="_GBC_07165a07b58c48248a0f894669b095d3"/>
                <w:id w:val="-861661309"/>
                <w:lock w:val="sdtLocked"/>
                <w:showingPlcHdr/>
              </w:sdtPr>
              <w:sdtEndPr/>
              <w:sdtContent>
                <w:tc>
                  <w:tcPr>
                    <w:tcW w:w="391" w:type="pct"/>
                    <w:shd w:val="clear" w:color="auto" w:fill="auto"/>
                  </w:tcPr>
                  <w:p w:rsidR="00E97DD6" w:rsidRPr="003E4DE0" w:rsidRDefault="007342B9">
                    <w:pPr>
                      <w:jc w:val="right"/>
                      <w:rPr>
                        <w:sz w:val="18"/>
                        <w:szCs w:val="18"/>
                      </w:rPr>
                    </w:pPr>
                    <w:r w:rsidRPr="003E4DE0">
                      <w:rPr>
                        <w:sz w:val="18"/>
                        <w:szCs w:val="18"/>
                      </w:rPr>
                      <w:t xml:space="preserve">     </w:t>
                    </w:r>
                  </w:p>
                </w:tc>
              </w:sdtContent>
            </w:sdt>
            <w:tc>
              <w:tcPr>
                <w:tcW w:w="782" w:type="pct"/>
                <w:shd w:val="clear" w:color="auto" w:fill="auto"/>
              </w:tcPr>
              <w:p w:rsidR="00E97DD6" w:rsidRPr="003E4DE0" w:rsidRDefault="003F14BB">
                <w:pPr>
                  <w:jc w:val="right"/>
                  <w:rPr>
                    <w:sz w:val="18"/>
                    <w:szCs w:val="18"/>
                  </w:rPr>
                </w:pPr>
                <w:sdt>
                  <w:sdtPr>
                    <w:rPr>
                      <w:sz w:val="18"/>
                      <w:szCs w:val="18"/>
                    </w:rPr>
                    <w:alias w:val="长期应收款中分期收款销售商品坏账准备"/>
                    <w:tag w:val="_GBC_1aa733cb25014b8dacfd5b328bfb3cf4"/>
                    <w:id w:val="1252936920"/>
                    <w:lock w:val="sdtLocked"/>
                    <w:showingPlcHdr/>
                  </w:sdtPr>
                  <w:sdtEndPr/>
                  <w:sdtContent>
                    <w:r w:rsidR="007342B9" w:rsidRPr="003E4DE0">
                      <w:rPr>
                        <w:sz w:val="18"/>
                        <w:szCs w:val="18"/>
                      </w:rPr>
                      <w:t xml:space="preserve">     </w:t>
                    </w:r>
                  </w:sdtContent>
                </w:sdt>
              </w:p>
            </w:tc>
            <w:tc>
              <w:tcPr>
                <w:tcW w:w="865" w:type="pct"/>
                <w:tcBorders>
                  <w:right w:val="single" w:sz="4" w:space="0" w:color="auto"/>
                </w:tcBorders>
                <w:shd w:val="clear" w:color="auto" w:fill="auto"/>
              </w:tcPr>
              <w:p w:rsidR="00E97DD6" w:rsidRPr="003E4DE0" w:rsidRDefault="003F14BB">
                <w:pPr>
                  <w:jc w:val="right"/>
                  <w:rPr>
                    <w:sz w:val="18"/>
                    <w:szCs w:val="18"/>
                  </w:rPr>
                </w:pPr>
                <w:sdt>
                  <w:sdtPr>
                    <w:rPr>
                      <w:sz w:val="18"/>
                      <w:szCs w:val="18"/>
                    </w:rPr>
                    <w:alias w:val="长期应收款中分期收款销售商品账面价值"/>
                    <w:tag w:val="_GBC_8f09fbd7ee93489faff5e24a866771c3"/>
                    <w:id w:val="1381129622"/>
                    <w:lock w:val="sdtLocked"/>
                    <w:showingPlcHdr/>
                  </w:sdtPr>
                  <w:sdtEndPr/>
                  <w:sdtContent>
                    <w:r w:rsidR="007342B9" w:rsidRPr="003E4DE0">
                      <w:rPr>
                        <w:sz w:val="18"/>
                        <w:szCs w:val="18"/>
                      </w:rPr>
                      <w:t xml:space="preserve">     </w:t>
                    </w:r>
                  </w:sdtContent>
                </w:sdt>
              </w:p>
            </w:tc>
            <w:sdt>
              <w:sdtPr>
                <w:rPr>
                  <w:sz w:val="18"/>
                  <w:szCs w:val="18"/>
                </w:rPr>
                <w:alias w:val="分期收款销售商品折现率区间"/>
                <w:tag w:val="_GBC_32f33bb718c947458780f61b1f9d046d"/>
                <w:id w:val="1935941152"/>
                <w:lock w:val="sdtLocked"/>
                <w:showingPlcHdr/>
              </w:sdtPr>
              <w:sdtEndPr/>
              <w:sdtContent>
                <w:tc>
                  <w:tcPr>
                    <w:tcW w:w="160" w:type="pct"/>
                    <w:tcBorders>
                      <w:left w:val="single" w:sz="4" w:space="0" w:color="auto"/>
                    </w:tcBorders>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tr>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608" w:type="pct"/>
                <w:tcBorders>
                  <w:bottom w:val="single" w:sz="6" w:space="0" w:color="auto"/>
                </w:tcBorders>
                <w:shd w:val="clear" w:color="auto" w:fill="auto"/>
              </w:tcPr>
              <w:p w:rsidR="00E97DD6" w:rsidRPr="003E4DE0" w:rsidRDefault="000C28A6">
                <w:pPr>
                  <w:rPr>
                    <w:sz w:val="18"/>
                    <w:szCs w:val="18"/>
                  </w:rPr>
                </w:pPr>
                <w:r w:rsidRPr="003E4DE0">
                  <w:rPr>
                    <w:rFonts w:hint="eastAsia"/>
                    <w:sz w:val="18"/>
                    <w:szCs w:val="18"/>
                  </w:rPr>
                  <w:t>分期收款提供劳务</w:t>
                </w:r>
              </w:p>
            </w:tc>
            <w:sdt>
              <w:sdtPr>
                <w:rPr>
                  <w:sz w:val="18"/>
                  <w:szCs w:val="18"/>
                </w:rPr>
                <w:alias w:val="长期应收款中分期收款提供劳务金额"/>
                <w:tag w:val="_GBC_7f07df5a29e144ad9c675324437852e6"/>
                <w:id w:val="-1778708405"/>
                <w:lock w:val="sdtLocked"/>
                <w:showingPlcHdr/>
              </w:sdtPr>
              <w:sdtEndPr/>
              <w:sdtContent>
                <w:tc>
                  <w:tcPr>
                    <w:tcW w:w="861"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tc>
              <w:tcPr>
                <w:tcW w:w="706" w:type="pct"/>
                <w:shd w:val="clear" w:color="auto" w:fill="auto"/>
              </w:tcPr>
              <w:p w:rsidR="00E97DD6" w:rsidRPr="003E4DE0" w:rsidRDefault="003F14BB">
                <w:pPr>
                  <w:jc w:val="right"/>
                  <w:rPr>
                    <w:sz w:val="18"/>
                    <w:szCs w:val="18"/>
                  </w:rPr>
                </w:pPr>
                <w:sdt>
                  <w:sdtPr>
                    <w:rPr>
                      <w:sz w:val="18"/>
                      <w:szCs w:val="18"/>
                    </w:rPr>
                    <w:alias w:val="长期应收款中分期收款提供劳务坏账准备"/>
                    <w:tag w:val="_GBC_c55206c60f4d4207a55ec93dc80befd2"/>
                    <w:id w:val="1553185518"/>
                    <w:lock w:val="sdtLocked"/>
                    <w:showingPlcHdr/>
                  </w:sdtPr>
                  <w:sdtEndPr/>
                  <w:sdtContent>
                    <w:r w:rsidR="000C28A6" w:rsidRPr="003E4DE0">
                      <w:rPr>
                        <w:rFonts w:hint="eastAsia"/>
                        <w:color w:val="333399"/>
                        <w:sz w:val="18"/>
                        <w:szCs w:val="18"/>
                      </w:rPr>
                      <w:t xml:space="preserve">　</w:t>
                    </w:r>
                  </w:sdtContent>
                </w:sdt>
              </w:p>
            </w:tc>
            <w:tc>
              <w:tcPr>
                <w:tcW w:w="627" w:type="pct"/>
                <w:shd w:val="clear" w:color="auto" w:fill="auto"/>
              </w:tcPr>
              <w:p w:rsidR="00E97DD6" w:rsidRPr="003E4DE0" w:rsidRDefault="003F14BB">
                <w:pPr>
                  <w:jc w:val="right"/>
                  <w:rPr>
                    <w:sz w:val="18"/>
                    <w:szCs w:val="18"/>
                  </w:rPr>
                </w:pPr>
                <w:sdt>
                  <w:sdtPr>
                    <w:rPr>
                      <w:sz w:val="18"/>
                      <w:szCs w:val="18"/>
                    </w:rPr>
                    <w:alias w:val="长期应收款中分期收款提供劳务账面价值"/>
                    <w:tag w:val="_GBC_6cee3ceb6d224e8886677d8eca8bdbab"/>
                    <w:id w:val="-1752578849"/>
                    <w:lock w:val="sdtLocked"/>
                    <w:showingPlcHdr/>
                  </w:sdtPr>
                  <w:sdtEndPr/>
                  <w:sdtContent>
                    <w:r w:rsidR="000C28A6" w:rsidRPr="003E4DE0">
                      <w:rPr>
                        <w:rFonts w:hint="eastAsia"/>
                        <w:color w:val="333399"/>
                        <w:sz w:val="18"/>
                        <w:szCs w:val="18"/>
                      </w:rPr>
                      <w:t xml:space="preserve">　</w:t>
                    </w:r>
                  </w:sdtContent>
                </w:sdt>
              </w:p>
            </w:tc>
            <w:sdt>
              <w:sdtPr>
                <w:rPr>
                  <w:sz w:val="18"/>
                  <w:szCs w:val="18"/>
                </w:rPr>
                <w:alias w:val="长期应收款中分期收款提供劳务金额"/>
                <w:tag w:val="_GBC_eecb7c9e00c84b79af552704fd2df4cc"/>
                <w:id w:val="53050682"/>
                <w:lock w:val="sdtLocked"/>
                <w:showingPlcHdr/>
              </w:sdtPr>
              <w:sdtEndPr/>
              <w:sdtContent>
                <w:tc>
                  <w:tcPr>
                    <w:tcW w:w="391"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tc>
              <w:tcPr>
                <w:tcW w:w="782" w:type="pct"/>
                <w:shd w:val="clear" w:color="auto" w:fill="auto"/>
              </w:tcPr>
              <w:p w:rsidR="00E97DD6" w:rsidRPr="003E4DE0" w:rsidRDefault="003F14BB">
                <w:pPr>
                  <w:jc w:val="right"/>
                  <w:rPr>
                    <w:sz w:val="18"/>
                    <w:szCs w:val="18"/>
                  </w:rPr>
                </w:pPr>
                <w:sdt>
                  <w:sdtPr>
                    <w:rPr>
                      <w:sz w:val="18"/>
                      <w:szCs w:val="18"/>
                    </w:rPr>
                    <w:alias w:val="长期应收款中分期收款提供劳务坏账准备"/>
                    <w:tag w:val="_GBC_626c1c6d136a42f3beb30aed79faa9b7"/>
                    <w:id w:val="1787616085"/>
                    <w:lock w:val="sdtLocked"/>
                    <w:showingPlcHdr/>
                  </w:sdtPr>
                  <w:sdtEndPr/>
                  <w:sdtContent>
                    <w:r w:rsidR="000C28A6" w:rsidRPr="003E4DE0">
                      <w:rPr>
                        <w:rFonts w:hint="eastAsia"/>
                        <w:color w:val="333399"/>
                        <w:sz w:val="18"/>
                        <w:szCs w:val="18"/>
                      </w:rPr>
                      <w:t xml:space="preserve">　</w:t>
                    </w:r>
                  </w:sdtContent>
                </w:sdt>
              </w:p>
            </w:tc>
            <w:tc>
              <w:tcPr>
                <w:tcW w:w="865" w:type="pct"/>
                <w:tcBorders>
                  <w:right w:val="single" w:sz="4" w:space="0" w:color="auto"/>
                </w:tcBorders>
                <w:shd w:val="clear" w:color="auto" w:fill="auto"/>
              </w:tcPr>
              <w:p w:rsidR="00E97DD6" w:rsidRPr="003E4DE0" w:rsidRDefault="003F14BB">
                <w:pPr>
                  <w:jc w:val="right"/>
                  <w:rPr>
                    <w:sz w:val="18"/>
                    <w:szCs w:val="18"/>
                  </w:rPr>
                </w:pPr>
                <w:sdt>
                  <w:sdtPr>
                    <w:rPr>
                      <w:sz w:val="18"/>
                      <w:szCs w:val="18"/>
                    </w:rPr>
                    <w:alias w:val="长期应收款中分期收款提供劳务账面价值"/>
                    <w:tag w:val="_GBC_959f76c77fcf43709acd1310759ba88e"/>
                    <w:id w:val="-1420104512"/>
                    <w:lock w:val="sdtLocked"/>
                    <w:showingPlcHdr/>
                  </w:sdtPr>
                  <w:sdtEndPr/>
                  <w:sdtContent>
                    <w:r w:rsidR="000C28A6" w:rsidRPr="003E4DE0">
                      <w:rPr>
                        <w:rFonts w:hint="eastAsia"/>
                        <w:color w:val="333399"/>
                        <w:sz w:val="18"/>
                        <w:szCs w:val="18"/>
                      </w:rPr>
                      <w:t xml:space="preserve">　</w:t>
                    </w:r>
                  </w:sdtContent>
                </w:sdt>
              </w:p>
            </w:tc>
            <w:sdt>
              <w:sdtPr>
                <w:rPr>
                  <w:sz w:val="18"/>
                  <w:szCs w:val="18"/>
                </w:rPr>
                <w:alias w:val="分期收款提供劳务折现率区间"/>
                <w:tag w:val="_GBC_56e74a842fd544b599bf2d6378859908"/>
                <w:id w:val="-1259755185"/>
                <w:lock w:val="sdtLocked"/>
                <w:showingPlcHdr/>
              </w:sdtPr>
              <w:sdtEndPr/>
              <w:sdtContent>
                <w:tc>
                  <w:tcPr>
                    <w:tcW w:w="160" w:type="pct"/>
                    <w:tcBorders>
                      <w:left w:val="single" w:sz="4" w:space="0" w:color="auto"/>
                    </w:tcBorders>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tr>
          <w:sdt>
            <w:sdtPr>
              <w:rPr>
                <w:sz w:val="18"/>
                <w:szCs w:val="18"/>
              </w:rPr>
              <w:alias w:val="长期应收款情况明细"/>
              <w:tag w:val="_GBC_5a41f105be7341e4bda68c15cf69c9e0"/>
              <w:id w:val="442806021"/>
              <w:lock w:val="sdtLocked"/>
            </w:sdtPr>
            <w:sdtEndPr/>
            <w:sdtContent>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 w:val="18"/>
                      <w:szCs w:val="18"/>
                    </w:rPr>
                    <w:alias w:val="长期应收款情况明细-项目名称"/>
                    <w:tag w:val="_GBC_85eb5dbe841d43848849c406a0312866"/>
                    <w:id w:val="-86463156"/>
                    <w:lock w:val="sdtLocked"/>
                    <w:showingPlcHdr/>
                  </w:sdtPr>
                  <w:sdtEndPr/>
                  <w:sdtContent>
                    <w:tc>
                      <w:tcPr>
                        <w:tcW w:w="608" w:type="pct"/>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sdt>
                  <w:sdtPr>
                    <w:rPr>
                      <w:sz w:val="18"/>
                      <w:szCs w:val="18"/>
                    </w:rPr>
                    <w:alias w:val="长期应收款情况明细-账面余额"/>
                    <w:tag w:val="_GBC_ff83a6aad635406dbd8ae692697edfd3"/>
                    <w:id w:val="-1421871029"/>
                    <w:lock w:val="sdtLocked"/>
                    <w:showingPlcHdr/>
                  </w:sdtPr>
                  <w:sdtEndPr/>
                  <w:sdtContent>
                    <w:tc>
                      <w:tcPr>
                        <w:tcW w:w="861"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坏账准备"/>
                    <w:tag w:val="_GBC_84c525fe54d140ef817783ee9bd7c3c0"/>
                    <w:id w:val="-1228521604"/>
                    <w:lock w:val="sdtLocked"/>
                    <w:showingPlcHdr/>
                  </w:sdtPr>
                  <w:sdtEndPr/>
                  <w:sdtContent>
                    <w:tc>
                      <w:tcPr>
                        <w:tcW w:w="706"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账面价值"/>
                    <w:tag w:val="_GBC_b216c0214d58490ea94ca6ebfd39a238"/>
                    <w:id w:val="-1063332252"/>
                    <w:lock w:val="sdtLocked"/>
                    <w:showingPlcHdr/>
                  </w:sdtPr>
                  <w:sdtEndPr/>
                  <w:sdtContent>
                    <w:tc>
                      <w:tcPr>
                        <w:tcW w:w="627"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账面余额"/>
                    <w:tag w:val="_GBC_d478d28db88a44f2ad81e24988a971cf"/>
                    <w:id w:val="820081481"/>
                    <w:lock w:val="sdtLocked"/>
                    <w:showingPlcHdr/>
                  </w:sdtPr>
                  <w:sdtEndPr/>
                  <w:sdtContent>
                    <w:tc>
                      <w:tcPr>
                        <w:tcW w:w="391"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坏账准备"/>
                    <w:tag w:val="_GBC_6e62e948673043c4b0451a432558d3db"/>
                    <w:id w:val="215630176"/>
                    <w:lock w:val="sdtLocked"/>
                    <w:showingPlcHdr/>
                  </w:sdtPr>
                  <w:sdtEndPr/>
                  <w:sdtContent>
                    <w:tc>
                      <w:tcPr>
                        <w:tcW w:w="782"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账面价值"/>
                    <w:tag w:val="_GBC_5c39d05a125846d3ae1045f5c8ebecf0"/>
                    <w:id w:val="1523135100"/>
                    <w:lock w:val="sdtLocked"/>
                    <w:showingPlcHdr/>
                  </w:sdtPr>
                  <w:sdtEndPr/>
                  <w:sdtContent>
                    <w:tc>
                      <w:tcPr>
                        <w:tcW w:w="865" w:type="pct"/>
                        <w:tcBorders>
                          <w:right w:val="single" w:sz="4" w:space="0" w:color="auto"/>
                        </w:tcBorders>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折现率区间"/>
                    <w:tag w:val="_GBC_23b8c91d7bb24907aa9bc3c8a2a91d2f"/>
                    <w:id w:val="-147215458"/>
                    <w:lock w:val="sdtLocked"/>
                    <w:showingPlcHdr/>
                  </w:sdtPr>
                  <w:sdtEndPr/>
                  <w:sdtContent>
                    <w:tc>
                      <w:tcPr>
                        <w:tcW w:w="160" w:type="pct"/>
                        <w:tcBorders>
                          <w:left w:val="single" w:sz="4" w:space="0" w:color="auto"/>
                        </w:tcBorders>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tr>
            </w:sdtContent>
          </w:sdt>
          <w:sdt>
            <w:sdtPr>
              <w:rPr>
                <w:sz w:val="18"/>
                <w:szCs w:val="18"/>
              </w:rPr>
              <w:alias w:val="长期应收款情况明细"/>
              <w:tag w:val="_GBC_5a41f105be7341e4bda68c15cf69c9e0"/>
              <w:id w:val="-107284965"/>
              <w:lock w:val="sdtLocked"/>
            </w:sdtPr>
            <w:sdtEndPr/>
            <w:sdtContent>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 w:val="18"/>
                      <w:szCs w:val="18"/>
                    </w:rPr>
                    <w:alias w:val="长期应收款情况明细-项目名称"/>
                    <w:tag w:val="_GBC_85eb5dbe841d43848849c406a0312866"/>
                    <w:id w:val="1704895972"/>
                    <w:lock w:val="sdtLocked"/>
                    <w:showingPlcHdr/>
                  </w:sdtPr>
                  <w:sdtEndPr/>
                  <w:sdtContent>
                    <w:tc>
                      <w:tcPr>
                        <w:tcW w:w="608" w:type="pct"/>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sdt>
                  <w:sdtPr>
                    <w:rPr>
                      <w:sz w:val="18"/>
                      <w:szCs w:val="18"/>
                    </w:rPr>
                    <w:alias w:val="长期应收款情况明细-账面余额"/>
                    <w:tag w:val="_GBC_ff83a6aad635406dbd8ae692697edfd3"/>
                    <w:id w:val="-2087297278"/>
                    <w:lock w:val="sdtLocked"/>
                    <w:showingPlcHdr/>
                  </w:sdtPr>
                  <w:sdtEndPr/>
                  <w:sdtContent>
                    <w:tc>
                      <w:tcPr>
                        <w:tcW w:w="861"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坏账准备"/>
                    <w:tag w:val="_GBC_84c525fe54d140ef817783ee9bd7c3c0"/>
                    <w:id w:val="947127954"/>
                    <w:lock w:val="sdtLocked"/>
                    <w:showingPlcHdr/>
                  </w:sdtPr>
                  <w:sdtEndPr/>
                  <w:sdtContent>
                    <w:tc>
                      <w:tcPr>
                        <w:tcW w:w="706"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账面价值"/>
                    <w:tag w:val="_GBC_b216c0214d58490ea94ca6ebfd39a238"/>
                    <w:id w:val="-2145033348"/>
                    <w:lock w:val="sdtLocked"/>
                    <w:showingPlcHdr/>
                  </w:sdtPr>
                  <w:sdtEndPr/>
                  <w:sdtContent>
                    <w:tc>
                      <w:tcPr>
                        <w:tcW w:w="627"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账面余额"/>
                    <w:tag w:val="_GBC_d478d28db88a44f2ad81e24988a971cf"/>
                    <w:id w:val="-315339171"/>
                    <w:lock w:val="sdtLocked"/>
                    <w:showingPlcHdr/>
                  </w:sdtPr>
                  <w:sdtEndPr/>
                  <w:sdtContent>
                    <w:tc>
                      <w:tcPr>
                        <w:tcW w:w="391"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坏账准备"/>
                    <w:tag w:val="_GBC_6e62e948673043c4b0451a432558d3db"/>
                    <w:id w:val="-1927420516"/>
                    <w:lock w:val="sdtLocked"/>
                    <w:showingPlcHdr/>
                  </w:sdtPr>
                  <w:sdtEndPr/>
                  <w:sdtContent>
                    <w:tc>
                      <w:tcPr>
                        <w:tcW w:w="782" w:type="pct"/>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账面价值"/>
                    <w:tag w:val="_GBC_5c39d05a125846d3ae1045f5c8ebecf0"/>
                    <w:id w:val="-146748279"/>
                    <w:lock w:val="sdtLocked"/>
                    <w:showingPlcHdr/>
                  </w:sdtPr>
                  <w:sdtEndPr/>
                  <w:sdtContent>
                    <w:tc>
                      <w:tcPr>
                        <w:tcW w:w="865" w:type="pct"/>
                        <w:tcBorders>
                          <w:right w:val="single" w:sz="4" w:space="0" w:color="auto"/>
                        </w:tcBorders>
                        <w:shd w:val="clear" w:color="auto" w:fill="auto"/>
                      </w:tcPr>
                      <w:p w:rsidR="00E97DD6" w:rsidRPr="003E4DE0" w:rsidRDefault="000C28A6">
                        <w:pPr>
                          <w:jc w:val="right"/>
                          <w:rPr>
                            <w:sz w:val="18"/>
                            <w:szCs w:val="18"/>
                          </w:rPr>
                        </w:pPr>
                        <w:r w:rsidRPr="003E4DE0">
                          <w:rPr>
                            <w:rFonts w:hint="eastAsia"/>
                            <w:color w:val="333399"/>
                            <w:sz w:val="18"/>
                            <w:szCs w:val="18"/>
                          </w:rPr>
                          <w:t xml:space="preserve">　</w:t>
                        </w:r>
                      </w:p>
                    </w:tc>
                  </w:sdtContent>
                </w:sdt>
                <w:sdt>
                  <w:sdtPr>
                    <w:rPr>
                      <w:sz w:val="18"/>
                      <w:szCs w:val="18"/>
                    </w:rPr>
                    <w:alias w:val="长期应收款情况明细-折现率区间"/>
                    <w:tag w:val="_GBC_23b8c91d7bb24907aa9bc3c8a2a91d2f"/>
                    <w:id w:val="-53086579"/>
                    <w:lock w:val="sdtLocked"/>
                    <w:showingPlcHdr/>
                  </w:sdtPr>
                  <w:sdtEndPr/>
                  <w:sdtContent>
                    <w:tc>
                      <w:tcPr>
                        <w:tcW w:w="160" w:type="pct"/>
                        <w:tcBorders>
                          <w:left w:val="single" w:sz="4" w:space="0" w:color="auto"/>
                        </w:tcBorders>
                        <w:shd w:val="clear" w:color="auto" w:fill="auto"/>
                      </w:tcPr>
                      <w:p w:rsidR="00E97DD6" w:rsidRPr="003E4DE0" w:rsidRDefault="000C28A6">
                        <w:pPr>
                          <w:rPr>
                            <w:sz w:val="18"/>
                            <w:szCs w:val="18"/>
                          </w:rPr>
                        </w:pPr>
                        <w:r w:rsidRPr="003E4DE0">
                          <w:rPr>
                            <w:rFonts w:hint="eastAsia"/>
                            <w:color w:val="333399"/>
                            <w:sz w:val="18"/>
                            <w:szCs w:val="18"/>
                          </w:rPr>
                          <w:t xml:space="preserve">　</w:t>
                        </w:r>
                      </w:p>
                    </w:tc>
                  </w:sdtContent>
                </w:sdt>
              </w:tr>
            </w:sdtContent>
          </w:sdt>
          <w:tr w:rsidR="003E4DE0" w:rsidRPr="003E4DE0" w:rsidTr="003E4DE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608" w:type="pct"/>
                <w:shd w:val="clear" w:color="auto" w:fill="auto"/>
                <w:vAlign w:val="center"/>
              </w:tcPr>
              <w:p w:rsidR="00E97DD6" w:rsidRPr="003E4DE0" w:rsidRDefault="000C28A6">
                <w:pPr>
                  <w:jc w:val="center"/>
                  <w:rPr>
                    <w:sz w:val="18"/>
                    <w:szCs w:val="18"/>
                  </w:rPr>
                </w:pPr>
                <w:r w:rsidRPr="003E4DE0">
                  <w:rPr>
                    <w:rFonts w:hint="eastAsia"/>
                    <w:sz w:val="18"/>
                    <w:szCs w:val="18"/>
                  </w:rPr>
                  <w:t>合计</w:t>
                </w:r>
              </w:p>
            </w:tc>
            <w:sdt>
              <w:sdtPr>
                <w:rPr>
                  <w:sz w:val="18"/>
                  <w:szCs w:val="18"/>
                </w:rPr>
                <w:alias w:val="长期应收款账面余额"/>
                <w:tag w:val="_GBC_73b1c6c31e674a2a83ca986749cd4066"/>
                <w:id w:val="-1122759523"/>
                <w:lock w:val="sdtLocked"/>
              </w:sdtPr>
              <w:sdtEndPr/>
              <w:sdtContent>
                <w:tc>
                  <w:tcPr>
                    <w:tcW w:w="861" w:type="pct"/>
                    <w:shd w:val="clear" w:color="auto" w:fill="auto"/>
                  </w:tcPr>
                  <w:p w:rsidR="00E97DD6" w:rsidRPr="003E4DE0" w:rsidRDefault="009A3BC5">
                    <w:pPr>
                      <w:jc w:val="right"/>
                      <w:rPr>
                        <w:sz w:val="18"/>
                        <w:szCs w:val="18"/>
                      </w:rPr>
                    </w:pPr>
                    <w:r w:rsidRPr="003E4DE0">
                      <w:rPr>
                        <w:sz w:val="18"/>
                        <w:szCs w:val="18"/>
                      </w:rPr>
                      <w:t>1,460,306,069.78</w:t>
                    </w:r>
                  </w:p>
                </w:tc>
              </w:sdtContent>
            </w:sdt>
            <w:tc>
              <w:tcPr>
                <w:tcW w:w="706" w:type="pct"/>
                <w:shd w:val="clear" w:color="auto" w:fill="auto"/>
              </w:tcPr>
              <w:p w:rsidR="00E97DD6" w:rsidRPr="003E4DE0" w:rsidRDefault="003F14BB" w:rsidP="0064269A">
                <w:pPr>
                  <w:jc w:val="right"/>
                  <w:rPr>
                    <w:sz w:val="18"/>
                    <w:szCs w:val="18"/>
                  </w:rPr>
                </w:pPr>
                <w:sdt>
                  <w:sdtPr>
                    <w:rPr>
                      <w:sz w:val="18"/>
                      <w:szCs w:val="18"/>
                    </w:rPr>
                    <w:alias w:val="长期应收款坏账准备合计"/>
                    <w:tag w:val="_GBC_443cb39c4b0d4f0c812ffe5563ab84a6"/>
                    <w:id w:val="859090466"/>
                    <w:lock w:val="sdtLocked"/>
                  </w:sdtPr>
                  <w:sdtEndPr/>
                  <w:sdtContent>
                    <w:r w:rsidR="009A3BC5" w:rsidRPr="003E4DE0">
                      <w:rPr>
                        <w:sz w:val="18"/>
                        <w:szCs w:val="18"/>
                      </w:rPr>
                      <w:t>14,603,060.70</w:t>
                    </w:r>
                  </w:sdtContent>
                </w:sdt>
              </w:p>
            </w:tc>
            <w:tc>
              <w:tcPr>
                <w:tcW w:w="627" w:type="pct"/>
                <w:shd w:val="clear" w:color="auto" w:fill="auto"/>
              </w:tcPr>
              <w:p w:rsidR="00E97DD6" w:rsidRPr="003E4DE0" w:rsidRDefault="003F14BB">
                <w:pPr>
                  <w:jc w:val="right"/>
                  <w:rPr>
                    <w:sz w:val="18"/>
                    <w:szCs w:val="18"/>
                  </w:rPr>
                </w:pPr>
                <w:sdt>
                  <w:sdtPr>
                    <w:rPr>
                      <w:sz w:val="18"/>
                      <w:szCs w:val="18"/>
                    </w:rPr>
                    <w:alias w:val="长期应收款"/>
                    <w:tag w:val="_GBC_8ccedacdf5834979bc0754d50db3c38e"/>
                    <w:id w:val="-1305075726"/>
                    <w:lock w:val="sdtLocked"/>
                  </w:sdtPr>
                  <w:sdtEndPr/>
                  <w:sdtContent>
                    <w:r w:rsidR="009A3BC5" w:rsidRPr="003E4DE0">
                      <w:rPr>
                        <w:sz w:val="18"/>
                        <w:szCs w:val="18"/>
                      </w:rPr>
                      <w:t>1,445,703,009.08</w:t>
                    </w:r>
                  </w:sdtContent>
                </w:sdt>
              </w:p>
            </w:tc>
            <w:sdt>
              <w:sdtPr>
                <w:rPr>
                  <w:sz w:val="18"/>
                  <w:szCs w:val="18"/>
                </w:rPr>
                <w:alias w:val="长期应收款账面余额"/>
                <w:tag w:val="_GBC_ef44c07b9ae741ddab666e9ed9d9cd66"/>
                <w:id w:val="-572504064"/>
                <w:lock w:val="sdtLocked"/>
              </w:sdtPr>
              <w:sdtEndPr/>
              <w:sdtContent>
                <w:tc>
                  <w:tcPr>
                    <w:tcW w:w="391" w:type="pct"/>
                    <w:shd w:val="clear" w:color="auto" w:fill="auto"/>
                  </w:tcPr>
                  <w:p w:rsidR="00E97DD6" w:rsidRPr="003E4DE0" w:rsidRDefault="007342B9">
                    <w:pPr>
                      <w:jc w:val="right"/>
                      <w:rPr>
                        <w:sz w:val="18"/>
                        <w:szCs w:val="18"/>
                      </w:rPr>
                    </w:pPr>
                    <w:r w:rsidRPr="003E4DE0">
                      <w:rPr>
                        <w:sz w:val="18"/>
                        <w:szCs w:val="18"/>
                      </w:rPr>
                      <w:t>1,087,946,952.41</w:t>
                    </w:r>
                  </w:p>
                </w:tc>
              </w:sdtContent>
            </w:sdt>
            <w:tc>
              <w:tcPr>
                <w:tcW w:w="782" w:type="pct"/>
                <w:shd w:val="clear" w:color="auto" w:fill="auto"/>
              </w:tcPr>
              <w:p w:rsidR="00E97DD6" w:rsidRPr="003E4DE0" w:rsidRDefault="003F14BB">
                <w:pPr>
                  <w:jc w:val="right"/>
                  <w:rPr>
                    <w:sz w:val="18"/>
                    <w:szCs w:val="18"/>
                  </w:rPr>
                </w:pPr>
                <w:sdt>
                  <w:sdtPr>
                    <w:rPr>
                      <w:sz w:val="18"/>
                      <w:szCs w:val="18"/>
                    </w:rPr>
                    <w:alias w:val="长期应收款坏账准备合计"/>
                    <w:tag w:val="_GBC_34ba5fe645014ea18f8ca5e982a2ad4c"/>
                    <w:id w:val="-2133776055"/>
                    <w:lock w:val="sdtLocked"/>
                  </w:sdtPr>
                  <w:sdtEndPr/>
                  <w:sdtContent>
                    <w:r w:rsidR="007342B9" w:rsidRPr="003E4DE0">
                      <w:rPr>
                        <w:sz w:val="18"/>
                        <w:szCs w:val="18"/>
                      </w:rPr>
                      <w:t>10,879,469.52</w:t>
                    </w:r>
                  </w:sdtContent>
                </w:sdt>
              </w:p>
            </w:tc>
            <w:tc>
              <w:tcPr>
                <w:tcW w:w="865" w:type="pct"/>
                <w:tcBorders>
                  <w:right w:val="single" w:sz="4" w:space="0" w:color="auto"/>
                </w:tcBorders>
                <w:shd w:val="clear" w:color="auto" w:fill="auto"/>
              </w:tcPr>
              <w:p w:rsidR="00E97DD6" w:rsidRPr="003E4DE0" w:rsidRDefault="003F14BB">
                <w:pPr>
                  <w:jc w:val="right"/>
                  <w:rPr>
                    <w:sz w:val="18"/>
                    <w:szCs w:val="18"/>
                  </w:rPr>
                </w:pPr>
                <w:sdt>
                  <w:sdtPr>
                    <w:rPr>
                      <w:sz w:val="18"/>
                      <w:szCs w:val="18"/>
                    </w:rPr>
                    <w:alias w:val="长期应收款"/>
                    <w:tag w:val="_GBC_145c9fdd27614d079d6c909857d05e2e"/>
                    <w:id w:val="393930144"/>
                    <w:lock w:val="sdtLocked"/>
                  </w:sdtPr>
                  <w:sdtEndPr/>
                  <w:sdtContent>
                    <w:r w:rsidR="007342B9" w:rsidRPr="003E4DE0">
                      <w:rPr>
                        <w:sz w:val="18"/>
                        <w:szCs w:val="18"/>
                      </w:rPr>
                      <w:t>1,077,067,482.89</w:t>
                    </w:r>
                  </w:sdtContent>
                </w:sdt>
              </w:p>
            </w:tc>
            <w:tc>
              <w:tcPr>
                <w:tcW w:w="160" w:type="pct"/>
                <w:tcBorders>
                  <w:left w:val="single" w:sz="4" w:space="0" w:color="auto"/>
                </w:tcBorders>
                <w:shd w:val="clear" w:color="auto" w:fill="auto"/>
              </w:tcPr>
              <w:p w:rsidR="00E97DD6" w:rsidRPr="003E4DE0" w:rsidRDefault="000C28A6">
                <w:pPr>
                  <w:jc w:val="center"/>
                  <w:rPr>
                    <w:sz w:val="18"/>
                    <w:szCs w:val="18"/>
                  </w:rPr>
                </w:pPr>
                <w:r w:rsidRPr="003E4DE0">
                  <w:rPr>
                    <w:rFonts w:hint="eastAsia"/>
                    <w:sz w:val="18"/>
                    <w:szCs w:val="18"/>
                  </w:rPr>
                  <w:t>/</w:t>
                </w:r>
              </w:p>
            </w:tc>
          </w:tr>
        </w:tbl>
        <w:p w:rsidR="00E97DD6" w:rsidRDefault="003F14BB">
          <w:pPr>
            <w:rPr>
              <w:color w:val="FF0000"/>
              <w:szCs w:val="21"/>
            </w:rPr>
          </w:pPr>
        </w:p>
      </w:sdtContent>
    </w:sdt>
    <w:sdt>
      <w:sdtPr>
        <w:rPr>
          <w:rFonts w:ascii="宋体" w:hAnsi="宋体" w:cs="宋体" w:hint="eastAsia"/>
          <w:b w:val="0"/>
          <w:bCs w:val="0"/>
          <w:kern w:val="0"/>
          <w:szCs w:val="21"/>
        </w:rPr>
        <w:tag w:val="_GBC_928896eb74ab465199673a59201d4a8b"/>
        <w:id w:val="1513034725"/>
        <w:lock w:val="sdtLocked"/>
        <w:placeholder>
          <w:docPart w:val="GBC22222222222222222222222222222"/>
        </w:placeholder>
      </w:sdtPr>
      <w:sdtEndPr/>
      <w:sdtContent>
        <w:p w:rsidR="00E97DD6" w:rsidRDefault="000C28A6">
          <w:pPr>
            <w:pStyle w:val="4"/>
            <w:numPr>
              <w:ilvl w:val="0"/>
              <w:numId w:val="99"/>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因金融资产转移而终止确认的长期应收款的说明"/>
            <w:tag w:val="_GBC_fbbed6ec0abd40749bdbcca3e6b10fe4"/>
            <w:id w:val="868720800"/>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宋体" w:hAnsi="宋体" w:cs="宋体" w:hint="eastAsia"/>
          <w:b w:val="0"/>
          <w:bCs w:val="0"/>
          <w:kern w:val="0"/>
          <w:szCs w:val="24"/>
        </w:rPr>
        <w:tag w:val="_GBC_711f6e05c2eb42e595d774bdf837f823"/>
        <w:id w:val="-2097929310"/>
        <w:lock w:val="sdtLocked"/>
        <w:placeholder>
          <w:docPart w:val="GBC22222222222222222222222222222"/>
        </w:placeholder>
      </w:sdtPr>
      <w:sdtEndPr/>
      <w:sdtContent>
        <w:p w:rsidR="00E97DD6" w:rsidRDefault="000C28A6">
          <w:pPr>
            <w:pStyle w:val="4"/>
            <w:numPr>
              <w:ilvl w:val="0"/>
              <w:numId w:val="99"/>
            </w:numPr>
          </w:pPr>
          <w:r>
            <w:rPr>
              <w:rFonts w:hint="eastAsia"/>
            </w:rPr>
            <w:t>转移长期应收款且继续涉入形成的资产、负债金额</w:t>
          </w:r>
        </w:p>
        <w:sdt>
          <w:sdtPr>
            <w:rPr>
              <w:rFonts w:hint="eastAsia"/>
            </w:rPr>
            <w:alias w:val="转移长期应收款且继续涉入形成的资产、负债金额的说明"/>
            <w:tag w:val="_GBC_dbfcf6f9161d4ce1893b6351c40f6b38"/>
            <w:id w:val="803583080"/>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sdtContent>
    </w:sdt>
    <w:p w:rsidR="00E97DD6" w:rsidRDefault="00E97DD6">
      <w:pPr>
        <w:rPr>
          <w:szCs w:val="21"/>
        </w:rPr>
      </w:pPr>
    </w:p>
    <w:sdt>
      <w:sdtPr>
        <w:rPr>
          <w:rFonts w:hint="eastAsia"/>
          <w:szCs w:val="21"/>
        </w:rPr>
        <w:tag w:val="_GBC_2a6246644ca84dfdb1b5ecc95ea5c0c2"/>
        <w:id w:val="546418013"/>
        <w:lock w:val="sdtLocked"/>
        <w:placeholder>
          <w:docPart w:val="GBC22222222222222222222222222222"/>
        </w:placeholder>
      </w:sdtPr>
      <w:sdtEndPr/>
      <w:sdtContent>
        <w:p w:rsidR="00E97DD6" w:rsidRDefault="000C28A6">
          <w:pPr>
            <w:rPr>
              <w:szCs w:val="21"/>
            </w:rPr>
          </w:pPr>
          <w:r>
            <w:rPr>
              <w:rFonts w:hint="eastAsia"/>
              <w:szCs w:val="21"/>
            </w:rPr>
            <w:t>其他说明</w:t>
          </w:r>
        </w:p>
        <w:sdt>
          <w:sdtPr>
            <w:rPr>
              <w:rFonts w:hint="eastAsia"/>
              <w:szCs w:val="21"/>
            </w:rPr>
            <w:alias w:val="长期应收款的其他说明"/>
            <w:tag w:val="_GBC_5b46a0b1e7614a40b6a18cb84462664b"/>
            <w:id w:val="1704284125"/>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AB3F74" w:rsidRDefault="00AB3F74">
      <w:pPr>
        <w:rPr>
          <w:szCs w:val="21"/>
        </w:rPr>
        <w:sectPr w:rsidR="00AB3F74" w:rsidSect="00770E20">
          <w:pgSz w:w="11906" w:h="16838"/>
          <w:pgMar w:top="1525" w:right="1276" w:bottom="1440" w:left="1797" w:header="856" w:footer="992" w:gutter="0"/>
          <w:cols w:space="425"/>
          <w:docGrid w:linePitch="312"/>
        </w:sectPr>
      </w:pPr>
    </w:p>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长期股权投资</w:t>
      </w:r>
    </w:p>
    <w:p w:rsidR="00E97DD6" w:rsidRDefault="003F14BB">
      <w:sdt>
        <w:sdtPr>
          <w:rPr>
            <w:rFonts w:hint="eastAsia"/>
          </w:rPr>
          <w:alias w:val="是否适用：长期股权投资"/>
          <w:tag w:val="_GBC_bafa2cb2262c4c4ebc4eed8f4e4a81c6"/>
          <w:id w:val="1104765703"/>
          <w:lock w:val="sdtContentLocked"/>
          <w:placeholder>
            <w:docPart w:val="GBC22222222222222222222222222222"/>
          </w:placeholder>
        </w:sdtPr>
        <w:sdtEndPr/>
        <w:sdtContent>
          <w:r w:rsidR="000C28A6">
            <w:fldChar w:fldCharType="begin"/>
          </w:r>
          <w:r w:rsidR="007342B9">
            <w:instrText xml:space="preserve"> MACROBUTTON  SnrToggleCheckbox √适用 </w:instrText>
          </w:r>
          <w:r w:rsidR="000C28A6">
            <w:fldChar w:fldCharType="end"/>
          </w:r>
          <w:r w:rsidR="000C28A6">
            <w:fldChar w:fldCharType="begin"/>
          </w:r>
          <w:r w:rsidR="007342B9">
            <w:instrText xml:space="preserve"> MACROBUTTON  SnrToggleCheckbox □不适用 </w:instrText>
          </w:r>
          <w:r w:rsidR="000C28A6">
            <w:fldChar w:fldCharType="end"/>
          </w:r>
        </w:sdtContent>
      </w:sdt>
    </w:p>
    <w:sdt>
      <w:sdtPr>
        <w:rPr>
          <w:rFonts w:hint="eastAsia"/>
          <w:szCs w:val="21"/>
        </w:rPr>
        <w:tag w:val="_GBC_e68906ccea2845f1856fe89f4de6c229"/>
        <w:id w:val="1732424999"/>
        <w:lock w:val="sdtLocked"/>
        <w:placeholder>
          <w:docPart w:val="GBC22222222222222222222222222222"/>
        </w:placeholder>
      </w:sdtPr>
      <w:sdtEndPr/>
      <w:sdtContent>
        <w:p w:rsidR="00E97DD6" w:rsidRDefault="000C28A6">
          <w:pPr>
            <w:jc w:val="right"/>
            <w:rPr>
              <w:szCs w:val="21"/>
            </w:rPr>
          </w:pPr>
          <w:r>
            <w:rPr>
              <w:rFonts w:hint="eastAsia"/>
              <w:szCs w:val="21"/>
            </w:rPr>
            <w:t>单位：</w:t>
          </w:r>
          <w:sdt>
            <w:sdtPr>
              <w:rPr>
                <w:rFonts w:hint="eastAsia"/>
                <w:szCs w:val="21"/>
              </w:rPr>
              <w:alias w:val="单位：财务附注：长期股权投资"/>
              <w:tag w:val="_GBC_63e30834d38e49658bec9056bc38e4e2"/>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513"/>
            <w:gridCol w:w="1386"/>
            <w:gridCol w:w="1116"/>
            <w:gridCol w:w="1606"/>
            <w:gridCol w:w="739"/>
            <w:gridCol w:w="641"/>
            <w:gridCol w:w="1606"/>
            <w:gridCol w:w="641"/>
            <w:gridCol w:w="445"/>
            <w:gridCol w:w="1476"/>
            <w:gridCol w:w="1394"/>
          </w:tblGrid>
          <w:tr w:rsidR="00AF55B9" w:rsidRPr="003E4DE0" w:rsidTr="00AB3F74">
            <w:tc>
              <w:tcPr>
                <w:tcW w:w="1526" w:type="dxa"/>
                <w:vMerge w:val="restart"/>
                <w:tcBorders>
                  <w:top w:val="single" w:sz="4" w:space="0" w:color="auto"/>
                  <w:left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被投资单位</w:t>
                </w:r>
              </w:p>
            </w:tc>
            <w:tc>
              <w:tcPr>
                <w:tcW w:w="1513" w:type="dxa"/>
                <w:vMerge w:val="restart"/>
                <w:tcBorders>
                  <w:top w:val="single" w:sz="4" w:space="0" w:color="auto"/>
                  <w:left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期初</w:t>
                </w:r>
              </w:p>
              <w:p w:rsidR="00AF55B9" w:rsidRPr="003E4DE0" w:rsidRDefault="00AF55B9" w:rsidP="00AF55B9">
                <w:pPr>
                  <w:jc w:val="center"/>
                  <w:rPr>
                    <w:sz w:val="18"/>
                    <w:szCs w:val="18"/>
                  </w:rPr>
                </w:pPr>
                <w:r w:rsidRPr="003E4DE0">
                  <w:rPr>
                    <w:rFonts w:hint="eastAsia"/>
                    <w:sz w:val="18"/>
                    <w:szCs w:val="18"/>
                  </w:rPr>
                  <w:t>余额</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本期增减变动</w:t>
                </w:r>
              </w:p>
            </w:tc>
            <w:tc>
              <w:tcPr>
                <w:tcW w:w="0" w:type="auto"/>
                <w:vMerge w:val="restart"/>
                <w:tcBorders>
                  <w:top w:val="single" w:sz="4" w:space="0" w:color="auto"/>
                  <w:left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期末</w:t>
                </w:r>
              </w:p>
              <w:p w:rsidR="00AF55B9" w:rsidRPr="003E4DE0" w:rsidRDefault="00AF55B9" w:rsidP="00AF55B9">
                <w:pPr>
                  <w:jc w:val="center"/>
                  <w:rPr>
                    <w:sz w:val="18"/>
                    <w:szCs w:val="18"/>
                  </w:rPr>
                </w:pPr>
                <w:r w:rsidRPr="003E4DE0">
                  <w:rPr>
                    <w:rFonts w:hint="eastAsia"/>
                    <w:sz w:val="18"/>
                    <w:szCs w:val="18"/>
                  </w:rPr>
                  <w:t>余额</w:t>
                </w:r>
              </w:p>
            </w:tc>
            <w:tc>
              <w:tcPr>
                <w:tcW w:w="0" w:type="auto"/>
                <w:vMerge w:val="restart"/>
                <w:tcBorders>
                  <w:top w:val="single" w:sz="4" w:space="0" w:color="auto"/>
                  <w:left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减值准备期末余额</w:t>
                </w:r>
              </w:p>
            </w:tc>
          </w:tr>
          <w:tr w:rsidR="00AF55B9" w:rsidRPr="003E4DE0" w:rsidTr="00AB3F74">
            <w:tc>
              <w:tcPr>
                <w:tcW w:w="1526" w:type="dxa"/>
                <w:vMerge/>
                <w:tcBorders>
                  <w:left w:val="single" w:sz="4" w:space="0" w:color="auto"/>
                  <w:bottom w:val="single" w:sz="4" w:space="0" w:color="auto"/>
                  <w:right w:val="single" w:sz="4" w:space="0" w:color="auto"/>
                </w:tcBorders>
                <w:shd w:val="clear" w:color="auto" w:fill="auto"/>
              </w:tcPr>
              <w:p w:rsidR="00AF55B9" w:rsidRPr="003E4DE0" w:rsidRDefault="00AF55B9" w:rsidP="00AF55B9">
                <w:pPr>
                  <w:jc w:val="center"/>
                  <w:rPr>
                    <w:sz w:val="18"/>
                    <w:szCs w:val="18"/>
                  </w:rPr>
                </w:pPr>
              </w:p>
            </w:tc>
            <w:tc>
              <w:tcPr>
                <w:tcW w:w="1513" w:type="dxa"/>
                <w:vMerge/>
                <w:tcBorders>
                  <w:left w:val="single" w:sz="4" w:space="0" w:color="auto"/>
                  <w:bottom w:val="single" w:sz="4" w:space="0" w:color="auto"/>
                  <w:right w:val="single" w:sz="4" w:space="0" w:color="auto"/>
                </w:tcBorders>
                <w:shd w:val="clear" w:color="auto" w:fill="auto"/>
              </w:tcPr>
              <w:p w:rsidR="00AF55B9" w:rsidRPr="003E4DE0" w:rsidRDefault="00AF55B9" w:rsidP="00AF55B9">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追加投资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减少投资</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权益法下确认的投资损益</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其他综合收益调整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其他权益变动</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宣告发放现金股利或利润</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计提减值准备</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其他</w:t>
                </w:r>
              </w:p>
            </w:tc>
            <w:tc>
              <w:tcPr>
                <w:tcW w:w="0" w:type="auto"/>
                <w:vMerge/>
                <w:tcBorders>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p>
            </w:tc>
            <w:tc>
              <w:tcPr>
                <w:tcW w:w="0" w:type="auto"/>
                <w:vMerge/>
                <w:tcBorders>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p>
            </w:tc>
          </w:tr>
          <w:tr w:rsidR="00AF55B9" w:rsidRPr="003E4DE0" w:rsidTr="00AB3F74">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一、合营企业</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r>
          <w:sdt>
            <w:sdtPr>
              <w:rPr>
                <w:sz w:val="18"/>
                <w:szCs w:val="18"/>
              </w:rPr>
              <w:alias w:val="合营企业投资信息明细"/>
              <w:tag w:val="_GBC_69227c07b5a5404ba52ae2198dc394dc"/>
              <w:id w:val="1552430127"/>
              <w:lock w:val="sdtLocked"/>
            </w:sdtPr>
            <w:sdtEndPr/>
            <w:sdtContent>
              <w:tr w:rsidR="00AF55B9" w:rsidRPr="003E4DE0" w:rsidTr="00AB3F74">
                <w:sdt>
                  <w:sdtPr>
                    <w:rPr>
                      <w:sz w:val="18"/>
                      <w:szCs w:val="18"/>
                    </w:rPr>
                    <w:alias w:val="合营企业投资信息明细－名称"/>
                    <w:tag w:val="_GBC_9f99fe149b9d4811917e3232a9b1281e"/>
                    <w:id w:val="-1256598906"/>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浙江物产租赁公司</w:t>
                        </w:r>
                      </w:p>
                    </w:tc>
                  </w:sdtContent>
                </w:sdt>
                <w:sdt>
                  <w:sdtPr>
                    <w:rPr>
                      <w:sz w:val="18"/>
                      <w:szCs w:val="18"/>
                    </w:rPr>
                    <w:alias w:val="合营企业投资明细-余额"/>
                    <w:tag w:val="_GBC_c5f70676907745ffae60f922c68cb190"/>
                    <w:id w:val="-1029948996"/>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12,492,988.57</w:t>
                        </w:r>
                      </w:p>
                    </w:tc>
                  </w:sdtContent>
                </w:sdt>
                <w:sdt>
                  <w:sdtPr>
                    <w:rPr>
                      <w:sz w:val="18"/>
                      <w:szCs w:val="18"/>
                    </w:rPr>
                    <w:alias w:val="合营企业投资明细-追加投资"/>
                    <w:tag w:val="_GBC_70c8ddd3674340e388b4b52ed21ac749"/>
                    <w:id w:val="55721108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减少投资"/>
                    <w:tag w:val="_GBC_26a4d74cfed44ada8a8c53c3afafb057"/>
                    <w:id w:val="-159023736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权益法下确认的投资损益"/>
                    <w:tag w:val="_GBC_dca6d36576034d0990f125bed4a1df75"/>
                    <w:id w:val="62620867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-45,970.52</w:t>
                        </w:r>
                      </w:p>
                    </w:tc>
                  </w:sdtContent>
                </w:sdt>
                <w:sdt>
                  <w:sdtPr>
                    <w:rPr>
                      <w:sz w:val="18"/>
                      <w:szCs w:val="18"/>
                    </w:rPr>
                    <w:alias w:val="合营企业投资明细-其他综合收益调整"/>
                    <w:tag w:val="_GBC_c9bbd35f30ff43c0b1557711afcd3f9c"/>
                    <w:id w:val="-190652167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其他权益变动"/>
                    <w:tag w:val="_GBC_371961b864584e45bd932cc7c4992d7c"/>
                    <w:id w:val="-126869131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宣告发放现金股利或利润"/>
                    <w:tag w:val="_GBC_d9936b9aedcc423b87d352fce8422d9d"/>
                    <w:id w:val="-95525810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计提减值准备"/>
                    <w:tag w:val="_GBC_bb60a76d88fa4dec9dfc48827e68559d"/>
                    <w:id w:val="80282139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其他增减变动"/>
                    <w:tag w:val="_GBC_f58b6d2bc7ee440e8425a0534a3be69e"/>
                    <w:id w:val="-28574210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余额"/>
                    <w:tag w:val="_GBC_9032a15691d94361a9e7db48476ebb91"/>
                    <w:id w:val="-139219497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减值准备余额"/>
                    <w:tag w:val="_GBC_64b732c18665447dace799e27254546d"/>
                    <w:id w:val="-31279046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color w:val="333399"/>
                            <w:sz w:val="18"/>
                            <w:szCs w:val="18"/>
                          </w:rPr>
                          <w:t xml:space="preserve">　</w:t>
                        </w:r>
                      </w:p>
                    </w:tc>
                  </w:sdtContent>
                </w:sdt>
              </w:tr>
            </w:sdtContent>
          </w:sdt>
          <w:sdt>
            <w:sdtPr>
              <w:rPr>
                <w:sz w:val="18"/>
                <w:szCs w:val="18"/>
              </w:rPr>
              <w:alias w:val="合营企业投资信息明细"/>
              <w:tag w:val="_GBC_69227c07b5a5404ba52ae2198dc394dc"/>
              <w:id w:val="1185103438"/>
              <w:lock w:val="sdtLocked"/>
            </w:sdtPr>
            <w:sdtEndPr/>
            <w:sdtContent>
              <w:tr w:rsidR="00AF55B9" w:rsidRPr="003E4DE0" w:rsidTr="00AB3F74">
                <w:sdt>
                  <w:sdtPr>
                    <w:rPr>
                      <w:sz w:val="18"/>
                      <w:szCs w:val="18"/>
                    </w:rPr>
                    <w:alias w:val="合营企业投资信息明细－名称"/>
                    <w:tag w:val="_GBC_9f99fe149b9d4811917e3232a9b1281e"/>
                    <w:id w:val="820079148"/>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经职汽车</w:t>
                        </w:r>
                      </w:p>
                    </w:tc>
                  </w:sdtContent>
                </w:sdt>
                <w:sdt>
                  <w:sdtPr>
                    <w:rPr>
                      <w:sz w:val="18"/>
                      <w:szCs w:val="18"/>
                    </w:rPr>
                    <w:alias w:val="合营企业投资明细-余额"/>
                    <w:tag w:val="_GBC_c5f70676907745ffae60f922c68cb190"/>
                    <w:id w:val="2044330398"/>
                    <w:lock w:val="sdtLocked"/>
                    <w:showingPlcHdr/>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追加投资"/>
                    <w:tag w:val="_GBC_70c8ddd3674340e388b4b52ed21ac749"/>
                    <w:id w:val="168370257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减少投资"/>
                    <w:tag w:val="_GBC_26a4d74cfed44ada8a8c53c3afafb057"/>
                    <w:id w:val="71886659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权益法下确认的投资损益"/>
                    <w:tag w:val="_GBC_dca6d36576034d0990f125bed4a1df75"/>
                    <w:id w:val="-153803578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其他综合收益调整"/>
                    <w:tag w:val="_GBC_c9bbd35f30ff43c0b1557711afcd3f9c"/>
                    <w:id w:val="-7388643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其他权益变动"/>
                    <w:tag w:val="_GBC_371961b864584e45bd932cc7c4992d7c"/>
                    <w:id w:val="8566985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宣告发放现金股利或利润"/>
                    <w:tag w:val="_GBC_d9936b9aedcc423b87d352fce8422d9d"/>
                    <w:id w:val="61849625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计提减值准备"/>
                    <w:tag w:val="_GBC_bb60a76d88fa4dec9dfc48827e68559d"/>
                    <w:id w:val="-15377238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其他增减变动"/>
                    <w:tag w:val="_GBC_f58b6d2bc7ee440e8425a0534a3be69e"/>
                    <w:id w:val="-169468178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余额"/>
                    <w:tag w:val="_GBC_9032a15691d94361a9e7db48476ebb91"/>
                    <w:id w:val="160021547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12,447,018.05</w:t>
                        </w:r>
                      </w:p>
                    </w:tc>
                  </w:sdtContent>
                </w:sdt>
                <w:sdt>
                  <w:sdtPr>
                    <w:rPr>
                      <w:sz w:val="18"/>
                      <w:szCs w:val="18"/>
                    </w:rPr>
                    <w:alias w:val="合营企业投资明细-减值准备余额"/>
                    <w:tag w:val="_GBC_64b732c18665447dace799e27254546d"/>
                    <w:id w:val="95174880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tr>
            </w:sdtContent>
          </w:sdt>
          <w:sdt>
            <w:sdtPr>
              <w:rPr>
                <w:sz w:val="18"/>
                <w:szCs w:val="18"/>
              </w:rPr>
              <w:alias w:val="合营企业投资信息明细"/>
              <w:tag w:val="_GBC_69227c07b5a5404ba52ae2198dc394dc"/>
              <w:id w:val="1398870162"/>
              <w:lock w:val="sdtLocked"/>
            </w:sdtPr>
            <w:sdtEndPr/>
            <w:sdtContent>
              <w:tr w:rsidR="00AF55B9" w:rsidRPr="003E4DE0" w:rsidTr="00AB3F74">
                <w:sdt>
                  <w:sdtPr>
                    <w:rPr>
                      <w:sz w:val="18"/>
                      <w:szCs w:val="18"/>
                    </w:rPr>
                    <w:alias w:val="合营企业投资信息明细－名称"/>
                    <w:tag w:val="_GBC_9f99fe149b9d4811917e3232a9b1281e"/>
                    <w:id w:val="-1773234572"/>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浙江元通电子技术有限公司</w:t>
                        </w:r>
                      </w:p>
                    </w:tc>
                  </w:sdtContent>
                </w:sdt>
                <w:sdt>
                  <w:sdtPr>
                    <w:rPr>
                      <w:sz w:val="18"/>
                      <w:szCs w:val="18"/>
                    </w:rPr>
                    <w:alias w:val="合营企业投资明细-余额"/>
                    <w:tag w:val="_GBC_c5f70676907745ffae60f922c68cb190"/>
                    <w:id w:val="1182482261"/>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103,302.17</w:t>
                        </w:r>
                      </w:p>
                    </w:tc>
                  </w:sdtContent>
                </w:sdt>
                <w:sdt>
                  <w:sdtPr>
                    <w:rPr>
                      <w:sz w:val="18"/>
                      <w:szCs w:val="18"/>
                    </w:rPr>
                    <w:alias w:val="合营企业投资明细-追加投资"/>
                    <w:tag w:val="_GBC_70c8ddd3674340e388b4b52ed21ac749"/>
                    <w:id w:val="-12238661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减少投资"/>
                    <w:tag w:val="_GBC_26a4d74cfed44ada8a8c53c3afafb057"/>
                    <w:id w:val="-1435841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103,302.17</w:t>
                        </w:r>
                      </w:p>
                    </w:tc>
                  </w:sdtContent>
                </w:sdt>
                <w:sdt>
                  <w:sdtPr>
                    <w:rPr>
                      <w:sz w:val="18"/>
                      <w:szCs w:val="18"/>
                    </w:rPr>
                    <w:alias w:val="合营企业投资明细-权益法下确认的投资损益"/>
                    <w:tag w:val="_GBC_dca6d36576034d0990f125bed4a1df75"/>
                    <w:id w:val="12321224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投资明细-其他综合收益调整"/>
                    <w:tag w:val="_GBC_c9bbd35f30ff43c0b1557711afcd3f9c"/>
                    <w:id w:val="38599637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其他权益变动"/>
                    <w:tag w:val="_GBC_371961b864584e45bd932cc7c4992d7c"/>
                    <w:id w:val="21213386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宣告发放现金股利或利润"/>
                    <w:tag w:val="_GBC_d9936b9aedcc423b87d352fce8422d9d"/>
                    <w:id w:val="-14315832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计提减值准备"/>
                    <w:tag w:val="_GBC_bb60a76d88fa4dec9dfc48827e68559d"/>
                    <w:id w:val="13105097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其他增减变动"/>
                    <w:tag w:val="_GBC_f58b6d2bc7ee440e8425a0534a3be69e"/>
                    <w:id w:val="-170979795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余额"/>
                    <w:tag w:val="_GBC_9032a15691d94361a9e7db48476ebb91"/>
                    <w:id w:val="-20281669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投资明细-减值准备余额"/>
                    <w:tag w:val="_GBC_64b732c18665447dace799e27254546d"/>
                    <w:id w:val="72325174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color w:val="333399"/>
                            <w:sz w:val="18"/>
                            <w:szCs w:val="18"/>
                          </w:rPr>
                          <w:t xml:space="preserve">　</w:t>
                        </w:r>
                      </w:p>
                    </w:tc>
                  </w:sdtContent>
                </w:sdt>
              </w:tr>
            </w:sdtContent>
          </w:sdt>
          <w:tr w:rsidR="00AF55B9" w:rsidRPr="003E4DE0" w:rsidTr="00AB3F74">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小计</w:t>
                </w:r>
              </w:p>
            </w:tc>
            <w:sdt>
              <w:sdtPr>
                <w:rPr>
                  <w:sz w:val="18"/>
                  <w:szCs w:val="18"/>
                </w:rPr>
                <w:alias w:val="合营企业-余额小计"/>
                <w:tag w:val="_GBC_0505740aa7704549a61577650a3babc5"/>
                <w:id w:val="-230464616"/>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12,596,290.74</w:t>
                    </w:r>
                  </w:p>
                </w:tc>
              </w:sdtContent>
            </w:sdt>
            <w:sdt>
              <w:sdtPr>
                <w:rPr>
                  <w:sz w:val="18"/>
                  <w:szCs w:val="18"/>
                </w:rPr>
                <w:alias w:val="合营企业-追加投资小计"/>
                <w:tag w:val="_GBC_9e6ee9a2c2e24db2afbc1da336850ac5"/>
                <w:id w:val="12312195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减少投资小计"/>
                <w:tag w:val="_GBC_7cf483a4089b4ee5bf261d966bc51b02"/>
                <w:id w:val="-200534830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103,302.17</w:t>
                    </w:r>
                  </w:p>
                </w:tc>
              </w:sdtContent>
            </w:sdt>
            <w:sdt>
              <w:sdtPr>
                <w:rPr>
                  <w:sz w:val="18"/>
                  <w:szCs w:val="18"/>
                </w:rPr>
                <w:alias w:val="合营企业-权益法下确认的投资损益小计"/>
                <w:tag w:val="_GBC_36176be425c346e4ac6b6eabadf074a7"/>
                <w:id w:val="-82597199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-45,970.52</w:t>
                    </w:r>
                  </w:p>
                </w:tc>
              </w:sdtContent>
            </w:sdt>
            <w:sdt>
              <w:sdtPr>
                <w:rPr>
                  <w:sz w:val="18"/>
                  <w:szCs w:val="18"/>
                </w:rPr>
                <w:alias w:val="合营企业-其他综合收益调整小计"/>
                <w:tag w:val="_GBC_81a07dbf9513431a92a57993ffdd88ad"/>
                <w:id w:val="15352317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其他权益变动小计"/>
                <w:tag w:val="_GBC_762ffa89a1424957a509edb7e8c91a83"/>
                <w:id w:val="112982478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宣告发放现金股利或利润小计"/>
                <w:tag w:val="_GBC_3f499f87ad2b4e3c8e241eb75895a0d3"/>
                <w:id w:val="5205817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计提减值准备小计"/>
                <w:tag w:val="_GBC_b96aaeaa0c074c4cb505c84c2863eb2d"/>
                <w:id w:val="4756446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合营企业-其他增减变动小计"/>
                <w:tag w:val="_GBC_c04baf0c68ec47a7ab10d39c402006fc"/>
                <w:id w:val="-601033282"/>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合营企业-余额小计"/>
                <w:tag w:val="_GBC_85da3080e2a64d7aa34f4a297e669415"/>
                <w:id w:val="-50320263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12,447,018.05</w:t>
                    </w:r>
                  </w:p>
                </w:tc>
              </w:sdtContent>
            </w:sdt>
            <w:sdt>
              <w:sdtPr>
                <w:rPr>
                  <w:sz w:val="18"/>
                  <w:szCs w:val="18"/>
                </w:rPr>
                <w:alias w:val="合营企业-减值准备小计"/>
                <w:tag w:val="_GBC_7a2dd706e873499db5fe89f81cdc2dcd"/>
                <w:id w:val="-200943443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color w:val="333399"/>
                        <w:sz w:val="18"/>
                        <w:szCs w:val="18"/>
                      </w:rPr>
                      <w:t xml:space="preserve">　</w:t>
                    </w:r>
                  </w:p>
                </w:tc>
              </w:sdtContent>
            </w:sdt>
          </w:tr>
          <w:tr w:rsidR="00AF55B9" w:rsidRPr="003E4DE0" w:rsidTr="00AB3F74">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二、联营企业</w:t>
                </w:r>
              </w:p>
            </w:tc>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tr>
          <w:sdt>
            <w:sdtPr>
              <w:rPr>
                <w:rFonts w:hint="eastAsia"/>
                <w:sz w:val="18"/>
                <w:szCs w:val="18"/>
              </w:rPr>
              <w:alias w:val="联营企业投资信息明细"/>
              <w:tag w:val="_GBC_49d1b98c49c34c26a2c4d55f0c1fdb21"/>
              <w:id w:val="434331351"/>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798134749"/>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浙江中大明日纺织品有限公司</w:t>
                        </w:r>
                      </w:p>
                    </w:tc>
                  </w:sdtContent>
                </w:sdt>
                <w:sdt>
                  <w:sdtPr>
                    <w:rPr>
                      <w:sz w:val="18"/>
                      <w:szCs w:val="18"/>
                    </w:rPr>
                    <w:alias w:val="联营企业投资明细-余额"/>
                    <w:tag w:val="_GBC_0f83deb7f2814d0585a2f953a5acd4a5"/>
                    <w:id w:val="647864721"/>
                    <w:lock w:val="sdtLocked"/>
                    <w:showingPlcHdr/>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B3F74" w:rsidP="00AF55B9">
                        <w:pPr>
                          <w:jc w:val="right"/>
                          <w:rPr>
                            <w:sz w:val="18"/>
                            <w:szCs w:val="18"/>
                          </w:rPr>
                        </w:pPr>
                        <w:r>
                          <w:rPr>
                            <w:sz w:val="18"/>
                            <w:szCs w:val="18"/>
                          </w:rPr>
                          <w:t xml:space="preserve">     </w:t>
                        </w:r>
                      </w:p>
                    </w:tc>
                  </w:sdtContent>
                </w:sdt>
                <w:sdt>
                  <w:sdtPr>
                    <w:rPr>
                      <w:sz w:val="18"/>
                      <w:szCs w:val="18"/>
                    </w:rPr>
                    <w:alias w:val="联营企业投资明细-追加投资"/>
                    <w:tag w:val="_GBC_8aa6af8bb94a4a34af053a167eb8afda"/>
                    <w:id w:val="-192271466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20291413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36513305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综合收益调整"/>
                    <w:tag w:val="_GBC_2ed807b17874411886b14643c85732fc"/>
                    <w:id w:val="94742842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color w:val="333399"/>
                            <w:sz w:val="18"/>
                            <w:szCs w:val="18"/>
                          </w:rPr>
                          <w:t xml:space="preserve">　</w:t>
                        </w:r>
                      </w:p>
                    </w:tc>
                  </w:sdtContent>
                </w:sdt>
                <w:sdt>
                  <w:sdtPr>
                    <w:rPr>
                      <w:sz w:val="18"/>
                      <w:szCs w:val="18"/>
                    </w:rPr>
                    <w:alias w:val="联营企业投资明细-其他权益变动"/>
                    <w:tag w:val="_GBC_5a4a8da2e0274b33a078931ed39fb3bb"/>
                    <w:id w:val="127321134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 xml:space="preserve">     </w:t>
                        </w:r>
                      </w:p>
                    </w:tc>
                  </w:sdtContent>
                </w:sdt>
                <w:sdt>
                  <w:sdtPr>
                    <w:rPr>
                      <w:sz w:val="18"/>
                      <w:szCs w:val="18"/>
                    </w:rPr>
                    <w:alias w:val="联营企业投资明细-宣告发放现金股利或利润"/>
                    <w:tag w:val="_GBC_19a6ad6bff2d486fa4d99ccfbbb92857"/>
                    <w:id w:val="16163278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19121432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2707543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5671091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值准备余额"/>
                    <w:tag w:val="_GBC_d789e489f11e46cea544577b2c08d57e"/>
                    <w:id w:val="14705645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418,420.49</w:t>
                        </w:r>
                      </w:p>
                    </w:tc>
                  </w:sdtContent>
                </w:sdt>
              </w:tr>
            </w:sdtContent>
          </w:sdt>
          <w:sdt>
            <w:sdtPr>
              <w:rPr>
                <w:rFonts w:hint="eastAsia"/>
                <w:sz w:val="18"/>
                <w:szCs w:val="18"/>
              </w:rPr>
              <w:alias w:val="联营企业投资信息明细"/>
              <w:tag w:val="_GBC_49d1b98c49c34c26a2c4d55f0c1fdb21"/>
              <w:id w:val="-1877530209"/>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510515680"/>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人地实业</w:t>
                        </w:r>
                      </w:p>
                    </w:tc>
                  </w:sdtContent>
                </w:sdt>
                <w:sdt>
                  <w:sdtPr>
                    <w:rPr>
                      <w:sz w:val="18"/>
                      <w:szCs w:val="18"/>
                    </w:rPr>
                    <w:alias w:val="联营企业投资明细-余额"/>
                    <w:tag w:val="_GBC_0f83deb7f2814d0585a2f953a5acd4a5"/>
                    <w:id w:val="2087569115"/>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8,429,495.87</w:t>
                        </w:r>
                      </w:p>
                    </w:tc>
                  </w:sdtContent>
                </w:sdt>
                <w:sdt>
                  <w:sdtPr>
                    <w:rPr>
                      <w:sz w:val="18"/>
                      <w:szCs w:val="18"/>
                    </w:rPr>
                    <w:alias w:val="联营企业投资明细-追加投资"/>
                    <w:tag w:val="_GBC_8aa6af8bb94a4a34af053a167eb8afda"/>
                    <w:id w:val="7491667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81048924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36512793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-160,727.12</w:t>
                        </w:r>
                      </w:p>
                    </w:tc>
                  </w:sdtContent>
                </w:sdt>
                <w:sdt>
                  <w:sdtPr>
                    <w:rPr>
                      <w:sz w:val="18"/>
                      <w:szCs w:val="18"/>
                    </w:rPr>
                    <w:alias w:val="联营企业投资明细-其他综合收益调整"/>
                    <w:tag w:val="_GBC_2ed807b17874411886b14643c85732fc"/>
                    <w:id w:val="-129798021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14801130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3802874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178349793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940659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3343662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8,268,768.75</w:t>
                        </w:r>
                      </w:p>
                    </w:tc>
                  </w:sdtContent>
                </w:sdt>
                <w:sdt>
                  <w:sdtPr>
                    <w:rPr>
                      <w:sz w:val="18"/>
                      <w:szCs w:val="18"/>
                    </w:rPr>
                    <w:alias w:val="联营企业投资明细-减值准备余额"/>
                    <w:tag w:val="_GBC_d789e489f11e46cea544577b2c08d57e"/>
                    <w:id w:val="-127578439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186509724"/>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411663988"/>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平湖中大新佳服饰有限公司</w:t>
                        </w:r>
                      </w:p>
                    </w:tc>
                  </w:sdtContent>
                </w:sdt>
                <w:sdt>
                  <w:sdtPr>
                    <w:rPr>
                      <w:sz w:val="18"/>
                      <w:szCs w:val="18"/>
                    </w:rPr>
                    <w:alias w:val="联营企业投资明细-余额"/>
                    <w:tag w:val="_GBC_0f83deb7f2814d0585a2f953a5acd4a5"/>
                    <w:id w:val="-1799056574"/>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177,728.37</w:t>
                        </w:r>
                      </w:p>
                    </w:tc>
                  </w:sdtContent>
                </w:sdt>
                <w:sdt>
                  <w:sdtPr>
                    <w:rPr>
                      <w:sz w:val="18"/>
                      <w:szCs w:val="18"/>
                    </w:rPr>
                    <w:alias w:val="联营企业投资明细-追加投资"/>
                    <w:tag w:val="_GBC_8aa6af8bb94a4a34af053a167eb8afda"/>
                    <w:id w:val="-137283156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71102921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5112190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7,139.48</w:t>
                        </w:r>
                      </w:p>
                    </w:tc>
                  </w:sdtContent>
                </w:sdt>
                <w:sdt>
                  <w:sdtPr>
                    <w:rPr>
                      <w:sz w:val="18"/>
                      <w:szCs w:val="18"/>
                    </w:rPr>
                    <w:alias w:val="联营企业投资明细-其他综合收益调整"/>
                    <w:tag w:val="_GBC_2ed807b17874411886b14643c85732fc"/>
                    <w:id w:val="120860269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6845249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1682199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12173512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5947821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31045805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184,867.85</w:t>
                        </w:r>
                      </w:p>
                    </w:tc>
                  </w:sdtContent>
                </w:sdt>
                <w:sdt>
                  <w:sdtPr>
                    <w:rPr>
                      <w:sz w:val="18"/>
                      <w:szCs w:val="18"/>
                    </w:rPr>
                    <w:alias w:val="联营企业投资明细-减值准备余额"/>
                    <w:tag w:val="_GBC_d789e489f11e46cea544577b2c08d57e"/>
                    <w:id w:val="-57304317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825091654"/>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317037427"/>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中大华盛</w:t>
                        </w:r>
                      </w:p>
                    </w:tc>
                  </w:sdtContent>
                </w:sdt>
                <w:sdt>
                  <w:sdtPr>
                    <w:rPr>
                      <w:sz w:val="18"/>
                      <w:szCs w:val="18"/>
                    </w:rPr>
                    <w:alias w:val="联营企业投资明细-余额"/>
                    <w:tag w:val="_GBC_0f83deb7f2814d0585a2f953a5acd4a5"/>
                    <w:id w:val="-1066184866"/>
                    <w:lock w:val="sdtLocked"/>
                    <w:showingPlcHdr/>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B3F74" w:rsidP="00AF55B9">
                        <w:pPr>
                          <w:jc w:val="right"/>
                          <w:rPr>
                            <w:sz w:val="18"/>
                            <w:szCs w:val="18"/>
                          </w:rPr>
                        </w:pPr>
                        <w:r>
                          <w:rPr>
                            <w:sz w:val="18"/>
                            <w:szCs w:val="18"/>
                          </w:rPr>
                          <w:t xml:space="preserve">     </w:t>
                        </w:r>
                      </w:p>
                    </w:tc>
                  </w:sdtContent>
                </w:sdt>
                <w:sdt>
                  <w:sdtPr>
                    <w:rPr>
                      <w:sz w:val="18"/>
                      <w:szCs w:val="18"/>
                    </w:rPr>
                    <w:alias w:val="联营企业投资明细-追加投资"/>
                    <w:tag w:val="_GBC_8aa6af8bb94a4a34af053a167eb8afda"/>
                    <w:id w:val="7702037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20472544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7138498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综合收益调整"/>
                    <w:tag w:val="_GBC_2ed807b17874411886b14643c85732fc"/>
                    <w:id w:val="1847595155"/>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62220391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20936977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212367889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95352454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32794909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值准备余额"/>
                    <w:tag w:val="_GBC_d789e489f11e46cea544577b2c08d57e"/>
                    <w:id w:val="-71372790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1,281,246.98</w:t>
                        </w:r>
                      </w:p>
                    </w:tc>
                  </w:sdtContent>
                </w:sdt>
              </w:tr>
            </w:sdtContent>
          </w:sdt>
          <w:sdt>
            <w:sdtPr>
              <w:rPr>
                <w:rFonts w:hint="eastAsia"/>
                <w:sz w:val="18"/>
                <w:szCs w:val="18"/>
              </w:rPr>
              <w:alias w:val="联营企业投资信息明细"/>
              <w:tag w:val="_GBC_49d1b98c49c34c26a2c4d55f0c1fdb21"/>
              <w:id w:val="1637301768"/>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910120920"/>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中大新力</w:t>
                        </w:r>
                      </w:p>
                    </w:tc>
                  </w:sdtContent>
                </w:sdt>
                <w:sdt>
                  <w:sdtPr>
                    <w:rPr>
                      <w:sz w:val="18"/>
                      <w:szCs w:val="18"/>
                    </w:rPr>
                    <w:alias w:val="联营企业投资明细-余额"/>
                    <w:tag w:val="_GBC_0f83deb7f2814d0585a2f953a5acd4a5"/>
                    <w:id w:val="-1308856761"/>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2,398,530.89</w:t>
                        </w:r>
                      </w:p>
                    </w:tc>
                  </w:sdtContent>
                </w:sdt>
                <w:sdt>
                  <w:sdtPr>
                    <w:rPr>
                      <w:sz w:val="18"/>
                      <w:szCs w:val="18"/>
                    </w:rPr>
                    <w:alias w:val="联营企业投资明细-追加投资"/>
                    <w:tag w:val="_GBC_8aa6af8bb94a4a34af053a167eb8afda"/>
                    <w:id w:val="-23847863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6991459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4483807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360.04</w:t>
                        </w:r>
                      </w:p>
                    </w:tc>
                  </w:sdtContent>
                </w:sdt>
                <w:sdt>
                  <w:sdtPr>
                    <w:rPr>
                      <w:sz w:val="18"/>
                      <w:szCs w:val="18"/>
                    </w:rPr>
                    <w:alias w:val="联营企业投资明细-其他综合收益调整"/>
                    <w:tag w:val="_GBC_2ed807b17874411886b14643c85732fc"/>
                    <w:id w:val="-219518014"/>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12460675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8897151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43564538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6117433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3482487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2,398,890.93</w:t>
                        </w:r>
                      </w:p>
                    </w:tc>
                  </w:sdtContent>
                </w:sdt>
                <w:sdt>
                  <w:sdtPr>
                    <w:rPr>
                      <w:sz w:val="18"/>
                      <w:szCs w:val="18"/>
                    </w:rPr>
                    <w:alias w:val="联营企业投资明细-减值准备余额"/>
                    <w:tag w:val="_GBC_d789e489f11e46cea544577b2c08d57e"/>
                    <w:id w:val="17688060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746418015"/>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45502185"/>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江西中大城市</w:t>
                        </w:r>
                      </w:p>
                    </w:tc>
                  </w:sdtContent>
                </w:sdt>
                <w:sdt>
                  <w:sdtPr>
                    <w:rPr>
                      <w:sz w:val="18"/>
                      <w:szCs w:val="18"/>
                    </w:rPr>
                    <w:alias w:val="联营企业投资明细-余额"/>
                    <w:tag w:val="_GBC_0f83deb7f2814d0585a2f953a5acd4a5"/>
                    <w:id w:val="-2016685826"/>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33,179,332.54</w:t>
                        </w:r>
                      </w:p>
                    </w:tc>
                  </w:sdtContent>
                </w:sdt>
                <w:sdt>
                  <w:sdtPr>
                    <w:rPr>
                      <w:sz w:val="18"/>
                      <w:szCs w:val="18"/>
                    </w:rPr>
                    <w:alias w:val="联营企业投资明细-追加投资"/>
                    <w:tag w:val="_GBC_8aa6af8bb94a4a34af053a167eb8afda"/>
                    <w:id w:val="7124603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78500993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210437776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1,456,608.73</w:t>
                        </w:r>
                      </w:p>
                    </w:tc>
                  </w:sdtContent>
                </w:sdt>
                <w:sdt>
                  <w:sdtPr>
                    <w:rPr>
                      <w:sz w:val="18"/>
                      <w:szCs w:val="18"/>
                    </w:rPr>
                    <w:alias w:val="联营企业投资明细-其他综合收益调整"/>
                    <w:tag w:val="_GBC_2ed807b17874411886b14643c85732fc"/>
                    <w:id w:val="-41778260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87801133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30868222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19,780,000.00</w:t>
                        </w:r>
                      </w:p>
                    </w:tc>
                  </w:sdtContent>
                </w:sdt>
                <w:sdt>
                  <w:sdtPr>
                    <w:rPr>
                      <w:sz w:val="18"/>
                      <w:szCs w:val="18"/>
                    </w:rPr>
                    <w:alias w:val="联营企业投资明细-计提减值准备"/>
                    <w:tag w:val="_GBC_12ae6c8c8fe640f7b24cea0b6725d225"/>
                    <w:id w:val="10949855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01360507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95715941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14,855,941.27</w:t>
                        </w:r>
                      </w:p>
                    </w:tc>
                  </w:sdtContent>
                </w:sdt>
                <w:sdt>
                  <w:sdtPr>
                    <w:rPr>
                      <w:sz w:val="18"/>
                      <w:szCs w:val="18"/>
                    </w:rPr>
                    <w:alias w:val="联营企业投资明细-减值准备余额"/>
                    <w:tag w:val="_GBC_d789e489f11e46cea544577b2c08d57e"/>
                    <w:id w:val="-9023008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839507600"/>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727614338"/>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杭州中大银泰城购物中心有限公司</w:t>
                        </w:r>
                      </w:p>
                    </w:tc>
                  </w:sdtContent>
                </w:sdt>
                <w:sdt>
                  <w:sdtPr>
                    <w:rPr>
                      <w:sz w:val="18"/>
                      <w:szCs w:val="18"/>
                    </w:rPr>
                    <w:alias w:val="联营企业投资明细-余额"/>
                    <w:tag w:val="_GBC_0f83deb7f2814d0585a2f953a5acd4a5"/>
                    <w:id w:val="1161510315"/>
                    <w:lock w:val="sdtLocked"/>
                    <w:showingPlcHdr/>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B3F74" w:rsidP="00AF55B9">
                        <w:pPr>
                          <w:jc w:val="right"/>
                          <w:rPr>
                            <w:sz w:val="18"/>
                            <w:szCs w:val="18"/>
                          </w:rPr>
                        </w:pPr>
                        <w:r>
                          <w:rPr>
                            <w:sz w:val="18"/>
                            <w:szCs w:val="18"/>
                          </w:rPr>
                          <w:t xml:space="preserve">     </w:t>
                        </w:r>
                      </w:p>
                    </w:tc>
                  </w:sdtContent>
                </w:sdt>
                <w:sdt>
                  <w:sdtPr>
                    <w:rPr>
                      <w:sz w:val="18"/>
                      <w:szCs w:val="18"/>
                    </w:rPr>
                    <w:alias w:val="联营企业投资明细-追加投资"/>
                    <w:tag w:val="_GBC_8aa6af8bb94a4a34af053a167eb8afda"/>
                    <w:id w:val="50247668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5089580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41215262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2,140,772.96</w:t>
                        </w:r>
                      </w:p>
                    </w:tc>
                  </w:sdtContent>
                </w:sdt>
                <w:sdt>
                  <w:sdtPr>
                    <w:rPr>
                      <w:sz w:val="18"/>
                      <w:szCs w:val="18"/>
                    </w:rPr>
                    <w:alias w:val="联营企业投资明细-其他综合收益调整"/>
                    <w:tag w:val="_GBC_2ed807b17874411886b14643c85732fc"/>
                    <w:id w:val="-129266484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175381660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1505227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25170246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86425176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21894081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2,140,772.96</w:t>
                        </w:r>
                      </w:p>
                    </w:tc>
                  </w:sdtContent>
                </w:sdt>
                <w:sdt>
                  <w:sdtPr>
                    <w:rPr>
                      <w:sz w:val="18"/>
                      <w:szCs w:val="18"/>
                    </w:rPr>
                    <w:alias w:val="联营企业投资明细-减值准备余额"/>
                    <w:tag w:val="_GBC_d789e489f11e46cea544577b2c08d57e"/>
                    <w:id w:val="106923561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372425240"/>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788962844"/>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平湖滨江房地产开发有限公司</w:t>
                        </w:r>
                      </w:p>
                    </w:tc>
                  </w:sdtContent>
                </w:sdt>
                <w:sdt>
                  <w:sdtPr>
                    <w:rPr>
                      <w:sz w:val="18"/>
                      <w:szCs w:val="18"/>
                    </w:rPr>
                    <w:alias w:val="联营企业投资明细-余额"/>
                    <w:tag w:val="_GBC_0f83deb7f2814d0585a2f953a5acd4a5"/>
                    <w:id w:val="1901394570"/>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28,282,165.32</w:t>
                        </w:r>
                      </w:p>
                    </w:tc>
                  </w:sdtContent>
                </w:sdt>
                <w:sdt>
                  <w:sdtPr>
                    <w:rPr>
                      <w:sz w:val="18"/>
                      <w:szCs w:val="18"/>
                    </w:rPr>
                    <w:alias w:val="联营企业投资明细-追加投资"/>
                    <w:tag w:val="_GBC_8aa6af8bb94a4a34af053a167eb8afda"/>
                    <w:id w:val="-18313750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26669153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81549397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-1,457,963.35</w:t>
                        </w:r>
                      </w:p>
                    </w:tc>
                  </w:sdtContent>
                </w:sdt>
                <w:sdt>
                  <w:sdtPr>
                    <w:rPr>
                      <w:sz w:val="18"/>
                      <w:szCs w:val="18"/>
                    </w:rPr>
                    <w:alias w:val="联营企业投资明细-其他综合收益调整"/>
                    <w:tag w:val="_GBC_2ed807b17874411886b14643c85732fc"/>
                    <w:id w:val="46439555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69836589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114396822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207407103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2874827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70763515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26,824,201.97</w:t>
                        </w:r>
                      </w:p>
                    </w:tc>
                  </w:sdtContent>
                </w:sdt>
                <w:sdt>
                  <w:sdtPr>
                    <w:rPr>
                      <w:sz w:val="18"/>
                      <w:szCs w:val="18"/>
                    </w:rPr>
                    <w:alias w:val="联营企业投资明细-减值准备余额"/>
                    <w:tag w:val="_GBC_d789e489f11e46cea544577b2c08d57e"/>
                    <w:id w:val="-20810507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847509844"/>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612595682"/>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温州金融资产交易中心股份有限公司</w:t>
                        </w:r>
                      </w:p>
                    </w:tc>
                  </w:sdtContent>
                </w:sdt>
                <w:sdt>
                  <w:sdtPr>
                    <w:rPr>
                      <w:sz w:val="18"/>
                      <w:szCs w:val="18"/>
                    </w:rPr>
                    <w:alias w:val="联营企业投资明细-余额"/>
                    <w:tag w:val="_GBC_0f83deb7f2814d0585a2f953a5acd4a5"/>
                    <w:id w:val="942113459"/>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1,556,360.73</w:t>
                        </w:r>
                      </w:p>
                    </w:tc>
                  </w:sdtContent>
                </w:sdt>
                <w:sdt>
                  <w:sdtPr>
                    <w:rPr>
                      <w:sz w:val="18"/>
                      <w:szCs w:val="18"/>
                    </w:rPr>
                    <w:alias w:val="联营企业投资明细-追加投资"/>
                    <w:tag w:val="_GBC_8aa6af8bb94a4a34af053a167eb8afda"/>
                    <w:id w:val="180396802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11,250,000.00</w:t>
                        </w:r>
                      </w:p>
                    </w:tc>
                  </w:sdtContent>
                </w:sdt>
                <w:sdt>
                  <w:sdtPr>
                    <w:rPr>
                      <w:sz w:val="18"/>
                      <w:szCs w:val="18"/>
                    </w:rPr>
                    <w:alias w:val="联营企业投资明细-减少投资"/>
                    <w:tag w:val="_GBC_006cd52e170f40a9ae6ad85b8f3e193f"/>
                    <w:id w:val="-39327701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1663211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-4,893,969.85</w:t>
                        </w:r>
                      </w:p>
                    </w:tc>
                  </w:sdtContent>
                </w:sdt>
                <w:sdt>
                  <w:sdtPr>
                    <w:rPr>
                      <w:sz w:val="18"/>
                      <w:szCs w:val="18"/>
                    </w:rPr>
                    <w:alias w:val="联营企业投资明细-其他综合收益调整"/>
                    <w:tag w:val="_GBC_2ed807b17874411886b14643c85732fc"/>
                    <w:id w:val="1430380999"/>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474594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3474095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10313025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97382634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11856386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7,912,390.88</w:t>
                        </w:r>
                      </w:p>
                    </w:tc>
                  </w:sdtContent>
                </w:sdt>
                <w:sdt>
                  <w:sdtPr>
                    <w:rPr>
                      <w:sz w:val="18"/>
                      <w:szCs w:val="18"/>
                    </w:rPr>
                    <w:alias w:val="联营企业投资明细-减值准备余额"/>
                    <w:tag w:val="_GBC_d789e489f11e46cea544577b2c08d57e"/>
                    <w:id w:val="-4498574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02268817"/>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782807043"/>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浙江米卡迪</w:t>
                        </w:r>
                      </w:p>
                    </w:tc>
                  </w:sdtContent>
                </w:sdt>
                <w:sdt>
                  <w:sdtPr>
                    <w:rPr>
                      <w:sz w:val="18"/>
                      <w:szCs w:val="18"/>
                    </w:rPr>
                    <w:alias w:val="联营企业投资明细-余额"/>
                    <w:tag w:val="_GBC_0f83deb7f2814d0585a2f953a5acd4a5"/>
                    <w:id w:val="-521019362"/>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2,128,312.44</w:t>
                        </w:r>
                      </w:p>
                    </w:tc>
                  </w:sdtContent>
                </w:sdt>
                <w:sdt>
                  <w:sdtPr>
                    <w:rPr>
                      <w:sz w:val="18"/>
                      <w:szCs w:val="18"/>
                    </w:rPr>
                    <w:alias w:val="联营企业投资明细-追加投资"/>
                    <w:tag w:val="_GBC_8aa6af8bb94a4a34af053a167eb8afda"/>
                    <w:id w:val="120553472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27709383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32276993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-430,057.94</w:t>
                        </w:r>
                      </w:p>
                    </w:tc>
                  </w:sdtContent>
                </w:sdt>
                <w:sdt>
                  <w:sdtPr>
                    <w:rPr>
                      <w:sz w:val="18"/>
                      <w:szCs w:val="18"/>
                    </w:rPr>
                    <w:alias w:val="联营企业投资明细-其他综合收益调整"/>
                    <w:tag w:val="_GBC_2ed807b17874411886b14643c85732fc"/>
                    <w:id w:val="-126808026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101264746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16089581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187558011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4286101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98327577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1,698,254.50</w:t>
                        </w:r>
                      </w:p>
                    </w:tc>
                  </w:sdtContent>
                </w:sdt>
                <w:sdt>
                  <w:sdtPr>
                    <w:rPr>
                      <w:sz w:val="18"/>
                      <w:szCs w:val="18"/>
                    </w:rPr>
                    <w:alias w:val="联营企业投资明细-减值准备余额"/>
                    <w:tag w:val="_GBC_d789e489f11e46cea544577b2c08d57e"/>
                    <w:id w:val="50294316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186673401"/>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869417874"/>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温州申浙汽车有限公司</w:t>
                        </w:r>
                      </w:p>
                    </w:tc>
                  </w:sdtContent>
                </w:sdt>
                <w:sdt>
                  <w:sdtPr>
                    <w:rPr>
                      <w:sz w:val="18"/>
                      <w:szCs w:val="18"/>
                    </w:rPr>
                    <w:alias w:val="联营企业投资明细-余额"/>
                    <w:tag w:val="_GBC_0f83deb7f2814d0585a2f953a5acd4a5"/>
                    <w:id w:val="-509211699"/>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1,798,142.96</w:t>
                        </w:r>
                      </w:p>
                    </w:tc>
                  </w:sdtContent>
                </w:sdt>
                <w:sdt>
                  <w:sdtPr>
                    <w:rPr>
                      <w:sz w:val="18"/>
                      <w:szCs w:val="18"/>
                    </w:rPr>
                    <w:alias w:val="联营企业投资明细-追加投资"/>
                    <w:tag w:val="_GBC_8aa6af8bb94a4a34af053a167eb8afda"/>
                    <w:id w:val="-1305645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3778301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92546394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-40,681.15</w:t>
                        </w:r>
                      </w:p>
                    </w:tc>
                  </w:sdtContent>
                </w:sdt>
                <w:sdt>
                  <w:sdtPr>
                    <w:rPr>
                      <w:sz w:val="18"/>
                      <w:szCs w:val="18"/>
                    </w:rPr>
                    <w:alias w:val="联营企业投资明细-其他综合收益调整"/>
                    <w:tag w:val="_GBC_2ed807b17874411886b14643c85732fc"/>
                    <w:id w:val="-423962558"/>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6831983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4642208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296,000.00</w:t>
                        </w:r>
                      </w:p>
                    </w:tc>
                  </w:sdtContent>
                </w:sdt>
                <w:sdt>
                  <w:sdtPr>
                    <w:rPr>
                      <w:sz w:val="18"/>
                      <w:szCs w:val="18"/>
                    </w:rPr>
                    <w:alias w:val="联营企业投资明细-计提减值准备"/>
                    <w:tag w:val="_GBC_12ae6c8c8fe640f7b24cea0b6725d225"/>
                    <w:id w:val="19843929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209385008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02301105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1,461,461.81</w:t>
                        </w:r>
                      </w:p>
                    </w:tc>
                  </w:sdtContent>
                </w:sdt>
                <w:sdt>
                  <w:sdtPr>
                    <w:rPr>
                      <w:sz w:val="18"/>
                      <w:szCs w:val="18"/>
                    </w:rPr>
                    <w:alias w:val="联营企业投资明细-减值准备余额"/>
                    <w:tag w:val="_GBC_d789e489f11e46cea544577b2c08d57e"/>
                    <w:id w:val="200531285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940296895"/>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490485222"/>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温州瓯通汽车有限公司</w:t>
                        </w:r>
                      </w:p>
                    </w:tc>
                  </w:sdtContent>
                </w:sdt>
                <w:sdt>
                  <w:sdtPr>
                    <w:rPr>
                      <w:sz w:val="18"/>
                      <w:szCs w:val="18"/>
                    </w:rPr>
                    <w:alias w:val="联营企业投资明细-余额"/>
                    <w:tag w:val="_GBC_0f83deb7f2814d0585a2f953a5acd4a5"/>
                    <w:id w:val="-1592079779"/>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28,074,419.34</w:t>
                        </w:r>
                      </w:p>
                    </w:tc>
                  </w:sdtContent>
                </w:sdt>
                <w:sdt>
                  <w:sdtPr>
                    <w:rPr>
                      <w:sz w:val="18"/>
                      <w:szCs w:val="18"/>
                    </w:rPr>
                    <w:alias w:val="联营企业投资明细-追加投资"/>
                    <w:tag w:val="_GBC_8aa6af8bb94a4a34af053a167eb8afda"/>
                    <w:id w:val="-138771336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83259677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907340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-2,827,804.65</w:t>
                        </w:r>
                      </w:p>
                    </w:tc>
                  </w:sdtContent>
                </w:sdt>
                <w:sdt>
                  <w:sdtPr>
                    <w:rPr>
                      <w:sz w:val="18"/>
                      <w:szCs w:val="18"/>
                    </w:rPr>
                    <w:alias w:val="联营企业投资明细-其他综合收益调整"/>
                    <w:tag w:val="_GBC_2ed807b17874411886b14643c85732fc"/>
                    <w:id w:val="-149155976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104667178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75077456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6097812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22367137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9814548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25,246,614.69</w:t>
                        </w:r>
                      </w:p>
                    </w:tc>
                  </w:sdtContent>
                </w:sdt>
                <w:sdt>
                  <w:sdtPr>
                    <w:rPr>
                      <w:sz w:val="18"/>
                      <w:szCs w:val="18"/>
                    </w:rPr>
                    <w:alias w:val="联营企业投资明细-减值准备余额"/>
                    <w:tag w:val="_GBC_d789e489f11e46cea544577b2c08d57e"/>
                    <w:id w:val="16929931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748891434"/>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262570781"/>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浙江车友汽车俱乐部有限公司</w:t>
                        </w:r>
                      </w:p>
                    </w:tc>
                  </w:sdtContent>
                </w:sdt>
                <w:sdt>
                  <w:sdtPr>
                    <w:rPr>
                      <w:sz w:val="18"/>
                      <w:szCs w:val="18"/>
                    </w:rPr>
                    <w:alias w:val="联营企业投资明细-余额"/>
                    <w:tag w:val="_GBC_0f83deb7f2814d0585a2f953a5acd4a5"/>
                    <w:id w:val="-1507741032"/>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513,225.30</w:t>
                        </w:r>
                      </w:p>
                    </w:tc>
                  </w:sdtContent>
                </w:sdt>
                <w:sdt>
                  <w:sdtPr>
                    <w:rPr>
                      <w:sz w:val="18"/>
                      <w:szCs w:val="18"/>
                    </w:rPr>
                    <w:alias w:val="联营企业投资明细-追加投资"/>
                    <w:tag w:val="_GBC_8aa6af8bb94a4a34af053a167eb8afda"/>
                    <w:id w:val="-43614794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29356261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3049416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-50,134.69</w:t>
                        </w:r>
                      </w:p>
                    </w:tc>
                  </w:sdtContent>
                </w:sdt>
                <w:sdt>
                  <w:sdtPr>
                    <w:rPr>
                      <w:sz w:val="18"/>
                      <w:szCs w:val="18"/>
                    </w:rPr>
                    <w:alias w:val="联营企业投资明细-其他综合收益调整"/>
                    <w:tag w:val="_GBC_2ed807b17874411886b14643c85732fc"/>
                    <w:id w:val="-192795954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178881571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13116006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42481221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204188719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18688248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463,090.61</w:t>
                        </w:r>
                      </w:p>
                    </w:tc>
                  </w:sdtContent>
                </w:sdt>
                <w:sdt>
                  <w:sdtPr>
                    <w:rPr>
                      <w:sz w:val="18"/>
                      <w:szCs w:val="18"/>
                    </w:rPr>
                    <w:alias w:val="联营企业投资明细-减值准备余额"/>
                    <w:tag w:val="_GBC_d789e489f11e46cea544577b2c08d57e"/>
                    <w:id w:val="-3242856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212851212"/>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707174884"/>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浙江之成汽车有限公司</w:t>
                        </w:r>
                      </w:p>
                    </w:tc>
                  </w:sdtContent>
                </w:sdt>
                <w:sdt>
                  <w:sdtPr>
                    <w:rPr>
                      <w:sz w:val="18"/>
                      <w:szCs w:val="18"/>
                    </w:rPr>
                    <w:alias w:val="联营企业投资明细-余额"/>
                    <w:tag w:val="_GBC_0f83deb7f2814d0585a2f953a5acd4a5"/>
                    <w:id w:val="-1331444012"/>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3,642,526.31</w:t>
                        </w:r>
                      </w:p>
                    </w:tc>
                  </w:sdtContent>
                </w:sdt>
                <w:sdt>
                  <w:sdtPr>
                    <w:rPr>
                      <w:sz w:val="18"/>
                      <w:szCs w:val="18"/>
                    </w:rPr>
                    <w:alias w:val="联营企业投资明细-追加投资"/>
                    <w:tag w:val="_GBC_8aa6af8bb94a4a34af053a167eb8afda"/>
                    <w:id w:val="47032924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63106829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28657316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23,234.62</w:t>
                        </w:r>
                      </w:p>
                    </w:tc>
                  </w:sdtContent>
                </w:sdt>
                <w:sdt>
                  <w:sdtPr>
                    <w:rPr>
                      <w:sz w:val="18"/>
                      <w:szCs w:val="18"/>
                    </w:rPr>
                    <w:alias w:val="联营企业投资明细-其他综合收益调整"/>
                    <w:tag w:val="_GBC_2ed807b17874411886b14643c85732fc"/>
                    <w:id w:val="-242491510"/>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20899272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136085340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计提减值准备"/>
                    <w:tag w:val="_GBC_12ae6c8c8fe640f7b24cea0b6725d225"/>
                    <w:id w:val="167229918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06267938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48786445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3,665,760.93</w:t>
                        </w:r>
                      </w:p>
                    </w:tc>
                  </w:sdtContent>
                </w:sdt>
                <w:sdt>
                  <w:sdtPr>
                    <w:rPr>
                      <w:sz w:val="18"/>
                      <w:szCs w:val="18"/>
                    </w:rPr>
                    <w:alias w:val="联营企业投资明细-减值准备余额"/>
                    <w:tag w:val="_GBC_d789e489f11e46cea544577b2c08d57e"/>
                    <w:id w:val="-190798691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857574358"/>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010747299"/>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通诚格力</w:t>
                        </w:r>
                      </w:p>
                    </w:tc>
                  </w:sdtContent>
                </w:sdt>
                <w:sdt>
                  <w:sdtPr>
                    <w:rPr>
                      <w:sz w:val="18"/>
                      <w:szCs w:val="18"/>
                    </w:rPr>
                    <w:alias w:val="联营企业投资明细-余额"/>
                    <w:tag w:val="_GBC_0f83deb7f2814d0585a2f953a5acd4a5"/>
                    <w:id w:val="-1559396111"/>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140,268,933.07</w:t>
                        </w:r>
                      </w:p>
                    </w:tc>
                  </w:sdtContent>
                </w:sdt>
                <w:sdt>
                  <w:sdtPr>
                    <w:rPr>
                      <w:sz w:val="18"/>
                      <w:szCs w:val="18"/>
                    </w:rPr>
                    <w:alias w:val="联营企业投资明细-追加投资"/>
                    <w:tag w:val="_GBC_8aa6af8bb94a4a34af053a167eb8afda"/>
                    <w:id w:val="-34741386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179867580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7624056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1,777,820.44</w:t>
                        </w:r>
                      </w:p>
                    </w:tc>
                  </w:sdtContent>
                </w:sdt>
                <w:sdt>
                  <w:sdtPr>
                    <w:rPr>
                      <w:sz w:val="18"/>
                      <w:szCs w:val="18"/>
                    </w:rPr>
                    <w:alias w:val="联营企业投资明细-其他综合收益调整"/>
                    <w:tag w:val="_GBC_2ed807b17874411886b14643c85732fc"/>
                    <w:id w:val="1188945096"/>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sz w:val="18"/>
                            <w:szCs w:val="18"/>
                          </w:rPr>
                          <w:t xml:space="preserve">　</w:t>
                        </w:r>
                      </w:p>
                    </w:tc>
                  </w:sdtContent>
                </w:sdt>
                <w:sdt>
                  <w:sdtPr>
                    <w:rPr>
                      <w:sz w:val="18"/>
                      <w:szCs w:val="18"/>
                    </w:rPr>
                    <w:alias w:val="联营企业投资明细-其他权益变动"/>
                    <w:tag w:val="_GBC_5a4a8da2e0274b33a078931ed39fb3bb"/>
                    <w:id w:val="101796778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5571653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3,100,000.00</w:t>
                        </w:r>
                      </w:p>
                    </w:tc>
                  </w:sdtContent>
                </w:sdt>
                <w:sdt>
                  <w:sdtPr>
                    <w:rPr>
                      <w:sz w:val="18"/>
                      <w:szCs w:val="18"/>
                    </w:rPr>
                    <w:alias w:val="联营企业投资明细-计提减值准备"/>
                    <w:tag w:val="_GBC_12ae6c8c8fe640f7b24cea0b6725d225"/>
                    <w:id w:val="-207665395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41527734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44392240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138,946,753.51</w:t>
                        </w:r>
                      </w:p>
                    </w:tc>
                  </w:sdtContent>
                </w:sdt>
                <w:sdt>
                  <w:sdtPr>
                    <w:rPr>
                      <w:sz w:val="18"/>
                      <w:szCs w:val="18"/>
                    </w:rPr>
                    <w:alias w:val="联营企业投资明细-减值准备余额"/>
                    <w:tag w:val="_GBC_d789e489f11e46cea544577b2c08d57e"/>
                    <w:id w:val="17507931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sdt>
            <w:sdtPr>
              <w:rPr>
                <w:rFonts w:hint="eastAsia"/>
                <w:sz w:val="18"/>
                <w:szCs w:val="18"/>
              </w:rPr>
              <w:alias w:val="联营企业投资信息明细"/>
              <w:tag w:val="_GBC_49d1b98c49c34c26a2c4d55f0c1fdb21"/>
              <w:id w:val="-1058868673"/>
              <w:lock w:val="sdtLocked"/>
            </w:sdtPr>
            <w:sdtEndPr>
              <w:rPr>
                <w:rFonts w:hint="default"/>
              </w:rPr>
            </w:sdtEndPr>
            <w:sdtContent>
              <w:tr w:rsidR="00AF55B9" w:rsidRPr="003E4DE0" w:rsidTr="00AB3F74">
                <w:sdt>
                  <w:sdtPr>
                    <w:rPr>
                      <w:rFonts w:hint="eastAsia"/>
                      <w:sz w:val="18"/>
                      <w:szCs w:val="18"/>
                    </w:rPr>
                    <w:alias w:val="联营企业投资信息明细－名称"/>
                    <w:tag w:val="_GBC_a4eb18bbc01043718dad4f3e4bfbaa56"/>
                    <w:id w:val="1684469926"/>
                    <w:lock w:val="sdtLocked"/>
                  </w:sdtPr>
                  <w:sdtEndPr/>
                  <w:sdtContent>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宁波众通</w:t>
                        </w:r>
                      </w:p>
                    </w:tc>
                  </w:sdtContent>
                </w:sdt>
                <w:sdt>
                  <w:sdtPr>
                    <w:rPr>
                      <w:sz w:val="18"/>
                      <w:szCs w:val="18"/>
                    </w:rPr>
                    <w:alias w:val="联营企业投资明细-余额"/>
                    <w:tag w:val="_GBC_0f83deb7f2814d0585a2f953a5acd4a5"/>
                    <w:id w:val="1789238946"/>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12,998,321.83</w:t>
                        </w:r>
                      </w:p>
                    </w:tc>
                  </w:sdtContent>
                </w:sdt>
                <w:sdt>
                  <w:sdtPr>
                    <w:rPr>
                      <w:sz w:val="18"/>
                      <w:szCs w:val="18"/>
                    </w:rPr>
                    <w:alias w:val="联营企业投资明细-追加投资"/>
                    <w:tag w:val="_GBC_8aa6af8bb94a4a34af053a167eb8afda"/>
                    <w:id w:val="-7142451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减少投资"/>
                    <w:tag w:val="_GBC_006cd52e170f40a9ae6ad85b8f3e193f"/>
                    <w:id w:val="76110751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权益法下确认的投资损益"/>
                    <w:tag w:val="_GBC_3093c751ad654c5a8e60e9539355e4c8"/>
                    <w:id w:val="163437028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787,076.19</w:t>
                        </w:r>
                      </w:p>
                    </w:tc>
                  </w:sdtContent>
                </w:sdt>
                <w:sdt>
                  <w:sdtPr>
                    <w:rPr>
                      <w:sz w:val="18"/>
                      <w:szCs w:val="18"/>
                    </w:rPr>
                    <w:alias w:val="联营企业投资明细-其他综合收益调整"/>
                    <w:tag w:val="_GBC_2ed807b17874411886b14643c85732fc"/>
                    <w:id w:val="2009560231"/>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color w:val="333399"/>
                            <w:sz w:val="18"/>
                            <w:szCs w:val="18"/>
                          </w:rPr>
                          <w:t xml:space="preserve">　</w:t>
                        </w:r>
                      </w:p>
                    </w:tc>
                  </w:sdtContent>
                </w:sdt>
                <w:sdt>
                  <w:sdtPr>
                    <w:rPr>
                      <w:sz w:val="18"/>
                      <w:szCs w:val="18"/>
                    </w:rPr>
                    <w:alias w:val="联营企业投资明细-其他权益变动"/>
                    <w:tag w:val="_GBC_5a4a8da2e0274b33a078931ed39fb3bb"/>
                    <w:id w:val="-197428327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宣告发放现金股利或利润"/>
                    <w:tag w:val="_GBC_19a6ad6bff2d486fa4d99ccfbbb92857"/>
                    <w:id w:val="-805691102"/>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664,926.56</w:t>
                        </w:r>
                      </w:p>
                    </w:tc>
                  </w:sdtContent>
                </w:sdt>
                <w:sdt>
                  <w:sdtPr>
                    <w:rPr>
                      <w:sz w:val="18"/>
                      <w:szCs w:val="18"/>
                    </w:rPr>
                    <w:alias w:val="联营企业投资明细-计提减值准备"/>
                    <w:tag w:val="_GBC_12ae6c8c8fe640f7b24cea0b6725d225"/>
                    <w:id w:val="156298133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其他增减变动"/>
                    <w:tag w:val="_GBC_b148926756484adc9061d220c26559d5"/>
                    <w:id w:val="147678745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投资明细-余额"/>
                    <w:tag w:val="_GBC_9d7aa5fead0045fcafd480e493c68f0a"/>
                    <w:id w:val="5188963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13,120,471.46</w:t>
                        </w:r>
                      </w:p>
                    </w:tc>
                  </w:sdtContent>
                </w:sdt>
                <w:sdt>
                  <w:sdtPr>
                    <w:rPr>
                      <w:sz w:val="18"/>
                      <w:szCs w:val="18"/>
                    </w:rPr>
                    <w:alias w:val="联营企业投资明细-减值准备余额"/>
                    <w:tag w:val="_GBC_d789e489f11e46cea544577b2c08d57e"/>
                    <w:id w:val="-192525412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r>
            </w:sdtContent>
          </w:sdt>
          <w:tr w:rsidR="00AF55B9" w:rsidRPr="003E4DE0" w:rsidTr="00AB3F74">
            <w:tc>
              <w:tcPr>
                <w:tcW w:w="1526"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rPr>
                    <w:sz w:val="18"/>
                    <w:szCs w:val="18"/>
                  </w:rPr>
                </w:pPr>
                <w:r w:rsidRPr="003E4DE0">
                  <w:rPr>
                    <w:rFonts w:hint="eastAsia"/>
                    <w:sz w:val="18"/>
                    <w:szCs w:val="18"/>
                  </w:rPr>
                  <w:t>小计</w:t>
                </w:r>
              </w:p>
            </w:tc>
            <w:sdt>
              <w:sdtPr>
                <w:rPr>
                  <w:sz w:val="18"/>
                  <w:szCs w:val="18"/>
                </w:rPr>
                <w:alias w:val="联营企业-余额小计"/>
                <w:tag w:val="_GBC_1eccfcb85f74482ea6ff8956334fcad5"/>
                <w:id w:val="-631248530"/>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263,447,494.97</w:t>
                    </w:r>
                  </w:p>
                </w:tc>
              </w:sdtContent>
            </w:sdt>
            <w:sdt>
              <w:sdtPr>
                <w:rPr>
                  <w:sz w:val="18"/>
                  <w:szCs w:val="18"/>
                </w:rPr>
                <w:alias w:val="联营企业-追加投资小计"/>
                <w:tag w:val="_GBC_3bd9b14cad504d36bd88f76049a7d69e"/>
                <w:id w:val="-197736862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11,250,000.00</w:t>
                    </w:r>
                  </w:p>
                </w:tc>
              </w:sdtContent>
            </w:sdt>
            <w:sdt>
              <w:sdtPr>
                <w:rPr>
                  <w:sz w:val="18"/>
                  <w:szCs w:val="18"/>
                </w:rPr>
                <w:alias w:val="联营企业-减少投资小计"/>
                <w:tag w:val="_GBC_fc42c6e4b0cc4b17afa5502c6fdc3a61"/>
                <w:id w:val="28716582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权益法下确认的投资损益小计"/>
                <w:tag w:val="_GBC_bed56f50c8f847c7895297635314004f"/>
                <w:id w:val="1927451473"/>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-3,668,326.29</w:t>
                    </w:r>
                  </w:p>
                </w:tc>
              </w:sdtContent>
            </w:sdt>
            <w:sdt>
              <w:sdtPr>
                <w:rPr>
                  <w:sz w:val="18"/>
                  <w:szCs w:val="18"/>
                </w:rPr>
                <w:alias w:val="联营企业-其他综合收益调整小计"/>
                <w:tag w:val="_GBC_58eb6755b22f48fcba306d32bd40c261"/>
                <w:id w:val="-281192397"/>
                <w:lock w:val="sdtLocked"/>
                <w:showingPlcHdr/>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rFonts w:hint="eastAsia"/>
                        <w:color w:val="333399"/>
                        <w:sz w:val="18"/>
                        <w:szCs w:val="18"/>
                      </w:rPr>
                      <w:t xml:space="preserve">　</w:t>
                    </w:r>
                  </w:p>
                </w:tc>
              </w:sdtContent>
            </w:sdt>
            <w:sdt>
              <w:sdtPr>
                <w:rPr>
                  <w:sz w:val="18"/>
                  <w:szCs w:val="18"/>
                </w:rPr>
                <w:alias w:val="联营企业-其他权益变动小计"/>
                <w:tag w:val="_GBC_d116865a33044700a499062f559a69bc"/>
                <w:id w:val="-58556776"/>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宣告发放现金股利或利润小计"/>
                <w:tag w:val="_GBC_0349262d721f42339347cc932aa2dd14"/>
                <w:id w:val="-121302369"/>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23,840,926.56</w:t>
                    </w:r>
                  </w:p>
                </w:tc>
              </w:sdtContent>
            </w:sdt>
            <w:sdt>
              <w:sdtPr>
                <w:rPr>
                  <w:sz w:val="18"/>
                  <w:szCs w:val="18"/>
                </w:rPr>
                <w:alias w:val="联营企业-计提减值准备小计"/>
                <w:tag w:val="_GBC_fc00139c16784ea68fde0eaca6ecb174"/>
                <w:id w:val="-14284237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其他增减变动小计"/>
                <w:tag w:val="_GBC_8cf36d100ec44503beda9c4dc0eb7212"/>
                <w:id w:val="-1222433724"/>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sdt>
              <w:sdtPr>
                <w:rPr>
                  <w:sz w:val="18"/>
                  <w:szCs w:val="18"/>
                </w:rPr>
                <w:alias w:val="联营企业-余额小计"/>
                <w:tag w:val="_GBC_9e2652aa7f83482aa3387a8a5338cce1"/>
                <w:id w:val="-170108435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247,188,242.12</w:t>
                    </w:r>
                  </w:p>
                </w:tc>
              </w:sdtContent>
            </w:sdt>
            <w:sdt>
              <w:sdtPr>
                <w:rPr>
                  <w:sz w:val="18"/>
                  <w:szCs w:val="18"/>
                </w:rPr>
                <w:alias w:val="联营企业-减值准备小计"/>
                <w:tag w:val="_GBC_75f6baa20f094c439497ec4091770753"/>
                <w:id w:val="184490591"/>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1,699,667.47</w:t>
                    </w:r>
                  </w:p>
                </w:tc>
              </w:sdtContent>
            </w:sdt>
          </w:tr>
          <w:tr w:rsidR="00AF55B9" w:rsidRPr="003E4DE0" w:rsidTr="00AB3F74">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rsidR="00AF55B9" w:rsidRPr="003E4DE0" w:rsidRDefault="00AF55B9" w:rsidP="00AF55B9">
                <w:pPr>
                  <w:jc w:val="center"/>
                  <w:rPr>
                    <w:sz w:val="18"/>
                    <w:szCs w:val="18"/>
                  </w:rPr>
                </w:pPr>
                <w:r w:rsidRPr="003E4DE0">
                  <w:rPr>
                    <w:rFonts w:hint="eastAsia"/>
                    <w:sz w:val="18"/>
                    <w:szCs w:val="18"/>
                  </w:rPr>
                  <w:t>合计</w:t>
                </w:r>
              </w:p>
            </w:tc>
            <w:sdt>
              <w:sdtPr>
                <w:rPr>
                  <w:sz w:val="18"/>
                  <w:szCs w:val="18"/>
                </w:rPr>
                <w:alias w:val="长期股权投资合计"/>
                <w:tag w:val="_GBC_116ff8dbdb1a4ddd917c94fb7cde37da"/>
                <w:id w:val="-76447337"/>
                <w:lock w:val="sdtLocked"/>
              </w:sdtPr>
              <w:sdtEndPr/>
              <w:sdtContent>
                <w:tc>
                  <w:tcPr>
                    <w:tcW w:w="1513" w:type="dxa"/>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276,043,785.71</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3F14BB" w:rsidP="00AF55B9">
                <w:pPr>
                  <w:jc w:val="right"/>
                  <w:rPr>
                    <w:sz w:val="18"/>
                    <w:szCs w:val="18"/>
                  </w:rPr>
                </w:pPr>
                <w:sdt>
                  <w:sdtPr>
                    <w:rPr>
                      <w:sz w:val="18"/>
                      <w:szCs w:val="18"/>
                    </w:rPr>
                    <w:alias w:val="长期股权投资本期增加-追加投资合计"/>
                    <w:tag w:val="_GBC_4d7d5701344c424abb2d8218a3713bb7"/>
                    <w:id w:val="-815798424"/>
                    <w:lock w:val="sdtLocked"/>
                  </w:sdtPr>
                  <w:sdtEndPr/>
                  <w:sdtContent>
                    <w:r w:rsidR="00AF55B9" w:rsidRPr="003E4DE0">
                      <w:rPr>
                        <w:sz w:val="18"/>
                        <w:szCs w:val="18"/>
                      </w:rPr>
                      <w:t>11,250,000.00</w:t>
                    </w:r>
                  </w:sdtContent>
                </w:sdt>
              </w:p>
            </w:tc>
            <w:sdt>
              <w:sdtPr>
                <w:rPr>
                  <w:sz w:val="18"/>
                  <w:szCs w:val="18"/>
                </w:rPr>
                <w:alias w:val="长期股权投资本期减少-减少投资合计"/>
                <w:tag w:val="_GBC_dd576bd203f64d968a23ec1662363877"/>
                <w:id w:val="-11306819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103,302.17</w:t>
                    </w: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3F14BB" w:rsidP="00AF55B9">
                <w:pPr>
                  <w:jc w:val="right"/>
                  <w:rPr>
                    <w:sz w:val="18"/>
                    <w:szCs w:val="18"/>
                  </w:rPr>
                </w:pPr>
                <w:sdt>
                  <w:sdtPr>
                    <w:rPr>
                      <w:sz w:val="18"/>
                      <w:szCs w:val="18"/>
                    </w:rPr>
                    <w:alias w:val="长期股权投资本期增加-权益法下确认的投资收益合计"/>
                    <w:tag w:val="_GBC_df9c3ed5681646bd94f5894b79dd4935"/>
                    <w:id w:val="-758284988"/>
                    <w:lock w:val="sdtLocked"/>
                  </w:sdtPr>
                  <w:sdtEndPr/>
                  <w:sdtContent>
                    <w:r w:rsidR="00AF55B9" w:rsidRPr="003E4DE0">
                      <w:rPr>
                        <w:sz w:val="18"/>
                        <w:szCs w:val="18"/>
                      </w:rPr>
                      <w:t>-3,714,296.81</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3F14BB" w:rsidP="00AF55B9">
                <w:pPr>
                  <w:jc w:val="right"/>
                  <w:rPr>
                    <w:sz w:val="18"/>
                    <w:szCs w:val="18"/>
                  </w:rPr>
                </w:pPr>
                <w:sdt>
                  <w:sdtPr>
                    <w:rPr>
                      <w:sz w:val="18"/>
                      <w:szCs w:val="18"/>
                    </w:rPr>
                    <w:alias w:val="长期股权投资本期增加-其他综合收益调整合计"/>
                    <w:tag w:val="_GBC_23af98dc8b2c41e4822a877562b1df7a"/>
                    <w:id w:val="71173985"/>
                    <w:lock w:val="sdtLocked"/>
                    <w:showingPlcHdr/>
                  </w:sdtPr>
                  <w:sdtEndPr/>
                  <w:sdtContent>
                    <w:r w:rsidR="00AF55B9" w:rsidRPr="003E4DE0">
                      <w:rPr>
                        <w:rFonts w:hint="eastAsia"/>
                        <w:color w:val="333399"/>
                        <w:sz w:val="18"/>
                        <w:szCs w:val="18"/>
                      </w:rPr>
                      <w:t xml:space="preserve">　</w:t>
                    </w:r>
                  </w:sdtContent>
                </w:sdt>
              </w:p>
            </w:tc>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3F14BB" w:rsidP="00AF55B9">
                <w:pPr>
                  <w:jc w:val="right"/>
                  <w:rPr>
                    <w:sz w:val="18"/>
                    <w:szCs w:val="18"/>
                  </w:rPr>
                </w:pPr>
                <w:sdt>
                  <w:sdtPr>
                    <w:rPr>
                      <w:sz w:val="18"/>
                      <w:szCs w:val="18"/>
                    </w:rPr>
                    <w:alias w:val="长期股权投资本期增加-其他权益变动合计"/>
                    <w:tag w:val="_GBC_f1421a511340443da16b9ec231cef47e"/>
                    <w:id w:val="1324944649"/>
                    <w:lock w:val="sdtLocked"/>
                  </w:sdtPr>
                  <w:sdtEndPr/>
                  <w:sdtContent/>
                </w:sdt>
              </w:p>
            </w:tc>
            <w:sdt>
              <w:sdtPr>
                <w:rPr>
                  <w:sz w:val="18"/>
                  <w:szCs w:val="18"/>
                </w:rPr>
                <w:alias w:val="长期股权投资宣告发放现金股利或利润合计"/>
                <w:tag w:val="_GBC_36f7988ba9154e29aff48c5d98c95191"/>
                <w:id w:val="1339041060"/>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23,840,926.56</w:t>
                    </w:r>
                  </w:p>
                </w:tc>
              </w:sdtContent>
            </w:sdt>
            <w:sdt>
              <w:sdtPr>
                <w:rPr>
                  <w:sz w:val="18"/>
                  <w:szCs w:val="18"/>
                </w:rPr>
                <w:alias w:val="长期股权投资减值准备_本期增加数"/>
                <w:tag w:val="_GBC_adf7bceeb1054f2fb29666b07b2a1401"/>
                <w:id w:val="663437068"/>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p>
                </w:tc>
              </w:sdtContent>
            </w:sd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3F14BB" w:rsidP="00AF55B9">
                <w:pPr>
                  <w:jc w:val="right"/>
                  <w:rPr>
                    <w:sz w:val="18"/>
                    <w:szCs w:val="18"/>
                  </w:rPr>
                </w:pPr>
                <w:sdt>
                  <w:sdtPr>
                    <w:rPr>
                      <w:sz w:val="18"/>
                      <w:szCs w:val="18"/>
                    </w:rPr>
                    <w:alias w:val="长期股权投资本期其他增减变动合计"/>
                    <w:tag w:val="_GBC_181b4e2f80d84c85af5cfc6cd46b1c5d"/>
                    <w:id w:val="168303171"/>
                    <w:lock w:val="sdtLocked"/>
                  </w:sdtPr>
                  <w:sdtEndPr/>
                  <w:sdtContent/>
                </w:sdt>
              </w:p>
            </w:tc>
            <w:sdt>
              <w:sdtPr>
                <w:rPr>
                  <w:sz w:val="18"/>
                  <w:szCs w:val="18"/>
                </w:rPr>
                <w:alias w:val="长期股权投资合计"/>
                <w:tag w:val="_GBC_b8d6a3b536204a5b9bbcaef085ac45b4"/>
                <w:id w:val="-643975517"/>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259,635,260.17</w:t>
                    </w:r>
                  </w:p>
                </w:tc>
              </w:sdtContent>
            </w:sdt>
            <w:sdt>
              <w:sdtPr>
                <w:rPr>
                  <w:sz w:val="18"/>
                  <w:szCs w:val="18"/>
                </w:rPr>
                <w:alias w:val="长期股权投资减值准备余额"/>
                <w:tag w:val="_GBC_23d57936f736453a80e85522c6e1c933"/>
                <w:id w:val="-374385085"/>
                <w:lock w:val="sdtLocked"/>
              </w:sdtPr>
              <w:sdtEndPr/>
              <w:sdtContent>
                <w:tc>
                  <w:tcPr>
                    <w:tcW w:w="0" w:type="auto"/>
                    <w:tcBorders>
                      <w:top w:val="single" w:sz="4" w:space="0" w:color="auto"/>
                      <w:left w:val="single" w:sz="4" w:space="0" w:color="auto"/>
                      <w:bottom w:val="single" w:sz="4" w:space="0" w:color="auto"/>
                      <w:right w:val="single" w:sz="4" w:space="0" w:color="auto"/>
                    </w:tcBorders>
                    <w:shd w:val="clear" w:color="auto" w:fill="auto"/>
                  </w:tcPr>
                  <w:p w:rsidR="00AF55B9" w:rsidRPr="003E4DE0" w:rsidRDefault="00AF55B9" w:rsidP="00AF55B9">
                    <w:pPr>
                      <w:jc w:val="right"/>
                      <w:rPr>
                        <w:sz w:val="18"/>
                        <w:szCs w:val="18"/>
                      </w:rPr>
                    </w:pPr>
                    <w:r w:rsidRPr="003E4DE0">
                      <w:rPr>
                        <w:sz w:val="18"/>
                        <w:szCs w:val="18"/>
                      </w:rPr>
                      <w:t>1,699,667.47</w:t>
                    </w:r>
                  </w:p>
                </w:tc>
              </w:sdtContent>
            </w:sdt>
          </w:tr>
        </w:tbl>
        <w:p w:rsidR="00AF55B9" w:rsidRDefault="003F14BB"/>
      </w:sdtContent>
    </w:sdt>
    <w:p w:rsidR="00AB3F74" w:rsidRDefault="00AB3F74">
      <w:pPr>
        <w:rPr>
          <w:szCs w:val="21"/>
        </w:rPr>
        <w:sectPr w:rsidR="00AB3F74" w:rsidSect="00AB3F74">
          <w:pgSz w:w="16838" w:h="11906" w:orient="landscape"/>
          <w:pgMar w:top="1797" w:right="1525" w:bottom="1276" w:left="1440" w:header="856" w:footer="992" w:gutter="0"/>
          <w:cols w:space="425"/>
          <w:docGrid w:linePitch="312"/>
        </w:sectPr>
      </w:pPr>
    </w:p>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投资性房地产</w:t>
      </w:r>
    </w:p>
    <w:sdt>
      <w:sdtPr>
        <w:alias w:val="是否适用：投资性房地产"/>
        <w:tag w:val="_GBC_ad49fe5b08f944cbb789d825e0e07e13"/>
        <w:id w:val="1135599426"/>
        <w:lock w:val="sdtLocked"/>
        <w:placeholder>
          <w:docPart w:val="GBC22222222222222222222222222222"/>
        </w:placeholder>
      </w:sdtPr>
      <w:sdtEndPr/>
      <w:sdtContent>
        <w:p w:rsidR="00E97DD6" w:rsidRDefault="000C28A6">
          <w:r>
            <w:fldChar w:fldCharType="begin"/>
          </w:r>
          <w:r w:rsidR="00AF55B9">
            <w:instrText xml:space="preserve"> MACROBUTTON  SnrToggleCheckbox √适用 </w:instrText>
          </w:r>
          <w:r>
            <w:fldChar w:fldCharType="end"/>
          </w:r>
          <w:r>
            <w:fldChar w:fldCharType="begin"/>
          </w:r>
          <w:r w:rsidR="00AF55B9">
            <w:instrText xml:space="preserve"> MACROBUTTON  SnrToggleCheckbox □不适用 </w:instrText>
          </w:r>
          <w:r>
            <w:fldChar w:fldCharType="end"/>
          </w:r>
        </w:p>
      </w:sdtContent>
    </w:sdt>
    <w:p w:rsidR="00E97DD6" w:rsidRDefault="000C28A6">
      <w:r>
        <w:t>投资性房地产</w:t>
      </w:r>
      <w:r>
        <w:rPr>
          <w:rFonts w:hint="eastAsia"/>
        </w:rPr>
        <w:t>计量模式</w:t>
      </w:r>
    </w:p>
    <w:sdt>
      <w:sdtPr>
        <w:rPr>
          <w:rFonts w:ascii="宋体" w:hAnsi="宋体" w:cs="宋体" w:hint="eastAsia"/>
          <w:b w:val="0"/>
          <w:bCs w:val="0"/>
          <w:kern w:val="0"/>
          <w:szCs w:val="21"/>
        </w:rPr>
        <w:tag w:val="_GBC_f6dac261d9a74df7a48db85ed7768fd1"/>
        <w:id w:val="1767804344"/>
        <w:lock w:val="sdtLocked"/>
        <w:placeholder>
          <w:docPart w:val="GBC22222222222222222222222222222"/>
        </w:placeholder>
      </w:sdtPr>
      <w:sdtEndPr>
        <w:rPr>
          <w:szCs w:val="24"/>
        </w:rPr>
      </w:sdtEndPr>
      <w:sdtContent>
        <w:p w:rsidR="00E97DD6" w:rsidRDefault="000C28A6">
          <w:pPr>
            <w:pStyle w:val="4"/>
            <w:numPr>
              <w:ilvl w:val="0"/>
              <w:numId w:val="64"/>
            </w:numPr>
            <w:tabs>
              <w:tab w:val="left" w:pos="616"/>
            </w:tabs>
            <w:rPr>
              <w:rFonts w:ascii="宋体" w:hAnsi="宋体"/>
              <w:szCs w:val="21"/>
            </w:rPr>
          </w:pPr>
          <w:r>
            <w:rPr>
              <w:rFonts w:ascii="宋体" w:hAnsi="宋体" w:hint="eastAsia"/>
              <w:szCs w:val="21"/>
            </w:rPr>
            <w:t>采用成本计量模式的投资性房地产</w:t>
          </w:r>
        </w:p>
        <w:sdt>
          <w:sdtPr>
            <w:alias w:val="是否适用：财务附注：按成本计量的投资性房地产"/>
            <w:tag w:val="_GBC_e0f2477019d94de0929bcc7f5ae7b5bb"/>
            <w:id w:val="-1804376696"/>
            <w:lock w:val="sdtContentLocked"/>
            <w:placeholder>
              <w:docPart w:val="GBC22222222222222222222222222222"/>
            </w:placeholder>
          </w:sdtPr>
          <w:sdtEndPr/>
          <w:sdtContent>
            <w:p w:rsidR="00E97DD6" w:rsidRDefault="000C28A6">
              <w:r>
                <w:fldChar w:fldCharType="begin"/>
              </w:r>
              <w:r w:rsidR="00AF55B9">
                <w:instrText xml:space="preserve"> MACROBUTTON  SnrToggleCheckbox √适用 </w:instrText>
              </w:r>
              <w:r>
                <w:fldChar w:fldCharType="end"/>
              </w:r>
              <w:r>
                <w:fldChar w:fldCharType="begin"/>
              </w:r>
              <w:r w:rsidR="00AF55B9">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投资性房地产"/>
              <w:tag w:val="_GBC_3315dd1b9cb743c786e01b4b9e91b10d"/>
              <w:id w:val="-355037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3215807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8"/>
            <w:gridCol w:w="2463"/>
            <w:gridCol w:w="2420"/>
            <w:gridCol w:w="2398"/>
            <w:gridCol w:w="2460"/>
          </w:tblGrid>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项目</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房屋、建筑物</w:t>
                </w:r>
              </w:p>
            </w:tc>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土地使用权</w:t>
                </w:r>
              </w:p>
            </w:tc>
            <w:tc>
              <w:tcPr>
                <w:tcW w:w="851"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在建工程</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合计</w:t>
                </w:r>
              </w:p>
            </w:tc>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一、账面原值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1704706284"/>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77,351,370.70</w:t>
                    </w:r>
                  </w:p>
                </w:tc>
              </w:sdtContent>
            </w:sdt>
            <w:sdt>
              <w:sdtPr>
                <w:rPr>
                  <w:szCs w:val="21"/>
                </w:rPr>
                <w:alias w:val="土地使用权原价账面余额"/>
                <w:tag w:val="_GBC_dc92747194a8462db007fe57f2c0e4aa"/>
                <w:id w:val="1153189361"/>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9,085,993.76</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
                    <w:tag w:val="_GBC_a430adeddc4745a1b9413b04b68fe238"/>
                    <w:id w:val="-1813550238"/>
                    <w:lock w:val="sdtLocked"/>
                    <w:showingPlcHdr/>
                  </w:sdtPr>
                  <w:sdtEndPr/>
                  <w:sdtContent>
                    <w:r w:rsidR="000C28A6">
                      <w:rPr>
                        <w:rFonts w:hint="eastAsia"/>
                        <w:color w:val="333399"/>
                      </w:rPr>
                      <w:t xml:space="preserve">　</w:t>
                    </w:r>
                  </w:sdtContent>
                </w:sdt>
              </w:p>
            </w:tc>
            <w:sdt>
              <w:sdtPr>
                <w:rPr>
                  <w:szCs w:val="21"/>
                </w:rPr>
                <w:alias w:val="投资性房地产原价合计账面余额"/>
                <w:tag w:val="_GBC_ab0738ca386a4afc9dc82aa54065bc81"/>
                <w:id w:val="-40899479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sidRPr="006D5CFF">
                      <w:rPr>
                        <w:rFonts w:hint="eastAsia"/>
                        <w:szCs w:val="21"/>
                      </w:rPr>
                      <w:t>86,437,364.46</w:t>
                    </w:r>
                  </w:p>
                </w:tc>
              </w:sdtContent>
            </w:sdt>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891462562"/>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土地使用权原价增加额"/>
                <w:tag w:val="_GBC_a66199c3be284b6ab31f6ccbcf12ede1"/>
                <w:id w:val="-678738060"/>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本期增加额"/>
                    <w:tag w:val="_GBC_e9ab279dda2b4cf2851941e85290e347"/>
                    <w:id w:val="-1884007589"/>
                    <w:lock w:val="sdtLocked"/>
                    <w:showingPlcHdr/>
                  </w:sdtPr>
                  <w:sdtEndPr/>
                  <w:sdtContent>
                    <w:r w:rsidR="000C28A6">
                      <w:rPr>
                        <w:rFonts w:hint="eastAsia"/>
                        <w:color w:val="333399"/>
                      </w:rPr>
                      <w:t xml:space="preserve">　</w:t>
                    </w:r>
                  </w:sdtContent>
                </w:sdt>
              </w:p>
            </w:tc>
            <w:sdt>
              <w:sdtPr>
                <w:rPr>
                  <w:szCs w:val="21"/>
                </w:rPr>
                <w:alias w:val="投资性房地产原价合计增加额"/>
                <w:tag w:val="_GBC_f9cee7ba5a03416696a53725117145eb"/>
                <w:id w:val="806276208"/>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（1）外购</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外购导致的房屋、建筑物增加额"/>
                    <w:tag w:val="_GBC_c5cd64a3327046e2a22a4e41365cdd00"/>
                    <w:id w:val="1222332258"/>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外购导致的土地使用权增加额"/>
                    <w:tag w:val="_GBC_77330fd4afa741a58b5bb32cca5ae186"/>
                    <w:id w:val="-1323894743"/>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外购"/>
                    <w:tag w:val="_GBC_75c1d4f317b2435cbaf5d69368522c62"/>
                    <w:id w:val="-1261827403"/>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外购导致的采用成本计量模式的投资性房地产增加额合计"/>
                    <w:tag w:val="_GBC_eff9d8947ad242128c86a51086cb18db"/>
                    <w:id w:val="405647761"/>
                    <w:lock w:val="sdtLocked"/>
                    <w:showingPlcHdr/>
                  </w:sdtPr>
                  <w:sdtEndPr/>
                  <w:sdtContent>
                    <w:r w:rsidR="000C28A6">
                      <w:rPr>
                        <w:rFonts w:hint="eastAsia"/>
                        <w:color w:val="333399"/>
                      </w:rPr>
                      <w:t xml:space="preserve">　</w:t>
                    </w:r>
                  </w:sdtContent>
                </w:sdt>
              </w:p>
            </w:tc>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（2）存货\固定资产\在建工程转入</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存货或固定资产或在建工程转入导致的房屋、建筑物增加额"/>
                    <w:tag w:val="_GBC_3145734df2d84a549afc8922fc86aff9"/>
                    <w:id w:val="1590043237"/>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存货或固定资产或在建工程转入导致的土地使用权增加额"/>
                    <w:tag w:val="_GBC_6dbe70cf8cb3476ea6b292d1b75ed811"/>
                    <w:id w:val="-775936548"/>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存货或固定资产转入"/>
                    <w:tag w:val="_GBC_68103409f5df482a9cb3d0810438b5d0"/>
                    <w:id w:val="-1164930611"/>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存货或固定资产或在建工程转入导致的采用成本计量模式的投资性房地产增加额合计"/>
                    <w:tag w:val="_GBC_e98fbc68024643f693557acaa260bced"/>
                    <w:id w:val="-1165630788"/>
                    <w:lock w:val="sdtLocked"/>
                    <w:showingPlcHdr/>
                  </w:sdtPr>
                  <w:sdtEndPr/>
                  <w:sdtContent>
                    <w:r w:rsidR="000C28A6">
                      <w:rPr>
                        <w:rFonts w:hint="eastAsia"/>
                        <w:color w:val="333399"/>
                      </w:rPr>
                      <w:t xml:space="preserve">　</w:t>
                    </w:r>
                  </w:sdtContent>
                </w:sdt>
              </w:p>
            </w:tc>
          </w:tr>
          <w:tr w:rsidR="00E97DD6" w:rsidTr="003E4DE0">
            <w:trPr>
              <w:trHeight w:val="254"/>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（3）企业合并增加</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企业合并导致的房屋、建筑物增加额"/>
                    <w:tag w:val="_GBC_50f2a8c6786f45688c6bfc12459e5afe"/>
                    <w:id w:val="-1148048584"/>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企业合并导致的土地使用权增加额"/>
                    <w:tag w:val="_GBC_9aff30cdd9d14f0a9ff8a8f974ab6fff"/>
                    <w:id w:val="1614558170"/>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企业合并增加额"/>
                    <w:tag w:val="_GBC_fe5490cd778743cd819149e193e686e9"/>
                    <w:id w:val="2010244352"/>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企业合并导致的采用成本计量模式的投资性房地产增加额合计"/>
                    <w:tag w:val="_GBC_f6b5bc4b1ec24db5b290b68f9efb86b3"/>
                    <w:id w:val="-1556236005"/>
                    <w:lock w:val="sdtLocked"/>
                    <w:showingPlcHdr/>
                  </w:sdtPr>
                  <w:sdtEndPr/>
                  <w:sdtContent>
                    <w:r w:rsidR="000C28A6">
                      <w:rPr>
                        <w:rFonts w:hint="eastAsia"/>
                        <w:color w:val="333399"/>
                      </w:rPr>
                      <w:t xml:space="preserve">　</w:t>
                    </w:r>
                  </w:sdtContent>
                </w:sdt>
              </w:p>
            </w:tc>
          </w:tr>
          <w:sdt>
            <w:sdtPr>
              <w:rPr>
                <w:szCs w:val="21"/>
              </w:rPr>
              <w:alias w:val="采用成本计量模式的投资性房地产账面原值增加额明细"/>
              <w:tag w:val="_GBC_7c7c642cd90042a7be3a151894a8b845"/>
              <w:id w:val="989591437"/>
              <w:lock w:val="sdtLocked"/>
            </w:sdtPr>
            <w:sdtEndPr/>
            <w:sdtContent>
              <w:tr w:rsidR="00E97DD6" w:rsidTr="003E4DE0">
                <w:trPr>
                  <w:trHeight w:val="272"/>
                </w:trPr>
                <w:sdt>
                  <w:sdtPr>
                    <w:rPr>
                      <w:szCs w:val="21"/>
                    </w:rPr>
                    <w:alias w:val="采用成本计量模式的投资性房地产账面原值增加额明细-项目名称"/>
                    <w:tag w:val="_GBC_69a0dbf936c140e8806bd55f355b19de"/>
                    <w:id w:val="-1344236437"/>
                    <w:lock w:val="sdtLocked"/>
                    <w:showingPlcHdr/>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334bc47b13f74aa5be59ecf224497c65"/>
                    <w:id w:val="486983287"/>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增加额明细-土地使用权"/>
                    <w:tag w:val="_GBC_06741fcdf8504c3db38b1a1190ad4723"/>
                    <w:id w:val="415833996"/>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增加额明细-在建工程"/>
                    <w:tag w:val="_GBC_0d6e696c5f594b35b4d088e90b9510c9"/>
                    <w:id w:val="-1749416049"/>
                    <w:lock w:val="sdtLocked"/>
                    <w:showingPlcHdr/>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增加额明细-合计"/>
                    <w:tag w:val="_GBC_79bc07b43682441c829f3b360c6d2215"/>
                    <w:id w:val="126109643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sdtContent>
          </w:sdt>
          <w:sdt>
            <w:sdtPr>
              <w:rPr>
                <w:szCs w:val="21"/>
              </w:rPr>
              <w:alias w:val="采用成本计量模式的投资性房地产账面原值增加额明细"/>
              <w:tag w:val="_GBC_7c7c642cd90042a7be3a151894a8b845"/>
              <w:id w:val="-592781014"/>
              <w:lock w:val="sdtLocked"/>
            </w:sdtPr>
            <w:sdtEndPr/>
            <w:sdtContent>
              <w:tr w:rsidR="00E97DD6" w:rsidTr="003E4DE0">
                <w:trPr>
                  <w:trHeight w:val="272"/>
                </w:trPr>
                <w:sdt>
                  <w:sdtPr>
                    <w:rPr>
                      <w:szCs w:val="21"/>
                    </w:rPr>
                    <w:alias w:val="采用成本计量模式的投资性房地产账面原值增加额明细-项目名称"/>
                    <w:tag w:val="_GBC_69a0dbf936c140e8806bd55f355b19de"/>
                    <w:id w:val="-1228762013"/>
                    <w:lock w:val="sdtLocked"/>
                    <w:showingPlcHdr/>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color w:val="333399"/>
                          </w:rPr>
                          <w:t xml:space="preserve">　</w:t>
                        </w:r>
                      </w:p>
                    </w:tc>
                  </w:sdtContent>
                </w:sdt>
                <w:sdt>
                  <w:sdtPr>
                    <w:rPr>
                      <w:szCs w:val="21"/>
                    </w:rPr>
                    <w:alias w:val="采用成本计量模式的投资性房地产账面原值增加额明细-房屋、建筑物"/>
                    <w:tag w:val="_GBC_334bc47b13f74aa5be59ecf224497c65"/>
                    <w:id w:val="4103639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增加额明细-土地使用权"/>
                    <w:tag w:val="_GBC_06741fcdf8504c3db38b1a1190ad4723"/>
                    <w:id w:val="-1871288608"/>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增加额明细-在建工程"/>
                    <w:tag w:val="_GBC_0d6e696c5f594b35b4d088e90b9510c9"/>
                    <w:id w:val="-70664191"/>
                    <w:lock w:val="sdtLocked"/>
                    <w:showingPlcHdr/>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增加额明细-合计"/>
                    <w:tag w:val="_GBC_79bc07b43682441c829f3b360c6d2215"/>
                    <w:id w:val="1568616242"/>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sdtContent>
          </w:sdt>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104248473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sidRPr="00365D71">
                      <w:rPr>
                        <w:szCs w:val="21"/>
                      </w:rPr>
                      <w:t>555,486.18</w:t>
                    </w:r>
                  </w:p>
                </w:tc>
              </w:sdtContent>
            </w:sdt>
            <w:sdt>
              <w:sdtPr>
                <w:rPr>
                  <w:szCs w:val="21"/>
                </w:rPr>
                <w:alias w:val="土地使用权原价减少额"/>
                <w:tag w:val="_GBC_40b4419197d942c1b741cbfeba2e7686"/>
                <w:id w:val="-541209152"/>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本期减少额"/>
                    <w:tag w:val="_GBC_c03bacbb07334ed3810ae441e110a1e1"/>
                    <w:id w:val="-1682110658"/>
                    <w:lock w:val="sdtLocked"/>
                    <w:showingPlcHdr/>
                  </w:sdtPr>
                  <w:sdtEndPr/>
                  <w:sdtContent>
                    <w:r w:rsidR="000C28A6">
                      <w:rPr>
                        <w:rFonts w:hint="eastAsia"/>
                        <w:color w:val="333399"/>
                      </w:rPr>
                      <w:t xml:space="preserve">　</w:t>
                    </w:r>
                  </w:sdtContent>
                </w:sdt>
              </w:p>
            </w:tc>
            <w:sdt>
              <w:sdtPr>
                <w:rPr>
                  <w:szCs w:val="21"/>
                </w:rPr>
                <w:alias w:val="投资性房地产原价合计减少额"/>
                <w:tag w:val="_GBC_5feb4ea2e0284906b99e2883c2eb287f"/>
                <w:id w:val="71385354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sidRPr="00365D71">
                      <w:rPr>
                        <w:szCs w:val="21"/>
                      </w:rPr>
                      <w:t>555,486.18</w:t>
                    </w:r>
                  </w:p>
                </w:tc>
              </w:sdtContent>
            </w:sdt>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房屋、建筑物减少额"/>
                    <w:tag w:val="_GBC_8f4441062792480a956c3504b6269b92"/>
                    <w:id w:val="1428387988"/>
                    <w:lock w:val="sdtLocked"/>
                  </w:sdtPr>
                  <w:sdtEndPr/>
                  <w:sdtContent>
                    <w:r w:rsidR="00107C37" w:rsidRPr="00365D71">
                      <w:rPr>
                        <w:szCs w:val="21"/>
                      </w:rPr>
                      <w:t>555,486.18</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土地使用权减少额"/>
                    <w:tag w:val="_GBC_56bbfea6f3154ffbb9d90db96f01aeec"/>
                    <w:id w:val="849373387"/>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处置"/>
                    <w:tag w:val="_GBC_97ab34727410435a87b62def8a59b7bf"/>
                    <w:id w:val="-1831825911"/>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采用成本计量模式的投资性房地产减少额合计"/>
                    <w:tag w:val="_GBC_bcda2d7d668b42918f224e44614e2e2f"/>
                    <w:id w:val="1377659169"/>
                    <w:lock w:val="sdtLocked"/>
                  </w:sdtPr>
                  <w:sdtEndPr/>
                  <w:sdtContent>
                    <w:r w:rsidR="00107C37" w:rsidRPr="00365D71">
                      <w:rPr>
                        <w:szCs w:val="21"/>
                      </w:rPr>
                      <w:t>555,486.18</w:t>
                    </w:r>
                  </w:sdtContent>
                </w:sdt>
              </w:p>
            </w:tc>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房屋、建筑物减少额"/>
                    <w:tag w:val="_GBC_de94f4746f1743b696d8fdf36f27ae43"/>
                    <w:id w:val="1572236922"/>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土地使用权减少额"/>
                    <w:tag w:val="_GBC_6fb9fe87662e4491b8c5b536cc785501"/>
                    <w:id w:val="-1531257584"/>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其他转出"/>
                    <w:tag w:val="_GBC_ef918e76adb44cf28fed0ea332ba9d3f"/>
                    <w:id w:val="675312176"/>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采用成本计量模式的投资性房地产减少额合计"/>
                    <w:tag w:val="_GBC_3bb4dc62fec14c049efd7254467570cb"/>
                    <w:id w:val="6725276"/>
                    <w:lock w:val="sdtLocked"/>
                    <w:showingPlcHdr/>
                  </w:sdtPr>
                  <w:sdtEndPr/>
                  <w:sdtContent>
                    <w:r w:rsidR="000C28A6">
                      <w:rPr>
                        <w:rFonts w:hint="eastAsia"/>
                        <w:color w:val="333399"/>
                      </w:rPr>
                      <w:t xml:space="preserve">　</w:t>
                    </w:r>
                  </w:sdtContent>
                </w:sdt>
              </w:p>
            </w:tc>
          </w:tr>
          <w:sdt>
            <w:sdtPr>
              <w:rPr>
                <w:szCs w:val="21"/>
              </w:rPr>
              <w:alias w:val="采用成本计量模式的投资性房地产账面原值减少额明细"/>
              <w:tag w:val="_GBC_e7ec91568b9c4d2387547e1eea784bb4"/>
              <w:id w:val="-365676091"/>
              <w:lock w:val="sdtLocked"/>
            </w:sdtPr>
            <w:sdtEndPr/>
            <w:sdtContent>
              <w:tr w:rsidR="00E97DD6" w:rsidTr="003E4DE0">
                <w:trPr>
                  <w:trHeight w:val="272"/>
                </w:trPr>
                <w:sdt>
                  <w:sdtPr>
                    <w:rPr>
                      <w:szCs w:val="21"/>
                    </w:rPr>
                    <w:alias w:val="采用成本计量模式的投资性房地产账面原值减少额明细-项目名称"/>
                    <w:tag w:val="_GBC_77f354cf277344c18e7efa384f2c67e4"/>
                    <w:id w:val="602841380"/>
                    <w:lock w:val="sdtLocked"/>
                    <w:showingPlcHdr/>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6d3f953f719a4d7a919a5e3e5b031850"/>
                    <w:id w:val="1229498076"/>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减少额明细-土地使用权"/>
                    <w:tag w:val="_GBC_b42ed0ac3c8943259639991424bf9bb2"/>
                    <w:id w:val="-1440205446"/>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减少额明细-在建工程"/>
                    <w:tag w:val="_GBC_66f55a8a86d3477c84d5784466d8437e"/>
                    <w:id w:val="-347489065"/>
                    <w:lock w:val="sdtLocked"/>
                    <w:showingPlcHdr/>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减少额明细-合计"/>
                    <w:tag w:val="_GBC_40d284560ff44b7b905b8f11b00b46d8"/>
                    <w:id w:val="-662617109"/>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sdtContent>
          </w:sdt>
          <w:sdt>
            <w:sdtPr>
              <w:rPr>
                <w:szCs w:val="21"/>
              </w:rPr>
              <w:alias w:val="采用成本计量模式的投资性房地产账面原值减少额明细"/>
              <w:tag w:val="_GBC_e7ec91568b9c4d2387547e1eea784bb4"/>
              <w:id w:val="-759748457"/>
              <w:lock w:val="sdtLocked"/>
            </w:sdtPr>
            <w:sdtEndPr/>
            <w:sdtContent>
              <w:tr w:rsidR="00E97DD6" w:rsidTr="003E4DE0">
                <w:trPr>
                  <w:trHeight w:val="272"/>
                </w:trPr>
                <w:sdt>
                  <w:sdtPr>
                    <w:rPr>
                      <w:szCs w:val="21"/>
                    </w:rPr>
                    <w:alias w:val="采用成本计量模式的投资性房地产账面原值减少额明细-项目名称"/>
                    <w:tag w:val="_GBC_77f354cf277344c18e7efa384f2c67e4"/>
                    <w:id w:val="1757482756"/>
                    <w:lock w:val="sdtLocked"/>
                    <w:showingPlcHdr/>
                  </w:sdtPr>
                  <w:sdtEndPr/>
                  <w:sdtContent>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color w:val="333399"/>
                          </w:rPr>
                          <w:t xml:space="preserve">　</w:t>
                        </w:r>
                      </w:p>
                    </w:tc>
                  </w:sdtContent>
                </w:sdt>
                <w:sdt>
                  <w:sdtPr>
                    <w:rPr>
                      <w:szCs w:val="21"/>
                    </w:rPr>
                    <w:alias w:val="采用成本计量模式的投资性房地产账面原值减少额明细-房屋、建筑物"/>
                    <w:tag w:val="_GBC_6d3f953f719a4d7a919a5e3e5b031850"/>
                    <w:id w:val="1659416068"/>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减少额明细-土地使用权"/>
                    <w:tag w:val="_GBC_b42ed0ac3c8943259639991424bf9bb2"/>
                    <w:id w:val="819928180"/>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减少额明细-在建工程"/>
                    <w:tag w:val="_GBC_66f55a8a86d3477c84d5784466d8437e"/>
                    <w:id w:val="-742948408"/>
                    <w:lock w:val="sdtLocked"/>
                    <w:showingPlcHdr/>
                  </w:sdtPr>
                  <w:sdtEndPr/>
                  <w:sdtConten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采用成本计量模式的投资性房地产账面原值减少额明细-合计"/>
                    <w:tag w:val="_GBC_40d284560ff44b7b905b8f11b00b46d8"/>
                    <w:id w:val="699130116"/>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sdtContent>
          </w:sdt>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2129967819"/>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76,795,884.52</w:t>
                    </w:r>
                  </w:p>
                </w:tc>
              </w:sdtContent>
            </w:sdt>
            <w:sdt>
              <w:sdtPr>
                <w:rPr>
                  <w:szCs w:val="21"/>
                </w:rPr>
                <w:alias w:val="土地使用权原价账面余额"/>
                <w:tag w:val="_GBC_1ec65fd6a3894742ac9b2cf1e493e153"/>
                <w:id w:val="1956752523"/>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9,085,993.76</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原值"/>
                    <w:tag w:val="_GBC_bb42b5fbff624abfaa22c3059d1afbdb"/>
                    <w:id w:val="-1347007358"/>
                    <w:lock w:val="sdtLocked"/>
                    <w:showingPlcHdr/>
                  </w:sdtPr>
                  <w:sdtEndPr/>
                  <w:sdtContent>
                    <w:r w:rsidR="000C28A6">
                      <w:rPr>
                        <w:rFonts w:hint="eastAsia"/>
                        <w:color w:val="333399"/>
                      </w:rPr>
                      <w:t xml:space="preserve">　</w:t>
                    </w:r>
                  </w:sdtContent>
                </w:sdt>
              </w:p>
            </w:tc>
            <w:sdt>
              <w:sdtPr>
                <w:rPr>
                  <w:szCs w:val="21"/>
                </w:rPr>
                <w:alias w:val="投资性房地产原价合计账面余额"/>
                <w:tag w:val="_GBC_83c98b0ffbf04e04bdb9bc2124854157"/>
                <w:id w:val="185568406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sidRPr="00365D71">
                      <w:rPr>
                        <w:szCs w:val="21"/>
                      </w:rPr>
                      <w:t>85,881,878.28</w:t>
                    </w:r>
                  </w:p>
                </w:tc>
              </w:sdtContent>
            </w:sdt>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二、累计折旧和累计摊销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1283489840"/>
                <w:lock w:val="sdtLocked"/>
              </w:sdtPr>
              <w:sdtEndPr>
                <w:rPr>
                  <w:highlight w:val="yellow"/>
                </w:r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29,183,822.58</w:t>
                    </w:r>
                  </w:p>
                </w:tc>
              </w:sdtContent>
            </w:sdt>
            <w:sdt>
              <w:sdtPr>
                <w:rPr>
                  <w:szCs w:val="21"/>
                </w:rPr>
                <w:alias w:val="土地使用权累计折旧和累计摊销账面余额"/>
                <w:tag w:val="_GBC_fa95e99ddf65476eb5c8c8a9d7883528"/>
                <w:id w:val="-1115830926"/>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1,965,661.57</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累计折旧和累计摊销"/>
                    <w:tag w:val="_GBC_c1cc4c8d04184132a96b244f8db0b41e"/>
                    <w:id w:val="202768747"/>
                    <w:lock w:val="sdtLocked"/>
                    <w:showingPlcHdr/>
                  </w:sdtPr>
                  <w:sdtEndPr/>
                  <w:sdtContent>
                    <w:r w:rsidR="000C28A6">
                      <w:rPr>
                        <w:rFonts w:hint="eastAsia"/>
                        <w:color w:val="333399"/>
                      </w:rPr>
                      <w:t xml:space="preserve">　</w:t>
                    </w:r>
                  </w:sdtContent>
                </w:sdt>
              </w:p>
            </w:tc>
            <w:sdt>
              <w:sdtPr>
                <w:rPr>
                  <w:szCs w:val="21"/>
                </w:rPr>
                <w:alias w:val="投资性房地产累计折旧和累计摊销合计账面余额"/>
                <w:tag w:val="_GBC_22c4852a674e4da2807bec6ddf2034cb"/>
                <w:id w:val="-1056856842"/>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31,149,484.15</w:t>
                    </w:r>
                  </w:p>
                </w:tc>
              </w:sdtContent>
            </w:sdt>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949156975"/>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1,099,777.13</w:t>
                    </w:r>
                  </w:p>
                </w:tc>
              </w:sdtContent>
            </w:sdt>
            <w:sdt>
              <w:sdtPr>
                <w:rPr>
                  <w:szCs w:val="21"/>
                </w:rPr>
                <w:alias w:val="土地使用权累计折旧和累计摊销增加额"/>
                <w:tag w:val="_GBC_45ea376043994f50827b05f22d9bfe25"/>
                <w:id w:val="188040352"/>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291,853.12</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累计折旧和累计摊销本期增加额"/>
                    <w:tag w:val="_GBC_1516ecac18a94d65a5b2e4236d31532c"/>
                    <w:id w:val="299885995"/>
                    <w:lock w:val="sdtLocked"/>
                    <w:showingPlcHdr/>
                  </w:sdtPr>
                  <w:sdtEndPr/>
                  <w:sdtContent>
                    <w:r w:rsidR="000C28A6">
                      <w:rPr>
                        <w:rFonts w:hint="eastAsia"/>
                        <w:color w:val="333399"/>
                      </w:rPr>
                      <w:t xml:space="preserve">　</w:t>
                    </w:r>
                  </w:sdtContent>
                </w:sdt>
              </w:p>
            </w:tc>
            <w:sdt>
              <w:sdtPr>
                <w:rPr>
                  <w:szCs w:val="21"/>
                </w:rPr>
                <w:alias w:val="投资性房地产累计折旧和累计摊销合计增加额"/>
                <w:tag w:val="_GBC_791965f16dc04133b5269a07f4c06896"/>
                <w:id w:val="797655168"/>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1,391,630.25</w:t>
                    </w:r>
                  </w:p>
                </w:tc>
              </w:sdtContent>
            </w:sdt>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（1）计提或摊销</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计提或摊销导致的房屋、建筑物累计折旧和累计摊销增加额"/>
                    <w:tag w:val="_GBC_a0d54ed5c83d4529b197286ba94cf150"/>
                    <w:id w:val="-1255198555"/>
                    <w:lock w:val="sdtLocked"/>
                  </w:sdtPr>
                  <w:sdtEndPr/>
                  <w:sdtContent>
                    <w:r w:rsidR="00107C37">
                      <w:rPr>
                        <w:szCs w:val="21"/>
                      </w:rPr>
                      <w:t>1,099,777.13</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计提或摊销导致的土地使用权累计折旧和累计摊销增加额"/>
                    <w:tag w:val="_GBC_6f86cc7a78fc469e842190e518b7ae3a"/>
                    <w:id w:val="-2017609191"/>
                    <w:lock w:val="sdtLocked"/>
                  </w:sdtPr>
                  <w:sdtEndPr/>
                  <w:sdtContent>
                    <w:r w:rsidR="00107C37">
                      <w:rPr>
                        <w:szCs w:val="21"/>
                      </w:rPr>
                      <w:t>291,853.12</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计提或摊销"/>
                    <w:tag w:val="_GBC_33fb74f1e4874d70813de3b329acb7f4"/>
                    <w:id w:val="-1263377429"/>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计提或摊销导致的采用成本计量模式的投资性房地产累计折旧和累计摊销增加额"/>
                    <w:tag w:val="_GBC_952ada378a014581aaff319549e976f7"/>
                    <w:id w:val="-1906136281"/>
                    <w:lock w:val="sdtLocked"/>
                  </w:sdtPr>
                  <w:sdtEndPr/>
                  <w:sdtContent>
                    <w:r w:rsidR="00107C37">
                      <w:rPr>
                        <w:szCs w:val="21"/>
                      </w:rPr>
                      <w:t>1,391,630.25</w:t>
                    </w:r>
                  </w:sdtContent>
                </w:sdt>
              </w:p>
            </w:tc>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442583711"/>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404,846.01</w:t>
                    </w:r>
                  </w:p>
                </w:tc>
              </w:sdtContent>
            </w:sdt>
            <w:sdt>
              <w:sdtPr>
                <w:rPr>
                  <w:szCs w:val="21"/>
                </w:rPr>
                <w:alias w:val="土地使用权累计折旧和累计摊销减少额"/>
                <w:tag w:val="_GBC_51ce2b2481da49bea10b683127a2fab6"/>
                <w:id w:val="26080705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累计折旧和累计摊销本期减少额"/>
                    <w:tag w:val="_GBC_73161a3a35354c03925971ff305cea8a"/>
                    <w:id w:val="137629519"/>
                    <w:lock w:val="sdtLocked"/>
                    <w:showingPlcHdr/>
                  </w:sdtPr>
                  <w:sdtEndPr/>
                  <w:sdtContent>
                    <w:r w:rsidR="000C28A6">
                      <w:rPr>
                        <w:rFonts w:hint="eastAsia"/>
                        <w:color w:val="333399"/>
                      </w:rPr>
                      <w:t xml:space="preserve">　</w:t>
                    </w:r>
                  </w:sdtContent>
                </w:sdt>
              </w:p>
            </w:tc>
            <w:sdt>
              <w:sdtPr>
                <w:rPr>
                  <w:szCs w:val="21"/>
                </w:rPr>
                <w:alias w:val="投资性房地产累计折旧和累计摊销合计减少额"/>
                <w:tag w:val="_GBC_ba2bdbe45578448eb7360a8cae707c40"/>
                <w:id w:val="-1781876923"/>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404,846.01</w:t>
                    </w:r>
                  </w:p>
                </w:tc>
              </w:sdtContent>
            </w:sdt>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房屋、建筑物累计折旧和累计摊销减少额"/>
                    <w:tag w:val="_GBC_2219e0a742424e4eac517daf47cc3552"/>
                    <w:id w:val="1033465868"/>
                    <w:lock w:val="sdtLocked"/>
                  </w:sdtPr>
                  <w:sdtEndPr/>
                  <w:sdtContent>
                    <w:r w:rsidR="00107C37">
                      <w:rPr>
                        <w:szCs w:val="21"/>
                      </w:rPr>
                      <w:t>404,846.01</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土地使用权累计折旧和累计摊销减少额"/>
                    <w:tag w:val="_GBC_616996c134044ea69ae5a3cfa3b85c4f"/>
                    <w:id w:val="-676192527"/>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累计折旧和累计摊销处置"/>
                    <w:tag w:val="_GBC_d7ce1ab8ad054251bf5544753bb80527"/>
                    <w:id w:val="1318461374"/>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采用成本计量模式的投资性房地产累计折旧和累计摊销减少额"/>
                    <w:tag w:val="_GBC_bdd0a4fa09dd49149952430771a74002"/>
                    <w:id w:val="401406721"/>
                    <w:lock w:val="sdtLocked"/>
                  </w:sdtPr>
                  <w:sdtEndPr/>
                  <w:sdtContent>
                    <w:r w:rsidR="00107C37">
                      <w:rPr>
                        <w:szCs w:val="21"/>
                      </w:rPr>
                      <w:t>404,846.01</w:t>
                    </w:r>
                  </w:sdtContent>
                </w:sdt>
              </w:p>
            </w:tc>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房屋、建筑物累计折旧和累计摊销减少额"/>
                    <w:tag w:val="_GBC_4b275942183b4801a3c11d54bbd9f17c"/>
                    <w:id w:val="-701858241"/>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土地使用权累计折旧和累计摊销减少额"/>
                    <w:tag w:val="_GBC_e79355fd8020416b80867d857d825a2a"/>
                    <w:id w:val="-2023315835"/>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累计折旧和累计摊销其他转出"/>
                    <w:tag w:val="_GBC_880a01b6e2144bb494d0a8504eafb374"/>
                    <w:id w:val="-1734847426"/>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采用成本计量模式的投资性房地产累计折旧和累计摊销减少额"/>
                    <w:tag w:val="_GBC_74923a61253b4b1490dc35006d93030d"/>
                    <w:id w:val="516733557"/>
                    <w:lock w:val="sdtLocked"/>
                    <w:showingPlcHdr/>
                  </w:sdtPr>
                  <w:sdtEndPr/>
                  <w:sdtContent>
                    <w:r w:rsidR="000C28A6">
                      <w:rPr>
                        <w:rFonts w:hint="eastAsia"/>
                        <w:color w:val="333399"/>
                      </w:rPr>
                      <w:t xml:space="preserve">　</w:t>
                    </w:r>
                  </w:sdtContent>
                </w:sdt>
              </w:p>
            </w:tc>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szCs w:val="21"/>
                  </w:rPr>
                  <w:t>4.期末余额</w:t>
                </w:r>
              </w:p>
            </w:tc>
            <w:sdt>
              <w:sdtPr>
                <w:rPr>
                  <w:szCs w:val="21"/>
                </w:rPr>
                <w:alias w:val="房屋及建筑物累计折旧和累计摊销账面余额"/>
                <w:tag w:val="_GBC_c64b8f8fe46c4321ba09023e1734453d"/>
                <w:id w:val="-1218664262"/>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29,878,753.70</w:t>
                    </w:r>
                  </w:p>
                </w:tc>
              </w:sdtContent>
            </w:sdt>
            <w:sdt>
              <w:sdtPr>
                <w:rPr>
                  <w:szCs w:val="21"/>
                </w:rPr>
                <w:alias w:val="土地使用权累计折旧和累计摊销账面余额"/>
                <w:tag w:val="_GBC_0f22cd671a4e4b839cf5222882105d88"/>
                <w:id w:val="1432241684"/>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2,257,514.69</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累计折旧和累计摊销"/>
                    <w:tag w:val="_GBC_a91d4be8de604affaaf0cfa35fcbc394"/>
                    <w:id w:val="-834997820"/>
                    <w:lock w:val="sdtLocked"/>
                    <w:showingPlcHdr/>
                  </w:sdtPr>
                  <w:sdtEndPr/>
                  <w:sdtContent>
                    <w:r w:rsidR="000C28A6">
                      <w:rPr>
                        <w:rFonts w:hint="eastAsia"/>
                        <w:color w:val="333399"/>
                      </w:rPr>
                      <w:t xml:space="preserve">　</w:t>
                    </w:r>
                  </w:sdtContent>
                </w:sdt>
              </w:p>
            </w:tc>
            <w:sdt>
              <w:sdtPr>
                <w:rPr>
                  <w:szCs w:val="21"/>
                </w:rPr>
                <w:alias w:val="投资性房地产累计折旧和累计摊销合计账面余额"/>
                <w:tag w:val="_GBC_6c38076e17ec41cea0510adeebfa3c8b"/>
                <w:id w:val="1211922291"/>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sidRPr="00365D71">
                      <w:rPr>
                        <w:szCs w:val="21"/>
                      </w:rPr>
                      <w:t>32,136,268.39</w:t>
                    </w:r>
                  </w:p>
                </w:tc>
              </w:sdtContent>
            </w:sdt>
          </w:tr>
          <w:tr w:rsidR="00E97DD6" w:rsidTr="003E4DE0">
            <w:trPr>
              <w:trHeight w:val="237"/>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三、减值准备</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86575772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土地使用权减值准备累计金额账面余额"/>
                <w:tag w:val="_GBC_e6f7c44fc50049f59a9abe0b762660fb"/>
                <w:id w:val="-201444493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减值准备"/>
                    <w:tag w:val="_GBC_828c8042425f47459c8014ae9ffad3c6"/>
                    <w:id w:val="1793477900"/>
                    <w:lock w:val="sdtLocked"/>
                    <w:showingPlcHdr/>
                  </w:sdtPr>
                  <w:sdtEndPr/>
                  <w:sdtContent>
                    <w:r w:rsidR="000C28A6">
                      <w:rPr>
                        <w:rFonts w:hint="eastAsia"/>
                        <w:color w:val="333399"/>
                      </w:rPr>
                      <w:t xml:space="preserve">　</w:t>
                    </w:r>
                  </w:sdtContent>
                </w:sdt>
              </w:p>
            </w:tc>
            <w:sdt>
              <w:sdtPr>
                <w:rPr>
                  <w:szCs w:val="21"/>
                </w:rPr>
                <w:alias w:val="投资性房地产减值准备余额合计"/>
                <w:tag w:val="_GBC_a59a291e4ae042cc87667e1c152c7359"/>
                <w:id w:val="143939781"/>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1099401854"/>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土地使用权减值准备累计金额增加额"/>
                <w:tag w:val="_GBC_85db04a365764bc3a3737b1995f39ccb"/>
                <w:id w:val="1451588908"/>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减值准备本期增加额"/>
                    <w:tag w:val="_GBC_cfd8a690550245c4bc17eeda1d1b9ad2"/>
                    <w:id w:val="1680619854"/>
                    <w:lock w:val="sdtLocked"/>
                    <w:showingPlcHdr/>
                  </w:sdtPr>
                  <w:sdtEndPr/>
                  <w:sdtContent>
                    <w:r w:rsidR="000C28A6">
                      <w:rPr>
                        <w:rFonts w:hint="eastAsia"/>
                        <w:color w:val="333399"/>
                      </w:rPr>
                      <w:t xml:space="preserve">　</w:t>
                    </w:r>
                  </w:sdtContent>
                </w:sdt>
              </w:p>
            </w:tc>
            <w:sdt>
              <w:sdtPr>
                <w:rPr>
                  <w:szCs w:val="21"/>
                </w:rPr>
                <w:alias w:val="投资性房地产减值准备增加数"/>
                <w:tag w:val="_GBC_fbe6e6f2cc8d4230afcd1cc3a081fac0"/>
                <w:id w:val="-1208881077"/>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rFonts w:hint="eastAsia"/>
                    <w:szCs w:val="21"/>
                  </w:rPr>
                  <w:t>（1）计提</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计提导致的房屋、建筑物减值准备增加"/>
                    <w:tag w:val="_GBC_c89447c5bb0449e5bce8987977e6c96e"/>
                    <w:id w:val="-509141933"/>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计提导致的土地使用权减值准备增加"/>
                    <w:tag w:val="_GBC_7a1c082df0014ce4b71e4f0c03d98543"/>
                    <w:id w:val="-94171486"/>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减值准备计提"/>
                    <w:tag w:val="_GBC_6ca74a2e15754fae890ba45ff57115c2"/>
                    <w:id w:val="-1723438405"/>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计提导致的采用成本计量模式的投资性房地产减值准备增加"/>
                    <w:tag w:val="_GBC_c228702a9ccd4331856f6a56929ac3e6"/>
                    <w:id w:val="-767777944"/>
                    <w:lock w:val="sdtLocked"/>
                    <w:showingPlcHdr/>
                  </w:sdtPr>
                  <w:sdtEndPr/>
                  <w:sdtContent>
                    <w:r w:rsidR="000C28A6">
                      <w:rPr>
                        <w:rFonts w:hint="eastAsia"/>
                        <w:color w:val="333399"/>
                      </w:rPr>
                      <w:t xml:space="preserve">　</w:t>
                    </w:r>
                  </w:sdtContent>
                </w:sdt>
              </w:p>
            </w:tc>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szCs w:val="21"/>
                  </w:rPr>
                  <w:t>3、本期减少金额</w:t>
                </w:r>
              </w:p>
            </w:tc>
            <w:sdt>
              <w:sdtPr>
                <w:rPr>
                  <w:szCs w:val="21"/>
                </w:rPr>
                <w:alias w:val="房屋及建筑物减值准备累计金额减少额"/>
                <w:tag w:val="_GBC_fb0e05d4f3ca4d14b840cf847f320d79"/>
                <w:id w:val="1217940264"/>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土地使用权减值准备累计金额减少额"/>
                <w:tag w:val="_GBC_6b3a32601a09456e9baf35d1f955cb2c"/>
                <w:id w:val="-1706935316"/>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减值准备本期减少额"/>
                    <w:tag w:val="_GBC_dbfbc654db9b4ca19359bbd7c1886d70"/>
                    <w:id w:val="325259128"/>
                    <w:lock w:val="sdtLocked"/>
                    <w:showingPlcHdr/>
                  </w:sdtPr>
                  <w:sdtEndPr/>
                  <w:sdtContent>
                    <w:r w:rsidR="000C28A6">
                      <w:rPr>
                        <w:rFonts w:hint="eastAsia"/>
                        <w:color w:val="333399"/>
                      </w:rPr>
                      <w:t xml:space="preserve">　</w:t>
                    </w:r>
                  </w:sdtContent>
                </w:sdt>
              </w:p>
            </w:tc>
            <w:sdt>
              <w:sdtPr>
                <w:rPr>
                  <w:szCs w:val="21"/>
                </w:rPr>
                <w:alias w:val="投资性房地产减值准备减少额合计"/>
                <w:tag w:val="_GBC_1ed7b2bdbd87420ea147bc2f6c775dae"/>
                <w:id w:val="-1270770766"/>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szCs w:val="21"/>
                  </w:rPr>
                  <w:t>（1）处置</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房屋、建筑物减值准备减少额"/>
                    <w:tag w:val="_GBC_0b768e803b8f4423ab621fa4391f7f68"/>
                    <w:id w:val="1808898135"/>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土地使用权减值准备减少额"/>
                    <w:tag w:val="_GBC_75eef6bfa1af409484fe634c9d204ea9"/>
                    <w:id w:val="-1639259165"/>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减值准备处置"/>
                    <w:tag w:val="_GBC_133bf10e26fd44ffbb7fa8eaa1a17d85"/>
                    <w:id w:val="-434436938"/>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处置导致的采用成本计量模式的投资性房地产减值准备减少额"/>
                    <w:tag w:val="_GBC_37ae7aed990448edb8b0f7ba3d76561f"/>
                    <w:id w:val="194587382"/>
                    <w:lock w:val="sdtLocked"/>
                    <w:showingPlcHdr/>
                  </w:sdtPr>
                  <w:sdtEndPr/>
                  <w:sdtContent>
                    <w:r w:rsidR="000C28A6">
                      <w:rPr>
                        <w:rFonts w:hint="eastAsia"/>
                        <w:color w:val="333399"/>
                      </w:rPr>
                      <w:t xml:space="preserve">　</w:t>
                    </w:r>
                  </w:sdtContent>
                </w:sdt>
              </w:p>
            </w:tc>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szCs w:val="21"/>
                  </w:rPr>
                  <w:t>（2）其他转出</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房屋、建筑物减值准备减少额"/>
                    <w:tag w:val="_GBC_01bc6f9a95ad4dcc9ab297f98f50fd69"/>
                    <w:id w:val="1982275115"/>
                    <w:lock w:val="sdtLocked"/>
                    <w:showingPlcHdr/>
                  </w:sdtPr>
                  <w:sdtEndPr/>
                  <w:sdtContent>
                    <w:r w:rsidR="000C28A6">
                      <w:rPr>
                        <w:rFonts w:hint="eastAsia"/>
                        <w:color w:val="333399"/>
                      </w:rPr>
                      <w:t xml:space="preserve">　</w:t>
                    </w:r>
                  </w:sdtContent>
                </w:sdt>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土地使用权减值准备减少额"/>
                    <w:tag w:val="_GBC_625ed56d001c40e99af62653d95816f7"/>
                    <w:id w:val="-1615672385"/>
                    <w:lock w:val="sdtLocked"/>
                    <w:showingPlcHdr/>
                  </w:sdtPr>
                  <w:sdtEndPr/>
                  <w:sdtContent>
                    <w:r w:rsidR="000C28A6">
                      <w:rPr>
                        <w:rFonts w:hint="eastAsia"/>
                        <w:color w:val="333399"/>
                      </w:rPr>
                      <w:t xml:space="preserve">　</w:t>
                    </w:r>
                  </w:sdtContent>
                </w:sdt>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减值准备其他转出"/>
                    <w:tag w:val="_GBC_286c981c41164b11bb43bcd2399f6505"/>
                    <w:id w:val="-701712157"/>
                    <w:lock w:val="sdtLocked"/>
                    <w:showingPlcHdr/>
                  </w:sdtPr>
                  <w:sdtEndPr/>
                  <w:sdtContent>
                    <w:r w:rsidR="000C28A6">
                      <w:rPr>
                        <w:rFonts w:hint="eastAsia"/>
                        <w:color w:val="333399"/>
                      </w:rPr>
                      <w:t xml:space="preserve">　</w:t>
                    </w:r>
                  </w:sdtContent>
                </w:sdt>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其他转出导致的采用成本计量模式的投资性房地产减值准备减少额"/>
                    <w:tag w:val="_GBC_63ed8491a59c4948a64af776dadefee3"/>
                    <w:id w:val="1340359907"/>
                    <w:lock w:val="sdtLocked"/>
                    <w:showingPlcHdr/>
                  </w:sdtPr>
                  <w:sdtEndPr/>
                  <w:sdtContent>
                    <w:r w:rsidR="000C28A6">
                      <w:rPr>
                        <w:rFonts w:hint="eastAsia"/>
                        <w:color w:val="333399"/>
                      </w:rPr>
                      <w:t xml:space="preserve">　</w:t>
                    </w:r>
                  </w:sdtContent>
                </w:sdt>
              </w:p>
            </w:tc>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200" w:firstLine="420"/>
                  <w:rPr>
                    <w:szCs w:val="21"/>
                  </w:rPr>
                </w:pPr>
                <w:r>
                  <w:rPr>
                    <w:rFonts w:hint="eastAsia"/>
                    <w:szCs w:val="21"/>
                  </w:rPr>
                  <w:t>4.期末余额</w:t>
                </w:r>
              </w:p>
            </w:tc>
            <w:sdt>
              <w:sdtPr>
                <w:rPr>
                  <w:szCs w:val="21"/>
                </w:rPr>
                <w:alias w:val="房屋及建筑物减值准备累计金额账面余额"/>
                <w:tag w:val="_GBC_73e7bf93bfdb4d8dbfab8e16a17c0cd4"/>
                <w:id w:val="-705016115"/>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sdt>
              <w:sdtPr>
                <w:rPr>
                  <w:szCs w:val="21"/>
                </w:rPr>
                <w:alias w:val="土地使用权减值准备累计金额账面余额"/>
                <w:tag w:val="_GBC_021b033c9ba24f85956188a1593b9418"/>
                <w:id w:val="1490295243"/>
                <w:lock w:val="sdtLocked"/>
                <w:showingPlcHdr/>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减值准备"/>
                    <w:tag w:val="_GBC_74bc9ec7bd644074a0a56145216b8a96"/>
                    <w:id w:val="-1098634145"/>
                    <w:lock w:val="sdtLocked"/>
                    <w:showingPlcHdr/>
                  </w:sdtPr>
                  <w:sdtEndPr/>
                  <w:sdtContent>
                    <w:r w:rsidR="000C28A6">
                      <w:rPr>
                        <w:rFonts w:hint="eastAsia"/>
                        <w:color w:val="333399"/>
                      </w:rPr>
                      <w:t xml:space="preserve">　</w:t>
                    </w:r>
                  </w:sdtContent>
                </w:sdt>
              </w:p>
            </w:tc>
            <w:sdt>
              <w:sdtPr>
                <w:rPr>
                  <w:szCs w:val="21"/>
                </w:rPr>
                <w:alias w:val="投资性房地产减值准备余额合计"/>
                <w:tag w:val="_GBC_977b36d994fa4feea2532b140b4c918c"/>
                <w:id w:val="-1935275406"/>
                <w:lock w:val="sdtLocked"/>
                <w:showingPlcHdr/>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333399"/>
                      </w:rPr>
                      <w:t xml:space="preserve">　</w:t>
                    </w:r>
                  </w:p>
                </w:tc>
              </w:sdtContent>
            </w:sdt>
          </w:tr>
          <w:tr w:rsidR="00E97DD6" w:rsidTr="003E4DE0">
            <w:trPr>
              <w:trHeight w:val="273"/>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四、账面价值</w:t>
                </w: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E97DD6">
                <w:pPr>
                  <w:rPr>
                    <w:szCs w:val="21"/>
                  </w:rPr>
                </w:pPr>
              </w:p>
            </w:tc>
          </w:tr>
          <w:tr w:rsidR="00E97DD6" w:rsidTr="003E4DE0">
            <w:trPr>
              <w:trHeight w:val="272"/>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311684898"/>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46,917,130.82</w:t>
                    </w:r>
                  </w:p>
                </w:tc>
              </w:sdtContent>
            </w:sdt>
            <w:sdt>
              <w:sdtPr>
                <w:rPr>
                  <w:szCs w:val="21"/>
                </w:rPr>
                <w:alias w:val="土地使用权账面价值账面余额"/>
                <w:tag w:val="_GBC_3575f2f6a7c149ae91dd254a61f453dd"/>
                <w:id w:val="1478418080"/>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6,828,479.07</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价值"/>
                    <w:tag w:val="_GBC_513fd0ab96c54458a4eb75027d2fbbb8"/>
                    <w:id w:val="209856941"/>
                    <w:lock w:val="sdtLocked"/>
                    <w:showingPlcHdr/>
                  </w:sdtPr>
                  <w:sdtEndPr/>
                  <w:sdtContent>
                    <w:r w:rsidR="000C28A6">
                      <w:rPr>
                        <w:rFonts w:hint="eastAsia"/>
                        <w:color w:val="333399"/>
                      </w:rPr>
                      <w:t xml:space="preserve">　</w:t>
                    </w:r>
                  </w:sdtContent>
                </w:sdt>
              </w:p>
            </w:tc>
            <w:sdt>
              <w:sdtPr>
                <w:rPr>
                  <w:szCs w:val="21"/>
                </w:rPr>
                <w:alias w:val="投资性房地产"/>
                <w:tag w:val="_GBC_203ef76d7d9c42bdb85d92597ae14e57"/>
                <w:id w:val="628520594"/>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53,745,609.89</w:t>
                    </w:r>
                  </w:p>
                </w:tc>
              </w:sdtContent>
            </w:sdt>
          </w:tr>
          <w:tr w:rsidR="00E97DD6" w:rsidRPr="00AF55B9" w:rsidTr="003E4DE0">
            <w:trPr>
              <w:trHeight w:val="290"/>
            </w:trPr>
            <w:tc>
              <w:tcPr>
                <w:tcW w:w="154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rsidP="00AE2896">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21316868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48,167,548.12</w:t>
                    </w:r>
                  </w:p>
                </w:tc>
              </w:sdtContent>
            </w:sdt>
            <w:sdt>
              <w:sdtPr>
                <w:rPr>
                  <w:szCs w:val="21"/>
                </w:rPr>
                <w:alias w:val="土地使用权账面价值账面余额"/>
                <w:tag w:val="_GBC_529ba98878684aaba7b0d2b48f551feb"/>
                <w:id w:val="-7595524"/>
                <w:lock w:val="sdtLocked"/>
              </w:sdtPr>
              <w:sdtEndPr/>
              <w:sdtContent>
                <w:tc>
                  <w:tcPr>
                    <w:tcW w:w="859"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7,120,332.19</w:t>
                    </w:r>
                  </w:p>
                </w:tc>
              </w:sdtContent>
            </w:sdt>
            <w:tc>
              <w:tcPr>
                <w:tcW w:w="851" w:type="pct"/>
                <w:tcBorders>
                  <w:top w:val="single" w:sz="4" w:space="0" w:color="auto"/>
                  <w:left w:val="single" w:sz="4" w:space="0" w:color="auto"/>
                  <w:bottom w:val="single" w:sz="4" w:space="0" w:color="auto"/>
                  <w:right w:val="single" w:sz="4" w:space="0" w:color="auto"/>
                </w:tcBorders>
                <w:shd w:val="clear" w:color="auto" w:fill="auto"/>
              </w:tcPr>
              <w:p w:rsidR="00E97DD6" w:rsidRDefault="003F14BB">
                <w:pPr>
                  <w:jc w:val="right"/>
                  <w:rPr>
                    <w:szCs w:val="21"/>
                  </w:rPr>
                </w:pPr>
                <w:sdt>
                  <w:sdtPr>
                    <w:rPr>
                      <w:szCs w:val="21"/>
                    </w:rPr>
                    <w:alias w:val="采用成本计量模式的投资性房地产-在建工程账面价值"/>
                    <w:tag w:val="_GBC_30cf79e374d74f74a5ba1f9979964d7d"/>
                    <w:id w:val="734672441"/>
                    <w:lock w:val="sdtLocked"/>
                    <w:showingPlcHdr/>
                  </w:sdtPr>
                  <w:sdtEndPr/>
                  <w:sdtContent>
                    <w:r w:rsidR="000C28A6">
                      <w:rPr>
                        <w:rFonts w:hint="eastAsia"/>
                        <w:color w:val="333399"/>
                      </w:rPr>
                      <w:t xml:space="preserve">　</w:t>
                    </w:r>
                  </w:sdtContent>
                </w:sdt>
              </w:p>
            </w:tc>
            <w:sdt>
              <w:sdtPr>
                <w:rPr>
                  <w:szCs w:val="21"/>
                </w:rPr>
                <w:alias w:val="投资性房地产"/>
                <w:tag w:val="_GBC_5ce70054d83d4d30b79671984ff26e62"/>
                <w:id w:val="-2026930026"/>
                <w:lock w:val="sdtLocked"/>
              </w:sdtPr>
              <w:sdtEndPr/>
              <w:sdtContent>
                <w:tc>
                  <w:tcPr>
                    <w:tcW w:w="874" w:type="pct"/>
                    <w:tcBorders>
                      <w:top w:val="single" w:sz="4" w:space="0" w:color="auto"/>
                      <w:left w:val="single" w:sz="4" w:space="0" w:color="auto"/>
                      <w:bottom w:val="single" w:sz="4" w:space="0" w:color="auto"/>
                      <w:right w:val="single" w:sz="4" w:space="0" w:color="auto"/>
                    </w:tcBorders>
                    <w:shd w:val="clear" w:color="auto" w:fill="auto"/>
                  </w:tcPr>
                  <w:p w:rsidR="00E97DD6" w:rsidRDefault="00107C37">
                    <w:pPr>
                      <w:jc w:val="right"/>
                      <w:rPr>
                        <w:szCs w:val="21"/>
                      </w:rPr>
                    </w:pPr>
                    <w:r>
                      <w:rPr>
                        <w:szCs w:val="21"/>
                      </w:rPr>
                      <w:t>55,287,880.31</w:t>
                    </w:r>
                  </w:p>
                </w:tc>
              </w:sdtContent>
            </w:sdt>
          </w:tr>
        </w:tbl>
        <w:p w:rsidR="00E97DD6" w:rsidRPr="00AB3F74" w:rsidRDefault="003F14BB" w:rsidP="00AB3F74"/>
      </w:sdtContent>
    </w:sdt>
    <w:sdt>
      <w:sdtPr>
        <w:rPr>
          <w:rFonts w:ascii="宋体" w:hAnsi="宋体" w:cstheme="minorBidi" w:hint="eastAsia"/>
          <w:b w:val="0"/>
          <w:bCs w:val="0"/>
          <w:kern w:val="0"/>
          <w:szCs w:val="21"/>
        </w:rPr>
        <w:tag w:val="_GBC_6a7a5ee3d1214b3fb30fb8202455d6d8"/>
        <w:id w:val="-1886477411"/>
        <w:lock w:val="sdtLocked"/>
        <w:placeholder>
          <w:docPart w:val="GBC22222222222222222222222222222"/>
        </w:placeholder>
      </w:sdtPr>
      <w:sdtEndPr/>
      <w:sdtContent>
        <w:p w:rsidR="00E97DD6" w:rsidRPr="004A0D27" w:rsidRDefault="000C28A6">
          <w:pPr>
            <w:pStyle w:val="4"/>
            <w:numPr>
              <w:ilvl w:val="0"/>
              <w:numId w:val="64"/>
            </w:numPr>
            <w:tabs>
              <w:tab w:val="left" w:pos="616"/>
            </w:tabs>
            <w:rPr>
              <w:rFonts w:ascii="宋体" w:hAnsi="宋体"/>
              <w:szCs w:val="21"/>
            </w:rPr>
          </w:pPr>
          <w:r w:rsidRPr="004A0D27">
            <w:rPr>
              <w:rFonts w:ascii="宋体" w:hAnsi="宋体" w:hint="eastAsia"/>
              <w:szCs w:val="21"/>
            </w:rPr>
            <w:t>未办妥产权证书的投资性房地产情况：</w:t>
          </w:r>
        </w:p>
        <w:sdt>
          <w:sdtPr>
            <w:alias w:val="是否适用：未办妥产权证书的投资性房地产情况"/>
            <w:tag w:val="_GBC_a8165e11c2c84988a5a937e6aa4359bf"/>
            <w:id w:val="-1491005188"/>
            <w:lock w:val="sdtLocked"/>
            <w:placeholder>
              <w:docPart w:val="GBC22222222222222222222222222222"/>
            </w:placeholder>
          </w:sdtPr>
          <w:sdtEndPr/>
          <w:sdtContent>
            <w:p w:rsidR="00E97DD6" w:rsidRDefault="000C28A6" w:rsidP="004A0D27">
              <w:pPr>
                <w:rPr>
                  <w:szCs w:val="21"/>
                </w:rPr>
              </w:pPr>
              <w:r>
                <w:fldChar w:fldCharType="begin"/>
              </w:r>
              <w:r w:rsidR="004A0D27">
                <w:instrText xml:space="preserve"> MACROBUTTON  SnrToggleCheckbox □适用 </w:instrText>
              </w:r>
              <w:r>
                <w:fldChar w:fldCharType="end"/>
              </w:r>
              <w:r>
                <w:fldChar w:fldCharType="begin"/>
              </w:r>
              <w:r w:rsidR="004A0D27">
                <w:instrText xml:space="preserve"> MACROBUTTON  SnrToggleCheckbox √不适用 </w:instrText>
              </w:r>
              <w:r>
                <w:fldChar w:fldCharType="end"/>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tag w:val="_GBC_6b764c2f9af049ba98fb55c66fe083a9"/>
        <w:id w:val="-1268379422"/>
        <w:lock w:val="sdtLocked"/>
        <w:placeholder>
          <w:docPart w:val="GBC22222222222222222222222222222"/>
        </w:placeholder>
      </w:sdtPr>
      <w:sdtEndPr>
        <w:rPr>
          <w:rFonts w:cstheme="minorBidi"/>
          <w:kern w:val="2"/>
        </w:rPr>
      </w:sdtEndPr>
      <w:sdtContent>
        <w:p w:rsidR="00E97DD6" w:rsidRDefault="000C28A6">
          <w:pPr>
            <w:pStyle w:val="4"/>
            <w:numPr>
              <w:ilvl w:val="0"/>
              <w:numId w:val="65"/>
            </w:numPr>
            <w:tabs>
              <w:tab w:val="left" w:pos="588"/>
            </w:tabs>
            <w:rPr>
              <w:rFonts w:ascii="宋体" w:hAnsi="宋体"/>
              <w:szCs w:val="21"/>
            </w:rPr>
          </w:pPr>
          <w:r>
            <w:rPr>
              <w:rFonts w:ascii="宋体" w:hAnsi="宋体" w:hint="eastAsia"/>
              <w:szCs w:val="21"/>
            </w:rPr>
            <w:t>固定资产情况</w:t>
          </w:r>
        </w:p>
        <w:p w:rsidR="00E97DD6" w:rsidRDefault="000C28A6">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379"/>
            <w:gridCol w:w="2221"/>
            <w:gridCol w:w="1783"/>
            <w:gridCol w:w="1555"/>
            <w:gridCol w:w="1555"/>
            <w:gridCol w:w="1555"/>
            <w:gridCol w:w="1789"/>
            <w:gridCol w:w="2096"/>
          </w:tblGrid>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r w:rsidRPr="003E4DE0">
                  <w:rPr>
                    <w:rFonts w:hint="eastAsia"/>
                    <w:sz w:val="18"/>
                    <w:szCs w:val="18"/>
                  </w:rPr>
                  <w:t>项目</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F14BB" w:rsidP="004E534E">
                <w:pPr>
                  <w:jc w:val="center"/>
                  <w:rPr>
                    <w:sz w:val="18"/>
                    <w:szCs w:val="18"/>
                  </w:rPr>
                </w:pPr>
                <w:sdt>
                  <w:sdtPr>
                    <w:rPr>
                      <w:rFonts w:hint="eastAsia"/>
                      <w:sz w:val="18"/>
                      <w:szCs w:val="18"/>
                    </w:rPr>
                    <w:alias w:val="固定资产情况明细-项目名称"/>
                    <w:tag w:val="_GBC_936a8499167f477aab1a2942b2fdbdaf"/>
                    <w:id w:val="-1281644991"/>
                    <w:lock w:val="sdtLocked"/>
                    <w:text/>
                  </w:sdtPr>
                  <w:sdtEndPr/>
                  <w:sdtContent>
                    <w:r w:rsidR="00423084" w:rsidRPr="003E4DE0">
                      <w:rPr>
                        <w:rFonts w:hint="eastAsia"/>
                        <w:sz w:val="18"/>
                        <w:szCs w:val="18"/>
                      </w:rPr>
                      <w:t>房屋及建筑物</w:t>
                    </w:r>
                  </w:sdtContent>
                </w:sdt>
              </w:p>
            </w:tc>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F14BB" w:rsidP="004E534E">
                <w:pPr>
                  <w:jc w:val="center"/>
                  <w:rPr>
                    <w:sz w:val="18"/>
                    <w:szCs w:val="18"/>
                  </w:rPr>
                </w:pPr>
                <w:sdt>
                  <w:sdtPr>
                    <w:rPr>
                      <w:rFonts w:hint="eastAsia"/>
                      <w:sz w:val="18"/>
                      <w:szCs w:val="18"/>
                    </w:rPr>
                    <w:alias w:val="固定资产情况明细-项目名称"/>
                    <w:tag w:val="_GBC_936a8499167f477aab1a2942b2fdbdaf"/>
                    <w:id w:val="2103912352"/>
                    <w:lock w:val="sdtLocked"/>
                    <w:text/>
                  </w:sdtPr>
                  <w:sdtEndPr/>
                  <w:sdtContent>
                    <w:r w:rsidR="00423084" w:rsidRPr="003E4DE0">
                      <w:rPr>
                        <w:rFonts w:hint="eastAsia"/>
                        <w:sz w:val="18"/>
                        <w:szCs w:val="18"/>
                      </w:rPr>
                      <w:t>机器设备</w:t>
                    </w:r>
                  </w:sdtContent>
                </w:sdt>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F14BB" w:rsidP="004E534E">
                <w:pPr>
                  <w:jc w:val="center"/>
                  <w:rPr>
                    <w:sz w:val="18"/>
                    <w:szCs w:val="18"/>
                  </w:rPr>
                </w:pPr>
                <w:sdt>
                  <w:sdtPr>
                    <w:rPr>
                      <w:rFonts w:hint="eastAsia"/>
                      <w:sz w:val="18"/>
                      <w:szCs w:val="18"/>
                    </w:rPr>
                    <w:alias w:val="固定资产情况明细-项目名称"/>
                    <w:tag w:val="_GBC_936a8499167f477aab1a2942b2fdbdaf"/>
                    <w:id w:val="1780066913"/>
                    <w:lock w:val="sdtLocked"/>
                    <w:text/>
                  </w:sdtPr>
                  <w:sdtEndPr/>
                  <w:sdtContent>
                    <w:r w:rsidR="00423084" w:rsidRPr="003E4DE0">
                      <w:rPr>
                        <w:rFonts w:hint="eastAsia"/>
                        <w:sz w:val="18"/>
                        <w:szCs w:val="18"/>
                      </w:rPr>
                      <w:t>运输工具</w:t>
                    </w:r>
                  </w:sdtContent>
                </w:sdt>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F14BB" w:rsidP="004E534E">
                <w:pPr>
                  <w:jc w:val="center"/>
                  <w:rPr>
                    <w:sz w:val="18"/>
                    <w:szCs w:val="18"/>
                  </w:rPr>
                </w:pPr>
                <w:sdt>
                  <w:sdtPr>
                    <w:rPr>
                      <w:rFonts w:hint="eastAsia"/>
                      <w:sz w:val="18"/>
                      <w:szCs w:val="18"/>
                    </w:rPr>
                    <w:alias w:val="固定资产情况明细-项目名称"/>
                    <w:tag w:val="_GBC_936a8499167f477aab1a2942b2fdbdaf"/>
                    <w:id w:val="-1443995003"/>
                    <w:lock w:val="sdtLocked"/>
                    <w:text/>
                  </w:sdtPr>
                  <w:sdtEndPr/>
                  <w:sdtContent>
                    <w:r w:rsidR="00423084" w:rsidRPr="003E4DE0">
                      <w:rPr>
                        <w:rFonts w:hint="eastAsia"/>
                        <w:sz w:val="18"/>
                        <w:szCs w:val="18"/>
                      </w:rPr>
                      <w:t>办公设备</w:t>
                    </w:r>
                  </w:sdtContent>
                </w:sdt>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F14BB" w:rsidP="004E534E">
                <w:pPr>
                  <w:jc w:val="center"/>
                  <w:rPr>
                    <w:sz w:val="18"/>
                    <w:szCs w:val="18"/>
                  </w:rPr>
                </w:pPr>
                <w:sdt>
                  <w:sdtPr>
                    <w:rPr>
                      <w:rFonts w:hint="eastAsia"/>
                      <w:sz w:val="18"/>
                      <w:szCs w:val="18"/>
                    </w:rPr>
                    <w:alias w:val="固定资产情况明细-项目名称"/>
                    <w:tag w:val="_GBC_936a8499167f477aab1a2942b2fdbdaf"/>
                    <w:id w:val="-710575030"/>
                    <w:lock w:val="sdtLocked"/>
                    <w:text/>
                  </w:sdtPr>
                  <w:sdtEndPr/>
                  <w:sdtContent>
                    <w:r w:rsidR="00423084" w:rsidRPr="003E4DE0">
                      <w:rPr>
                        <w:rFonts w:hint="eastAsia"/>
                        <w:sz w:val="18"/>
                        <w:szCs w:val="18"/>
                      </w:rPr>
                      <w:t>电子设备</w:t>
                    </w:r>
                  </w:sdtContent>
                </w:sdt>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F14BB" w:rsidP="004E534E">
                <w:pPr>
                  <w:jc w:val="center"/>
                  <w:rPr>
                    <w:sz w:val="18"/>
                    <w:szCs w:val="18"/>
                  </w:rPr>
                </w:pPr>
                <w:sdt>
                  <w:sdtPr>
                    <w:rPr>
                      <w:rFonts w:hint="eastAsia"/>
                      <w:sz w:val="18"/>
                      <w:szCs w:val="18"/>
                    </w:rPr>
                    <w:alias w:val="固定资产情况明细-项目名称"/>
                    <w:tag w:val="_GBC_936a8499167f477aab1a2942b2fdbdaf"/>
                    <w:id w:val="1822312864"/>
                    <w:lock w:val="sdtLocked"/>
                    <w:text/>
                  </w:sdtPr>
                  <w:sdtEndPr/>
                  <w:sdtContent>
                    <w:r w:rsidR="00423084" w:rsidRPr="003E4DE0">
                      <w:rPr>
                        <w:rFonts w:hint="eastAsia"/>
                        <w:sz w:val="18"/>
                        <w:szCs w:val="18"/>
                      </w:rPr>
                      <w:t>其他设备</w:t>
                    </w:r>
                  </w:sdtContent>
                </w:sdt>
              </w:p>
            </w:tc>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r w:rsidRPr="003E4DE0">
                  <w:rPr>
                    <w:rFonts w:hint="eastAsia"/>
                    <w:sz w:val="18"/>
                    <w:szCs w:val="18"/>
                  </w:rPr>
                  <w:t>合计</w:t>
                </w:r>
              </w:p>
            </w:tc>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rPr>
                    <w:sz w:val="18"/>
                    <w:szCs w:val="18"/>
                  </w:rPr>
                </w:pPr>
                <w:r w:rsidRPr="003E4DE0">
                  <w:rPr>
                    <w:rFonts w:hint="eastAsia"/>
                    <w:sz w:val="18"/>
                    <w:szCs w:val="18"/>
                  </w:rPr>
                  <w:t>一、账面原值：</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sz w:val="18"/>
                    <w:szCs w:val="18"/>
                  </w:rPr>
                  <w:t>1.</w:t>
                </w:r>
                <w:r w:rsidRPr="003E4DE0">
                  <w:rPr>
                    <w:rFonts w:hint="eastAsia"/>
                    <w:sz w:val="18"/>
                    <w:szCs w:val="18"/>
                  </w:rPr>
                  <w:t>期初余额</w:t>
                </w:r>
              </w:p>
            </w:tc>
            <w:sdt>
              <w:sdtPr>
                <w:rPr>
                  <w:sz w:val="18"/>
                  <w:szCs w:val="18"/>
                </w:rPr>
                <w:alias w:val="固定资产情况明细-账面原值"/>
                <w:tag w:val="_GBC_fdb12b9524f749d5bc2a8298f5467522"/>
                <w:id w:val="-625088757"/>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1,319,976,215.79</w:t>
                    </w:r>
                  </w:p>
                </w:tc>
              </w:sdtContent>
            </w:sdt>
            <w:sdt>
              <w:sdtPr>
                <w:rPr>
                  <w:sz w:val="18"/>
                  <w:szCs w:val="18"/>
                </w:rPr>
                <w:alias w:val="固定资产情况明细-账面原值"/>
                <w:tag w:val="_GBC_fdb12b9524f749d5bc2a8298f5467522"/>
                <w:id w:val="10960102"/>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235,236,107.16</w:t>
                    </w:r>
                  </w:p>
                </w:tc>
              </w:sdtContent>
            </w:sdt>
            <w:sdt>
              <w:sdtPr>
                <w:rPr>
                  <w:sz w:val="18"/>
                  <w:szCs w:val="18"/>
                </w:rPr>
                <w:alias w:val="固定资产情况明细-账面原值"/>
                <w:tag w:val="_GBC_fdb12b9524f749d5bc2a8298f5467522"/>
                <w:id w:val="-167117458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468,696,897.36</w:t>
                    </w:r>
                  </w:p>
                </w:tc>
              </w:sdtContent>
            </w:sdt>
            <w:sdt>
              <w:sdtPr>
                <w:rPr>
                  <w:sz w:val="18"/>
                  <w:szCs w:val="18"/>
                </w:rPr>
                <w:alias w:val="固定资产情况明细-账面原值"/>
                <w:tag w:val="_GBC_fdb12b9524f749d5bc2a8298f5467522"/>
                <w:id w:val="142807793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78,997,633.30</w:t>
                    </w:r>
                  </w:p>
                </w:tc>
              </w:sdtContent>
            </w:sdt>
            <w:sdt>
              <w:sdtPr>
                <w:rPr>
                  <w:sz w:val="18"/>
                  <w:szCs w:val="18"/>
                </w:rPr>
                <w:alias w:val="固定资产情况明细-账面原值"/>
                <w:tag w:val="_GBC_fdb12b9524f749d5bc2a8298f5467522"/>
                <w:id w:val="-36545335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56,287,327.09</w:t>
                    </w:r>
                  </w:p>
                </w:tc>
              </w:sdtContent>
            </w:sdt>
            <w:sdt>
              <w:sdtPr>
                <w:rPr>
                  <w:sz w:val="18"/>
                  <w:szCs w:val="18"/>
                </w:rPr>
                <w:alias w:val="固定资产情况明细-账面原值"/>
                <w:tag w:val="_GBC_fdb12b9524f749d5bc2a8298f5467522"/>
                <w:id w:val="-109741477"/>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73,496,104.98</w:t>
                    </w:r>
                  </w:p>
                </w:tc>
              </w:sdtContent>
            </w:sdt>
            <w:sdt>
              <w:sdtPr>
                <w:rPr>
                  <w:sz w:val="18"/>
                  <w:szCs w:val="18"/>
                </w:rPr>
                <w:alias w:val="固定资产原价"/>
                <w:tag w:val="_GBC_8cc80c706a2f4873b00ef96d83cfc608"/>
                <w:id w:val="1655796525"/>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2,232,690,285.68</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sz w:val="18"/>
                    <w:szCs w:val="18"/>
                  </w:rPr>
                  <w:t>2.</w:t>
                </w:r>
                <w:r w:rsidRPr="003E4DE0">
                  <w:rPr>
                    <w:rFonts w:hint="eastAsia"/>
                    <w:sz w:val="18"/>
                    <w:szCs w:val="18"/>
                  </w:rPr>
                  <w:t>本期增加金额</w:t>
                </w:r>
              </w:p>
            </w:tc>
            <w:sdt>
              <w:sdtPr>
                <w:rPr>
                  <w:sz w:val="18"/>
                  <w:szCs w:val="18"/>
                </w:rPr>
                <w:alias w:val="固定资产情况明细-原值本期增加"/>
                <w:tag w:val="_GBC_1a237c31cdbf44199ea75b7e72cca64a"/>
                <w:id w:val="-711348338"/>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12,224,767.52</w:t>
                    </w:r>
                  </w:p>
                </w:tc>
              </w:sdtContent>
            </w:sdt>
            <w:sdt>
              <w:sdtPr>
                <w:rPr>
                  <w:sz w:val="18"/>
                  <w:szCs w:val="18"/>
                </w:rPr>
                <w:alias w:val="固定资产情况明细-原值本期增加"/>
                <w:tag w:val="_GBC_1a237c31cdbf44199ea75b7e72cca64a"/>
                <w:id w:val="1235129164"/>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12,401,643.99</w:t>
                    </w:r>
                  </w:p>
                </w:tc>
              </w:sdtContent>
            </w:sdt>
            <w:sdt>
              <w:sdtPr>
                <w:rPr>
                  <w:sz w:val="18"/>
                  <w:szCs w:val="18"/>
                </w:rPr>
                <w:alias w:val="固定资产情况明细-原值本期增加"/>
                <w:tag w:val="_GBC_1a237c31cdbf44199ea75b7e72cca64a"/>
                <w:id w:val="74846847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90,536,112.89</w:t>
                    </w:r>
                  </w:p>
                </w:tc>
              </w:sdtContent>
            </w:sdt>
            <w:sdt>
              <w:sdtPr>
                <w:rPr>
                  <w:sz w:val="18"/>
                  <w:szCs w:val="18"/>
                </w:rPr>
                <w:alias w:val="固定资产情况明细-原值本期增加"/>
                <w:tag w:val="_GBC_1a237c31cdbf44199ea75b7e72cca64a"/>
                <w:id w:val="-156834330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5,156,472.04</w:t>
                    </w:r>
                  </w:p>
                </w:tc>
              </w:sdtContent>
            </w:sdt>
            <w:sdt>
              <w:sdtPr>
                <w:rPr>
                  <w:sz w:val="18"/>
                  <w:szCs w:val="18"/>
                </w:rPr>
                <w:alias w:val="固定资产情况明细-原值本期增加"/>
                <w:tag w:val="_GBC_1a237c31cdbf44199ea75b7e72cca64a"/>
                <w:id w:val="20792382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2,779,561.78</w:t>
                    </w:r>
                  </w:p>
                </w:tc>
              </w:sdtContent>
            </w:sdt>
            <w:sdt>
              <w:sdtPr>
                <w:rPr>
                  <w:sz w:val="18"/>
                  <w:szCs w:val="18"/>
                </w:rPr>
                <w:alias w:val="固定资产情况明细-原值本期增加"/>
                <w:tag w:val="_GBC_1a237c31cdbf44199ea75b7e72cca64a"/>
                <w:id w:val="965925807"/>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1,677,623.94</w:t>
                    </w:r>
                  </w:p>
                </w:tc>
              </w:sdtContent>
            </w:sdt>
            <w:sdt>
              <w:sdtPr>
                <w:rPr>
                  <w:sz w:val="18"/>
                  <w:szCs w:val="18"/>
                </w:rPr>
                <w:alias w:val="固定资产原价合计增加数"/>
                <w:tag w:val="_GBC_654b01ad3c1a4e9285c6e05765d1bc38"/>
                <w:id w:val="622188235"/>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124,776,182.16</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（1）购置</w:t>
                </w:r>
              </w:p>
            </w:tc>
            <w:sdt>
              <w:sdtPr>
                <w:rPr>
                  <w:sz w:val="18"/>
                  <w:szCs w:val="18"/>
                </w:rPr>
                <w:alias w:val="固定资产情况明细-购置"/>
                <w:tag w:val="_GBC_ede2785556d64a79bbd34040351834a2"/>
                <w:id w:val="-1697835357"/>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10,460,024.27</w:t>
                    </w:r>
                  </w:p>
                </w:tc>
              </w:sdtContent>
            </w:sdt>
            <w:sdt>
              <w:sdtPr>
                <w:rPr>
                  <w:sz w:val="18"/>
                  <w:szCs w:val="18"/>
                </w:rPr>
                <w:alias w:val="固定资产情况明细-购置"/>
                <w:tag w:val="_GBC_ede2785556d64a79bbd34040351834a2"/>
                <w:id w:val="-1381243719"/>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8,468,963.29</w:t>
                    </w:r>
                  </w:p>
                </w:tc>
              </w:sdtContent>
            </w:sdt>
            <w:sdt>
              <w:sdtPr>
                <w:rPr>
                  <w:sz w:val="18"/>
                  <w:szCs w:val="18"/>
                </w:rPr>
                <w:alias w:val="固定资产情况明细-购置"/>
                <w:tag w:val="_GBC_ede2785556d64a79bbd34040351834a2"/>
                <w:id w:val="-39304763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90,536,112.89</w:t>
                    </w:r>
                  </w:p>
                </w:tc>
              </w:sdtContent>
            </w:sdt>
            <w:sdt>
              <w:sdtPr>
                <w:rPr>
                  <w:sz w:val="18"/>
                  <w:szCs w:val="18"/>
                </w:rPr>
                <w:alias w:val="固定资产情况明细-购置"/>
                <w:tag w:val="_GBC_ede2785556d64a79bbd34040351834a2"/>
                <w:id w:val="-849476558"/>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5,156,472.04</w:t>
                    </w:r>
                  </w:p>
                </w:tc>
              </w:sdtContent>
            </w:sdt>
            <w:sdt>
              <w:sdtPr>
                <w:rPr>
                  <w:sz w:val="18"/>
                  <w:szCs w:val="18"/>
                </w:rPr>
                <w:alias w:val="固定资产情况明细-购置"/>
                <w:tag w:val="_GBC_ede2785556d64a79bbd34040351834a2"/>
                <w:id w:val="117538035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2,779,561.78</w:t>
                    </w:r>
                  </w:p>
                </w:tc>
              </w:sdtContent>
            </w:sdt>
            <w:sdt>
              <w:sdtPr>
                <w:rPr>
                  <w:sz w:val="18"/>
                  <w:szCs w:val="18"/>
                </w:rPr>
                <w:alias w:val="固定资产情况明细-购置"/>
                <w:tag w:val="_GBC_ede2785556d64a79bbd34040351834a2"/>
                <w:id w:val="-1703077929"/>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1,677,623.94</w:t>
                    </w:r>
                  </w:p>
                </w:tc>
              </w:sdtContent>
            </w:sdt>
            <w:sdt>
              <w:sdtPr>
                <w:rPr>
                  <w:sz w:val="18"/>
                  <w:szCs w:val="18"/>
                </w:rPr>
                <w:alias w:val="购置导致的固定资产原值本期增加合计"/>
                <w:tag w:val="_GBC_13c07a1d1f9f45e5920009a6afe410c6"/>
                <w:id w:val="-761994638"/>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119,078,758.21</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（2）在建工程转入</w:t>
                </w:r>
              </w:p>
            </w:tc>
            <w:sdt>
              <w:sdtPr>
                <w:rPr>
                  <w:sz w:val="18"/>
                  <w:szCs w:val="18"/>
                </w:rPr>
                <w:alias w:val="固定资产情况明细-在建工程转入"/>
                <w:tag w:val="_GBC_ea84dadfe66446b183bcd5e129e67533"/>
                <w:id w:val="-1660377840"/>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1,764,743.25</w:t>
                    </w:r>
                  </w:p>
                </w:tc>
              </w:sdtContent>
            </w:sdt>
            <w:sdt>
              <w:sdtPr>
                <w:rPr>
                  <w:sz w:val="18"/>
                  <w:szCs w:val="18"/>
                </w:rPr>
                <w:alias w:val="固定资产情况明细-在建工程转入"/>
                <w:tag w:val="_GBC_ea84dadfe66446b183bcd5e129e67533"/>
                <w:id w:val="-1394578702"/>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3,932,680.70</w:t>
                    </w:r>
                  </w:p>
                </w:tc>
              </w:sdtContent>
            </w:sdt>
            <w:sdt>
              <w:sdtPr>
                <w:rPr>
                  <w:sz w:val="18"/>
                  <w:szCs w:val="18"/>
                </w:rPr>
                <w:alias w:val="固定资产情况明细-在建工程转入"/>
                <w:tag w:val="_GBC_ea84dadfe66446b183bcd5e129e67533"/>
                <w:id w:val="32339637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固定资产情况明细-在建工程转入"/>
                <w:tag w:val="_GBC_ea84dadfe66446b183bcd5e129e67533"/>
                <w:id w:val="118432310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固定资产情况明细-在建工程转入"/>
                <w:tag w:val="_GBC_ea84dadfe66446b183bcd5e129e67533"/>
                <w:id w:val="1586572637"/>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固定资产情况明细-在建工程转入"/>
                <w:tag w:val="_GBC_ea84dadfe66446b183bcd5e129e67533"/>
                <w:id w:val="-2020379688"/>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在建工程转入导致的固定资产原值本期增加合计"/>
                <w:tag w:val="_GBC_6da9f3b8ff3f4caea581c2cf1ee24ba8"/>
                <w:id w:val="2123340125"/>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5,697,423.95</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（3）企业合并增加</w:t>
                </w:r>
              </w:p>
            </w:tc>
            <w:sdt>
              <w:sdtPr>
                <w:rPr>
                  <w:sz w:val="18"/>
                  <w:szCs w:val="18"/>
                </w:rPr>
                <w:alias w:val="固定资产情况明细-企业合并增加"/>
                <w:tag w:val="_GBC_4e16228c05ca4231becef71afcd9de59"/>
                <w:id w:val="-447093224"/>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企业合并增加"/>
                <w:tag w:val="_GBC_4e16228c05ca4231becef71afcd9de59"/>
                <w:id w:val="-2044432679"/>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企业合并增加"/>
                <w:tag w:val="_GBC_4e16228c05ca4231becef71afcd9de59"/>
                <w:id w:val="-103488868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固定资产情况明细-企业合并增加"/>
                <w:tag w:val="_GBC_4e16228c05ca4231becef71afcd9de59"/>
                <w:id w:val="-191607569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固定资产情况明细-企业合并增加"/>
                <w:tag w:val="_GBC_4e16228c05ca4231becef71afcd9de59"/>
                <w:id w:val="-1793125272"/>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固定资产情况明细-企业合并增加"/>
                <w:tag w:val="_GBC_4e16228c05ca4231becef71afcd9de59"/>
                <w:id w:val="656427571"/>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sdt>
              <w:sdtPr>
                <w:rPr>
                  <w:sz w:val="18"/>
                  <w:szCs w:val="18"/>
                </w:rPr>
                <w:alias w:val="企业合并增加导致的固定资产原值本期增加合计"/>
                <w:tag w:val="_GBC_363399ea6c25434d938bc8e25fc85706"/>
                <w:id w:val="-340386483"/>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0</w:t>
                    </w:r>
                  </w:p>
                </w:tc>
              </w:sdtContent>
            </w:sdt>
          </w:tr>
          <w:tr w:rsidR="004E534E" w:rsidRPr="003E4DE0" w:rsidTr="003E4DE0">
            <w:sdt>
              <w:sdtPr>
                <w:rPr>
                  <w:sz w:val="18"/>
                  <w:szCs w:val="18"/>
                </w:rPr>
                <w:alias w:val="固定资产账面原值增加项目名称"/>
                <w:tag w:val="_GBC_4d32d042060b4c8aa7f965b96f5580a8"/>
                <w:id w:val="1439096697"/>
                <w:lock w:val="sdtLocked"/>
                <w:showingPlcHdr/>
              </w:sdtPr>
              <w:sdtEnd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color w:val="333399"/>
                        <w:sz w:val="18"/>
                        <w:szCs w:val="18"/>
                      </w:rPr>
                      <w:t xml:space="preserve">　</w:t>
                    </w:r>
                  </w:p>
                </w:tc>
              </w:sdtContent>
            </w:sdt>
            <w:sdt>
              <w:sdtPr>
                <w:rPr>
                  <w:sz w:val="18"/>
                  <w:szCs w:val="18"/>
                </w:rPr>
                <w:alias w:val="固定资产账面原值增加项目金额"/>
                <w:tag w:val="_GBC_c2ca665b86c0425dba69c4867b84d3f4"/>
                <w:id w:val="-1650579868"/>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账面原值增加项目金额"/>
                <w:tag w:val="_GBC_c2ca665b86c0425dba69c4867b84d3f4"/>
                <w:id w:val="578410047"/>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账面原值增加项目金额"/>
                <w:tag w:val="_GBC_c2ca665b86c0425dba69c4867b84d3f4"/>
                <w:id w:val="-1765134893"/>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sz w:val="18"/>
                  <w:szCs w:val="18"/>
                </w:rPr>
                <w:alias w:val="固定资产账面原值增加项目金额"/>
                <w:tag w:val="_GBC_c2ca665b86c0425dba69c4867b84d3f4"/>
                <w:id w:val="102936873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账面原值增加项目金额"/>
                <w:tag w:val="_GBC_c2ca665b86c0425dba69c4867b84d3f4"/>
                <w:id w:val="-101407120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账面原值增加项目金额"/>
                <w:tag w:val="_GBC_c2ca665b86c0425dba69c4867b84d3f4"/>
                <w:id w:val="1545947136"/>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账面原值增加项目合计金额"/>
                <w:tag w:val="_GBC_001e75f32bd54007926becb1d5aa914d"/>
                <w:id w:val="-1992245955"/>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50" w:firstLine="450"/>
                  <w:rPr>
                    <w:sz w:val="18"/>
                    <w:szCs w:val="18"/>
                  </w:rPr>
                </w:pPr>
                <w:r w:rsidRPr="003E4DE0">
                  <w:rPr>
                    <w:rFonts w:hint="eastAsia"/>
                    <w:sz w:val="18"/>
                    <w:szCs w:val="18"/>
                  </w:rPr>
                  <w:t>3.本期减少金额</w:t>
                </w:r>
              </w:p>
            </w:tc>
            <w:sdt>
              <w:sdtPr>
                <w:rPr>
                  <w:sz w:val="18"/>
                  <w:szCs w:val="18"/>
                </w:rPr>
                <w:alias w:val="固定资产情况明细-原值本期减少"/>
                <w:tag w:val="_GBC_bba2eb02b7c845aeac2541e0d892e8a1"/>
                <w:id w:val="828184394"/>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原值本期减少"/>
                <w:tag w:val="_GBC_bba2eb02b7c845aeac2541e0d892e8a1"/>
                <w:id w:val="-1385787629"/>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639,976.52</w:t>
                    </w:r>
                  </w:p>
                </w:tc>
              </w:sdtContent>
            </w:sdt>
            <w:sdt>
              <w:sdtPr>
                <w:rPr>
                  <w:sz w:val="18"/>
                  <w:szCs w:val="18"/>
                </w:rPr>
                <w:alias w:val="固定资产情况明细-原值本期减少"/>
                <w:tag w:val="_GBC_bba2eb02b7c845aeac2541e0d892e8a1"/>
                <w:id w:val="532623423"/>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61,587,343.88</w:t>
                    </w:r>
                  </w:p>
                </w:tc>
              </w:sdtContent>
            </w:sdt>
            <w:sdt>
              <w:sdtPr>
                <w:rPr>
                  <w:sz w:val="18"/>
                  <w:szCs w:val="18"/>
                </w:rPr>
                <w:alias w:val="固定资产情况明细-原值本期减少"/>
                <w:tag w:val="_GBC_bba2eb02b7c845aeac2541e0d892e8a1"/>
                <w:id w:val="1144085583"/>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431,589.11</w:t>
                    </w:r>
                  </w:p>
                </w:tc>
              </w:sdtContent>
            </w:sdt>
            <w:sdt>
              <w:sdtPr>
                <w:rPr>
                  <w:sz w:val="18"/>
                  <w:szCs w:val="18"/>
                </w:rPr>
                <w:alias w:val="固定资产情况明细-原值本期减少"/>
                <w:tag w:val="_GBC_bba2eb02b7c845aeac2541e0d892e8a1"/>
                <w:id w:val="-157974912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935,895.53</w:t>
                    </w:r>
                  </w:p>
                </w:tc>
              </w:sdtContent>
            </w:sdt>
            <w:sdt>
              <w:sdtPr>
                <w:rPr>
                  <w:sz w:val="18"/>
                  <w:szCs w:val="18"/>
                </w:rPr>
                <w:alias w:val="固定资产情况明细-原值本期减少"/>
                <w:tag w:val="_GBC_bba2eb02b7c845aeac2541e0d892e8a1"/>
                <w:id w:val="-758916528"/>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791,228.92</w:t>
                    </w:r>
                  </w:p>
                </w:tc>
              </w:sdtContent>
            </w:sdt>
            <w:sdt>
              <w:sdtPr>
                <w:rPr>
                  <w:sz w:val="18"/>
                  <w:szCs w:val="18"/>
                </w:rPr>
                <w:alias w:val="固定资产原价合计减少数"/>
                <w:tag w:val="_GBC_218a61684e4b423d8b56b054b3fd5ee4"/>
                <w:id w:val="-1658759017"/>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64,386,033.96</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（1）处置或报废</w:t>
                </w:r>
              </w:p>
            </w:tc>
            <w:sdt>
              <w:sdtPr>
                <w:rPr>
                  <w:sz w:val="18"/>
                  <w:szCs w:val="18"/>
                </w:rPr>
                <w:alias w:val="固定资产情况明细-原值处置或报废"/>
                <w:tag w:val="_GBC_0e5821b8e0bb4582be47d7948aa2f358"/>
                <w:id w:val="-267008988"/>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原值处置或报废"/>
                <w:tag w:val="_GBC_0e5821b8e0bb4582be47d7948aa2f358"/>
                <w:id w:val="144700296"/>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639,976.52</w:t>
                    </w:r>
                  </w:p>
                </w:tc>
              </w:sdtContent>
            </w:sdt>
            <w:sdt>
              <w:sdtPr>
                <w:rPr>
                  <w:sz w:val="18"/>
                  <w:szCs w:val="18"/>
                </w:rPr>
                <w:alias w:val="固定资产情况明细-原值处置或报废"/>
                <w:tag w:val="_GBC_0e5821b8e0bb4582be47d7948aa2f358"/>
                <w:id w:val="654107409"/>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61,587,343.88</w:t>
                    </w:r>
                  </w:p>
                </w:tc>
              </w:sdtContent>
            </w:sdt>
            <w:sdt>
              <w:sdtPr>
                <w:rPr>
                  <w:sz w:val="18"/>
                  <w:szCs w:val="18"/>
                </w:rPr>
                <w:alias w:val="固定资产情况明细-原值处置或报废"/>
                <w:tag w:val="_GBC_0e5821b8e0bb4582be47d7948aa2f358"/>
                <w:id w:val="-212699378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431,589.11</w:t>
                    </w:r>
                  </w:p>
                </w:tc>
              </w:sdtContent>
            </w:sdt>
            <w:sdt>
              <w:sdtPr>
                <w:rPr>
                  <w:sz w:val="18"/>
                  <w:szCs w:val="18"/>
                </w:rPr>
                <w:alias w:val="固定资产情况明细-原值处置或报废"/>
                <w:tag w:val="_GBC_0e5821b8e0bb4582be47d7948aa2f358"/>
                <w:id w:val="1937555408"/>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935,895.53</w:t>
                    </w:r>
                  </w:p>
                </w:tc>
              </w:sdtContent>
            </w:sdt>
            <w:sdt>
              <w:sdtPr>
                <w:rPr>
                  <w:sz w:val="18"/>
                  <w:szCs w:val="18"/>
                </w:rPr>
                <w:alias w:val="固定资产情况明细-原值处置或报废"/>
                <w:tag w:val="_GBC_0e5821b8e0bb4582be47d7948aa2f358"/>
                <w:id w:val="-419253584"/>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791,228.92</w:t>
                    </w:r>
                  </w:p>
                </w:tc>
              </w:sdtContent>
            </w:sdt>
            <w:sdt>
              <w:sdtPr>
                <w:rPr>
                  <w:sz w:val="18"/>
                  <w:szCs w:val="18"/>
                </w:rPr>
                <w:alias w:val="处置或报废导致的固定资产原值本期减少合计"/>
                <w:tag w:val="_GBC_17b5ddaa5138418297825f6b267e3995"/>
                <w:id w:val="1992599992"/>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64,386,033.96</w:t>
                    </w:r>
                  </w:p>
                </w:tc>
              </w:sdtContent>
            </w:sdt>
          </w:tr>
          <w:tr w:rsidR="004E534E" w:rsidRPr="003E4DE0" w:rsidTr="003E4DE0">
            <w:sdt>
              <w:sdtPr>
                <w:rPr>
                  <w:rFonts w:hint="eastAsia"/>
                  <w:sz w:val="18"/>
                  <w:szCs w:val="18"/>
                </w:rPr>
                <w:alias w:val="固定资产账面原值减少项目名称"/>
                <w:tag w:val="_GBC_2f4e09d586974d5099e26de2e9f2268e"/>
                <w:id w:val="1467930857"/>
                <w:lock w:val="sdtLocked"/>
                <w:showingPlcHdr/>
              </w:sdtPr>
              <w:sdtEndPr/>
              <w:sdtContent>
                <w:tc>
                  <w:tcPr>
                    <w:tcW w:w="495"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3E4DE0">
                    <w:pPr>
                      <w:ind w:firstLineChars="300" w:firstLine="540"/>
                      <w:rPr>
                        <w:sz w:val="18"/>
                        <w:szCs w:val="18"/>
                      </w:rPr>
                    </w:pPr>
                    <w:r w:rsidRPr="003E4DE0">
                      <w:rPr>
                        <w:rFonts w:hint="eastAsia"/>
                        <w:color w:val="333399"/>
                        <w:sz w:val="18"/>
                        <w:szCs w:val="18"/>
                      </w:rPr>
                      <w:t xml:space="preserve">　</w:t>
                    </w:r>
                  </w:p>
                </w:tc>
              </w:sdtContent>
            </w:sdt>
            <w:sdt>
              <w:sdtPr>
                <w:rPr>
                  <w:rFonts w:hint="eastAsia"/>
                  <w:sz w:val="18"/>
                  <w:szCs w:val="18"/>
                </w:rPr>
                <w:alias w:val="固定资产账面原值减少项目金额"/>
                <w:tag w:val="_GBC_86b298d954344511b012e84c48d4404f"/>
                <w:id w:val="-555779804"/>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rFonts w:hint="eastAsia"/>
                  <w:sz w:val="18"/>
                  <w:szCs w:val="18"/>
                </w:rPr>
                <w:alias w:val="固定资产账面原值减少项目金额"/>
                <w:tag w:val="_GBC_86b298d954344511b012e84c48d4404f"/>
                <w:id w:val="-970207665"/>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rFonts w:hint="eastAsia"/>
                  <w:sz w:val="18"/>
                  <w:szCs w:val="18"/>
                </w:rPr>
                <w:alias w:val="固定资产账面原值减少项目金额"/>
                <w:tag w:val="_GBC_86b298d954344511b012e84c48d4404f"/>
                <w:id w:val="281533882"/>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rFonts w:hint="eastAsia"/>
                  <w:sz w:val="18"/>
                  <w:szCs w:val="18"/>
                </w:rPr>
                <w:alias w:val="固定资产账面原值减少项目金额"/>
                <w:tag w:val="_GBC_86b298d954344511b012e84c48d4404f"/>
                <w:id w:val="-2049601923"/>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rFonts w:hint="eastAsia"/>
                  <w:sz w:val="18"/>
                  <w:szCs w:val="18"/>
                </w:rPr>
                <w:alias w:val="固定资产账面原值减少项目金额"/>
                <w:tag w:val="_GBC_86b298d954344511b012e84c48d4404f"/>
                <w:id w:val="-1144201968"/>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rFonts w:hint="eastAsia"/>
                  <w:sz w:val="18"/>
                  <w:szCs w:val="18"/>
                </w:rPr>
                <w:alias w:val="固定资产账面原值减少项目金额"/>
                <w:tag w:val="_GBC_86b298d954344511b012e84c48d4404f"/>
                <w:id w:val="720326621"/>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rFonts w:hint="eastAsia"/>
                  <w:sz w:val="18"/>
                  <w:szCs w:val="18"/>
                </w:rPr>
                <w:alias w:val="固定资产账面原值减少项目合计金额"/>
                <w:tag w:val="_GBC_b75b8542395b4972ad2d3a1ea5c4c1d9"/>
                <w:id w:val="572858741"/>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rFonts w:hint="eastAsia"/>
                    <w:sz w:val="18"/>
                    <w:szCs w:val="18"/>
                  </w:rPr>
                  <w:t>4.期末余额</w:t>
                </w:r>
              </w:p>
            </w:tc>
            <w:sdt>
              <w:sdtPr>
                <w:rPr>
                  <w:sz w:val="18"/>
                  <w:szCs w:val="18"/>
                </w:rPr>
                <w:alias w:val="固定资产情况明细-账面原值"/>
                <w:tag w:val="_GBC_ae4301c555384883ad2cdc7cd57b6f8e"/>
                <w:id w:val="-734477486"/>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1,332,200,983.31</w:t>
                    </w:r>
                  </w:p>
                </w:tc>
              </w:sdtContent>
            </w:sdt>
            <w:sdt>
              <w:sdtPr>
                <w:rPr>
                  <w:sz w:val="18"/>
                  <w:szCs w:val="18"/>
                </w:rPr>
                <w:alias w:val="固定资产情况明细-账面原值"/>
                <w:tag w:val="_GBC_ae4301c555384883ad2cdc7cd57b6f8e"/>
                <w:id w:val="-1987617156"/>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246,997,774.63</w:t>
                    </w:r>
                  </w:p>
                </w:tc>
              </w:sdtContent>
            </w:sdt>
            <w:sdt>
              <w:sdtPr>
                <w:rPr>
                  <w:sz w:val="18"/>
                  <w:szCs w:val="18"/>
                </w:rPr>
                <w:alias w:val="固定资产情况明细-账面原值"/>
                <w:tag w:val="_GBC_ae4301c555384883ad2cdc7cd57b6f8e"/>
                <w:id w:val="44813063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497,645,666.37</w:t>
                    </w:r>
                  </w:p>
                </w:tc>
              </w:sdtContent>
            </w:sdt>
            <w:sdt>
              <w:sdtPr>
                <w:rPr>
                  <w:sz w:val="18"/>
                  <w:szCs w:val="18"/>
                </w:rPr>
                <w:alias w:val="固定资产情况明细-账面原值"/>
                <w:tag w:val="_GBC_ae4301c555384883ad2cdc7cd57b6f8e"/>
                <w:id w:val="1474719079"/>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83,722,516.23</w:t>
                    </w:r>
                  </w:p>
                </w:tc>
              </w:sdtContent>
            </w:sdt>
            <w:sdt>
              <w:sdtPr>
                <w:rPr>
                  <w:sz w:val="18"/>
                  <w:szCs w:val="18"/>
                </w:rPr>
                <w:alias w:val="固定资产情况明细-账面原值"/>
                <w:tag w:val="_GBC_ae4301c555384883ad2cdc7cd57b6f8e"/>
                <w:id w:val="164677778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58,130,993.34</w:t>
                    </w:r>
                  </w:p>
                </w:tc>
              </w:sdtContent>
            </w:sdt>
            <w:sdt>
              <w:sdtPr>
                <w:rPr>
                  <w:sz w:val="18"/>
                  <w:szCs w:val="18"/>
                </w:rPr>
                <w:alias w:val="固定资产情况明细-账面原值"/>
                <w:tag w:val="_GBC_ae4301c555384883ad2cdc7cd57b6f8e"/>
                <w:id w:val="-646592263"/>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74,382,500.00</w:t>
                    </w:r>
                  </w:p>
                </w:tc>
              </w:sdtContent>
            </w:sdt>
            <w:sdt>
              <w:sdtPr>
                <w:rPr>
                  <w:sz w:val="18"/>
                  <w:szCs w:val="18"/>
                </w:rPr>
                <w:alias w:val="固定资产原价"/>
                <w:tag w:val="_GBC_6df68d53bb1c42b0b8288c726103aa56"/>
                <w:id w:val="1880359267"/>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2,293,080,433.88</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rPr>
                    <w:sz w:val="18"/>
                    <w:szCs w:val="18"/>
                  </w:rPr>
                </w:pPr>
                <w:r w:rsidRPr="003E4DE0">
                  <w:rPr>
                    <w:rFonts w:hint="eastAsia"/>
                    <w:sz w:val="18"/>
                    <w:szCs w:val="18"/>
                  </w:rPr>
                  <w:t>二、累计折旧</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sz w:val="18"/>
                    <w:szCs w:val="18"/>
                  </w:rPr>
                  <w:t>1.</w:t>
                </w:r>
                <w:r w:rsidRPr="003E4DE0">
                  <w:rPr>
                    <w:rFonts w:hint="eastAsia"/>
                    <w:sz w:val="18"/>
                    <w:szCs w:val="18"/>
                  </w:rPr>
                  <w:t>期初余额</w:t>
                </w:r>
              </w:p>
            </w:tc>
            <w:sdt>
              <w:sdtPr>
                <w:rPr>
                  <w:sz w:val="18"/>
                  <w:szCs w:val="18"/>
                </w:rPr>
                <w:alias w:val="固定资产情况明细-累计折旧"/>
                <w:tag w:val="_GBC_ad39a009e8014af3978c2943b2c9ca11"/>
                <w:id w:val="-1988075188"/>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350,290,538.49</w:t>
                    </w:r>
                  </w:p>
                </w:tc>
              </w:sdtContent>
            </w:sdt>
            <w:sdt>
              <w:sdtPr>
                <w:rPr>
                  <w:sz w:val="18"/>
                  <w:szCs w:val="18"/>
                </w:rPr>
                <w:alias w:val="固定资产情况明细-累计折旧"/>
                <w:tag w:val="_GBC_ad39a009e8014af3978c2943b2c9ca11"/>
                <w:id w:val="-2088069467"/>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137,300,621.40</w:t>
                    </w:r>
                  </w:p>
                </w:tc>
              </w:sdtContent>
            </w:sdt>
            <w:sdt>
              <w:sdtPr>
                <w:rPr>
                  <w:sz w:val="18"/>
                  <w:szCs w:val="18"/>
                </w:rPr>
                <w:alias w:val="固定资产情况明细-累计折旧"/>
                <w:tag w:val="_GBC_ad39a009e8014af3978c2943b2c9ca11"/>
                <w:id w:val="-169398979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177,324,584.54</w:t>
                    </w:r>
                  </w:p>
                </w:tc>
              </w:sdtContent>
            </w:sdt>
            <w:sdt>
              <w:sdtPr>
                <w:rPr>
                  <w:sz w:val="18"/>
                  <w:szCs w:val="18"/>
                </w:rPr>
                <w:alias w:val="固定资产情况明细-累计折旧"/>
                <w:tag w:val="_GBC_ad39a009e8014af3978c2943b2c9ca11"/>
                <w:id w:val="-1415083338"/>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49,624,042.22</w:t>
                    </w:r>
                  </w:p>
                </w:tc>
              </w:sdtContent>
            </w:sdt>
            <w:sdt>
              <w:sdtPr>
                <w:rPr>
                  <w:sz w:val="18"/>
                  <w:szCs w:val="18"/>
                </w:rPr>
                <w:alias w:val="固定资产情况明细-累计折旧"/>
                <w:tag w:val="_GBC_ad39a009e8014af3978c2943b2c9ca11"/>
                <w:id w:val="-110649776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35,933,410.80</w:t>
                    </w:r>
                  </w:p>
                </w:tc>
              </w:sdtContent>
            </w:sdt>
            <w:sdt>
              <w:sdtPr>
                <w:rPr>
                  <w:sz w:val="18"/>
                  <w:szCs w:val="18"/>
                </w:rPr>
                <w:alias w:val="固定资产情况明细-累计折旧"/>
                <w:tag w:val="_GBC_ad39a009e8014af3978c2943b2c9ca11"/>
                <w:id w:val="879520712"/>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48,789,071.67</w:t>
                    </w:r>
                  </w:p>
                </w:tc>
              </w:sdtContent>
            </w:sdt>
            <w:sdt>
              <w:sdtPr>
                <w:rPr>
                  <w:sz w:val="18"/>
                  <w:szCs w:val="18"/>
                </w:rPr>
                <w:alias w:val="累计折旧"/>
                <w:tag w:val="_GBC_7b3686383a1f4fc3ace0f36e24be6558"/>
                <w:id w:val="1003086819"/>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799,262,269.12</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sz w:val="18"/>
                    <w:szCs w:val="18"/>
                  </w:rPr>
                  <w:t>2.</w:t>
                </w:r>
                <w:r w:rsidRPr="003E4DE0">
                  <w:rPr>
                    <w:rFonts w:hint="eastAsia"/>
                    <w:sz w:val="18"/>
                    <w:szCs w:val="18"/>
                  </w:rPr>
                  <w:t>本期增加金额</w:t>
                </w:r>
              </w:p>
            </w:tc>
            <w:sdt>
              <w:sdtPr>
                <w:rPr>
                  <w:sz w:val="18"/>
                  <w:szCs w:val="18"/>
                </w:rPr>
                <w:alias w:val="固定资产情况明细-累计折旧本期增加"/>
                <w:tag w:val="_GBC_ee69c5ac0bca40419ac231cd08138a9c"/>
                <w:id w:val="-579905189"/>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22,928,350.02</w:t>
                    </w:r>
                  </w:p>
                </w:tc>
              </w:sdtContent>
            </w:sdt>
            <w:sdt>
              <w:sdtPr>
                <w:rPr>
                  <w:sz w:val="18"/>
                  <w:szCs w:val="18"/>
                </w:rPr>
                <w:alias w:val="固定资产情况明细-累计折旧本期增加"/>
                <w:tag w:val="_GBC_ee69c5ac0bca40419ac231cd08138a9c"/>
                <w:id w:val="1438563334"/>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11,745,234.17</w:t>
                    </w:r>
                  </w:p>
                </w:tc>
              </w:sdtContent>
            </w:sdt>
            <w:sdt>
              <w:sdtPr>
                <w:rPr>
                  <w:sz w:val="18"/>
                  <w:szCs w:val="18"/>
                </w:rPr>
                <w:alias w:val="固定资产情况明细-累计折旧本期增加"/>
                <w:tag w:val="_GBC_ee69c5ac0bca40419ac231cd08138a9c"/>
                <w:id w:val="-174733718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35,880,103.35</w:t>
                    </w:r>
                  </w:p>
                </w:tc>
              </w:sdtContent>
            </w:sdt>
            <w:sdt>
              <w:sdtPr>
                <w:rPr>
                  <w:sz w:val="18"/>
                  <w:szCs w:val="18"/>
                </w:rPr>
                <w:alias w:val="固定资产情况明细-累计折旧本期增加"/>
                <w:tag w:val="_GBC_ee69c5ac0bca40419ac231cd08138a9c"/>
                <w:id w:val="145367857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5,863,278.45</w:t>
                    </w:r>
                  </w:p>
                </w:tc>
              </w:sdtContent>
            </w:sdt>
            <w:sdt>
              <w:sdtPr>
                <w:rPr>
                  <w:sz w:val="18"/>
                  <w:szCs w:val="18"/>
                </w:rPr>
                <w:alias w:val="固定资产情况明细-累计折旧本期增加"/>
                <w:tag w:val="_GBC_ee69c5ac0bca40419ac231cd08138a9c"/>
                <w:id w:val="61619110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3,357,117.01</w:t>
                    </w:r>
                  </w:p>
                </w:tc>
              </w:sdtContent>
            </w:sdt>
            <w:sdt>
              <w:sdtPr>
                <w:rPr>
                  <w:sz w:val="18"/>
                  <w:szCs w:val="18"/>
                </w:rPr>
                <w:alias w:val="固定资产情况明细-累计折旧本期增加"/>
                <w:tag w:val="_GBC_ee69c5ac0bca40419ac231cd08138a9c"/>
                <w:id w:val="31858379"/>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3,099,152.92</w:t>
                    </w:r>
                  </w:p>
                </w:tc>
              </w:sdtContent>
            </w:sdt>
            <w:sdt>
              <w:sdtPr>
                <w:rPr>
                  <w:sz w:val="18"/>
                  <w:szCs w:val="18"/>
                </w:rPr>
                <w:alias w:val="固定资产累计折旧增加数"/>
                <w:tag w:val="_GBC_40a3bbb5a0ed47a086f18b27e8d533f4"/>
                <w:id w:val="-1839452221"/>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82,873,235.92</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（1）计提</w:t>
                </w:r>
              </w:p>
            </w:tc>
            <w:sdt>
              <w:sdtPr>
                <w:rPr>
                  <w:sz w:val="18"/>
                  <w:szCs w:val="18"/>
                </w:rPr>
                <w:alias w:val="固定资产情况明细-累计折旧计提"/>
                <w:tag w:val="_GBC_0418a1f1004541aeb387886cb94ff2fa"/>
                <w:id w:val="-1508824213"/>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22,928,350.02</w:t>
                    </w:r>
                  </w:p>
                </w:tc>
              </w:sdtContent>
            </w:sdt>
            <w:sdt>
              <w:sdtPr>
                <w:rPr>
                  <w:sz w:val="18"/>
                  <w:szCs w:val="18"/>
                </w:rPr>
                <w:alias w:val="固定资产情况明细-累计折旧计提"/>
                <w:tag w:val="_GBC_0418a1f1004541aeb387886cb94ff2fa"/>
                <w:id w:val="-249194667"/>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11,745,234.17</w:t>
                    </w:r>
                  </w:p>
                </w:tc>
              </w:sdtContent>
            </w:sdt>
            <w:sdt>
              <w:sdtPr>
                <w:rPr>
                  <w:sz w:val="18"/>
                  <w:szCs w:val="18"/>
                </w:rPr>
                <w:alias w:val="固定资产情况明细-累计折旧计提"/>
                <w:tag w:val="_GBC_0418a1f1004541aeb387886cb94ff2fa"/>
                <w:id w:val="-346333982"/>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35,880,103.35</w:t>
                    </w:r>
                  </w:p>
                </w:tc>
              </w:sdtContent>
            </w:sdt>
            <w:sdt>
              <w:sdtPr>
                <w:rPr>
                  <w:sz w:val="18"/>
                  <w:szCs w:val="18"/>
                </w:rPr>
                <w:alias w:val="固定资产情况明细-累计折旧计提"/>
                <w:tag w:val="_GBC_0418a1f1004541aeb387886cb94ff2fa"/>
                <w:id w:val="-1765149495"/>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5,863,278.45</w:t>
                    </w:r>
                  </w:p>
                </w:tc>
              </w:sdtContent>
            </w:sdt>
            <w:sdt>
              <w:sdtPr>
                <w:rPr>
                  <w:sz w:val="18"/>
                  <w:szCs w:val="18"/>
                </w:rPr>
                <w:alias w:val="固定资产情况明细-累计折旧计提"/>
                <w:tag w:val="_GBC_0418a1f1004541aeb387886cb94ff2fa"/>
                <w:id w:val="999316059"/>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3,357,117.01</w:t>
                    </w:r>
                  </w:p>
                </w:tc>
              </w:sdtContent>
            </w:sdt>
            <w:sdt>
              <w:sdtPr>
                <w:rPr>
                  <w:sz w:val="18"/>
                  <w:szCs w:val="18"/>
                </w:rPr>
                <w:alias w:val="固定资产情况明细-累计折旧计提"/>
                <w:tag w:val="_GBC_0418a1f1004541aeb387886cb94ff2fa"/>
                <w:id w:val="-1451930712"/>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3,099,152.92</w:t>
                    </w:r>
                  </w:p>
                </w:tc>
              </w:sdtContent>
            </w:sdt>
            <w:sdt>
              <w:sdtPr>
                <w:rPr>
                  <w:sz w:val="18"/>
                  <w:szCs w:val="18"/>
                </w:rPr>
                <w:alias w:val="固定资产累计折旧计提数"/>
                <w:tag w:val="_GBC_4bbe73d7ed664dddbcb899d48d203871"/>
                <w:id w:val="-1346938022"/>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82,873,235.92</w:t>
                    </w:r>
                  </w:p>
                </w:tc>
              </w:sdtContent>
            </w:sdt>
          </w:tr>
          <w:tr w:rsidR="004E534E" w:rsidRPr="003E4DE0" w:rsidTr="003E4DE0">
            <w:sdt>
              <w:sdtPr>
                <w:rPr>
                  <w:rFonts w:hint="eastAsia"/>
                  <w:sz w:val="18"/>
                  <w:szCs w:val="18"/>
                </w:rPr>
                <w:alias w:val="固定资产累计折旧增加项目名称"/>
                <w:tag w:val="_GBC_0965865fe56240ca9467fb856bda8c28"/>
                <w:id w:val="-727837008"/>
                <w:lock w:val="sdtLocked"/>
                <w:showingPlcHdr/>
              </w:sdtPr>
              <w:sdtEnd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color w:val="333399"/>
                        <w:sz w:val="18"/>
                        <w:szCs w:val="18"/>
                      </w:rPr>
                      <w:t xml:space="preserve">　</w:t>
                    </w:r>
                  </w:p>
                </w:tc>
              </w:sdtContent>
            </w:sdt>
            <w:sdt>
              <w:sdtPr>
                <w:rPr>
                  <w:rFonts w:hint="eastAsia"/>
                  <w:sz w:val="18"/>
                  <w:szCs w:val="18"/>
                </w:rPr>
                <w:alias w:val="固定资产累计折旧增加项目金额"/>
                <w:tag w:val="_GBC_4f471bfa60bb4fd284527a4bd35a106e"/>
                <w:id w:val="-1163082049"/>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AB3F74" w:rsidP="004E534E">
                    <w:pPr>
                      <w:jc w:val="right"/>
                      <w:rPr>
                        <w:sz w:val="18"/>
                        <w:szCs w:val="18"/>
                      </w:rPr>
                    </w:pPr>
                    <w:r>
                      <w:rPr>
                        <w:sz w:val="18"/>
                        <w:szCs w:val="18"/>
                      </w:rPr>
                      <w:t xml:space="preserve">     </w:t>
                    </w:r>
                  </w:p>
                </w:tc>
              </w:sdtContent>
            </w:sdt>
            <w:sdt>
              <w:sdtPr>
                <w:rPr>
                  <w:rFonts w:hint="eastAsia"/>
                  <w:sz w:val="18"/>
                  <w:szCs w:val="18"/>
                </w:rPr>
                <w:alias w:val="固定资产累计折旧增加项目金额"/>
                <w:tag w:val="_GBC_4f471bfa60bb4fd284527a4bd35a106e"/>
                <w:id w:val="-464812724"/>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增加项目金额"/>
                <w:tag w:val="_GBC_4f471bfa60bb4fd284527a4bd35a106e"/>
                <w:id w:val="466548095"/>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3E4DE0" w:rsidP="004E534E">
                    <w:pPr>
                      <w:jc w:val="right"/>
                      <w:rPr>
                        <w:sz w:val="18"/>
                        <w:szCs w:val="18"/>
                      </w:rPr>
                    </w:pPr>
                    <w:r>
                      <w:rPr>
                        <w:sz w:val="18"/>
                        <w:szCs w:val="18"/>
                      </w:rPr>
                      <w:t xml:space="preserve">     </w:t>
                    </w:r>
                  </w:p>
                </w:tc>
              </w:sdtContent>
            </w:sdt>
            <w:sdt>
              <w:sdtPr>
                <w:rPr>
                  <w:rFonts w:hint="eastAsia"/>
                  <w:sz w:val="18"/>
                  <w:szCs w:val="18"/>
                </w:rPr>
                <w:alias w:val="固定资产累计折旧增加项目金额"/>
                <w:tag w:val="_GBC_4f471bfa60bb4fd284527a4bd35a106e"/>
                <w:id w:val="178593004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增加项目金额"/>
                <w:tag w:val="_GBC_4f471bfa60bb4fd284527a4bd35a106e"/>
                <w:id w:val="-172066074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增加项目金额"/>
                <w:tag w:val="_GBC_4f471bfa60bb4fd284527a4bd35a106e"/>
                <w:id w:val="-1364127127"/>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增加项目合计金额"/>
                <w:tag w:val="_GBC_de0f633422eb40198165dd44928b321c"/>
                <w:id w:val="2145152532"/>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rFonts w:hint="eastAsia"/>
                    <w:sz w:val="18"/>
                    <w:szCs w:val="18"/>
                  </w:rPr>
                  <w:t>3.本期减少金额</w:t>
                </w:r>
              </w:p>
            </w:tc>
            <w:sdt>
              <w:sdtPr>
                <w:rPr>
                  <w:sz w:val="18"/>
                  <w:szCs w:val="18"/>
                </w:rPr>
                <w:alias w:val="固定资产情况明细-累计折旧本期减少"/>
                <w:tag w:val="_GBC_436c919be5634a12910f34cb543417d1"/>
                <w:id w:val="1450133921"/>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累计折旧本期减少"/>
                <w:tag w:val="_GBC_436c919be5634a12910f34cb543417d1"/>
                <w:id w:val="80112183"/>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543,946.87</w:t>
                    </w:r>
                  </w:p>
                </w:tc>
              </w:sdtContent>
            </w:sdt>
            <w:sdt>
              <w:sdtPr>
                <w:rPr>
                  <w:sz w:val="18"/>
                  <w:szCs w:val="18"/>
                </w:rPr>
                <w:alias w:val="固定资产情况明细-累计折旧本期减少"/>
                <w:tag w:val="_GBC_436c919be5634a12910f34cb543417d1"/>
                <w:id w:val="412203593"/>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29,207,684.23</w:t>
                    </w:r>
                  </w:p>
                </w:tc>
              </w:sdtContent>
            </w:sdt>
            <w:sdt>
              <w:sdtPr>
                <w:rPr>
                  <w:sz w:val="18"/>
                  <w:szCs w:val="18"/>
                </w:rPr>
                <w:alias w:val="固定资产情况明细-累计折旧本期减少"/>
                <w:tag w:val="_GBC_436c919be5634a12910f34cb543417d1"/>
                <w:id w:val="-694918215"/>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184,835.28</w:t>
                    </w:r>
                  </w:p>
                </w:tc>
              </w:sdtContent>
            </w:sdt>
            <w:sdt>
              <w:sdtPr>
                <w:rPr>
                  <w:sz w:val="18"/>
                  <w:szCs w:val="18"/>
                </w:rPr>
                <w:alias w:val="固定资产情况明细-累计折旧本期减少"/>
                <w:tag w:val="_GBC_436c919be5634a12910f34cb543417d1"/>
                <w:id w:val="-4190474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901,580.60</w:t>
                    </w:r>
                  </w:p>
                </w:tc>
              </w:sdtContent>
            </w:sdt>
            <w:sdt>
              <w:sdtPr>
                <w:rPr>
                  <w:sz w:val="18"/>
                  <w:szCs w:val="18"/>
                </w:rPr>
                <w:alias w:val="固定资产情况明细-累计折旧本期减少"/>
                <w:tag w:val="_GBC_436c919be5634a12910f34cb543417d1"/>
                <w:id w:val="-1049753019"/>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699,887.58</w:t>
                    </w:r>
                  </w:p>
                </w:tc>
              </w:sdtContent>
            </w:sdt>
            <w:sdt>
              <w:sdtPr>
                <w:rPr>
                  <w:sz w:val="18"/>
                  <w:szCs w:val="18"/>
                </w:rPr>
                <w:alias w:val="固定资产累计折旧减少数"/>
                <w:tag w:val="_GBC_d065d08ab55a4db395c4907b80e3b47d"/>
                <w:id w:val="1371498801"/>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31,537,934.56</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（1）处置或报废</w:t>
                </w:r>
              </w:p>
            </w:tc>
            <w:sdt>
              <w:sdtPr>
                <w:rPr>
                  <w:sz w:val="18"/>
                  <w:szCs w:val="18"/>
                </w:rPr>
                <w:alias w:val="固定资产情况明细-累计折旧处置或报废"/>
                <w:tag w:val="_GBC_d0e1df142f454c7c9246e13250e1d7ef"/>
                <w:id w:val="-988484459"/>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累计折旧处置或报废"/>
                <w:tag w:val="_GBC_d0e1df142f454c7c9246e13250e1d7ef"/>
                <w:id w:val="2111538733"/>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543,946.87</w:t>
                    </w:r>
                  </w:p>
                </w:tc>
              </w:sdtContent>
            </w:sdt>
            <w:sdt>
              <w:sdtPr>
                <w:rPr>
                  <w:sz w:val="18"/>
                  <w:szCs w:val="18"/>
                </w:rPr>
                <w:alias w:val="固定资产情况明细-累计折旧处置或报废"/>
                <w:tag w:val="_GBC_d0e1df142f454c7c9246e13250e1d7ef"/>
                <w:id w:val="-1193068955"/>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29,207,684.23</w:t>
                    </w:r>
                  </w:p>
                </w:tc>
              </w:sdtContent>
            </w:sdt>
            <w:sdt>
              <w:sdtPr>
                <w:rPr>
                  <w:sz w:val="18"/>
                  <w:szCs w:val="18"/>
                </w:rPr>
                <w:alias w:val="固定资产情况明细-累计折旧处置或报废"/>
                <w:tag w:val="_GBC_d0e1df142f454c7c9246e13250e1d7ef"/>
                <w:id w:val="426623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184,835.28</w:t>
                    </w:r>
                  </w:p>
                </w:tc>
              </w:sdtContent>
            </w:sdt>
            <w:sdt>
              <w:sdtPr>
                <w:rPr>
                  <w:sz w:val="18"/>
                  <w:szCs w:val="18"/>
                </w:rPr>
                <w:alias w:val="固定资产情况明细-累计折旧处置或报废"/>
                <w:tag w:val="_GBC_d0e1df142f454c7c9246e13250e1d7ef"/>
                <w:id w:val="-598637827"/>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901,580.60</w:t>
                    </w:r>
                  </w:p>
                </w:tc>
              </w:sdtContent>
            </w:sdt>
            <w:sdt>
              <w:sdtPr>
                <w:rPr>
                  <w:sz w:val="18"/>
                  <w:szCs w:val="18"/>
                </w:rPr>
                <w:alias w:val="固定资产情况明细-累计折旧处置或报废"/>
                <w:tag w:val="_GBC_d0e1df142f454c7c9246e13250e1d7ef"/>
                <w:id w:val="-2073652875"/>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699,887.58</w:t>
                    </w:r>
                  </w:p>
                </w:tc>
              </w:sdtContent>
            </w:sdt>
            <w:sdt>
              <w:sdtPr>
                <w:rPr>
                  <w:sz w:val="18"/>
                  <w:szCs w:val="18"/>
                </w:rPr>
                <w:alias w:val="处置或报废导致的固定资产累计折旧本期减少合计"/>
                <w:tag w:val="_GBC_8d7e58021b6c42b19f7283487b61c9d9"/>
                <w:id w:val="-1789962696"/>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31,537,934.56</w:t>
                    </w:r>
                  </w:p>
                </w:tc>
              </w:sdtContent>
            </w:sdt>
          </w:tr>
          <w:tr w:rsidR="004E534E" w:rsidRPr="003E4DE0" w:rsidTr="003E4DE0">
            <w:sdt>
              <w:sdtPr>
                <w:rPr>
                  <w:rFonts w:hint="eastAsia"/>
                  <w:sz w:val="18"/>
                  <w:szCs w:val="18"/>
                </w:rPr>
                <w:alias w:val="固定资产累计折旧减少项目名称"/>
                <w:tag w:val="_GBC_4c9ad176f9f549d79f1ea8e8285e4304"/>
                <w:id w:val="96607236"/>
                <w:lock w:val="sdtLocked"/>
                <w:showingPlcHdr/>
              </w:sdtPr>
              <w:sdtEnd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color w:val="333399"/>
                        <w:sz w:val="18"/>
                        <w:szCs w:val="18"/>
                      </w:rPr>
                      <w:t xml:space="preserve">　</w:t>
                    </w:r>
                  </w:p>
                </w:tc>
              </w:sdtContent>
            </w:sdt>
            <w:sdt>
              <w:sdtPr>
                <w:rPr>
                  <w:rFonts w:hint="eastAsia"/>
                  <w:sz w:val="18"/>
                  <w:szCs w:val="18"/>
                </w:rPr>
                <w:alias w:val="固定资产累计折旧减少项目金额"/>
                <w:tag w:val="_GBC_0475795030724aa4838f00440a8fdfe1"/>
                <w:id w:val="292493175"/>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AB3F74" w:rsidP="004E534E">
                    <w:pPr>
                      <w:jc w:val="right"/>
                      <w:rPr>
                        <w:sz w:val="18"/>
                        <w:szCs w:val="18"/>
                      </w:rPr>
                    </w:pPr>
                    <w:r>
                      <w:rPr>
                        <w:sz w:val="18"/>
                        <w:szCs w:val="18"/>
                      </w:rPr>
                      <w:t xml:space="preserve">     </w:t>
                    </w:r>
                  </w:p>
                </w:tc>
              </w:sdtContent>
            </w:sdt>
            <w:sdt>
              <w:sdtPr>
                <w:rPr>
                  <w:rFonts w:hint="eastAsia"/>
                  <w:sz w:val="18"/>
                  <w:szCs w:val="18"/>
                </w:rPr>
                <w:alias w:val="固定资产累计折旧减少项目金额"/>
                <w:tag w:val="_GBC_0475795030724aa4838f00440a8fdfe1"/>
                <w:id w:val="-2067096100"/>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减少项目金额"/>
                <w:tag w:val="_GBC_0475795030724aa4838f00440a8fdfe1"/>
                <w:id w:val="1440412932"/>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3E4DE0" w:rsidP="004E534E">
                    <w:pPr>
                      <w:jc w:val="right"/>
                      <w:rPr>
                        <w:sz w:val="18"/>
                        <w:szCs w:val="18"/>
                      </w:rPr>
                    </w:pPr>
                    <w:r>
                      <w:rPr>
                        <w:sz w:val="18"/>
                        <w:szCs w:val="18"/>
                      </w:rPr>
                      <w:t xml:space="preserve">     </w:t>
                    </w:r>
                  </w:p>
                </w:tc>
              </w:sdtContent>
            </w:sdt>
            <w:sdt>
              <w:sdtPr>
                <w:rPr>
                  <w:rFonts w:hint="eastAsia"/>
                  <w:sz w:val="18"/>
                  <w:szCs w:val="18"/>
                </w:rPr>
                <w:alias w:val="固定资产累计折旧减少项目金额"/>
                <w:tag w:val="_GBC_0475795030724aa4838f00440a8fdfe1"/>
                <w:id w:val="-6318391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减少项目金额"/>
                <w:tag w:val="_GBC_0475795030724aa4838f00440a8fdfe1"/>
                <w:id w:val="1982350679"/>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减少项目金额"/>
                <w:tag w:val="_GBC_0475795030724aa4838f00440a8fdfe1"/>
                <w:id w:val="1956899914"/>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累计折旧减少项目合计金额"/>
                <w:tag w:val="_GBC_11178a6044164f9abd685ae39ec93217"/>
                <w:id w:val="1185100820"/>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rFonts w:hint="eastAsia"/>
                    <w:sz w:val="18"/>
                    <w:szCs w:val="18"/>
                  </w:rPr>
                  <w:t>4.期末余额</w:t>
                </w:r>
              </w:p>
            </w:tc>
            <w:sdt>
              <w:sdtPr>
                <w:rPr>
                  <w:sz w:val="18"/>
                  <w:szCs w:val="18"/>
                </w:rPr>
                <w:alias w:val="固定资产情况明细-累计折旧"/>
                <w:tag w:val="_GBC_1db984dbce634ada8b937a03368ec0a0"/>
                <w:id w:val="765261511"/>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373,218,888.51</w:t>
                    </w:r>
                  </w:p>
                </w:tc>
              </w:sdtContent>
            </w:sdt>
            <w:sdt>
              <w:sdtPr>
                <w:rPr>
                  <w:sz w:val="18"/>
                  <w:szCs w:val="18"/>
                </w:rPr>
                <w:alias w:val="固定资产情况明细-累计折旧"/>
                <w:tag w:val="_GBC_1db984dbce634ada8b937a03368ec0a0"/>
                <w:id w:val="-1577743825"/>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148,501,908.70</w:t>
                    </w:r>
                  </w:p>
                </w:tc>
              </w:sdtContent>
            </w:sdt>
            <w:sdt>
              <w:sdtPr>
                <w:rPr>
                  <w:sz w:val="18"/>
                  <w:szCs w:val="18"/>
                </w:rPr>
                <w:alias w:val="固定资产情况明细-累计折旧"/>
                <w:tag w:val="_GBC_1db984dbce634ada8b937a03368ec0a0"/>
                <w:id w:val="-195154497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183,997,003.66</w:t>
                    </w:r>
                  </w:p>
                </w:tc>
              </w:sdtContent>
            </w:sdt>
            <w:sdt>
              <w:sdtPr>
                <w:rPr>
                  <w:sz w:val="18"/>
                  <w:szCs w:val="18"/>
                </w:rPr>
                <w:alias w:val="固定资产情况明细-累计折旧"/>
                <w:tag w:val="_GBC_1db984dbce634ada8b937a03368ec0a0"/>
                <w:id w:val="-319041925"/>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55,302,485.39</w:t>
                    </w:r>
                  </w:p>
                </w:tc>
              </w:sdtContent>
            </w:sdt>
            <w:sdt>
              <w:sdtPr>
                <w:rPr>
                  <w:sz w:val="18"/>
                  <w:szCs w:val="18"/>
                </w:rPr>
                <w:alias w:val="固定资产情况明细-累计折旧"/>
                <w:tag w:val="_GBC_1db984dbce634ada8b937a03368ec0a0"/>
                <w:id w:val="-1662153212"/>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38,388,947.21</w:t>
                    </w:r>
                  </w:p>
                </w:tc>
              </w:sdtContent>
            </w:sdt>
            <w:sdt>
              <w:sdtPr>
                <w:rPr>
                  <w:sz w:val="18"/>
                  <w:szCs w:val="18"/>
                </w:rPr>
                <w:alias w:val="固定资产情况明细-累计折旧"/>
                <w:tag w:val="_GBC_1db984dbce634ada8b937a03368ec0a0"/>
                <w:id w:val="-2117976577"/>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51,188,337.01</w:t>
                    </w:r>
                  </w:p>
                </w:tc>
              </w:sdtContent>
            </w:sdt>
            <w:sdt>
              <w:sdtPr>
                <w:rPr>
                  <w:sz w:val="18"/>
                  <w:szCs w:val="18"/>
                </w:rPr>
                <w:alias w:val="累计折旧"/>
                <w:tag w:val="_GBC_c9387c26f97342eeae8ebab93c3854f5"/>
                <w:id w:val="-1499029853"/>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850,597,570.48</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rPr>
                    <w:sz w:val="18"/>
                    <w:szCs w:val="18"/>
                  </w:rPr>
                </w:pPr>
                <w:r w:rsidRPr="003E4DE0">
                  <w:rPr>
                    <w:rFonts w:hint="eastAsia"/>
                    <w:sz w:val="18"/>
                    <w:szCs w:val="18"/>
                  </w:rPr>
                  <w:t>三、减值准备</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sz w:val="18"/>
                    <w:szCs w:val="18"/>
                  </w:rPr>
                  <w:t>1.</w:t>
                </w:r>
                <w:r w:rsidRPr="003E4DE0">
                  <w:rPr>
                    <w:rFonts w:hint="eastAsia"/>
                    <w:sz w:val="18"/>
                    <w:szCs w:val="18"/>
                  </w:rPr>
                  <w:t>期初余额</w:t>
                </w:r>
              </w:p>
            </w:tc>
            <w:sdt>
              <w:sdtPr>
                <w:rPr>
                  <w:sz w:val="18"/>
                  <w:szCs w:val="18"/>
                </w:rPr>
                <w:alias w:val="固定资产情况明细-减值准备"/>
                <w:tag w:val="_GBC_e5bec7f4c39c42f6a24e75d5b5c93c1a"/>
                <w:id w:val="975023809"/>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减值准备"/>
                <w:tag w:val="_GBC_e5bec7f4c39c42f6a24e75d5b5c93c1a"/>
                <w:id w:val="-1877304801"/>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
                <w:tag w:val="_GBC_e5bec7f4c39c42f6a24e75d5b5c93c1a"/>
                <w:id w:val="-324897917"/>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sz w:val="18"/>
                  <w:szCs w:val="18"/>
                </w:rPr>
                <w:alias w:val="固定资产情况明细-减值准备"/>
                <w:tag w:val="_GBC_e5bec7f4c39c42f6a24e75d5b5c93c1a"/>
                <w:id w:val="-98994216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
                <w:tag w:val="_GBC_e5bec7f4c39c42f6a24e75d5b5c93c1a"/>
                <w:id w:val="196260966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
                <w:tag w:val="_GBC_e5bec7f4c39c42f6a24e75d5b5c93c1a"/>
                <w:id w:val="1062300765"/>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减值准备"/>
                <w:tag w:val="_GBC_447390a2687d47609551e0b23667a7c4"/>
                <w:id w:val="2023364692"/>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sz w:val="18"/>
                    <w:szCs w:val="18"/>
                  </w:rPr>
                  <w:t>2.</w:t>
                </w:r>
                <w:r w:rsidRPr="003E4DE0">
                  <w:rPr>
                    <w:rFonts w:hint="eastAsia"/>
                    <w:sz w:val="18"/>
                    <w:szCs w:val="18"/>
                  </w:rPr>
                  <w:t>本期增加金额</w:t>
                </w:r>
              </w:p>
            </w:tc>
            <w:sdt>
              <w:sdtPr>
                <w:rPr>
                  <w:sz w:val="18"/>
                  <w:szCs w:val="18"/>
                </w:rPr>
                <w:alias w:val="固定资产情况明细-减值准备本期增加"/>
                <w:tag w:val="_GBC_f792b674da2540b8a21ccb5996caa3be"/>
                <w:id w:val="-1992248722"/>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减值准备本期增加"/>
                <w:tag w:val="_GBC_f792b674da2540b8a21ccb5996caa3be"/>
                <w:id w:val="-1944681931"/>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本期增加"/>
                <w:tag w:val="_GBC_f792b674da2540b8a21ccb5996caa3be"/>
                <w:id w:val="-1880073250"/>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sz w:val="18"/>
                  <w:szCs w:val="18"/>
                </w:rPr>
                <w:alias w:val="固定资产情况明细-减值准备本期增加"/>
                <w:tag w:val="_GBC_f792b674da2540b8a21ccb5996caa3be"/>
                <w:id w:val="-162923815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本期增加"/>
                <w:tag w:val="_GBC_f792b674da2540b8a21ccb5996caa3be"/>
                <w:id w:val="-697929178"/>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本期增加"/>
                <w:tag w:val="_GBC_f792b674da2540b8a21ccb5996caa3be"/>
                <w:id w:val="-2123762416"/>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减值准备本期增加合计"/>
                <w:tag w:val="_GBC_c9d1a31c42d0477ab8acf3b0ee132488"/>
                <w:id w:val="-571431957"/>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（1）计提</w:t>
                </w:r>
              </w:p>
            </w:tc>
            <w:sdt>
              <w:sdtPr>
                <w:rPr>
                  <w:sz w:val="18"/>
                  <w:szCs w:val="18"/>
                </w:rPr>
                <w:alias w:val="固定资产情况明细-减值准备计提"/>
                <w:tag w:val="_GBC_787ca8b9655148c68a386b2f4ce1a6f0"/>
                <w:id w:val="-1049456227"/>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减值准备计提"/>
                <w:tag w:val="_GBC_787ca8b9655148c68a386b2f4ce1a6f0"/>
                <w:id w:val="-1761681009"/>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计提"/>
                <w:tag w:val="_GBC_787ca8b9655148c68a386b2f4ce1a6f0"/>
                <w:id w:val="-1824656543"/>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sz w:val="18"/>
                  <w:szCs w:val="18"/>
                </w:rPr>
                <w:alias w:val="固定资产情况明细-减值准备计提"/>
                <w:tag w:val="_GBC_787ca8b9655148c68a386b2f4ce1a6f0"/>
                <w:id w:val="1318539672"/>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计提"/>
                <w:tag w:val="_GBC_787ca8b9655148c68a386b2f4ce1a6f0"/>
                <w:id w:val="-1663003715"/>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计提"/>
                <w:tag w:val="_GBC_787ca8b9655148c68a386b2f4ce1a6f0"/>
                <w:id w:val="495231187"/>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计提导致的固定资产减值准备本期增加合计"/>
                <w:tag w:val="_GBC_92eff5eaacb94df1822880094b921013"/>
                <w:id w:val="604929609"/>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sdt>
              <w:sdtPr>
                <w:rPr>
                  <w:rFonts w:hint="eastAsia"/>
                  <w:sz w:val="18"/>
                  <w:szCs w:val="18"/>
                </w:rPr>
                <w:alias w:val="固定资产减值准备增加项目名称"/>
                <w:tag w:val="_GBC_cd4874649a714a85b3aaac58f235f408"/>
                <w:id w:val="433794648"/>
                <w:lock w:val="sdtLocked"/>
                <w:showingPlcHdr/>
              </w:sdtPr>
              <w:sdtEnd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color w:val="333399"/>
                        <w:sz w:val="18"/>
                        <w:szCs w:val="18"/>
                      </w:rPr>
                      <w:t xml:space="preserve">　</w:t>
                    </w:r>
                  </w:p>
                </w:tc>
              </w:sdtContent>
            </w:sdt>
            <w:sdt>
              <w:sdtPr>
                <w:rPr>
                  <w:rFonts w:hint="eastAsia"/>
                  <w:sz w:val="18"/>
                  <w:szCs w:val="18"/>
                </w:rPr>
                <w:alias w:val="固定资产减值准备增加项目金额"/>
                <w:tag w:val="_GBC_f55c18250a6d4260aa1a4fc716b81fe1"/>
                <w:id w:val="1213844857"/>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AB3F74" w:rsidP="004E534E">
                    <w:pPr>
                      <w:jc w:val="right"/>
                      <w:rPr>
                        <w:sz w:val="18"/>
                        <w:szCs w:val="18"/>
                      </w:rPr>
                    </w:pPr>
                    <w:r>
                      <w:rPr>
                        <w:sz w:val="18"/>
                        <w:szCs w:val="18"/>
                      </w:rPr>
                      <w:t xml:space="preserve">     </w:t>
                    </w:r>
                  </w:p>
                </w:tc>
              </w:sdtContent>
            </w:sdt>
            <w:sdt>
              <w:sdtPr>
                <w:rPr>
                  <w:rFonts w:hint="eastAsia"/>
                  <w:sz w:val="18"/>
                  <w:szCs w:val="18"/>
                </w:rPr>
                <w:alias w:val="固定资产减值准备增加项目金额"/>
                <w:tag w:val="_GBC_f55c18250a6d4260aa1a4fc716b81fe1"/>
                <w:id w:val="-20256433"/>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增加项目金额"/>
                <w:tag w:val="_GBC_f55c18250a6d4260aa1a4fc716b81fe1"/>
                <w:id w:val="-696235267"/>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3E4DE0" w:rsidP="004E534E">
                    <w:pPr>
                      <w:jc w:val="right"/>
                      <w:rPr>
                        <w:sz w:val="18"/>
                        <w:szCs w:val="18"/>
                      </w:rPr>
                    </w:pPr>
                    <w:r>
                      <w:rPr>
                        <w:sz w:val="18"/>
                        <w:szCs w:val="18"/>
                      </w:rPr>
                      <w:t xml:space="preserve">     </w:t>
                    </w:r>
                  </w:p>
                </w:tc>
              </w:sdtContent>
            </w:sdt>
            <w:sdt>
              <w:sdtPr>
                <w:rPr>
                  <w:rFonts w:hint="eastAsia"/>
                  <w:sz w:val="18"/>
                  <w:szCs w:val="18"/>
                </w:rPr>
                <w:alias w:val="固定资产减值准备增加项目金额"/>
                <w:tag w:val="_GBC_f55c18250a6d4260aa1a4fc716b81fe1"/>
                <w:id w:val="47349250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增加项目金额"/>
                <w:tag w:val="_GBC_f55c18250a6d4260aa1a4fc716b81fe1"/>
                <w:id w:val="-78874451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增加项目金额"/>
                <w:tag w:val="_GBC_f55c18250a6d4260aa1a4fc716b81fe1"/>
                <w:id w:val="-1693063441"/>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增加项目合计金额"/>
                <w:tag w:val="_GBC_88047d8723a840e3b605e1a8a9eb2480"/>
                <w:id w:val="-1047296089"/>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rFonts w:hint="eastAsia"/>
                    <w:sz w:val="18"/>
                    <w:szCs w:val="18"/>
                  </w:rPr>
                  <w:t>3.本期减少金额</w:t>
                </w:r>
              </w:p>
            </w:tc>
            <w:sdt>
              <w:sdtPr>
                <w:rPr>
                  <w:sz w:val="18"/>
                  <w:szCs w:val="18"/>
                </w:rPr>
                <w:alias w:val="固定资产情况明细-减值准备本期减少"/>
                <w:tag w:val="_GBC_dd439d9aabf14fb5b93b63090baf5a41"/>
                <w:id w:val="2052196223"/>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减值准备本期减少"/>
                <w:tag w:val="_GBC_dd439d9aabf14fb5b93b63090baf5a41"/>
                <w:id w:val="-623688664"/>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本期减少"/>
                <w:tag w:val="_GBC_dd439d9aabf14fb5b93b63090baf5a41"/>
                <w:id w:val="-210421710"/>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sz w:val="18"/>
                  <w:szCs w:val="18"/>
                </w:rPr>
                <w:alias w:val="固定资产情况明细-减值准备本期减少"/>
                <w:tag w:val="_GBC_dd439d9aabf14fb5b93b63090baf5a41"/>
                <w:id w:val="666983308"/>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本期减少"/>
                <w:tag w:val="_GBC_dd439d9aabf14fb5b93b63090baf5a41"/>
                <w:id w:val="1556966862"/>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本期减少"/>
                <w:tag w:val="_GBC_dd439d9aabf14fb5b93b63090baf5a41"/>
                <w:id w:val="-838080012"/>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减值准备本期减少合计"/>
                <w:tag w:val="_GBC_f17bf994396741afbdf5ee6310d56f38"/>
                <w:id w:val="-1356569274"/>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sz w:val="18"/>
                    <w:szCs w:val="18"/>
                  </w:rPr>
                  <w:t>（1）处置或报废</w:t>
                </w:r>
              </w:p>
            </w:tc>
            <w:sdt>
              <w:sdtPr>
                <w:rPr>
                  <w:sz w:val="18"/>
                  <w:szCs w:val="18"/>
                </w:rPr>
                <w:alias w:val="固定资产情况明细-减值准备处置或报废"/>
                <w:tag w:val="_GBC_42880e0006ba4dea89bba29698a138f8"/>
                <w:id w:val="-2013444717"/>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减值准备处置或报废"/>
                <w:tag w:val="_GBC_42880e0006ba4dea89bba29698a138f8"/>
                <w:id w:val="1909880354"/>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处置或报废"/>
                <w:tag w:val="_GBC_42880e0006ba4dea89bba29698a138f8"/>
                <w:id w:val="1614855966"/>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sz w:val="18"/>
                  <w:szCs w:val="18"/>
                </w:rPr>
                <w:alias w:val="固定资产情况明细-减值准备处置或报废"/>
                <w:tag w:val="_GBC_42880e0006ba4dea89bba29698a138f8"/>
                <w:id w:val="135414905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处置或报废"/>
                <w:tag w:val="_GBC_42880e0006ba4dea89bba29698a138f8"/>
                <w:id w:val="-1199005891"/>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处置或报废"/>
                <w:tag w:val="_GBC_42880e0006ba4dea89bba29698a138f8"/>
                <w:id w:val="894326206"/>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处置或报废导致的固定资产减值准备本期减少合计"/>
                <w:tag w:val="_GBC_4c170bb042a44bc3b50be1e0f65c410a"/>
                <w:id w:val="-1303386539"/>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sdt>
              <w:sdtPr>
                <w:rPr>
                  <w:rFonts w:hint="eastAsia"/>
                  <w:sz w:val="18"/>
                  <w:szCs w:val="18"/>
                </w:rPr>
                <w:alias w:val="固定资产减值准备减少项目名称"/>
                <w:tag w:val="_GBC_93191e5a7f9541baa313dc06935eacfa"/>
                <w:id w:val="-1481145734"/>
                <w:lock w:val="sdtLocked"/>
                <w:showingPlcHdr/>
              </w:sdtPr>
              <w:sdtEndPr/>
              <w:sdtContent>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300" w:firstLine="540"/>
                      <w:rPr>
                        <w:sz w:val="18"/>
                        <w:szCs w:val="18"/>
                      </w:rPr>
                    </w:pPr>
                    <w:r w:rsidRPr="003E4DE0">
                      <w:rPr>
                        <w:rFonts w:hint="eastAsia"/>
                        <w:color w:val="333399"/>
                        <w:sz w:val="18"/>
                        <w:szCs w:val="18"/>
                      </w:rPr>
                      <w:t xml:space="preserve">　</w:t>
                    </w:r>
                  </w:p>
                </w:tc>
              </w:sdtContent>
            </w:sdt>
            <w:sdt>
              <w:sdtPr>
                <w:rPr>
                  <w:rFonts w:hint="eastAsia"/>
                  <w:sz w:val="18"/>
                  <w:szCs w:val="18"/>
                </w:rPr>
                <w:alias w:val="固定资产减值准备减少项目金额"/>
                <w:tag w:val="_GBC_0fab043e13824e84b5ce3df5dc1f6117"/>
                <w:id w:val="-249587906"/>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AB3F74" w:rsidP="004E534E">
                    <w:pPr>
                      <w:jc w:val="right"/>
                      <w:rPr>
                        <w:sz w:val="18"/>
                        <w:szCs w:val="18"/>
                      </w:rPr>
                    </w:pPr>
                    <w:r>
                      <w:rPr>
                        <w:sz w:val="18"/>
                        <w:szCs w:val="18"/>
                      </w:rPr>
                      <w:t xml:space="preserve">     </w:t>
                    </w:r>
                  </w:p>
                </w:tc>
              </w:sdtContent>
            </w:sdt>
            <w:sdt>
              <w:sdtPr>
                <w:rPr>
                  <w:rFonts w:hint="eastAsia"/>
                  <w:sz w:val="18"/>
                  <w:szCs w:val="18"/>
                </w:rPr>
                <w:alias w:val="固定资产减值准备减少项目金额"/>
                <w:tag w:val="_GBC_0fab043e13824e84b5ce3df5dc1f6117"/>
                <w:id w:val="2048561510"/>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减少项目金额"/>
                <w:tag w:val="_GBC_0fab043e13824e84b5ce3df5dc1f6117"/>
                <w:id w:val="1639996054"/>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3E4DE0" w:rsidP="004E534E">
                    <w:pPr>
                      <w:jc w:val="right"/>
                      <w:rPr>
                        <w:sz w:val="18"/>
                        <w:szCs w:val="18"/>
                      </w:rPr>
                    </w:pPr>
                    <w:r>
                      <w:rPr>
                        <w:sz w:val="18"/>
                        <w:szCs w:val="18"/>
                      </w:rPr>
                      <w:t xml:space="preserve">     </w:t>
                    </w:r>
                  </w:p>
                </w:tc>
              </w:sdtContent>
            </w:sdt>
            <w:sdt>
              <w:sdtPr>
                <w:rPr>
                  <w:rFonts w:hint="eastAsia"/>
                  <w:sz w:val="18"/>
                  <w:szCs w:val="18"/>
                </w:rPr>
                <w:alias w:val="固定资产减值准备减少项目金额"/>
                <w:tag w:val="_GBC_0fab043e13824e84b5ce3df5dc1f6117"/>
                <w:id w:val="2009485297"/>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减少项目金额"/>
                <w:tag w:val="_GBC_0fab043e13824e84b5ce3df5dc1f6117"/>
                <w:id w:val="490449952"/>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减少项目金额"/>
                <w:tag w:val="_GBC_0fab043e13824e84b5ce3df5dc1f6117"/>
                <w:id w:val="-1219366006"/>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sdt>
              <w:sdtPr>
                <w:rPr>
                  <w:rFonts w:hint="eastAsia"/>
                  <w:sz w:val="18"/>
                  <w:szCs w:val="18"/>
                </w:rPr>
                <w:alias w:val="固定资产减值准备减少项目合计金额"/>
                <w:tag w:val="_GBC_f2b67b2f05f642f1a1a4741a8fd1878c"/>
                <w:id w:val="1678768435"/>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rFonts w:hint="eastAsia"/>
                    <w:sz w:val="18"/>
                    <w:szCs w:val="18"/>
                  </w:rPr>
                  <w:t>4.期末余额</w:t>
                </w:r>
              </w:p>
            </w:tc>
            <w:sdt>
              <w:sdtPr>
                <w:rPr>
                  <w:sz w:val="18"/>
                  <w:szCs w:val="18"/>
                </w:rPr>
                <w:alias w:val="固定资产情况明细-减值准备"/>
                <w:tag w:val="_GBC_0b7fdd62fa294d7786d1bb9ab92b6c87"/>
                <w:id w:val="-1975281659"/>
                <w:lock w:val="sdtLocked"/>
                <w:showingPlcHdr/>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AB3F74" w:rsidP="004E534E">
                    <w:pPr>
                      <w:jc w:val="right"/>
                      <w:rPr>
                        <w:sz w:val="18"/>
                        <w:szCs w:val="18"/>
                      </w:rPr>
                    </w:pPr>
                    <w:r>
                      <w:rPr>
                        <w:sz w:val="18"/>
                        <w:szCs w:val="18"/>
                      </w:rPr>
                      <w:t xml:space="preserve">     </w:t>
                    </w:r>
                  </w:p>
                </w:tc>
              </w:sdtContent>
            </w:sdt>
            <w:sdt>
              <w:sdtPr>
                <w:rPr>
                  <w:sz w:val="18"/>
                  <w:szCs w:val="18"/>
                </w:rPr>
                <w:alias w:val="固定资产情况明细-减值准备"/>
                <w:tag w:val="_GBC_0b7fdd62fa294d7786d1bb9ab92b6c87"/>
                <w:id w:val="1655564071"/>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
                <w:tag w:val="_GBC_0b7fdd62fa294d7786d1bb9ab92b6c87"/>
                <w:id w:val="713544699"/>
                <w:lock w:val="sdtLocked"/>
                <w:showingPlcHdr/>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3E4DE0" w:rsidP="004E534E">
                    <w:pPr>
                      <w:jc w:val="right"/>
                      <w:rPr>
                        <w:sz w:val="18"/>
                        <w:szCs w:val="18"/>
                      </w:rPr>
                    </w:pPr>
                    <w:r>
                      <w:rPr>
                        <w:sz w:val="18"/>
                        <w:szCs w:val="18"/>
                      </w:rPr>
                      <w:t xml:space="preserve">     </w:t>
                    </w:r>
                  </w:p>
                </w:tc>
              </w:sdtContent>
            </w:sdt>
            <w:sdt>
              <w:sdtPr>
                <w:rPr>
                  <w:sz w:val="18"/>
                  <w:szCs w:val="18"/>
                </w:rPr>
                <w:alias w:val="固定资产情况明细-减值准备"/>
                <w:tag w:val="_GBC_0b7fdd62fa294d7786d1bb9ab92b6c87"/>
                <w:id w:val="-1151050232"/>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
                <w:tag w:val="_GBC_0b7fdd62fa294d7786d1bb9ab92b6c87"/>
                <w:id w:val="-1519073395"/>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情况明细-减值准备"/>
                <w:tag w:val="_GBC_0b7fdd62fa294d7786d1bb9ab92b6c87"/>
                <w:id w:val="-539829280"/>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sdt>
              <w:sdtPr>
                <w:rPr>
                  <w:sz w:val="18"/>
                  <w:szCs w:val="18"/>
                </w:rPr>
                <w:alias w:val="固定资产减值准备"/>
                <w:tag w:val="_GBC_4e82c161f0154c69b7650cabb7a5afad"/>
                <w:id w:val="-2059002056"/>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4E534E">
                <w:pPr>
                  <w:rPr>
                    <w:sz w:val="18"/>
                    <w:szCs w:val="18"/>
                  </w:rPr>
                </w:pPr>
                <w:r w:rsidRPr="003E4DE0">
                  <w:rPr>
                    <w:rFonts w:hint="eastAsia"/>
                    <w:sz w:val="18"/>
                    <w:szCs w:val="18"/>
                  </w:rPr>
                  <w:t>四、账面价值</w:t>
                </w:r>
              </w:p>
            </w:tc>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center"/>
                  <w:rPr>
                    <w:sz w:val="18"/>
                    <w:szCs w:val="18"/>
                  </w:rPr>
                </w:pPr>
              </w:p>
            </w:tc>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rFonts w:hint="eastAsia"/>
                    <w:sz w:val="18"/>
                    <w:szCs w:val="18"/>
                  </w:rPr>
                  <w:t>1.期末账面价值</w:t>
                </w:r>
              </w:p>
            </w:tc>
            <w:sdt>
              <w:sdtPr>
                <w:rPr>
                  <w:sz w:val="18"/>
                  <w:szCs w:val="18"/>
                </w:rPr>
                <w:alias w:val="固定资产情况明细-账面价值"/>
                <w:tag w:val="_GBC_168316aba1ef465484d8dc876dd10dbe"/>
                <w:id w:val="129292829"/>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958,982,094.80</w:t>
                    </w:r>
                  </w:p>
                </w:tc>
              </w:sdtContent>
            </w:sdt>
            <w:sdt>
              <w:sdtPr>
                <w:rPr>
                  <w:sz w:val="18"/>
                  <w:szCs w:val="18"/>
                </w:rPr>
                <w:alias w:val="固定资产情况明细-账面价值"/>
                <w:tag w:val="_GBC_168316aba1ef465484d8dc876dd10dbe"/>
                <w:id w:val="53974661"/>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98,495,865.93</w:t>
                    </w:r>
                  </w:p>
                </w:tc>
              </w:sdtContent>
            </w:sdt>
            <w:sdt>
              <w:sdtPr>
                <w:rPr>
                  <w:sz w:val="18"/>
                  <w:szCs w:val="18"/>
                </w:rPr>
                <w:alias w:val="固定资产情况明细-账面价值"/>
                <w:tag w:val="_GBC_168316aba1ef465484d8dc876dd10dbe"/>
                <w:id w:val="-864133433"/>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313,648,662.71</w:t>
                    </w:r>
                  </w:p>
                </w:tc>
              </w:sdtContent>
            </w:sdt>
            <w:sdt>
              <w:sdtPr>
                <w:rPr>
                  <w:sz w:val="18"/>
                  <w:szCs w:val="18"/>
                </w:rPr>
                <w:alias w:val="固定资产情况明细-账面价值"/>
                <w:tag w:val="_GBC_168316aba1ef465484d8dc876dd10dbe"/>
                <w:id w:val="106128541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28,420,030.84</w:t>
                    </w:r>
                  </w:p>
                </w:tc>
              </w:sdtContent>
            </w:sdt>
            <w:sdt>
              <w:sdtPr>
                <w:rPr>
                  <w:sz w:val="18"/>
                  <w:szCs w:val="18"/>
                </w:rPr>
                <w:alias w:val="固定资产情况明细-账面价值"/>
                <w:tag w:val="_GBC_168316aba1ef465484d8dc876dd10dbe"/>
                <w:id w:val="144163219"/>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19,742,046.13</w:t>
                    </w:r>
                  </w:p>
                </w:tc>
              </w:sdtContent>
            </w:sdt>
            <w:sdt>
              <w:sdtPr>
                <w:rPr>
                  <w:sz w:val="18"/>
                  <w:szCs w:val="18"/>
                </w:rPr>
                <w:alias w:val="固定资产情况明细-账面价值"/>
                <w:tag w:val="_GBC_168316aba1ef465484d8dc876dd10dbe"/>
                <w:id w:val="-2086591094"/>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23,194,162.99</w:t>
                    </w:r>
                  </w:p>
                </w:tc>
              </w:sdtContent>
            </w:sdt>
            <w:sdt>
              <w:sdtPr>
                <w:rPr>
                  <w:sz w:val="18"/>
                  <w:szCs w:val="18"/>
                </w:rPr>
                <w:alias w:val="固定资产净额"/>
                <w:tag w:val="_GBC_103b4437bf3049c6b906939270e77728"/>
                <w:id w:val="1545784584"/>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1,442,482,863.40</w:t>
                    </w:r>
                  </w:p>
                </w:tc>
              </w:sdtContent>
            </w:sdt>
          </w:tr>
          <w:tr w:rsidR="004E534E" w:rsidRPr="003E4DE0" w:rsidTr="003E4DE0">
            <w:tc>
              <w:tcPr>
                <w:tcW w:w="495" w:type="pct"/>
                <w:tcBorders>
                  <w:top w:val="single" w:sz="6" w:space="0" w:color="auto"/>
                  <w:left w:val="single" w:sz="6" w:space="0" w:color="auto"/>
                  <w:bottom w:val="single" w:sz="6" w:space="0" w:color="auto"/>
                  <w:right w:val="single" w:sz="6" w:space="0" w:color="auto"/>
                </w:tcBorders>
                <w:shd w:val="clear" w:color="auto" w:fill="auto"/>
              </w:tcPr>
              <w:p w:rsidR="00423084" w:rsidRPr="003E4DE0" w:rsidRDefault="00423084" w:rsidP="003E4DE0">
                <w:pPr>
                  <w:ind w:firstLineChars="200" w:firstLine="360"/>
                  <w:rPr>
                    <w:sz w:val="18"/>
                    <w:szCs w:val="18"/>
                  </w:rPr>
                </w:pPr>
                <w:r w:rsidRPr="003E4DE0">
                  <w:rPr>
                    <w:rFonts w:hint="eastAsia"/>
                    <w:sz w:val="18"/>
                    <w:szCs w:val="18"/>
                  </w:rPr>
                  <w:t>2.期初账面价值</w:t>
                </w:r>
              </w:p>
            </w:tc>
            <w:sdt>
              <w:sdtPr>
                <w:rPr>
                  <w:sz w:val="18"/>
                  <w:szCs w:val="18"/>
                </w:rPr>
                <w:alias w:val="固定资产情况明细-账面价值"/>
                <w:tag w:val="_GBC_9c84846127284c01a018f29e304736b5"/>
                <w:id w:val="482819559"/>
                <w:lock w:val="sdtLocked"/>
              </w:sdtPr>
              <w:sdtEndPr/>
              <w:sdtContent>
                <w:tc>
                  <w:tcPr>
                    <w:tcW w:w="797"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969,685,677.30</w:t>
                    </w:r>
                  </w:p>
                </w:tc>
              </w:sdtContent>
            </w:sdt>
            <w:sdt>
              <w:sdtPr>
                <w:rPr>
                  <w:sz w:val="18"/>
                  <w:szCs w:val="18"/>
                </w:rPr>
                <w:alias w:val="固定资产情况明细-账面价值"/>
                <w:tag w:val="_GBC_9c84846127284c01a018f29e304736b5"/>
                <w:id w:val="560369654"/>
                <w:lock w:val="sdtLocked"/>
              </w:sdtPr>
              <w:sdtEndPr/>
              <w:sdtContent>
                <w:tc>
                  <w:tcPr>
                    <w:tcW w:w="640"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97,935,485.76</w:t>
                    </w:r>
                  </w:p>
                </w:tc>
              </w:sdtContent>
            </w:sdt>
            <w:sdt>
              <w:sdtPr>
                <w:rPr>
                  <w:sz w:val="18"/>
                  <w:szCs w:val="18"/>
                </w:rPr>
                <w:alias w:val="固定资产情况明细-账面价值"/>
                <w:tag w:val="_GBC_9c84846127284c01a018f29e304736b5"/>
                <w:id w:val="1003244428"/>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291,372,312.82</w:t>
                    </w:r>
                  </w:p>
                </w:tc>
              </w:sdtContent>
            </w:sdt>
            <w:sdt>
              <w:sdtPr>
                <w:rPr>
                  <w:sz w:val="18"/>
                  <w:szCs w:val="18"/>
                </w:rPr>
                <w:alias w:val="固定资产情况明细-账面价值"/>
                <w:tag w:val="_GBC_9c84846127284c01a018f29e304736b5"/>
                <w:id w:val="-191931574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29,373,591.08</w:t>
                    </w:r>
                  </w:p>
                </w:tc>
              </w:sdtContent>
            </w:sdt>
            <w:sdt>
              <w:sdtPr>
                <w:rPr>
                  <w:sz w:val="18"/>
                  <w:szCs w:val="18"/>
                </w:rPr>
                <w:alias w:val="固定资产情况明细-账面价值"/>
                <w:tag w:val="_GBC_9c84846127284c01a018f29e304736b5"/>
                <w:id w:val="1038095837"/>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20,353,916.29</w:t>
                    </w:r>
                  </w:p>
                </w:tc>
              </w:sdtContent>
            </w:sdt>
            <w:sdt>
              <w:sdtPr>
                <w:rPr>
                  <w:sz w:val="18"/>
                  <w:szCs w:val="18"/>
                </w:rPr>
                <w:alias w:val="固定资产情况明细-账面价值"/>
                <w:tag w:val="_GBC_9c84846127284c01a018f29e304736b5"/>
                <w:id w:val="310840065"/>
                <w:lock w:val="sdtLocked"/>
              </w:sdtPr>
              <w:sdtEnd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24,707,033.31</w:t>
                    </w:r>
                  </w:p>
                </w:tc>
              </w:sdtContent>
            </w:sdt>
            <w:sdt>
              <w:sdtPr>
                <w:rPr>
                  <w:sz w:val="18"/>
                  <w:szCs w:val="18"/>
                </w:rPr>
                <w:alias w:val="固定资产净额"/>
                <w:tag w:val="_GBC_51f53c66f9f6487e9d52c830e591b9e4"/>
                <w:id w:val="2073233636"/>
                <w:lock w:val="sdtLocked"/>
              </w:sdtPr>
              <w:sdtEndPr/>
              <w:sdtContent>
                <w:tc>
                  <w:tcPr>
                    <w:tcW w:w="752" w:type="pct"/>
                    <w:tcBorders>
                      <w:top w:val="single" w:sz="6" w:space="0" w:color="auto"/>
                      <w:left w:val="single" w:sz="6" w:space="0" w:color="auto"/>
                      <w:bottom w:val="single" w:sz="6" w:space="0" w:color="auto"/>
                      <w:right w:val="single" w:sz="6" w:space="0" w:color="auto"/>
                    </w:tcBorders>
                    <w:shd w:val="clear" w:color="auto" w:fill="auto"/>
                    <w:vAlign w:val="center"/>
                  </w:tcPr>
                  <w:p w:rsidR="00423084" w:rsidRPr="003E4DE0" w:rsidRDefault="00423084" w:rsidP="004E534E">
                    <w:pPr>
                      <w:jc w:val="right"/>
                      <w:rPr>
                        <w:sz w:val="18"/>
                        <w:szCs w:val="18"/>
                      </w:rPr>
                    </w:pPr>
                    <w:r w:rsidRPr="003E4DE0">
                      <w:rPr>
                        <w:sz w:val="18"/>
                        <w:szCs w:val="18"/>
                      </w:rPr>
                      <w:t>1,433,428,016.56</w:t>
                    </w:r>
                  </w:p>
                </w:tc>
              </w:sdtContent>
            </w:sdt>
          </w:tr>
        </w:tbl>
        <w:p w:rsidR="00AB3F74" w:rsidRDefault="00AB3F74">
          <w:pPr>
            <w:sectPr w:rsidR="00AB3F74" w:rsidSect="00AB3F74">
              <w:pgSz w:w="16838" w:h="11906" w:orient="landscape"/>
              <w:pgMar w:top="1797" w:right="1525" w:bottom="1276" w:left="1440" w:header="856" w:footer="992" w:gutter="0"/>
              <w:cols w:space="425"/>
              <w:docGrid w:linePitch="312"/>
            </w:sectPr>
          </w:pPr>
        </w:p>
        <w:p w:rsidR="00423084" w:rsidRDefault="00423084"/>
        <w:p w:rsidR="00E97DD6" w:rsidRDefault="003F14BB">
          <w:pPr>
            <w:rPr>
              <w:szCs w:val="21"/>
            </w:rPr>
          </w:pPr>
        </w:p>
      </w:sdtContent>
    </w:sdt>
    <w:sdt>
      <w:sdtPr>
        <w:rPr>
          <w:rFonts w:ascii="宋体" w:hAnsi="宋体" w:cs="宋体" w:hint="eastAsia"/>
          <w:b w:val="0"/>
          <w:bCs w:val="0"/>
          <w:kern w:val="0"/>
          <w:szCs w:val="21"/>
        </w:rPr>
        <w:tag w:val="_GBC_77e89169b7ab4fccae8cff3d8a125711"/>
        <w:id w:val="1545488515"/>
        <w:lock w:val="sdtLocked"/>
        <w:placeholder>
          <w:docPart w:val="GBC22222222222222222222222222222"/>
        </w:placeholder>
      </w:sdtPr>
      <w:sdtEndPr>
        <w:rPr>
          <w:rFonts w:cstheme="minorBidi" w:hint="default"/>
        </w:rPr>
      </w:sdtEndPr>
      <w:sdtContent>
        <w:p w:rsidR="00E97DD6" w:rsidRDefault="000C28A6">
          <w:pPr>
            <w:pStyle w:val="4"/>
            <w:numPr>
              <w:ilvl w:val="0"/>
              <w:numId w:val="65"/>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E97DD6" w:rsidRDefault="003F14BB" w:rsidP="004E534E">
          <w:pPr>
            <w:rPr>
              <w:szCs w:val="21"/>
            </w:rPr>
          </w:pPr>
          <w:sdt>
            <w:sdtPr>
              <w:alias w:val="是否适用：暂时闲置的固定资产情况"/>
              <w:tag w:val="_GBC_ca31f29118c7481f95f99a2655f8c1e1"/>
              <w:id w:val="-1478836147"/>
              <w:lock w:val="sdtLocked"/>
              <w:placeholder>
                <w:docPart w:val="GBC22222222222222222222222222222"/>
              </w:placeholder>
            </w:sdtPr>
            <w:sdtEndPr/>
            <w:sdtContent>
              <w:r w:rsidR="000C28A6">
                <w:fldChar w:fldCharType="begin"/>
              </w:r>
              <w:r w:rsidR="004E534E">
                <w:instrText xml:space="preserve"> MACROBUTTON  SnrToggleCheckbox □适用 </w:instrText>
              </w:r>
              <w:r w:rsidR="000C28A6">
                <w:fldChar w:fldCharType="end"/>
              </w:r>
              <w:r w:rsidR="000C28A6">
                <w:fldChar w:fldCharType="begin"/>
              </w:r>
              <w:r w:rsidR="004E534E">
                <w:instrText xml:space="preserve"> MACROBUTTON  SnrToggleCheckbox √不适用 </w:instrText>
              </w:r>
              <w:r w:rsidR="000C28A6">
                <w:fldChar w:fldCharType="end"/>
              </w:r>
            </w:sdtContent>
          </w:sdt>
        </w:p>
      </w:sdtContent>
    </w:sdt>
    <w:sdt>
      <w:sdtPr>
        <w:rPr>
          <w:rFonts w:ascii="宋体" w:hAnsi="宋体" w:cs="宋体" w:hint="eastAsia"/>
          <w:b w:val="0"/>
          <w:bCs w:val="0"/>
          <w:kern w:val="0"/>
          <w:szCs w:val="21"/>
        </w:rPr>
        <w:tag w:val="_GBC_f8dc7bf0df9345f6a1581560999dd4d8"/>
        <w:id w:val="208766952"/>
        <w:lock w:val="sdtLocked"/>
        <w:placeholder>
          <w:docPart w:val="GBC22222222222222222222222222222"/>
        </w:placeholder>
      </w:sdtPr>
      <w:sdtEndPr>
        <w:rPr>
          <w:rFonts w:cstheme="minorBidi" w:hint="default"/>
          <w:kern w:val="2"/>
        </w:rPr>
      </w:sdtEndPr>
      <w:sdtContent>
        <w:p w:rsidR="00E97DD6" w:rsidRDefault="000C28A6">
          <w:pPr>
            <w:pStyle w:val="4"/>
            <w:numPr>
              <w:ilvl w:val="0"/>
              <w:numId w:val="65"/>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E97DD6" w:rsidRDefault="003F14BB" w:rsidP="004E534E">
          <w:pPr>
            <w:rPr>
              <w:szCs w:val="21"/>
            </w:rPr>
          </w:pPr>
          <w:sdt>
            <w:sdtPr>
              <w:alias w:val="是否适用：通过融资租赁租入的固定资产情况"/>
              <w:tag w:val="_GBC_17a138c76e604d1b9b48d7c64e72801d"/>
              <w:id w:val="-1226675663"/>
              <w:lock w:val="sdtLocked"/>
              <w:placeholder>
                <w:docPart w:val="GBC22222222222222222222222222222"/>
              </w:placeholder>
            </w:sdtPr>
            <w:sdtEndPr/>
            <w:sdtContent>
              <w:r w:rsidR="000C28A6">
                <w:fldChar w:fldCharType="begin"/>
              </w:r>
              <w:r w:rsidR="004E534E">
                <w:instrText xml:space="preserve"> MACROBUTTON  SnrToggleCheckbox □适用 </w:instrText>
              </w:r>
              <w:r w:rsidR="000C28A6">
                <w:fldChar w:fldCharType="end"/>
              </w:r>
              <w:r w:rsidR="000C28A6">
                <w:fldChar w:fldCharType="begin"/>
              </w:r>
              <w:r w:rsidR="004E534E">
                <w:instrText xml:space="preserve"> MACROBUTTON  SnrToggleCheckbox √不适用 </w:instrText>
              </w:r>
              <w:r w:rsidR="000C28A6">
                <w:fldChar w:fldCharType="end"/>
              </w:r>
            </w:sdtContent>
          </w:sdt>
        </w:p>
      </w:sdtContent>
    </w:sdt>
    <w:sdt>
      <w:sdtPr>
        <w:rPr>
          <w:rFonts w:ascii="宋体" w:hAnsi="宋体" w:cs="宋体" w:hint="eastAsia"/>
          <w:b w:val="0"/>
          <w:bCs w:val="0"/>
          <w:kern w:val="0"/>
          <w:szCs w:val="21"/>
        </w:rPr>
        <w:tag w:val="_GBC_06e38c241c8a43a99fdd68c92888bab1"/>
        <w:id w:val="-246885952"/>
        <w:lock w:val="sdtLocked"/>
        <w:placeholder>
          <w:docPart w:val="GBC22222222222222222222222222222"/>
        </w:placeholder>
      </w:sdtPr>
      <w:sdtEndPr>
        <w:rPr>
          <w:rFonts w:hint="default"/>
          <w:szCs w:val="24"/>
        </w:rPr>
      </w:sdtEndPr>
      <w:sdtContent>
        <w:p w:rsidR="00E97DD6" w:rsidRDefault="000C28A6">
          <w:pPr>
            <w:pStyle w:val="4"/>
            <w:numPr>
              <w:ilvl w:val="0"/>
              <w:numId w:val="65"/>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
            <w:tag w:val="_GBC_251e1c74f40b47869d759974b0f6a463"/>
            <w:id w:val="-2031324380"/>
            <w:lock w:val="sdtContentLocked"/>
            <w:placeholder>
              <w:docPart w:val="GBC22222222222222222222222222222"/>
            </w:placeholder>
          </w:sdtPr>
          <w:sdtEndPr/>
          <w:sdtContent>
            <w:p w:rsidR="00E97DD6" w:rsidRDefault="000C28A6">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p w:rsidR="00E97DD6" w:rsidRDefault="000C28A6">
          <w:pPr>
            <w:jc w:val="right"/>
            <w:rPr>
              <w:color w:val="FF0000"/>
              <w:szCs w:val="21"/>
            </w:rPr>
          </w:pPr>
          <w:r>
            <w:rPr>
              <w:rFonts w:hint="eastAsia"/>
              <w:szCs w:val="21"/>
            </w:rPr>
            <w:t>单位：</w:t>
          </w:r>
          <w:sdt>
            <w:sdtPr>
              <w:rPr>
                <w:rFonts w:hint="eastAsia"/>
                <w:szCs w:val="21"/>
              </w:rPr>
              <w:alias w:val="单位：财务附注：通过经营租赁租出的固定资产"/>
              <w:tag w:val="_GBC_a1b158033c164dbe8e4b29749873c766"/>
              <w:id w:val="712934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e4a5a39e4afb42bc8f9ecc37f1fd4c4b"/>
              <w:id w:val="14343981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3"/>
            <w:gridCol w:w="4896"/>
          </w:tblGrid>
          <w:tr w:rsidR="00E97DD6" w:rsidTr="00F96B30">
            <w:tc>
              <w:tcPr>
                <w:tcW w:w="2295"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项目</w:t>
                </w:r>
              </w:p>
            </w:tc>
            <w:tc>
              <w:tcPr>
                <w:tcW w:w="2705"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期末账面价值</w:t>
                </w:r>
              </w:p>
            </w:tc>
          </w:tr>
          <w:sdt>
            <w:sdtPr>
              <w:rPr>
                <w:szCs w:val="21"/>
              </w:rPr>
              <w:alias w:val="通过经营租赁租出的的固定资产明细"/>
              <w:tag w:val="_GBC_1054aa1f769943fd9ad29c6bcb27e5a1"/>
              <w:id w:val="-878008716"/>
              <w:lock w:val="sdtLocked"/>
            </w:sdtPr>
            <w:sdtEndPr/>
            <w:sdtContent>
              <w:tr w:rsidR="00E97DD6" w:rsidTr="00F96290">
                <w:sdt>
                  <w:sdtPr>
                    <w:rPr>
                      <w:szCs w:val="21"/>
                    </w:rPr>
                    <w:alias w:val="通过经营租赁租出的的固定资产明细－项目"/>
                    <w:tag w:val="_GBC_0b4bcd07d75e4feba894c4fb60ab7b78"/>
                    <w:id w:val="1355308162"/>
                    <w:lock w:val="sdtLocked"/>
                  </w:sdtPr>
                  <w:sdtEndPr/>
                  <w:sdtContent>
                    <w:tc>
                      <w:tcPr>
                        <w:tcW w:w="2295" w:type="pct"/>
                        <w:tcBorders>
                          <w:top w:val="single" w:sz="4" w:space="0" w:color="auto"/>
                          <w:left w:val="single" w:sz="4" w:space="0" w:color="auto"/>
                          <w:bottom w:val="single" w:sz="4" w:space="0" w:color="auto"/>
                          <w:right w:val="single" w:sz="4" w:space="0" w:color="auto"/>
                        </w:tcBorders>
                      </w:tcPr>
                      <w:p w:rsidR="00E97DD6" w:rsidRDefault="004E534E">
                        <w:pPr>
                          <w:rPr>
                            <w:szCs w:val="21"/>
                          </w:rPr>
                        </w:pPr>
                        <w:r>
                          <w:rPr>
                            <w:rFonts w:hint="eastAsia"/>
                            <w:szCs w:val="21"/>
                          </w:rPr>
                          <w:t>运输工具</w:t>
                        </w:r>
                      </w:p>
                    </w:tc>
                  </w:sdtContent>
                </w:sdt>
                <w:sdt>
                  <w:sdtPr>
                    <w:rPr>
                      <w:szCs w:val="21"/>
                    </w:rPr>
                    <w:alias w:val="通过经营租赁租出的的固定资产明细－账面价值"/>
                    <w:tag w:val="_GBC_d9afd0ea2f524787b2d92b302b28c680"/>
                    <w:id w:val="1859396274"/>
                    <w:lock w:val="sdtLocked"/>
                  </w:sdtPr>
                  <w:sdtEndPr/>
                  <w:sdtContent>
                    <w:tc>
                      <w:tcPr>
                        <w:tcW w:w="2705" w:type="pct"/>
                        <w:tcBorders>
                          <w:top w:val="single" w:sz="4" w:space="0" w:color="auto"/>
                          <w:left w:val="single" w:sz="4" w:space="0" w:color="auto"/>
                          <w:bottom w:val="single" w:sz="4" w:space="0" w:color="auto"/>
                          <w:right w:val="single" w:sz="4" w:space="0" w:color="auto"/>
                        </w:tcBorders>
                      </w:tcPr>
                      <w:p w:rsidR="00E97DD6" w:rsidRDefault="004E534E">
                        <w:pPr>
                          <w:jc w:val="right"/>
                          <w:rPr>
                            <w:szCs w:val="21"/>
                          </w:rPr>
                        </w:pPr>
                        <w:r>
                          <w:rPr>
                            <w:szCs w:val="21"/>
                          </w:rPr>
                          <w:t>118,513,667.52</w:t>
                        </w:r>
                      </w:p>
                    </w:tc>
                  </w:sdtContent>
                </w:sdt>
              </w:tr>
            </w:sdtContent>
          </w:sdt>
        </w:tbl>
        <w:p w:rsidR="00E97DD6" w:rsidRPr="004E534E" w:rsidRDefault="003F14BB" w:rsidP="004E534E"/>
      </w:sdtContent>
    </w:sdt>
    <w:sdt>
      <w:sdtPr>
        <w:rPr>
          <w:rFonts w:ascii="宋体" w:hAnsi="宋体" w:cs="宋体" w:hint="eastAsia"/>
          <w:b w:val="0"/>
          <w:bCs w:val="0"/>
          <w:kern w:val="0"/>
          <w:szCs w:val="21"/>
        </w:rPr>
        <w:tag w:val="_GBC_5b357259936442c38f67f17b533c7085"/>
        <w:id w:val="-42686539"/>
        <w:lock w:val="sdtLocked"/>
        <w:placeholder>
          <w:docPart w:val="GBC22222222222222222222222222222"/>
        </w:placeholder>
      </w:sdtPr>
      <w:sdtEndPr>
        <w:rPr>
          <w:rFonts w:hint="default"/>
          <w:szCs w:val="24"/>
        </w:rPr>
      </w:sdtEndPr>
      <w:sdtContent>
        <w:p w:rsidR="00E97DD6" w:rsidRDefault="000C28A6">
          <w:pPr>
            <w:pStyle w:val="4"/>
            <w:numPr>
              <w:ilvl w:val="0"/>
              <w:numId w:val="65"/>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
            <w:tag w:val="_GBC_a26aa363313e4c8fbedf9041cd41bfc9"/>
            <w:id w:val="1991909238"/>
            <w:lock w:val="sdtContentLocked"/>
            <w:placeholder>
              <w:docPart w:val="GBC22222222222222222222222222222"/>
            </w:placeholder>
          </w:sdtPr>
          <w:sdtEndPr/>
          <w:sdtContent>
            <w:p w:rsidR="004E534E" w:rsidRDefault="000C28A6">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4E534E" w:rsidTr="004E534E">
            <w:tc>
              <w:tcPr>
                <w:tcW w:w="1629" w:type="pct"/>
                <w:vAlign w:val="center"/>
              </w:tcPr>
              <w:p w:rsidR="004E534E" w:rsidRDefault="004E534E" w:rsidP="004E534E">
                <w:pPr>
                  <w:jc w:val="center"/>
                  <w:rPr>
                    <w:szCs w:val="21"/>
                  </w:rPr>
                </w:pPr>
                <w:r>
                  <w:rPr>
                    <w:rFonts w:hint="eastAsia"/>
                    <w:szCs w:val="21"/>
                  </w:rPr>
                  <w:t>项目</w:t>
                </w:r>
              </w:p>
            </w:tc>
            <w:tc>
              <w:tcPr>
                <w:tcW w:w="1681" w:type="pct"/>
                <w:vAlign w:val="center"/>
              </w:tcPr>
              <w:p w:rsidR="004E534E" w:rsidRDefault="004E534E" w:rsidP="004E534E">
                <w:pPr>
                  <w:jc w:val="center"/>
                  <w:rPr>
                    <w:szCs w:val="21"/>
                  </w:rPr>
                </w:pPr>
                <w:r>
                  <w:rPr>
                    <w:rFonts w:hint="eastAsia"/>
                    <w:szCs w:val="21"/>
                  </w:rPr>
                  <w:t>账面价值</w:t>
                </w:r>
              </w:p>
            </w:tc>
            <w:tc>
              <w:tcPr>
                <w:tcW w:w="1690" w:type="pct"/>
                <w:vAlign w:val="center"/>
              </w:tcPr>
              <w:p w:rsidR="004E534E" w:rsidRDefault="004E534E" w:rsidP="004E534E">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1563751085"/>
              <w:lock w:val="sdtLocked"/>
            </w:sdtPr>
            <w:sdtEndPr/>
            <w:sdtContent>
              <w:tr w:rsidR="004E534E" w:rsidTr="004E534E">
                <w:sdt>
                  <w:sdtPr>
                    <w:rPr>
                      <w:rFonts w:hint="eastAsia"/>
                      <w:szCs w:val="21"/>
                    </w:rPr>
                    <w:alias w:val="未办妥产权证书的固定资产情况明细-项目"/>
                    <w:tag w:val="_GBC_a3f30dd23b5545f88be56e78771b4ef2"/>
                    <w:id w:val="1523972236"/>
                    <w:lock w:val="sdtLocked"/>
                  </w:sdtPr>
                  <w:sdtEndPr/>
                  <w:sdtContent>
                    <w:tc>
                      <w:tcPr>
                        <w:tcW w:w="1629" w:type="pct"/>
                      </w:tcPr>
                      <w:p w:rsidR="004E534E" w:rsidRDefault="004E534E" w:rsidP="004E534E">
                        <w:pPr>
                          <w:rPr>
                            <w:szCs w:val="21"/>
                          </w:rPr>
                        </w:pPr>
                        <w:r>
                          <w:rPr>
                            <w:rFonts w:hint="eastAsia"/>
                            <w:szCs w:val="21"/>
                          </w:rPr>
                          <w:t>物产元通部分建筑及4S店展厅</w:t>
                        </w:r>
                      </w:p>
                    </w:tc>
                  </w:sdtContent>
                </w:sdt>
                <w:sdt>
                  <w:sdtPr>
                    <w:rPr>
                      <w:szCs w:val="21"/>
                    </w:rPr>
                    <w:alias w:val="未办妥产权证书的固定资产情况明细-证书账面价值"/>
                    <w:tag w:val="_GBC_8f87f9afc4ef44d7b333a4d4cb5921a0"/>
                    <w:id w:val="-1874536227"/>
                    <w:lock w:val="sdtLocked"/>
                  </w:sdtPr>
                  <w:sdtEndPr/>
                  <w:sdtContent>
                    <w:tc>
                      <w:tcPr>
                        <w:tcW w:w="1681" w:type="pct"/>
                      </w:tcPr>
                      <w:p w:rsidR="004E534E" w:rsidRDefault="004E534E" w:rsidP="004E534E">
                        <w:pPr>
                          <w:jc w:val="right"/>
                          <w:rPr>
                            <w:szCs w:val="21"/>
                          </w:rPr>
                        </w:pPr>
                        <w:r>
                          <w:rPr>
                            <w:szCs w:val="21"/>
                          </w:rPr>
                          <w:t>241,511,054.21</w:t>
                        </w:r>
                      </w:p>
                    </w:tc>
                  </w:sdtContent>
                </w:sdt>
                <w:sdt>
                  <w:sdtPr>
                    <w:rPr>
                      <w:szCs w:val="21"/>
                    </w:rPr>
                    <w:alias w:val="未办妥产权证书的固定资产情况明细-原因"/>
                    <w:tag w:val="_GBC_c5fad4ac76d14989bb9187b7f3a46bda"/>
                    <w:id w:val="-222681125"/>
                    <w:lock w:val="sdtLocked"/>
                  </w:sdtPr>
                  <w:sdtEndPr/>
                  <w:sdtContent>
                    <w:tc>
                      <w:tcPr>
                        <w:tcW w:w="1690" w:type="pct"/>
                      </w:tcPr>
                      <w:p w:rsidR="004E534E" w:rsidRDefault="004E534E" w:rsidP="004E534E">
                        <w:pPr>
                          <w:rPr>
                            <w:szCs w:val="21"/>
                          </w:rPr>
                        </w:pPr>
                        <w:r>
                          <w:rPr>
                            <w:szCs w:val="21"/>
                          </w:rPr>
                          <w:t>建筑及4S店展厅所在土地系租用或尚在办理</w:t>
                        </w:r>
                      </w:p>
                    </w:tc>
                  </w:sdtContent>
                </w:sdt>
              </w:tr>
            </w:sdtContent>
          </w:sdt>
          <w:sdt>
            <w:sdtPr>
              <w:rPr>
                <w:rFonts w:hint="eastAsia"/>
                <w:szCs w:val="21"/>
              </w:rPr>
              <w:alias w:val="未办妥产权证书的固定资产情况明细"/>
              <w:tag w:val="_GBC_197aee8b2edc4ea19721e86529111007"/>
              <w:id w:val="1994601799"/>
              <w:lock w:val="sdtLocked"/>
            </w:sdtPr>
            <w:sdtEndPr/>
            <w:sdtContent>
              <w:tr w:rsidR="004E534E" w:rsidTr="004E534E">
                <w:sdt>
                  <w:sdtPr>
                    <w:rPr>
                      <w:rFonts w:hint="eastAsia"/>
                      <w:szCs w:val="21"/>
                    </w:rPr>
                    <w:alias w:val="未办妥产权证书的固定资产情况明细-项目"/>
                    <w:tag w:val="_GBC_a3f30dd23b5545f88be56e78771b4ef2"/>
                    <w:id w:val="-346720320"/>
                    <w:lock w:val="sdtLocked"/>
                  </w:sdtPr>
                  <w:sdtEndPr/>
                  <w:sdtContent>
                    <w:tc>
                      <w:tcPr>
                        <w:tcW w:w="1629" w:type="pct"/>
                      </w:tcPr>
                      <w:p w:rsidR="004E534E" w:rsidRDefault="004E534E" w:rsidP="004E534E">
                        <w:pPr>
                          <w:rPr>
                            <w:szCs w:val="21"/>
                          </w:rPr>
                        </w:pPr>
                        <w:r>
                          <w:rPr>
                            <w:rFonts w:hint="eastAsia"/>
                            <w:szCs w:val="21"/>
                          </w:rPr>
                          <w:t>物产元通部分车间、仓库</w:t>
                        </w:r>
                      </w:p>
                    </w:tc>
                  </w:sdtContent>
                </w:sdt>
                <w:sdt>
                  <w:sdtPr>
                    <w:rPr>
                      <w:szCs w:val="21"/>
                    </w:rPr>
                    <w:alias w:val="未办妥产权证书的固定资产情况明细-证书账面价值"/>
                    <w:tag w:val="_GBC_8f87f9afc4ef44d7b333a4d4cb5921a0"/>
                    <w:id w:val="-464277909"/>
                    <w:lock w:val="sdtLocked"/>
                  </w:sdtPr>
                  <w:sdtEndPr/>
                  <w:sdtContent>
                    <w:tc>
                      <w:tcPr>
                        <w:tcW w:w="1681" w:type="pct"/>
                      </w:tcPr>
                      <w:p w:rsidR="004E534E" w:rsidRDefault="004E534E" w:rsidP="004E534E">
                        <w:pPr>
                          <w:jc w:val="right"/>
                          <w:rPr>
                            <w:szCs w:val="21"/>
                          </w:rPr>
                        </w:pPr>
                        <w:r>
                          <w:rPr>
                            <w:szCs w:val="21"/>
                          </w:rPr>
                          <w:t>7,494,511.58</w:t>
                        </w:r>
                      </w:p>
                    </w:tc>
                  </w:sdtContent>
                </w:sdt>
                <w:sdt>
                  <w:sdtPr>
                    <w:rPr>
                      <w:szCs w:val="21"/>
                    </w:rPr>
                    <w:alias w:val="未办妥产权证书的固定资产情况明细-原因"/>
                    <w:tag w:val="_GBC_c5fad4ac76d14989bb9187b7f3a46bda"/>
                    <w:id w:val="-2065093305"/>
                    <w:lock w:val="sdtLocked"/>
                  </w:sdtPr>
                  <w:sdtEndPr/>
                  <w:sdtContent>
                    <w:tc>
                      <w:tcPr>
                        <w:tcW w:w="1690" w:type="pct"/>
                      </w:tcPr>
                      <w:p w:rsidR="004E534E" w:rsidRDefault="004E534E" w:rsidP="004E534E">
                        <w:pPr>
                          <w:rPr>
                            <w:szCs w:val="21"/>
                          </w:rPr>
                        </w:pPr>
                        <w:r>
                          <w:rPr>
                            <w:szCs w:val="21"/>
                          </w:rPr>
                          <w:t>临时性建筑物无法办理房产权证</w:t>
                        </w:r>
                      </w:p>
                    </w:tc>
                  </w:sdtContent>
                </w:sdt>
              </w:tr>
            </w:sdtContent>
          </w:sdt>
          <w:sdt>
            <w:sdtPr>
              <w:rPr>
                <w:rFonts w:hint="eastAsia"/>
                <w:szCs w:val="21"/>
              </w:rPr>
              <w:alias w:val="未办妥产权证书的固定资产情况明细"/>
              <w:tag w:val="_GBC_197aee8b2edc4ea19721e86529111007"/>
              <w:id w:val="1018049142"/>
              <w:lock w:val="sdtLocked"/>
            </w:sdtPr>
            <w:sdtEndPr/>
            <w:sdtContent>
              <w:tr w:rsidR="004E534E" w:rsidTr="004E534E">
                <w:sdt>
                  <w:sdtPr>
                    <w:rPr>
                      <w:rFonts w:hint="eastAsia"/>
                      <w:szCs w:val="21"/>
                    </w:rPr>
                    <w:alias w:val="未办妥产权证书的固定资产情况明细-项目"/>
                    <w:tag w:val="_GBC_a3f30dd23b5545f88be56e78771b4ef2"/>
                    <w:id w:val="856546329"/>
                    <w:lock w:val="sdtLocked"/>
                  </w:sdtPr>
                  <w:sdtEndPr/>
                  <w:sdtContent>
                    <w:tc>
                      <w:tcPr>
                        <w:tcW w:w="1629" w:type="pct"/>
                      </w:tcPr>
                      <w:p w:rsidR="004E534E" w:rsidRDefault="004E534E" w:rsidP="004E534E">
                        <w:pPr>
                          <w:rPr>
                            <w:szCs w:val="21"/>
                          </w:rPr>
                        </w:pPr>
                        <w:r>
                          <w:rPr>
                            <w:rFonts w:hint="eastAsia"/>
                            <w:szCs w:val="21"/>
                          </w:rPr>
                          <w:t>富阳4S店部分建筑</w:t>
                        </w:r>
                      </w:p>
                    </w:tc>
                  </w:sdtContent>
                </w:sdt>
                <w:sdt>
                  <w:sdtPr>
                    <w:rPr>
                      <w:szCs w:val="21"/>
                    </w:rPr>
                    <w:alias w:val="未办妥产权证书的固定资产情况明细-证书账面价值"/>
                    <w:tag w:val="_GBC_8f87f9afc4ef44d7b333a4d4cb5921a0"/>
                    <w:id w:val="-1724750447"/>
                    <w:lock w:val="sdtLocked"/>
                  </w:sdtPr>
                  <w:sdtEndPr/>
                  <w:sdtContent>
                    <w:tc>
                      <w:tcPr>
                        <w:tcW w:w="1681" w:type="pct"/>
                      </w:tcPr>
                      <w:p w:rsidR="004E534E" w:rsidRDefault="004E534E" w:rsidP="004E534E">
                        <w:pPr>
                          <w:jc w:val="right"/>
                          <w:rPr>
                            <w:szCs w:val="21"/>
                          </w:rPr>
                        </w:pPr>
                        <w:r>
                          <w:rPr>
                            <w:szCs w:val="21"/>
                          </w:rPr>
                          <w:t>48,979,692.33</w:t>
                        </w:r>
                      </w:p>
                    </w:tc>
                  </w:sdtContent>
                </w:sdt>
                <w:sdt>
                  <w:sdtPr>
                    <w:rPr>
                      <w:szCs w:val="21"/>
                    </w:rPr>
                    <w:alias w:val="未办妥产权证书的固定资产情况明细-原因"/>
                    <w:tag w:val="_GBC_c5fad4ac76d14989bb9187b7f3a46bda"/>
                    <w:id w:val="-1777709617"/>
                    <w:lock w:val="sdtLocked"/>
                  </w:sdtPr>
                  <w:sdtEndPr/>
                  <w:sdtContent>
                    <w:tc>
                      <w:tcPr>
                        <w:tcW w:w="1690" w:type="pct"/>
                      </w:tcPr>
                      <w:p w:rsidR="004E534E" w:rsidRDefault="004E534E" w:rsidP="004E534E">
                        <w:pPr>
                          <w:rPr>
                            <w:szCs w:val="21"/>
                          </w:rPr>
                        </w:pPr>
                        <w:r>
                          <w:rPr>
                            <w:szCs w:val="21"/>
                          </w:rPr>
                          <w:t>尚未竣工结算</w:t>
                        </w:r>
                      </w:p>
                    </w:tc>
                  </w:sdtContent>
                </w:sdt>
              </w:tr>
            </w:sdtContent>
          </w:sdt>
          <w:sdt>
            <w:sdtPr>
              <w:rPr>
                <w:rFonts w:hint="eastAsia"/>
                <w:szCs w:val="21"/>
              </w:rPr>
              <w:alias w:val="未办妥产权证书的固定资产情况明细"/>
              <w:tag w:val="_GBC_197aee8b2edc4ea19721e86529111007"/>
              <w:id w:val="537705054"/>
              <w:lock w:val="sdtLocked"/>
            </w:sdtPr>
            <w:sdtEndPr/>
            <w:sdtContent>
              <w:tr w:rsidR="004E534E" w:rsidTr="004E534E">
                <w:sdt>
                  <w:sdtPr>
                    <w:rPr>
                      <w:rFonts w:hint="eastAsia"/>
                      <w:szCs w:val="21"/>
                    </w:rPr>
                    <w:alias w:val="未办妥产权证书的固定资产情况明细-项目"/>
                    <w:tag w:val="_GBC_a3f30dd23b5545f88be56e78771b4ef2"/>
                    <w:id w:val="920989520"/>
                    <w:lock w:val="sdtLocked"/>
                  </w:sdtPr>
                  <w:sdtEndPr/>
                  <w:sdtContent>
                    <w:tc>
                      <w:tcPr>
                        <w:tcW w:w="1629" w:type="pct"/>
                      </w:tcPr>
                      <w:p w:rsidR="004E534E" w:rsidRDefault="004E534E" w:rsidP="004E534E">
                        <w:pPr>
                          <w:rPr>
                            <w:szCs w:val="21"/>
                          </w:rPr>
                        </w:pPr>
                        <w:r>
                          <w:rPr>
                            <w:rFonts w:hint="eastAsia"/>
                            <w:szCs w:val="21"/>
                          </w:rPr>
                          <w:t>浙江元通线缆制造有限公司厂房</w:t>
                        </w:r>
                      </w:p>
                    </w:tc>
                  </w:sdtContent>
                </w:sdt>
                <w:sdt>
                  <w:sdtPr>
                    <w:rPr>
                      <w:szCs w:val="21"/>
                    </w:rPr>
                    <w:alias w:val="未办妥产权证书的固定资产情况明细-证书账面价值"/>
                    <w:tag w:val="_GBC_8f87f9afc4ef44d7b333a4d4cb5921a0"/>
                    <w:id w:val="-1787497545"/>
                    <w:lock w:val="sdtLocked"/>
                  </w:sdtPr>
                  <w:sdtEndPr/>
                  <w:sdtContent>
                    <w:tc>
                      <w:tcPr>
                        <w:tcW w:w="1681" w:type="pct"/>
                      </w:tcPr>
                      <w:p w:rsidR="004E534E" w:rsidRDefault="004E534E" w:rsidP="004E534E">
                        <w:pPr>
                          <w:jc w:val="right"/>
                          <w:rPr>
                            <w:szCs w:val="21"/>
                          </w:rPr>
                        </w:pPr>
                        <w:r>
                          <w:rPr>
                            <w:szCs w:val="21"/>
                          </w:rPr>
                          <w:t>4,763,020.01</w:t>
                        </w:r>
                      </w:p>
                    </w:tc>
                  </w:sdtContent>
                </w:sdt>
                <w:sdt>
                  <w:sdtPr>
                    <w:rPr>
                      <w:szCs w:val="21"/>
                    </w:rPr>
                    <w:alias w:val="未办妥产权证书的固定资产情况明细-原因"/>
                    <w:tag w:val="_GBC_c5fad4ac76d14989bb9187b7f3a46bda"/>
                    <w:id w:val="-1978681104"/>
                    <w:lock w:val="sdtLocked"/>
                  </w:sdtPr>
                  <w:sdtEndPr/>
                  <w:sdtContent>
                    <w:tc>
                      <w:tcPr>
                        <w:tcW w:w="1690" w:type="pct"/>
                      </w:tcPr>
                      <w:p w:rsidR="004E534E" w:rsidRDefault="004E534E" w:rsidP="004E534E">
                        <w:pPr>
                          <w:rPr>
                            <w:szCs w:val="21"/>
                          </w:rPr>
                        </w:pPr>
                        <w:r>
                          <w:rPr>
                            <w:szCs w:val="21"/>
                          </w:rPr>
                          <w:t>临时性建筑物无法办理房产权证</w:t>
                        </w:r>
                      </w:p>
                    </w:tc>
                  </w:sdtContent>
                </w:sdt>
              </w:tr>
            </w:sdtContent>
          </w:sdt>
          <w:sdt>
            <w:sdtPr>
              <w:rPr>
                <w:rFonts w:hint="eastAsia"/>
                <w:szCs w:val="21"/>
              </w:rPr>
              <w:alias w:val="未办妥产权证书的固定资产情况明细"/>
              <w:tag w:val="_GBC_197aee8b2edc4ea19721e86529111007"/>
              <w:id w:val="-205024732"/>
              <w:lock w:val="sdtLocked"/>
            </w:sdtPr>
            <w:sdtEndPr/>
            <w:sdtContent>
              <w:tr w:rsidR="004E534E" w:rsidTr="004E534E">
                <w:sdt>
                  <w:sdtPr>
                    <w:rPr>
                      <w:rFonts w:hint="eastAsia"/>
                      <w:szCs w:val="21"/>
                    </w:rPr>
                    <w:alias w:val="未办妥产权证书的固定资产情况明细-项目"/>
                    <w:tag w:val="_GBC_a3f30dd23b5545f88be56e78771b4ef2"/>
                    <w:id w:val="-1011673838"/>
                    <w:lock w:val="sdtLocked"/>
                  </w:sdtPr>
                  <w:sdtEndPr/>
                  <w:sdtContent>
                    <w:tc>
                      <w:tcPr>
                        <w:tcW w:w="1629" w:type="pct"/>
                      </w:tcPr>
                      <w:p w:rsidR="004E534E" w:rsidRDefault="004E534E" w:rsidP="004E534E">
                        <w:pPr>
                          <w:rPr>
                            <w:szCs w:val="21"/>
                          </w:rPr>
                        </w:pPr>
                        <w:r>
                          <w:rPr>
                            <w:rFonts w:hint="eastAsia"/>
                            <w:szCs w:val="21"/>
                          </w:rPr>
                          <w:t>浙江物产元通国际汽车广场有限公司部分建筑</w:t>
                        </w:r>
                      </w:p>
                    </w:tc>
                  </w:sdtContent>
                </w:sdt>
                <w:sdt>
                  <w:sdtPr>
                    <w:rPr>
                      <w:szCs w:val="21"/>
                    </w:rPr>
                    <w:alias w:val="未办妥产权证书的固定资产情况明细-证书账面价值"/>
                    <w:tag w:val="_GBC_8f87f9afc4ef44d7b333a4d4cb5921a0"/>
                    <w:id w:val="27378173"/>
                    <w:lock w:val="sdtLocked"/>
                  </w:sdtPr>
                  <w:sdtEndPr/>
                  <w:sdtContent>
                    <w:tc>
                      <w:tcPr>
                        <w:tcW w:w="1681" w:type="pct"/>
                      </w:tcPr>
                      <w:p w:rsidR="004E534E" w:rsidRDefault="004E534E" w:rsidP="004E534E">
                        <w:pPr>
                          <w:jc w:val="right"/>
                          <w:rPr>
                            <w:szCs w:val="21"/>
                          </w:rPr>
                        </w:pPr>
                        <w:r>
                          <w:rPr>
                            <w:szCs w:val="21"/>
                          </w:rPr>
                          <w:t>32,342,293.43</w:t>
                        </w:r>
                      </w:p>
                    </w:tc>
                  </w:sdtContent>
                </w:sdt>
                <w:sdt>
                  <w:sdtPr>
                    <w:rPr>
                      <w:szCs w:val="21"/>
                    </w:rPr>
                    <w:alias w:val="未办妥产权证书的固定资产情况明细-原因"/>
                    <w:tag w:val="_GBC_c5fad4ac76d14989bb9187b7f3a46bda"/>
                    <w:id w:val="-825810555"/>
                    <w:lock w:val="sdtLocked"/>
                  </w:sdtPr>
                  <w:sdtEndPr/>
                  <w:sdtContent>
                    <w:tc>
                      <w:tcPr>
                        <w:tcW w:w="1690" w:type="pct"/>
                      </w:tcPr>
                      <w:p w:rsidR="004E534E" w:rsidRDefault="004E534E" w:rsidP="004E534E">
                        <w:pPr>
                          <w:rPr>
                            <w:szCs w:val="21"/>
                          </w:rPr>
                        </w:pPr>
                        <w:r>
                          <w:rPr>
                            <w:szCs w:val="21"/>
                          </w:rPr>
                          <w:t>正在办理</w:t>
                        </w:r>
                      </w:p>
                    </w:tc>
                  </w:sdtContent>
                </w:sdt>
              </w:tr>
            </w:sdtContent>
          </w:sdt>
          <w:sdt>
            <w:sdtPr>
              <w:rPr>
                <w:rFonts w:hint="eastAsia"/>
                <w:szCs w:val="21"/>
              </w:rPr>
              <w:alias w:val="未办妥产权证书的固定资产情况明细"/>
              <w:tag w:val="_GBC_197aee8b2edc4ea19721e86529111007"/>
              <w:id w:val="-581530337"/>
              <w:lock w:val="sdtLocked"/>
            </w:sdtPr>
            <w:sdtEndPr/>
            <w:sdtContent>
              <w:tr w:rsidR="004E534E" w:rsidRPr="004E534E" w:rsidTr="004E534E">
                <w:sdt>
                  <w:sdtPr>
                    <w:rPr>
                      <w:rFonts w:hint="eastAsia"/>
                      <w:szCs w:val="21"/>
                    </w:rPr>
                    <w:alias w:val="未办妥产权证书的固定资产情况明细-项目"/>
                    <w:tag w:val="_GBC_a3f30dd23b5545f88be56e78771b4ef2"/>
                    <w:id w:val="-1084989873"/>
                    <w:lock w:val="sdtLocked"/>
                  </w:sdtPr>
                  <w:sdtEndPr/>
                  <w:sdtContent>
                    <w:tc>
                      <w:tcPr>
                        <w:tcW w:w="1629" w:type="pct"/>
                      </w:tcPr>
                      <w:p w:rsidR="004E534E" w:rsidRDefault="004E534E" w:rsidP="004E534E">
                        <w:pPr>
                          <w:rPr>
                            <w:szCs w:val="21"/>
                          </w:rPr>
                        </w:pPr>
                        <w:r>
                          <w:rPr>
                            <w:rFonts w:hint="eastAsia"/>
                            <w:szCs w:val="21"/>
                          </w:rPr>
                          <w:t>中大期货济南市银座中心1号楼3101室办公用房</w:t>
                        </w:r>
                      </w:p>
                    </w:tc>
                  </w:sdtContent>
                </w:sdt>
                <w:sdt>
                  <w:sdtPr>
                    <w:rPr>
                      <w:szCs w:val="21"/>
                    </w:rPr>
                    <w:alias w:val="未办妥产权证书的固定资产情况明细-证书账面价值"/>
                    <w:tag w:val="_GBC_8f87f9afc4ef44d7b333a4d4cb5921a0"/>
                    <w:id w:val="1375116622"/>
                    <w:lock w:val="sdtLocked"/>
                  </w:sdtPr>
                  <w:sdtEndPr/>
                  <w:sdtContent>
                    <w:tc>
                      <w:tcPr>
                        <w:tcW w:w="1681" w:type="pct"/>
                      </w:tcPr>
                      <w:p w:rsidR="004E534E" w:rsidRDefault="004E534E" w:rsidP="004E534E">
                        <w:pPr>
                          <w:jc w:val="right"/>
                          <w:rPr>
                            <w:szCs w:val="21"/>
                          </w:rPr>
                        </w:pPr>
                        <w:r>
                          <w:rPr>
                            <w:szCs w:val="21"/>
                          </w:rPr>
                          <w:t>8,506,945.33</w:t>
                        </w:r>
                      </w:p>
                    </w:tc>
                  </w:sdtContent>
                </w:sdt>
                <w:sdt>
                  <w:sdtPr>
                    <w:rPr>
                      <w:szCs w:val="21"/>
                    </w:rPr>
                    <w:alias w:val="未办妥产权证书的固定资产情况明细-原因"/>
                    <w:tag w:val="_GBC_c5fad4ac76d14989bb9187b7f3a46bda"/>
                    <w:id w:val="149264106"/>
                    <w:lock w:val="sdtLocked"/>
                  </w:sdtPr>
                  <w:sdtEndPr/>
                  <w:sdtContent>
                    <w:tc>
                      <w:tcPr>
                        <w:tcW w:w="1690" w:type="pct"/>
                      </w:tcPr>
                      <w:p w:rsidR="004E534E" w:rsidRDefault="004E534E" w:rsidP="004E534E">
                        <w:pPr>
                          <w:rPr>
                            <w:szCs w:val="21"/>
                          </w:rPr>
                        </w:pPr>
                        <w:r>
                          <w:rPr>
                            <w:szCs w:val="21"/>
                          </w:rPr>
                          <w:t>正在办理</w:t>
                        </w:r>
                      </w:p>
                    </w:tc>
                  </w:sdtContent>
                </w:sdt>
              </w:tr>
            </w:sdtContent>
          </w:sdt>
        </w:tbl>
        <w:p w:rsidR="00E97DD6" w:rsidRPr="004E534E" w:rsidRDefault="003F14BB" w:rsidP="004E534E"/>
      </w:sdtContent>
    </w:sdt>
    <w:p w:rsidR="00E97DD6" w:rsidRDefault="00E97DD6">
      <w:pPr>
        <w:tabs>
          <w:tab w:val="right" w:pos="3690"/>
          <w:tab w:val="right" w:pos="5130"/>
          <w:tab w:val="right" w:pos="6030"/>
          <w:tab w:val="right" w:pos="7650"/>
          <w:tab w:val="right" w:pos="9270"/>
        </w:tabs>
        <w:adjustRightInd w:val="0"/>
        <w:snapToGrid w:val="0"/>
        <w:spacing w:line="360" w:lineRule="auto"/>
        <w:rPr>
          <w:iCs/>
          <w:color w:val="FF0000"/>
          <w:szCs w:val="21"/>
          <w:shd w:val="clear" w:color="auto" w:fill="CCFFFF"/>
        </w:rPr>
      </w:pPr>
    </w:p>
    <w:sdt>
      <w:sdtPr>
        <w:rPr>
          <w:rFonts w:hint="eastAsia"/>
          <w:szCs w:val="21"/>
        </w:rPr>
        <w:tag w:val="_GBC_c93a179f84504ae59ee71556bc9afb64"/>
        <w:id w:val="-496268237"/>
        <w:lock w:val="sdtLocked"/>
        <w:placeholder>
          <w:docPart w:val="GBC22222222222222222222222222222"/>
        </w:placeholder>
      </w:sdtPr>
      <w:sdtEndPr>
        <w:rPr>
          <w:rFonts w:hint="default"/>
        </w:rPr>
      </w:sdtEndPr>
      <w:sdtContent>
        <w:p w:rsidR="00E97DD6" w:rsidRDefault="000C28A6">
          <w:pPr>
            <w:rPr>
              <w:szCs w:val="21"/>
            </w:rPr>
          </w:pPr>
          <w:r>
            <w:rPr>
              <w:rFonts w:hint="eastAsia"/>
              <w:szCs w:val="21"/>
            </w:rPr>
            <w:t>其他说明：</w:t>
          </w:r>
        </w:p>
        <w:sdt>
          <w:sdtPr>
            <w:rPr>
              <w:szCs w:val="21"/>
            </w:rPr>
            <w:alias w:val="固定资产的说明"/>
            <w:tag w:val="_GBC_1cd9f478e6f24b25af00fb54ff820976"/>
            <w:id w:val="1056431802"/>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rPr>
          <w:color w:val="FF0000"/>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在建工程</w:t>
      </w:r>
    </w:p>
    <w:sdt>
      <w:sdtPr>
        <w:alias w:val="是否适用：在建工程"/>
        <w:tag w:val="_GBC_dd8fa11b46fd48668609120d8e461d39"/>
        <w:id w:val="922679910"/>
        <w:lock w:val="sdtContentLocked"/>
        <w:placeholder>
          <w:docPart w:val="GBC22222222222222222222222222222"/>
        </w:placeholder>
      </w:sdtPr>
      <w:sdtEndPr/>
      <w:sdtContent>
        <w:p w:rsidR="00E97DD6" w:rsidRDefault="000C28A6">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sdt>
      <w:sdtPr>
        <w:rPr>
          <w:rFonts w:ascii="宋体" w:hAnsi="宋体" w:cs="宋体" w:hint="eastAsia"/>
          <w:b w:val="0"/>
          <w:bCs w:val="0"/>
          <w:kern w:val="0"/>
          <w:szCs w:val="21"/>
        </w:rPr>
        <w:tag w:val="_GBC_88cd7483eb15414d84d17f5cc1a4bf78"/>
        <w:id w:val="1575389774"/>
        <w:lock w:val="sdtLocked"/>
        <w:placeholder>
          <w:docPart w:val="GBC22222222222222222222222222222"/>
        </w:placeholder>
      </w:sdtPr>
      <w:sdtEndPr>
        <w:rPr>
          <w:szCs w:val="24"/>
        </w:rPr>
      </w:sdtEndPr>
      <w:sdtContent>
        <w:p w:rsidR="00E97DD6" w:rsidRDefault="000C28A6">
          <w:pPr>
            <w:pStyle w:val="4"/>
            <w:numPr>
              <w:ilvl w:val="0"/>
              <w:numId w:val="66"/>
            </w:numPr>
            <w:tabs>
              <w:tab w:val="left" w:pos="588"/>
            </w:tabs>
            <w:rPr>
              <w:rFonts w:ascii="宋体" w:hAnsi="宋体"/>
              <w:szCs w:val="21"/>
            </w:rPr>
          </w:pPr>
          <w:r>
            <w:rPr>
              <w:rFonts w:ascii="宋体" w:hAnsi="宋体" w:hint="eastAsia"/>
              <w:szCs w:val="21"/>
            </w:rPr>
            <w:t>在建工程情况</w:t>
          </w:r>
        </w:p>
        <w:p w:rsidR="004E534E" w:rsidRDefault="000C28A6">
          <w:pPr>
            <w:jc w:val="right"/>
            <w:rPr>
              <w:szCs w:val="21"/>
            </w:rPr>
          </w:pPr>
          <w:r>
            <w:rPr>
              <w:rFonts w:hint="eastAsia"/>
              <w:szCs w:val="21"/>
            </w:rPr>
            <w:t>单位：</w:t>
          </w:r>
          <w:sdt>
            <w:sdtPr>
              <w:rPr>
                <w:rFonts w:hint="eastAsia"/>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53"/>
            <w:gridCol w:w="1532"/>
            <w:gridCol w:w="778"/>
            <w:gridCol w:w="1500"/>
            <w:gridCol w:w="1427"/>
            <w:gridCol w:w="778"/>
            <w:gridCol w:w="1427"/>
          </w:tblGrid>
          <w:tr w:rsidR="004E534E" w:rsidTr="004E534E">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4E534E" w:rsidRDefault="004E534E" w:rsidP="004E534E">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4E534E" w:rsidRDefault="004E534E" w:rsidP="004E534E">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4E534E" w:rsidRDefault="004E534E" w:rsidP="004E534E">
                <w:pPr>
                  <w:jc w:val="center"/>
                  <w:rPr>
                    <w:szCs w:val="21"/>
                  </w:rPr>
                </w:pPr>
                <w:r>
                  <w:rPr>
                    <w:rFonts w:hint="eastAsia"/>
                    <w:szCs w:val="21"/>
                  </w:rPr>
                  <w:t>期初余额</w:t>
                </w:r>
              </w:p>
            </w:tc>
          </w:tr>
          <w:tr w:rsidR="004E534E" w:rsidTr="004E534E">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4E534E" w:rsidRDefault="004E534E" w:rsidP="004E534E">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pStyle w:val="11"/>
                  <w:jc w:val="center"/>
                  <w:rPr>
                    <w:rFonts w:ascii="宋体" w:hAnsi="宋体"/>
                    <w:kern w:val="0"/>
                  </w:rPr>
                </w:pPr>
                <w:r>
                  <w:rPr>
                    <w:rFonts w:ascii="宋体" w:hAnsi="宋体" w:hint="eastAsia"/>
                    <w:kern w:val="0"/>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pStyle w:val="11"/>
                  <w:jc w:val="center"/>
                  <w:rPr>
                    <w:rFonts w:ascii="宋体" w:hAnsi="宋体"/>
                    <w:kern w:val="0"/>
                  </w:rPr>
                </w:pPr>
                <w:r>
                  <w:rPr>
                    <w:rFonts w:ascii="宋体" w:hAnsi="宋体"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pStyle w:val="11"/>
                  <w:jc w:val="center"/>
                  <w:rPr>
                    <w:rFonts w:ascii="宋体" w:hAnsi="宋体"/>
                    <w:kern w:val="0"/>
                  </w:rPr>
                </w:pPr>
                <w:r>
                  <w:rPr>
                    <w:rFonts w:ascii="宋体" w:hAnsi="宋体"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GBC_5f073fecf2ff4f9ba33e687f80450c77"/>
              <w:id w:val="-1232930748"/>
              <w:lock w:val="sdtLocked"/>
            </w:sdtPr>
            <w:sdtEndPr/>
            <w:sdtContent>
              <w:tr w:rsidR="004E534E" w:rsidTr="004E534E">
                <w:trPr>
                  <w:cantSplit/>
                </w:trPr>
                <w:sdt>
                  <w:sdtPr>
                    <w:rPr>
                      <w:szCs w:val="21"/>
                    </w:rPr>
                    <w:alias w:val="在建工程情况明细－项目"/>
                    <w:tag w:val="_GBC_d66706bd026f4853bbc6b7af2859bef6"/>
                    <w:id w:val="-2042809975"/>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4E534E" w:rsidRDefault="004E534E" w:rsidP="004E534E">
                        <w:pPr>
                          <w:rPr>
                            <w:szCs w:val="21"/>
                          </w:rPr>
                        </w:pPr>
                        <w:r>
                          <w:rPr>
                            <w:szCs w:val="21"/>
                          </w:rPr>
                          <w:t>展厅装修</w:t>
                        </w:r>
                      </w:p>
                    </w:tc>
                  </w:sdtContent>
                </w:sdt>
                <w:sdt>
                  <w:sdtPr>
                    <w:rPr>
                      <w:szCs w:val="21"/>
                    </w:rPr>
                    <w:alias w:val="在建工程情况明细－账面原值"/>
                    <w:tag w:val="_GBC_0f9ca475d5c742eab7e658673f97ba10"/>
                    <w:id w:val="-170778956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105"/>
                          <w:jc w:val="right"/>
                          <w:rPr>
                            <w:szCs w:val="21"/>
                          </w:rPr>
                        </w:pPr>
                        <w:r>
                          <w:rPr>
                            <w:szCs w:val="21"/>
                          </w:rPr>
                          <w:t>19,220,741.52</w:t>
                        </w:r>
                      </w:p>
                    </w:tc>
                  </w:sdtContent>
                </w:sdt>
                <w:sdt>
                  <w:sdtPr>
                    <w:rPr>
                      <w:szCs w:val="21"/>
                    </w:rPr>
                    <w:alias w:val="在建工程情况明细－跌价准备"/>
                    <w:tag w:val="_GBC_33dda012913d4809ac56bacd0c1409e7"/>
                    <w:id w:val="-87130606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p>
                    </w:tc>
                  </w:sdtContent>
                </w:sdt>
                <w:sdt>
                  <w:sdtPr>
                    <w:rPr>
                      <w:szCs w:val="21"/>
                    </w:rPr>
                    <w:alias w:val="在建工程情况明细－账面净值"/>
                    <w:tag w:val="_GBC_03cad967bd1041f3bf9cceba76a67028"/>
                    <w:id w:val="-78381119"/>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r>
                          <w:rPr>
                            <w:szCs w:val="21"/>
                          </w:rPr>
                          <w:t>19,220,741.52</w:t>
                        </w:r>
                      </w:p>
                    </w:tc>
                  </w:sdtContent>
                </w:sdt>
                <w:sdt>
                  <w:sdtPr>
                    <w:rPr>
                      <w:szCs w:val="21"/>
                    </w:rPr>
                    <w:alias w:val="在建工程情况明细－账面原值"/>
                    <w:tag w:val="_GBC_1eca25f3cd8c44a1a8fca3ffe7d88e3d"/>
                    <w:id w:val="-36906128"/>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34,075,348.25</w:t>
                        </w:r>
                      </w:p>
                    </w:tc>
                  </w:sdtContent>
                </w:sdt>
                <w:sdt>
                  <w:sdtPr>
                    <w:rPr>
                      <w:szCs w:val="21"/>
                    </w:rPr>
                    <w:alias w:val="在建工程情况明细－跌价准备"/>
                    <w:tag w:val="_GBC_10aaae6c8e5740218121cb96b1904d71"/>
                    <w:id w:val="-76792217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p>
                    </w:tc>
                  </w:sdtContent>
                </w:sdt>
                <w:sdt>
                  <w:sdtPr>
                    <w:rPr>
                      <w:szCs w:val="21"/>
                    </w:rPr>
                    <w:alias w:val="在建工程情况明细－账面价值"/>
                    <w:tag w:val="_GBC_e332cb077270441094620464bf4d6cd6"/>
                    <w:id w:val="-78095107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34,075,348.25</w:t>
                        </w:r>
                      </w:p>
                    </w:tc>
                  </w:sdtContent>
                </w:sdt>
              </w:tr>
            </w:sdtContent>
          </w:sdt>
          <w:sdt>
            <w:sdtPr>
              <w:rPr>
                <w:szCs w:val="21"/>
              </w:rPr>
              <w:alias w:val="在建工程情况明细"/>
              <w:tag w:val="_GBC_5f073fecf2ff4f9ba33e687f80450c77"/>
              <w:id w:val="-690836595"/>
              <w:lock w:val="sdtLocked"/>
            </w:sdtPr>
            <w:sdtEndPr/>
            <w:sdtContent>
              <w:tr w:rsidR="004E534E" w:rsidTr="004E534E">
                <w:trPr>
                  <w:cantSplit/>
                </w:trPr>
                <w:sdt>
                  <w:sdtPr>
                    <w:rPr>
                      <w:szCs w:val="21"/>
                    </w:rPr>
                    <w:alias w:val="在建工程情况明细－项目"/>
                    <w:tag w:val="_GBC_d66706bd026f4853bbc6b7af2859bef6"/>
                    <w:id w:val="153818209"/>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4E534E" w:rsidRDefault="004E534E" w:rsidP="004E534E">
                        <w:pPr>
                          <w:rPr>
                            <w:szCs w:val="21"/>
                          </w:rPr>
                        </w:pPr>
                        <w:r>
                          <w:rPr>
                            <w:szCs w:val="21"/>
                          </w:rPr>
                          <w:t>新建厂房</w:t>
                        </w:r>
                      </w:p>
                    </w:tc>
                  </w:sdtContent>
                </w:sdt>
                <w:sdt>
                  <w:sdtPr>
                    <w:rPr>
                      <w:szCs w:val="21"/>
                    </w:rPr>
                    <w:alias w:val="在建工程情况明细－账面原值"/>
                    <w:tag w:val="_GBC_0f9ca475d5c742eab7e658673f97ba10"/>
                    <w:id w:val="-320039572"/>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105"/>
                          <w:jc w:val="right"/>
                          <w:rPr>
                            <w:szCs w:val="21"/>
                          </w:rPr>
                        </w:pPr>
                        <w:r>
                          <w:rPr>
                            <w:szCs w:val="21"/>
                          </w:rPr>
                          <w:t>20,241,813.28</w:t>
                        </w:r>
                      </w:p>
                    </w:tc>
                  </w:sdtContent>
                </w:sdt>
                <w:sdt>
                  <w:sdtPr>
                    <w:rPr>
                      <w:szCs w:val="21"/>
                    </w:rPr>
                    <w:alias w:val="在建工程情况明细－跌价准备"/>
                    <w:tag w:val="_GBC_33dda012913d4809ac56bacd0c1409e7"/>
                    <w:id w:val="8280976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p>
                    </w:tc>
                  </w:sdtContent>
                </w:sdt>
                <w:sdt>
                  <w:sdtPr>
                    <w:rPr>
                      <w:szCs w:val="21"/>
                    </w:rPr>
                    <w:alias w:val="在建工程情况明细－账面净值"/>
                    <w:tag w:val="_GBC_03cad967bd1041f3bf9cceba76a67028"/>
                    <w:id w:val="28917047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r>
                          <w:rPr>
                            <w:szCs w:val="21"/>
                          </w:rPr>
                          <w:t>20,241,813.28</w:t>
                        </w:r>
                      </w:p>
                    </w:tc>
                  </w:sdtContent>
                </w:sdt>
                <w:sdt>
                  <w:sdtPr>
                    <w:rPr>
                      <w:szCs w:val="21"/>
                    </w:rPr>
                    <w:alias w:val="在建工程情况明细－账面原值"/>
                    <w:tag w:val="_GBC_1eca25f3cd8c44a1a8fca3ffe7d88e3d"/>
                    <w:id w:val="-1333680096"/>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15,753,936.28</w:t>
                        </w:r>
                      </w:p>
                    </w:tc>
                  </w:sdtContent>
                </w:sdt>
                <w:sdt>
                  <w:sdtPr>
                    <w:rPr>
                      <w:szCs w:val="21"/>
                    </w:rPr>
                    <w:alias w:val="在建工程情况明细－跌价准备"/>
                    <w:tag w:val="_GBC_10aaae6c8e5740218121cb96b1904d71"/>
                    <w:id w:val="-201406052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p>
                    </w:tc>
                  </w:sdtContent>
                </w:sdt>
                <w:sdt>
                  <w:sdtPr>
                    <w:rPr>
                      <w:szCs w:val="21"/>
                    </w:rPr>
                    <w:alias w:val="在建工程情况明细－账面价值"/>
                    <w:tag w:val="_GBC_e332cb077270441094620464bf4d6cd6"/>
                    <w:id w:val="-2106803831"/>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15,753,936.28</w:t>
                        </w:r>
                      </w:p>
                    </w:tc>
                  </w:sdtContent>
                </w:sdt>
              </w:tr>
            </w:sdtContent>
          </w:sdt>
          <w:sdt>
            <w:sdtPr>
              <w:rPr>
                <w:szCs w:val="21"/>
              </w:rPr>
              <w:alias w:val="在建工程情况明细"/>
              <w:tag w:val="_GBC_5f073fecf2ff4f9ba33e687f80450c77"/>
              <w:id w:val="1684167210"/>
              <w:lock w:val="sdtLocked"/>
            </w:sdtPr>
            <w:sdtEndPr/>
            <w:sdtContent>
              <w:tr w:rsidR="004E534E" w:rsidTr="004E534E">
                <w:trPr>
                  <w:cantSplit/>
                </w:trPr>
                <w:sdt>
                  <w:sdtPr>
                    <w:rPr>
                      <w:szCs w:val="21"/>
                    </w:rPr>
                    <w:alias w:val="在建工程情况明细－项目"/>
                    <w:tag w:val="_GBC_d66706bd026f4853bbc6b7af2859bef6"/>
                    <w:id w:val="-1608584983"/>
                    <w:lock w:val="sdtLocked"/>
                  </w:sdtPr>
                  <w:sdtEndPr/>
                  <w:sdtContent>
                    <w:tc>
                      <w:tcPr>
                        <w:tcW w:w="1041" w:type="pct"/>
                        <w:tcBorders>
                          <w:top w:val="single" w:sz="6" w:space="0" w:color="auto"/>
                          <w:left w:val="single" w:sz="6" w:space="0" w:color="auto"/>
                          <w:bottom w:val="single" w:sz="6" w:space="0" w:color="auto"/>
                          <w:right w:val="single" w:sz="6" w:space="0" w:color="auto"/>
                        </w:tcBorders>
                      </w:tcPr>
                      <w:p w:rsidR="004E534E" w:rsidRDefault="004E534E" w:rsidP="004E534E">
                        <w:pPr>
                          <w:rPr>
                            <w:szCs w:val="21"/>
                          </w:rPr>
                        </w:pPr>
                        <w:r>
                          <w:rPr>
                            <w:szCs w:val="21"/>
                          </w:rPr>
                          <w:t>其他</w:t>
                        </w:r>
                      </w:p>
                    </w:tc>
                  </w:sdtContent>
                </w:sdt>
                <w:sdt>
                  <w:sdtPr>
                    <w:rPr>
                      <w:szCs w:val="21"/>
                    </w:rPr>
                    <w:alias w:val="在建工程情况明细－账面原值"/>
                    <w:tag w:val="_GBC_0f9ca475d5c742eab7e658673f97ba10"/>
                    <w:id w:val="-1945298246"/>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105"/>
                          <w:jc w:val="right"/>
                          <w:rPr>
                            <w:szCs w:val="21"/>
                          </w:rPr>
                        </w:pPr>
                        <w:r>
                          <w:rPr>
                            <w:szCs w:val="21"/>
                          </w:rPr>
                          <w:t>1,574,864.66</w:t>
                        </w:r>
                      </w:p>
                    </w:tc>
                  </w:sdtContent>
                </w:sdt>
                <w:sdt>
                  <w:sdtPr>
                    <w:rPr>
                      <w:szCs w:val="21"/>
                    </w:rPr>
                    <w:alias w:val="在建工程情况明细－跌价准备"/>
                    <w:tag w:val="_GBC_33dda012913d4809ac56bacd0c1409e7"/>
                    <w:id w:val="-1581137510"/>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p>
                    </w:tc>
                  </w:sdtContent>
                </w:sdt>
                <w:sdt>
                  <w:sdtPr>
                    <w:rPr>
                      <w:szCs w:val="21"/>
                    </w:rPr>
                    <w:alias w:val="在建工程情况明细－账面净值"/>
                    <w:tag w:val="_GBC_03cad967bd1041f3bf9cceba76a67028"/>
                    <w:id w:val="-1949691168"/>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r>
                          <w:rPr>
                            <w:szCs w:val="21"/>
                          </w:rPr>
                          <w:t>1,574,864.66</w:t>
                        </w:r>
                      </w:p>
                    </w:tc>
                  </w:sdtContent>
                </w:sdt>
                <w:sdt>
                  <w:sdtPr>
                    <w:rPr>
                      <w:szCs w:val="21"/>
                    </w:rPr>
                    <w:alias w:val="在建工程情况明细－账面原值"/>
                    <w:tag w:val="_GBC_1eca25f3cd8c44a1a8fca3ffe7d88e3d"/>
                    <w:id w:val="1795860073"/>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7,221,004.56</w:t>
                        </w:r>
                      </w:p>
                    </w:tc>
                  </w:sdtContent>
                </w:sdt>
                <w:sdt>
                  <w:sdtPr>
                    <w:rPr>
                      <w:szCs w:val="21"/>
                    </w:rPr>
                    <w:alias w:val="在建工程情况明细－跌价准备"/>
                    <w:tag w:val="_GBC_10aaae6c8e5740218121cb96b1904d71"/>
                    <w:id w:val="1893305817"/>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p>
                    </w:tc>
                  </w:sdtContent>
                </w:sdt>
                <w:sdt>
                  <w:sdtPr>
                    <w:rPr>
                      <w:szCs w:val="21"/>
                    </w:rPr>
                    <w:alias w:val="在建工程情况明细－账面价值"/>
                    <w:tag w:val="_GBC_e332cb077270441094620464bf4d6cd6"/>
                    <w:id w:val="486908577"/>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7,221,004.56</w:t>
                        </w:r>
                      </w:p>
                    </w:tc>
                  </w:sdtContent>
                </w:sdt>
              </w:tr>
            </w:sdtContent>
          </w:sdt>
          <w:tr w:rsidR="004E534E" w:rsidRPr="004E534E" w:rsidTr="004E534E">
            <w:trPr>
              <w:cantSplit/>
            </w:trPr>
            <w:tc>
              <w:tcPr>
                <w:tcW w:w="1041"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jc w:val="center"/>
                  <w:rPr>
                    <w:szCs w:val="21"/>
                  </w:rPr>
                </w:pPr>
                <w:r>
                  <w:rPr>
                    <w:rFonts w:hint="eastAsia"/>
                    <w:szCs w:val="21"/>
                  </w:rPr>
                  <w:t>合计</w:t>
                </w:r>
              </w:p>
            </w:tc>
            <w:sdt>
              <w:sdtPr>
                <w:rPr>
                  <w:szCs w:val="21"/>
                </w:rPr>
                <w:alias w:val="在建工程合计"/>
                <w:tag w:val="_GBC_5cc98e29ca064f5c9a7342bafe4a71f5"/>
                <w:id w:val="153314534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105"/>
                      <w:jc w:val="right"/>
                      <w:rPr>
                        <w:szCs w:val="21"/>
                      </w:rPr>
                    </w:pPr>
                    <w:r>
                      <w:rPr>
                        <w:szCs w:val="21"/>
                      </w:rPr>
                      <w:t>41,037,419.46</w:t>
                    </w:r>
                  </w:p>
                </w:tc>
              </w:sdtContent>
            </w:sdt>
            <w:sdt>
              <w:sdtPr>
                <w:rPr>
                  <w:szCs w:val="21"/>
                </w:rPr>
                <w:alias w:val="在建工程减值准备合计余额"/>
                <w:tag w:val="_GBC_b4bc34bac1de49b5b7371fb6f84f07f7"/>
                <w:id w:val="-1716585068"/>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p>
                </w:tc>
              </w:sdtContent>
            </w:sdt>
            <w:sdt>
              <w:sdtPr>
                <w:rPr>
                  <w:szCs w:val="21"/>
                </w:rPr>
                <w:alias w:val="在建工程"/>
                <w:tag w:val="_GBC_f56f32e4dfe64301b1a618b54169c545"/>
                <w:id w:val="-1915001719"/>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ind w:right="73"/>
                      <w:jc w:val="right"/>
                      <w:rPr>
                        <w:szCs w:val="21"/>
                      </w:rPr>
                    </w:pPr>
                    <w:r>
                      <w:rPr>
                        <w:szCs w:val="21"/>
                      </w:rPr>
                      <w:t>41,037,419.46</w:t>
                    </w:r>
                  </w:p>
                </w:tc>
              </w:sdtContent>
            </w:sdt>
            <w:sdt>
              <w:sdtPr>
                <w:rPr>
                  <w:szCs w:val="21"/>
                </w:rPr>
                <w:alias w:val="在建工程合计"/>
                <w:tag w:val="_GBC_3938a3cfea384231b30b8e149530b919"/>
                <w:id w:val="928935301"/>
                <w:lock w:val="sdtLocked"/>
              </w:sdtPr>
              <w:sdtEndPr/>
              <w:sdtContent>
                <w:tc>
                  <w:tcPr>
                    <w:tcW w:w="653"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57,050,289.09</w:t>
                    </w:r>
                  </w:p>
                </w:tc>
              </w:sdtContent>
            </w:sdt>
            <w:sdt>
              <w:sdtPr>
                <w:rPr>
                  <w:szCs w:val="21"/>
                </w:rPr>
                <w:alias w:val="在建工程减值准备合计余额"/>
                <w:tag w:val="_GBC_5272a3f809b3467d8aba8fdf5b040084"/>
                <w:id w:val="-521864059"/>
                <w:lock w:val="sdtLocked"/>
              </w:sdtPr>
              <w:sdtEndPr/>
              <w:sdtContent>
                <w:tc>
                  <w:tcPr>
                    <w:tcW w:w="661"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p>
                </w:tc>
              </w:sdtContent>
            </w:sdt>
            <w:sdt>
              <w:sdtPr>
                <w:rPr>
                  <w:szCs w:val="21"/>
                </w:rPr>
                <w:alias w:val="在建工程"/>
                <w:tag w:val="_GBC_0ff27c25f904418b807e90b3251b0c4e"/>
                <w:id w:val="-349798038"/>
                <w:lock w:val="sdtLocked"/>
              </w:sdtPr>
              <w:sdtEndPr/>
              <w:sdtContent>
                <w:tc>
                  <w:tcPr>
                    <w:tcW w:w="669"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57,050,289.09</w:t>
                    </w:r>
                  </w:p>
                </w:tc>
              </w:sdtContent>
            </w:sdt>
          </w:tr>
        </w:tbl>
        <w:p w:rsidR="00E97DD6" w:rsidRPr="004E534E" w:rsidRDefault="003F14BB" w:rsidP="004E534E"/>
      </w:sdtContent>
    </w:sdt>
    <w:p w:rsidR="00E97DD6" w:rsidRDefault="00E97DD6" w:rsidP="00AE2896">
      <w:pPr>
        <w:snapToGrid w:val="0"/>
        <w:spacing w:line="240" w:lineRule="atLeast"/>
        <w:ind w:rightChars="-416" w:right="-874"/>
        <w:rPr>
          <w:szCs w:val="21"/>
        </w:rPr>
      </w:pPr>
    </w:p>
    <w:sdt>
      <w:sdtPr>
        <w:rPr>
          <w:rFonts w:ascii="宋体" w:hAnsi="宋体" w:cs="宋体" w:hint="eastAsia"/>
          <w:b w:val="0"/>
          <w:bCs w:val="0"/>
          <w:kern w:val="0"/>
          <w:szCs w:val="21"/>
        </w:rPr>
        <w:tag w:val="_GBC_b1eb75f465d7494995f17407201cfca9"/>
        <w:id w:val="-2138867891"/>
        <w:lock w:val="sdtLocked"/>
        <w:placeholder>
          <w:docPart w:val="GBC22222222222222222222222222222"/>
        </w:placeholder>
      </w:sdtPr>
      <w:sdtEndPr>
        <w:rPr>
          <w:rFonts w:hint="default"/>
          <w:szCs w:val="24"/>
        </w:rPr>
      </w:sdtEndPr>
      <w:sdtContent>
        <w:p w:rsidR="00E97DD6" w:rsidRDefault="000C28A6">
          <w:pPr>
            <w:pStyle w:val="4"/>
            <w:numPr>
              <w:ilvl w:val="0"/>
              <w:numId w:val="66"/>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
            <w:tag w:val="_GBC_ec2dd768673145d4bb9d3c31a6fa701a"/>
            <w:id w:val="2119639636"/>
            <w:lock w:val="sdtContentLocked"/>
            <w:placeholder>
              <w:docPart w:val="GBC22222222222222222222222222222"/>
            </w:placeholder>
          </w:sdtPr>
          <w:sdtEndPr/>
          <w:sdtContent>
            <w:p w:rsidR="00E97DD6" w:rsidRDefault="000C28A6">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715"/>
            <w:gridCol w:w="470"/>
            <w:gridCol w:w="1124"/>
            <w:gridCol w:w="1099"/>
            <w:gridCol w:w="1099"/>
            <w:gridCol w:w="1124"/>
            <w:gridCol w:w="1124"/>
            <w:gridCol w:w="470"/>
            <w:gridCol w:w="470"/>
            <w:gridCol w:w="225"/>
            <w:gridCol w:w="389"/>
            <w:gridCol w:w="307"/>
            <w:gridCol w:w="279"/>
          </w:tblGrid>
          <w:tr w:rsidR="006F1E63" w:rsidTr="004E534E">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ind w:right="105"/>
                  <w:jc w:val="center"/>
                  <w:rPr>
                    <w:szCs w:val="21"/>
                  </w:rPr>
                </w:pPr>
                <w:r>
                  <w:rPr>
                    <w:rFonts w:hint="eastAsia"/>
                    <w:szCs w:val="21"/>
                  </w:rPr>
                  <w:t>项目名称</w:t>
                </w:r>
              </w:p>
            </w:tc>
            <w:tc>
              <w:tcPr>
                <w:tcW w:w="362"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ind w:right="105"/>
                  <w:jc w:val="center"/>
                  <w:rPr>
                    <w:szCs w:val="21"/>
                  </w:rPr>
                </w:pPr>
                <w:r>
                  <w:rPr>
                    <w:rFonts w:hint="eastAsia"/>
                    <w:szCs w:val="21"/>
                  </w:rPr>
                  <w:t>预算数</w:t>
                </w:r>
              </w:p>
            </w:tc>
            <w:tc>
              <w:tcPr>
                <w:tcW w:w="334"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ind w:right="105"/>
                  <w:jc w:val="center"/>
                  <w:rPr>
                    <w:szCs w:val="21"/>
                  </w:rPr>
                </w:pPr>
                <w:r>
                  <w:rPr>
                    <w:rFonts w:hint="eastAsia"/>
                    <w:szCs w:val="21"/>
                  </w:rPr>
                  <w:t>期初</w:t>
                </w:r>
              </w:p>
              <w:p w:rsidR="004E534E" w:rsidRDefault="004E534E" w:rsidP="004E534E">
                <w:pPr>
                  <w:ind w:right="105"/>
                  <w:jc w:val="center"/>
                  <w:rPr>
                    <w:szCs w:val="21"/>
                  </w:rPr>
                </w:pPr>
                <w:r>
                  <w:rPr>
                    <w:rFonts w:hint="eastAsia"/>
                    <w:szCs w:val="21"/>
                  </w:rPr>
                  <w:t>余额</w:t>
                </w:r>
              </w:p>
            </w:tc>
            <w:tc>
              <w:tcPr>
                <w:tcW w:w="391"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ind w:right="105"/>
                  <w:jc w:val="center"/>
                  <w:rPr>
                    <w:szCs w:val="21"/>
                  </w:rPr>
                </w:pPr>
                <w:r>
                  <w:rPr>
                    <w:rFonts w:hint="eastAsia"/>
                    <w:szCs w:val="21"/>
                  </w:rPr>
                  <w:t>本期增加金额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ind w:right="73"/>
                  <w:jc w:val="center"/>
                  <w:rPr>
                    <w:szCs w:val="21"/>
                  </w:rPr>
                </w:pPr>
                <w:r>
                  <w:rPr>
                    <w:rFonts w:hint="eastAsia"/>
                    <w:szCs w:val="21"/>
                  </w:rPr>
                  <w:t>本期转入固定资产金额</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ind w:right="73"/>
                  <w:jc w:val="center"/>
                  <w:rPr>
                    <w:szCs w:val="21"/>
                  </w:rPr>
                </w:pPr>
                <w:r>
                  <w:rPr>
                    <w:rFonts w:hint="eastAsia"/>
                    <w:szCs w:val="21"/>
                  </w:rPr>
                  <w:t>本期其他减少金额</w:t>
                </w:r>
              </w:p>
            </w:tc>
            <w:tc>
              <w:tcPr>
                <w:tcW w:w="379" w:type="pct"/>
                <w:tcBorders>
                  <w:top w:val="single" w:sz="6" w:space="0" w:color="auto"/>
                  <w:left w:val="single" w:sz="6" w:space="0" w:color="auto"/>
                  <w:bottom w:val="single" w:sz="6" w:space="0" w:color="auto"/>
                  <w:right w:val="single" w:sz="6" w:space="0" w:color="auto"/>
                </w:tcBorders>
                <w:vAlign w:val="center"/>
              </w:tcPr>
              <w:p w:rsidR="004E534E" w:rsidRDefault="004E534E" w:rsidP="004E534E">
                <w:pPr>
                  <w:jc w:val="center"/>
                  <w:rPr>
                    <w:szCs w:val="21"/>
                  </w:rPr>
                </w:pPr>
                <w:r>
                  <w:rPr>
                    <w:rFonts w:hint="eastAsia"/>
                    <w:szCs w:val="21"/>
                  </w:rPr>
                  <w:t>期末</w:t>
                </w:r>
              </w:p>
              <w:p w:rsidR="004E534E" w:rsidRDefault="004E534E" w:rsidP="004E534E">
                <w:pPr>
                  <w:jc w:val="center"/>
                  <w:rPr>
                    <w:szCs w:val="21"/>
                  </w:rPr>
                </w:pPr>
                <w:r>
                  <w:rPr>
                    <w:rFonts w:hint="eastAsia"/>
                    <w:szCs w:val="21"/>
                  </w:rPr>
                  <w:t>余额</w:t>
                </w:r>
              </w:p>
            </w:tc>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jc w:val="center"/>
                  <w:rPr>
                    <w:szCs w:val="21"/>
                  </w:rPr>
                </w:pPr>
                <w:r>
                  <w:rPr>
                    <w:rFonts w:hint="eastAsia"/>
                    <w:szCs w:val="21"/>
                  </w:rPr>
                  <w:t>工程累计投入占预算比例(%)</w:t>
                </w:r>
              </w:p>
            </w:tc>
            <w:tc>
              <w:tcPr>
                <w:tcW w:w="386"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jc w:val="center"/>
                  <w:rPr>
                    <w:szCs w:val="21"/>
                  </w:rPr>
                </w:pPr>
                <w:r>
                  <w:rPr>
                    <w:rFonts w:hint="eastAsia"/>
                    <w:szCs w:val="21"/>
                  </w:rPr>
                  <w:t>工程进度</w:t>
                </w:r>
              </w:p>
            </w:tc>
            <w:tc>
              <w:tcPr>
                <w:tcW w:w="387"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jc w:val="center"/>
                  <w:rPr>
                    <w:szCs w:val="21"/>
                  </w:rPr>
                </w:pPr>
                <w:r>
                  <w:rPr>
                    <w:rFonts w:hint="eastAsia"/>
                    <w:szCs w:val="21"/>
                  </w:rPr>
                  <w:t>利息资本化累计金额</w:t>
                </w:r>
              </w:p>
            </w:tc>
            <w:tc>
              <w:tcPr>
                <w:tcW w:w="381"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jc w:val="center"/>
                  <w:rPr>
                    <w:szCs w:val="21"/>
                  </w:rPr>
                </w:pPr>
                <w:r>
                  <w:rPr>
                    <w:rFonts w:hint="eastAsia"/>
                    <w:szCs w:val="21"/>
                  </w:rPr>
                  <w:t>其中：本期利息资本化金额</w:t>
                </w:r>
              </w:p>
            </w:tc>
            <w:tc>
              <w:tcPr>
                <w:tcW w:w="392"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jc w:val="center"/>
                  <w:rPr>
                    <w:szCs w:val="21"/>
                  </w:rPr>
                </w:pPr>
                <w:r>
                  <w:rPr>
                    <w:rFonts w:hint="eastAsia"/>
                    <w:szCs w:val="21"/>
                  </w:rPr>
                  <w:t>本期利息资本化率(%)</w:t>
                </w:r>
              </w:p>
            </w:tc>
            <w:tc>
              <w:tcPr>
                <w:tcW w:w="382"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jc w:val="center"/>
                  <w:rPr>
                    <w:szCs w:val="21"/>
                  </w:rPr>
                </w:pPr>
                <w:r>
                  <w:rPr>
                    <w:rFonts w:hint="eastAsia"/>
                    <w:szCs w:val="21"/>
                  </w:rPr>
                  <w:t>资金来源</w:t>
                </w:r>
              </w:p>
            </w:tc>
          </w:tr>
          <w:sdt>
            <w:sdtPr>
              <w:rPr>
                <w:rFonts w:hint="eastAsia"/>
                <w:szCs w:val="21"/>
              </w:rPr>
              <w:alias w:val="在建工程明细"/>
              <w:tag w:val="_GBC_b84d9018f52b45beabeca7c2371cdc18"/>
              <w:id w:val="-2031935935"/>
              <w:lock w:val="sdtLocked"/>
            </w:sdtPr>
            <w:sdtEndPr/>
            <w:sdtContent>
              <w:tr w:rsidR="006F1E63" w:rsidTr="004E534E">
                <w:trPr>
                  <w:cantSplit/>
                </w:trPr>
                <w:sdt>
                  <w:sdtPr>
                    <w:rPr>
                      <w:rFonts w:hint="eastAsia"/>
                      <w:szCs w:val="21"/>
                    </w:rPr>
                    <w:alias w:val="在建工程项目名称"/>
                    <w:tag w:val="_GBC_cb285d56275840a19db40590398e9f1e"/>
                    <w:id w:val="1260948453"/>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105"/>
                          <w:rPr>
                            <w:szCs w:val="21"/>
                          </w:rPr>
                        </w:pPr>
                        <w:r>
                          <w:rPr>
                            <w:rFonts w:hint="eastAsia"/>
                            <w:szCs w:val="21"/>
                          </w:rPr>
                          <w:t>4S店展厅</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ca29eb19d70547b7a620d3b7e5ff2da4"/>
                      <w:id w:val="922845876"/>
                      <w:lock w:val="sdtLocked"/>
                    </w:sdtPr>
                    <w:sdtEndPr/>
                    <w:sdtContent>
                      <w:p w:rsidR="004E534E" w:rsidRDefault="003F14BB" w:rsidP="004E534E">
                        <w:pPr>
                          <w:ind w:right="105"/>
                          <w:jc w:val="right"/>
                          <w:rPr>
                            <w:szCs w:val="21"/>
                          </w:rPr>
                        </w:pPr>
                      </w:p>
                    </w:sdtContent>
                  </w:sdt>
                </w:tc>
                <w:sdt>
                  <w:sdtPr>
                    <w:rPr>
                      <w:szCs w:val="21"/>
                    </w:rPr>
                    <w:alias w:val="在建工程项目金额"/>
                    <w:tag w:val="_GBC_a3e1de36b8fe4fcbaa654eb7c7e84309"/>
                    <w:id w:val="-2126846624"/>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4E534E" w:rsidRDefault="006F1E63" w:rsidP="004E534E">
                        <w:pPr>
                          <w:jc w:val="right"/>
                          <w:rPr>
                            <w:szCs w:val="21"/>
                          </w:rPr>
                        </w:pPr>
                        <w:r>
                          <w:rPr>
                            <w:szCs w:val="21"/>
                          </w:rPr>
                          <w:t>34,075,348.25</w:t>
                        </w:r>
                      </w:p>
                    </w:tc>
                  </w:sdtContent>
                </w:sdt>
                <w:sdt>
                  <w:sdtPr>
                    <w:rPr>
                      <w:szCs w:val="21"/>
                    </w:rPr>
                    <w:alias w:val="在建工程项目金额增加数"/>
                    <w:tag w:val="_GBC_e08da6ba6e2f4173a525e39357b220bc"/>
                    <w:id w:val="1269125865"/>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73"/>
                          <w:jc w:val="right"/>
                          <w:rPr>
                            <w:szCs w:val="21"/>
                          </w:rPr>
                        </w:pPr>
                        <w:r>
                          <w:rPr>
                            <w:szCs w:val="21"/>
                          </w:rPr>
                          <w:t>9,851,846.90</w:t>
                        </w:r>
                      </w:p>
                    </w:tc>
                  </w:sdtContent>
                </w:sdt>
                <w:sdt>
                  <w:sdtPr>
                    <w:rPr>
                      <w:szCs w:val="21"/>
                    </w:rPr>
                    <w:alias w:val="在建工程项目转入固定资产"/>
                    <w:tag w:val="_GBC_9ae837dcda3a4fe68dcb69205e66942a"/>
                    <w:id w:val="28747897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73"/>
                          <w:jc w:val="right"/>
                          <w:rPr>
                            <w:szCs w:val="21"/>
                          </w:rPr>
                        </w:pPr>
                        <w:r>
                          <w:rPr>
                            <w:szCs w:val="21"/>
                          </w:rPr>
                          <w:t>507,863.25</w:t>
                        </w:r>
                      </w:p>
                    </w:tc>
                  </w:sdtContent>
                </w:sdt>
                <w:sdt>
                  <w:sdtPr>
                    <w:rPr>
                      <w:szCs w:val="21"/>
                    </w:rPr>
                    <w:alias w:val="在建工程明细－其他减少"/>
                    <w:tag w:val="_GBC_e77381c97d044bdb967f5cac7a999f8d"/>
                    <w:id w:val="359868694"/>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r>
                          <w:rPr>
                            <w:szCs w:val="21"/>
                          </w:rPr>
                          <w:t>24,198,590.38</w:t>
                        </w:r>
                      </w:p>
                    </w:tc>
                  </w:sdtContent>
                </w:sdt>
                <w:sdt>
                  <w:sdtPr>
                    <w:rPr>
                      <w:szCs w:val="21"/>
                    </w:rPr>
                    <w:alias w:val="在建工程项目金额"/>
                    <w:tag w:val="_GBC_1fd301de0c794ef9b814ee779fe148df"/>
                    <w:id w:val="2045718401"/>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19,220,741.52</w:t>
                        </w:r>
                      </w:p>
                    </w:tc>
                  </w:sdtContent>
                </w:sdt>
                <w:sdt>
                  <w:sdtPr>
                    <w:rPr>
                      <w:szCs w:val="21"/>
                    </w:rPr>
                    <w:alias w:val="在建工程项目工程投入占预算比例"/>
                    <w:tag w:val="_GBC_5eed7db3b3c940c1b8274243afa3c68c"/>
                    <w:id w:val="-1046446027"/>
                    <w:lock w:val="sdtLocked"/>
                    <w:showingPlcHdr/>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r>
                          <w:rPr>
                            <w:szCs w:val="21"/>
                          </w:rPr>
                          <w:t xml:space="preserve">     </w:t>
                        </w:r>
                      </w:p>
                    </w:tc>
                  </w:sdtContent>
                </w:sdt>
                <w:sdt>
                  <w:sdtPr>
                    <w:rPr>
                      <w:szCs w:val="21"/>
                    </w:rPr>
                    <w:alias w:val="在建工程项目工程进度"/>
                    <w:tag w:val="_GBC_27e1d62c8ebd4b05bb1dccb64ac98bb9"/>
                    <w:id w:val="-637259573"/>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rPr>
                            <w:szCs w:val="21"/>
                          </w:rPr>
                        </w:pPr>
                        <w:r>
                          <w:rPr>
                            <w:rFonts w:hint="eastAsia"/>
                            <w:szCs w:val="21"/>
                          </w:rPr>
                          <w:t> </w:t>
                        </w:r>
                      </w:p>
                    </w:tc>
                  </w:sdtContent>
                </w:sdt>
                <w:sdt>
                  <w:sdtPr>
                    <w:rPr>
                      <w:szCs w:val="21"/>
                    </w:rPr>
                    <w:alias w:val="在建工程利息资本化金额"/>
                    <w:tag w:val="_GBC_280d99bee6f74ba49cca95aee46d6669"/>
                    <w:id w:val="1050573999"/>
                    <w:lock w:val="sdtLocked"/>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明细－当期利息资本化金额"/>
                    <w:tag w:val="_GBC_4106b641b25741ccae8b84231b62fce4"/>
                    <w:id w:val="-1750036036"/>
                    <w:lock w:val="sdtLocked"/>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明细－当期利息资本化率"/>
                    <w:tag w:val="_GBC_731999b1ce004acebf4383500d031329"/>
                    <w:id w:val="993522516"/>
                    <w:lock w:val="sdtLocked"/>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项目资金来源"/>
                    <w:tag w:val="_GBC_5e1a67af1d0e43a2bb766dee9c33ebef"/>
                    <w:id w:val="976107859"/>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rPr>
                            <w:szCs w:val="21"/>
                          </w:rPr>
                        </w:pPr>
                        <w:r>
                          <w:rPr>
                            <w:rFonts w:hint="eastAsia"/>
                            <w:szCs w:val="21"/>
                          </w:rPr>
                          <w:t> </w:t>
                        </w:r>
                      </w:p>
                    </w:tc>
                  </w:sdtContent>
                </w:sdt>
              </w:tr>
            </w:sdtContent>
          </w:sdt>
          <w:sdt>
            <w:sdtPr>
              <w:rPr>
                <w:rFonts w:hint="eastAsia"/>
                <w:szCs w:val="21"/>
              </w:rPr>
              <w:alias w:val="在建工程明细"/>
              <w:tag w:val="_GBC_b84d9018f52b45beabeca7c2371cdc18"/>
              <w:id w:val="-190374501"/>
              <w:lock w:val="sdtLocked"/>
            </w:sdtPr>
            <w:sdtEndPr/>
            <w:sdtContent>
              <w:tr w:rsidR="006F1E63" w:rsidTr="004E534E">
                <w:trPr>
                  <w:cantSplit/>
                </w:trPr>
                <w:sdt>
                  <w:sdtPr>
                    <w:rPr>
                      <w:rFonts w:hint="eastAsia"/>
                      <w:szCs w:val="21"/>
                    </w:rPr>
                    <w:alias w:val="在建工程项目名称"/>
                    <w:tag w:val="_GBC_cb285d56275840a19db40590398e9f1e"/>
                    <w:id w:val="-518391870"/>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105"/>
                          <w:rPr>
                            <w:szCs w:val="21"/>
                          </w:rPr>
                        </w:pPr>
                        <w:r>
                          <w:rPr>
                            <w:rFonts w:hint="eastAsia"/>
                            <w:szCs w:val="21"/>
                          </w:rPr>
                          <w:t>新建厂房</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ca29eb19d70547b7a620d3b7e5ff2da4"/>
                      <w:id w:val="841515579"/>
                      <w:lock w:val="sdtLocked"/>
                    </w:sdtPr>
                    <w:sdtEndPr/>
                    <w:sdtContent>
                      <w:p w:rsidR="004E534E" w:rsidRDefault="004E534E" w:rsidP="004E534E">
                        <w:pPr>
                          <w:ind w:right="105"/>
                          <w:jc w:val="right"/>
                          <w:rPr>
                            <w:szCs w:val="21"/>
                          </w:rPr>
                        </w:pPr>
                        <w:r>
                          <w:rPr>
                            <w:szCs w:val="21"/>
                          </w:rPr>
                          <w:t>2465万</w:t>
                        </w:r>
                      </w:p>
                    </w:sdtContent>
                  </w:sdt>
                </w:tc>
                <w:sdt>
                  <w:sdtPr>
                    <w:rPr>
                      <w:szCs w:val="21"/>
                    </w:rPr>
                    <w:alias w:val="在建工程项目金额"/>
                    <w:tag w:val="_GBC_a3e1de36b8fe4fcbaa654eb7c7e84309"/>
                    <w:id w:val="2073154834"/>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4E534E" w:rsidRDefault="006F1E63" w:rsidP="004E534E">
                        <w:pPr>
                          <w:jc w:val="right"/>
                          <w:rPr>
                            <w:szCs w:val="21"/>
                          </w:rPr>
                        </w:pPr>
                        <w:r>
                          <w:rPr>
                            <w:szCs w:val="21"/>
                          </w:rPr>
                          <w:t>15,753,936.28</w:t>
                        </w:r>
                      </w:p>
                    </w:tc>
                  </w:sdtContent>
                </w:sdt>
                <w:sdt>
                  <w:sdtPr>
                    <w:rPr>
                      <w:szCs w:val="21"/>
                    </w:rPr>
                    <w:alias w:val="在建工程项目金额增加数"/>
                    <w:tag w:val="_GBC_e08da6ba6e2f4173a525e39357b220bc"/>
                    <w:id w:val="2085183586"/>
                    <w:lock w:val="sdtLocked"/>
                    <w:showingPlcHdr/>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4E534E" w:rsidRDefault="006F1E63" w:rsidP="004E534E">
                        <w:pPr>
                          <w:ind w:right="73"/>
                          <w:jc w:val="right"/>
                          <w:rPr>
                            <w:szCs w:val="21"/>
                          </w:rPr>
                        </w:pPr>
                        <w:r>
                          <w:rPr>
                            <w:szCs w:val="21"/>
                          </w:rPr>
                          <w:t xml:space="preserve">     </w:t>
                        </w:r>
                      </w:p>
                    </w:tc>
                  </w:sdtContent>
                </w:sdt>
                <w:sdt>
                  <w:sdtPr>
                    <w:rPr>
                      <w:szCs w:val="21"/>
                    </w:rPr>
                    <w:alias w:val="在建工程项目转入固定资产"/>
                    <w:tag w:val="_GBC_9ae837dcda3a4fe68dcb69205e66942a"/>
                    <w:id w:val="-406852367"/>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73"/>
                          <w:jc w:val="right"/>
                          <w:rPr>
                            <w:szCs w:val="21"/>
                          </w:rPr>
                        </w:pPr>
                        <w:r>
                          <w:rPr>
                            <w:szCs w:val="21"/>
                          </w:rPr>
                          <w:t>1,256,880.00</w:t>
                        </w:r>
                      </w:p>
                    </w:tc>
                  </w:sdtContent>
                </w:sdt>
                <w:sdt>
                  <w:sdtPr>
                    <w:rPr>
                      <w:szCs w:val="21"/>
                    </w:rPr>
                    <w:alias w:val="在建工程明细－其他减少"/>
                    <w:tag w:val="_GBC_e77381c97d044bdb967f5cac7a999f8d"/>
                    <w:id w:val="858862493"/>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项目金额"/>
                    <w:tag w:val="_GBC_1fd301de0c794ef9b814ee779fe148df"/>
                    <w:id w:val="1618869908"/>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20,241,813.28</w:t>
                        </w:r>
                      </w:p>
                    </w:tc>
                  </w:sdtContent>
                </w:sdt>
                <w:sdt>
                  <w:sdtPr>
                    <w:rPr>
                      <w:szCs w:val="21"/>
                    </w:rPr>
                    <w:alias w:val="在建工程项目工程投入占预算比例"/>
                    <w:tag w:val="_GBC_5eed7db3b3c940c1b8274243afa3c68c"/>
                    <w:id w:val="-689458121"/>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r>
                          <w:rPr>
                            <w:szCs w:val="21"/>
                          </w:rPr>
                          <w:t>87.21</w:t>
                        </w:r>
                      </w:p>
                    </w:tc>
                  </w:sdtContent>
                </w:sdt>
                <w:sdt>
                  <w:sdtPr>
                    <w:rPr>
                      <w:szCs w:val="21"/>
                    </w:rPr>
                    <w:alias w:val="在建工程项目工程进度"/>
                    <w:tag w:val="_GBC_27e1d62c8ebd4b05bb1dccb64ac98bb9"/>
                    <w:id w:val="255250280"/>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rPr>
                            <w:szCs w:val="21"/>
                          </w:rPr>
                        </w:pPr>
                        <w:r>
                          <w:rPr>
                            <w:szCs w:val="21"/>
                          </w:rPr>
                          <w:t>87.21</w:t>
                        </w:r>
                      </w:p>
                    </w:tc>
                  </w:sdtContent>
                </w:sdt>
                <w:sdt>
                  <w:sdtPr>
                    <w:rPr>
                      <w:szCs w:val="21"/>
                    </w:rPr>
                    <w:alias w:val="在建工程利息资本化金额"/>
                    <w:tag w:val="_GBC_280d99bee6f74ba49cca95aee46d6669"/>
                    <w:id w:val="1006407271"/>
                    <w:lock w:val="sdtLocked"/>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明细－当期利息资本化金额"/>
                    <w:tag w:val="_GBC_4106b641b25741ccae8b84231b62fce4"/>
                    <w:id w:val="1647544180"/>
                    <w:lock w:val="sdtLocked"/>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明细－当期利息资本化率"/>
                    <w:tag w:val="_GBC_731999b1ce004acebf4383500d031329"/>
                    <w:id w:val="-1187365050"/>
                    <w:lock w:val="sdtLocked"/>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项目资金来源"/>
                    <w:tag w:val="_GBC_5e1a67af1d0e43a2bb766dee9c33ebef"/>
                    <w:id w:val="-968364150"/>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rPr>
                            <w:szCs w:val="21"/>
                          </w:rPr>
                        </w:pPr>
                        <w:r>
                          <w:rPr>
                            <w:szCs w:val="21"/>
                          </w:rPr>
                          <w:t>自筹</w:t>
                        </w:r>
                      </w:p>
                    </w:tc>
                  </w:sdtContent>
                </w:sdt>
              </w:tr>
            </w:sdtContent>
          </w:sdt>
          <w:sdt>
            <w:sdtPr>
              <w:rPr>
                <w:rFonts w:hint="eastAsia"/>
                <w:szCs w:val="21"/>
              </w:rPr>
              <w:alias w:val="在建工程明细"/>
              <w:tag w:val="_GBC_b84d9018f52b45beabeca7c2371cdc18"/>
              <w:id w:val="-1673874056"/>
              <w:lock w:val="sdtLocked"/>
            </w:sdtPr>
            <w:sdtEndPr/>
            <w:sdtContent>
              <w:tr w:rsidR="006F1E63" w:rsidTr="004E534E">
                <w:trPr>
                  <w:cantSplit/>
                </w:trPr>
                <w:sdt>
                  <w:sdtPr>
                    <w:rPr>
                      <w:rFonts w:hint="eastAsia"/>
                      <w:szCs w:val="21"/>
                    </w:rPr>
                    <w:alias w:val="在建工程项目名称"/>
                    <w:tag w:val="_GBC_cb285d56275840a19db40590398e9f1e"/>
                    <w:id w:val="-4512838"/>
                    <w:lock w:val="sdtLocked"/>
                  </w:sdt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105"/>
                          <w:rPr>
                            <w:szCs w:val="21"/>
                          </w:rPr>
                        </w:pPr>
                        <w:r>
                          <w:rPr>
                            <w:rFonts w:hint="eastAsia"/>
                            <w:szCs w:val="21"/>
                          </w:rPr>
                          <w:t>其  他</w:t>
                        </w:r>
                      </w:p>
                    </w:tc>
                  </w:sdtContent>
                </w:sdt>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ca29eb19d70547b7a620d3b7e5ff2da4"/>
                      <w:id w:val="-233857164"/>
                      <w:lock w:val="sdtLocked"/>
                      <w:showingPlcHdr/>
                    </w:sdtPr>
                    <w:sdtEndPr/>
                    <w:sdtContent>
                      <w:p w:rsidR="004E534E" w:rsidRDefault="006F1E63" w:rsidP="004E534E">
                        <w:pPr>
                          <w:ind w:right="105"/>
                          <w:jc w:val="right"/>
                          <w:rPr>
                            <w:szCs w:val="21"/>
                          </w:rPr>
                        </w:pPr>
                        <w:r>
                          <w:rPr>
                            <w:szCs w:val="21"/>
                          </w:rPr>
                          <w:t xml:space="preserve">     </w:t>
                        </w:r>
                      </w:p>
                    </w:sdtContent>
                  </w:sdt>
                </w:tc>
                <w:sdt>
                  <w:sdtPr>
                    <w:rPr>
                      <w:szCs w:val="21"/>
                    </w:rPr>
                    <w:alias w:val="在建工程项目金额"/>
                    <w:tag w:val="_GBC_a3e1de36b8fe4fcbaa654eb7c7e84309"/>
                    <w:id w:val="2077473654"/>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4E534E" w:rsidRDefault="006F1E63" w:rsidP="004E534E">
                        <w:pPr>
                          <w:jc w:val="right"/>
                          <w:rPr>
                            <w:szCs w:val="21"/>
                          </w:rPr>
                        </w:pPr>
                        <w:r>
                          <w:rPr>
                            <w:szCs w:val="21"/>
                          </w:rPr>
                          <w:t>7,221,004.56</w:t>
                        </w:r>
                      </w:p>
                    </w:tc>
                  </w:sdtContent>
                </w:sdt>
                <w:sdt>
                  <w:sdtPr>
                    <w:rPr>
                      <w:szCs w:val="21"/>
                    </w:rPr>
                    <w:alias w:val="在建工程项目金额增加数"/>
                    <w:tag w:val="_GBC_e08da6ba6e2f4173a525e39357b220bc"/>
                    <w:id w:val="350459636"/>
                    <w:lock w:val="sdtLocked"/>
                    <w:showingPlcHdr/>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4E534E" w:rsidRDefault="006F1E63" w:rsidP="004E534E">
                        <w:pPr>
                          <w:ind w:right="73"/>
                          <w:jc w:val="right"/>
                          <w:rPr>
                            <w:szCs w:val="21"/>
                          </w:rPr>
                        </w:pPr>
                        <w:r>
                          <w:rPr>
                            <w:szCs w:val="21"/>
                          </w:rPr>
                          <w:t xml:space="preserve">     </w:t>
                        </w:r>
                      </w:p>
                    </w:tc>
                  </w:sdtContent>
                </w:sdt>
                <w:sdt>
                  <w:sdtPr>
                    <w:rPr>
                      <w:szCs w:val="21"/>
                    </w:rPr>
                    <w:alias w:val="在建工程项目转入固定资产"/>
                    <w:tag w:val="_GBC_9ae837dcda3a4fe68dcb69205e66942a"/>
                    <w:id w:val="1676141899"/>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73"/>
                          <w:jc w:val="right"/>
                          <w:rPr>
                            <w:szCs w:val="21"/>
                          </w:rPr>
                        </w:pPr>
                        <w:r>
                          <w:rPr>
                            <w:szCs w:val="21"/>
                          </w:rPr>
                          <w:t>3,932,680.70</w:t>
                        </w:r>
                      </w:p>
                    </w:tc>
                  </w:sdtContent>
                </w:sdt>
                <w:sdt>
                  <w:sdtPr>
                    <w:rPr>
                      <w:szCs w:val="21"/>
                    </w:rPr>
                    <w:alias w:val="在建工程明细－其他减少"/>
                    <w:tag w:val="_GBC_e77381c97d044bdb967f5cac7a999f8d"/>
                    <w:id w:val="-714651481"/>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r>
                          <w:rPr>
                            <w:szCs w:val="21"/>
                          </w:rPr>
                          <w:t>2,690,260.35</w:t>
                        </w:r>
                      </w:p>
                    </w:tc>
                  </w:sdtContent>
                </w:sdt>
                <w:sdt>
                  <w:sdtPr>
                    <w:rPr>
                      <w:szCs w:val="21"/>
                    </w:rPr>
                    <w:alias w:val="在建工程项目金额"/>
                    <w:tag w:val="_GBC_1fd301de0c794ef9b814ee779fe148df"/>
                    <w:id w:val="-1830975819"/>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4E534E" w:rsidRDefault="004E534E" w:rsidP="004E534E">
                        <w:pPr>
                          <w:jc w:val="right"/>
                          <w:rPr>
                            <w:szCs w:val="21"/>
                          </w:rPr>
                        </w:pPr>
                        <w:r>
                          <w:rPr>
                            <w:szCs w:val="21"/>
                          </w:rPr>
                          <w:t>1,574,864.66</w:t>
                        </w:r>
                      </w:p>
                    </w:tc>
                  </w:sdtContent>
                </w:sdt>
                <w:sdt>
                  <w:sdtPr>
                    <w:rPr>
                      <w:szCs w:val="21"/>
                    </w:rPr>
                    <w:alias w:val="在建工程项目工程投入占预算比例"/>
                    <w:tag w:val="_GBC_5eed7db3b3c940c1b8274243afa3c68c"/>
                    <w:id w:val="654802365"/>
                    <w:lock w:val="sdtLocked"/>
                  </w:sdtPr>
                  <w:sdtEndPr/>
                  <w:sdtContent>
                    <w:tc>
                      <w:tcPr>
                        <w:tcW w:w="388"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项目工程进度"/>
                    <w:tag w:val="_GBC_27e1d62c8ebd4b05bb1dccb64ac98bb9"/>
                    <w:id w:val="655503235"/>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rPr>
                            <w:szCs w:val="21"/>
                          </w:rPr>
                        </w:pPr>
                        <w:r>
                          <w:rPr>
                            <w:rFonts w:hint="eastAsia"/>
                            <w:szCs w:val="21"/>
                          </w:rPr>
                          <w:t> </w:t>
                        </w:r>
                      </w:p>
                    </w:tc>
                  </w:sdtContent>
                </w:sdt>
                <w:sdt>
                  <w:sdtPr>
                    <w:rPr>
                      <w:szCs w:val="21"/>
                    </w:rPr>
                    <w:alias w:val="在建工程利息资本化金额"/>
                    <w:tag w:val="_GBC_280d99bee6f74ba49cca95aee46d6669"/>
                    <w:id w:val="5263601"/>
                    <w:lock w:val="sdtLocked"/>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明细－当期利息资本化金额"/>
                    <w:tag w:val="_GBC_4106b641b25741ccae8b84231b62fce4"/>
                    <w:id w:val="-1817410973"/>
                    <w:lock w:val="sdtLocked"/>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明细－当期利息资本化率"/>
                    <w:tag w:val="_GBC_731999b1ce004acebf4383500d031329"/>
                    <w:id w:val="1524286932"/>
                    <w:lock w:val="sdtLocked"/>
                  </w:sdtPr>
                  <w:sdtEndPr/>
                  <w:sdtContent>
                    <w:tc>
                      <w:tcPr>
                        <w:tcW w:w="39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p>
                    </w:tc>
                  </w:sdtContent>
                </w:sdt>
                <w:sdt>
                  <w:sdtPr>
                    <w:rPr>
                      <w:szCs w:val="21"/>
                    </w:rPr>
                    <w:alias w:val="在建工程项目资金来源"/>
                    <w:tag w:val="_GBC_5e1a67af1d0e43a2bb766dee9c33ebef"/>
                    <w:id w:val="-862288227"/>
                    <w:lock w:val="sdtLocked"/>
                  </w:sdtPr>
                  <w:sdtEndPr/>
                  <w:sdtContent>
                    <w:tc>
                      <w:tcPr>
                        <w:tcW w:w="38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rPr>
                            <w:szCs w:val="21"/>
                          </w:rPr>
                        </w:pPr>
                        <w:r>
                          <w:rPr>
                            <w:rFonts w:hint="eastAsia"/>
                            <w:szCs w:val="21"/>
                          </w:rPr>
                          <w:t> </w:t>
                        </w:r>
                      </w:p>
                    </w:tc>
                  </w:sdtContent>
                </w:sdt>
              </w:tr>
            </w:sdtContent>
          </w:sdt>
          <w:tr w:rsidR="006F1E63" w:rsidRPr="004E534E" w:rsidTr="004E534E">
            <w:trPr>
              <w:cantSplit/>
            </w:trPr>
            <w:tc>
              <w:tcPr>
                <w:tcW w:w="442" w:type="pct"/>
                <w:tcBorders>
                  <w:top w:val="single" w:sz="6" w:space="0" w:color="auto"/>
                  <w:left w:val="single" w:sz="6" w:space="0" w:color="auto"/>
                  <w:bottom w:val="single" w:sz="6" w:space="0" w:color="auto"/>
                  <w:right w:val="single" w:sz="6" w:space="0" w:color="auto"/>
                </w:tcBorders>
                <w:shd w:val="clear" w:color="auto" w:fill="auto"/>
                <w:vAlign w:val="center"/>
              </w:tcPr>
              <w:p w:rsidR="004E534E" w:rsidRDefault="004E534E" w:rsidP="004E534E">
                <w:pPr>
                  <w:ind w:right="105"/>
                  <w:jc w:val="center"/>
                  <w:rPr>
                    <w:szCs w:val="21"/>
                  </w:rPr>
                </w:pPr>
                <w:r>
                  <w:rPr>
                    <w:rFonts w:hint="eastAsia"/>
                    <w:szCs w:val="21"/>
                  </w:rPr>
                  <w:t>合计</w:t>
                </w:r>
              </w:p>
            </w:tc>
            <w:tc>
              <w:tcPr>
                <w:tcW w:w="36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合计"/>
                  <w:tag w:val="_GBC_3a7beae1cbd147c1834ebd1a6baa6b74"/>
                  <w:id w:val="323550011"/>
                  <w:lock w:val="sdtLocked"/>
                </w:sdtPr>
                <w:sdtEndPr/>
                <w:sdtContent>
                  <w:p w:rsidR="004E534E" w:rsidRDefault="003D26F1" w:rsidP="003D26F1">
                    <w:pPr>
                      <w:ind w:right="105"/>
                      <w:jc w:val="right"/>
                      <w:rPr>
                        <w:szCs w:val="21"/>
                      </w:rPr>
                    </w:pPr>
                    <w:r>
                      <w:rPr>
                        <w:rFonts w:hint="eastAsia"/>
                        <w:szCs w:val="21"/>
                      </w:rPr>
                      <w:t>2465万</w:t>
                    </w:r>
                  </w:p>
                </w:sdtContent>
              </w:sdt>
            </w:tc>
            <w:sdt>
              <w:sdtPr>
                <w:rPr>
                  <w:szCs w:val="21"/>
                </w:rPr>
                <w:alias w:val="重大在建工程合计"/>
                <w:tag w:val="_GBC_a0a6932c81de48baac2aa586d0ae1c5f"/>
                <w:id w:val="1867722745"/>
                <w:lock w:val="sdtLocked"/>
              </w:sdtPr>
              <w:sdtEndPr/>
              <w:sdtContent>
                <w:tc>
                  <w:tcPr>
                    <w:tcW w:w="334" w:type="pct"/>
                    <w:tcBorders>
                      <w:top w:val="single" w:sz="6" w:space="0" w:color="auto"/>
                      <w:left w:val="single" w:sz="6" w:space="0" w:color="auto"/>
                      <w:bottom w:val="single" w:sz="6" w:space="0" w:color="auto"/>
                      <w:right w:val="single" w:sz="6" w:space="0" w:color="auto"/>
                    </w:tcBorders>
                    <w:shd w:val="clear" w:color="auto" w:fill="auto"/>
                  </w:tcPr>
                  <w:p w:rsidR="004E534E" w:rsidRDefault="001814BA" w:rsidP="001814BA">
                    <w:pPr>
                      <w:jc w:val="right"/>
                      <w:rPr>
                        <w:szCs w:val="21"/>
                      </w:rPr>
                    </w:pPr>
                    <w:r>
                      <w:rPr>
                        <w:szCs w:val="21"/>
                      </w:rPr>
                      <w:t>57,050,289.09</w:t>
                    </w:r>
                  </w:p>
                </w:tc>
              </w:sdtContent>
            </w:sdt>
            <w:sdt>
              <w:sdtPr>
                <w:rPr>
                  <w:szCs w:val="21"/>
                </w:rPr>
                <w:alias w:val="在建工程合计增加数"/>
                <w:tag w:val="_GBC_dbb4148eaa2d461e9bc3e0deb27c454b"/>
                <w:id w:val="-996181720"/>
                <w:lock w:val="sdtLocked"/>
              </w:sdtPr>
              <w:sdtEndPr/>
              <w:sdtContent>
                <w:tc>
                  <w:tcPr>
                    <w:tcW w:w="391" w:type="pct"/>
                    <w:tcBorders>
                      <w:top w:val="single" w:sz="6" w:space="0" w:color="auto"/>
                      <w:left w:val="single" w:sz="6" w:space="0" w:color="auto"/>
                      <w:bottom w:val="single" w:sz="6" w:space="0" w:color="auto"/>
                      <w:right w:val="single" w:sz="6" w:space="0" w:color="auto"/>
                    </w:tcBorders>
                    <w:shd w:val="clear" w:color="auto" w:fill="auto"/>
                  </w:tcPr>
                  <w:p w:rsidR="004E534E" w:rsidRDefault="003D26F1" w:rsidP="003D26F1">
                    <w:pPr>
                      <w:ind w:right="73"/>
                      <w:jc w:val="right"/>
                      <w:rPr>
                        <w:szCs w:val="21"/>
                      </w:rPr>
                    </w:pPr>
                    <w:r>
                      <w:rPr>
                        <w:szCs w:val="21"/>
                      </w:rPr>
                      <w:t>9,851,846.9</w:t>
                    </w:r>
                  </w:p>
                </w:tc>
              </w:sdtContent>
            </w:sdt>
            <w:sdt>
              <w:sdtPr>
                <w:rPr>
                  <w:szCs w:val="21"/>
                </w:rPr>
                <w:alias w:val="在建工程转入固定资产合计"/>
                <w:tag w:val="_GBC_7d88aec46b1244149e8c9b19fcbacb82"/>
                <w:id w:val="1622351232"/>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F3317C" w:rsidP="004E534E">
                    <w:pPr>
                      <w:ind w:right="73"/>
                      <w:jc w:val="right"/>
                      <w:rPr>
                        <w:szCs w:val="21"/>
                      </w:rPr>
                    </w:pPr>
                    <w:r>
                      <w:rPr>
                        <w:szCs w:val="21"/>
                      </w:rPr>
                      <w:t>5,697,423.95</w:t>
                    </w:r>
                  </w:p>
                </w:tc>
              </w:sdtContent>
            </w:sdt>
            <w:sdt>
              <w:sdtPr>
                <w:rPr>
                  <w:szCs w:val="21"/>
                </w:rPr>
                <w:alias w:val="在建工程其他减少合计"/>
                <w:tag w:val="_GBC_6022cf4522c84123a4a039984ffb9168"/>
                <w:id w:val="-139115339"/>
                <w:lock w:val="sdtLocked"/>
              </w:sdtPr>
              <w:sdtEndPr/>
              <w:sdtContent>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F3317C" w:rsidP="004E534E">
                    <w:pPr>
                      <w:jc w:val="right"/>
                      <w:rPr>
                        <w:szCs w:val="21"/>
                      </w:rPr>
                    </w:pPr>
                    <w:r>
                      <w:rPr>
                        <w:szCs w:val="21"/>
                      </w:rPr>
                      <w:t>26,888,850.73</w:t>
                    </w:r>
                  </w:p>
                </w:tc>
              </w:sdtContent>
            </w:sdt>
            <w:sdt>
              <w:sdtPr>
                <w:rPr>
                  <w:szCs w:val="21"/>
                </w:rPr>
                <w:alias w:val="重大在建工程合计"/>
                <w:tag w:val="_GBC_b93827ae81c34a07ae43b3752ef1f4d1"/>
                <w:id w:val="804360908"/>
                <w:lock w:val="sdtLocked"/>
              </w:sdtPr>
              <w:sdtEndPr/>
              <w:sdtContent>
                <w:tc>
                  <w:tcPr>
                    <w:tcW w:w="379" w:type="pct"/>
                    <w:tcBorders>
                      <w:top w:val="single" w:sz="6" w:space="0" w:color="auto"/>
                      <w:left w:val="single" w:sz="6" w:space="0" w:color="auto"/>
                      <w:bottom w:val="single" w:sz="6" w:space="0" w:color="auto"/>
                      <w:right w:val="single" w:sz="6" w:space="0" w:color="auto"/>
                    </w:tcBorders>
                  </w:tcPr>
                  <w:p w:rsidR="004E534E" w:rsidRDefault="00F3317C" w:rsidP="004E534E">
                    <w:pPr>
                      <w:jc w:val="right"/>
                      <w:rPr>
                        <w:szCs w:val="21"/>
                      </w:rPr>
                    </w:pPr>
                    <w:r>
                      <w:rPr>
                        <w:szCs w:val="21"/>
                      </w:rPr>
                      <w:t>41,037,419.46</w:t>
                    </w:r>
                  </w:p>
                </w:tc>
              </w:sdtContent>
            </w:sdt>
            <w:tc>
              <w:tcPr>
                <w:tcW w:w="388"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174"/>
                  <w:jc w:val="center"/>
                  <w:rPr>
                    <w:szCs w:val="21"/>
                  </w:rPr>
                </w:pPr>
                <w:r>
                  <w:rPr>
                    <w:szCs w:val="21"/>
                  </w:rPr>
                  <w:t>/</w:t>
                </w:r>
              </w:p>
            </w:tc>
            <w:tc>
              <w:tcPr>
                <w:tcW w:w="386"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174"/>
                  <w:jc w:val="center"/>
                  <w:rPr>
                    <w:szCs w:val="21"/>
                  </w:rPr>
                </w:pPr>
                <w:r>
                  <w:rPr>
                    <w:szCs w:val="21"/>
                  </w:rPr>
                  <w:t>/</w:t>
                </w:r>
              </w:p>
            </w:tc>
            <w:sdt>
              <w:sdtPr>
                <w:rPr>
                  <w:szCs w:val="21"/>
                </w:rPr>
                <w:alias w:val="在建工程利息资本化金额合计"/>
                <w:tag w:val="_GBC_33a7eebb5833465c8e5f841ffcffe01f"/>
                <w:id w:val="58980762"/>
                <w:lock w:val="sdtLocked"/>
                <w:showingPlcHdr/>
              </w:sdtPr>
              <w:sdtEndPr/>
              <w:sdtContent>
                <w:tc>
                  <w:tcPr>
                    <w:tcW w:w="387"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r>
                      <w:rPr>
                        <w:rFonts w:hint="eastAsia"/>
                        <w:color w:val="333399"/>
                        <w:szCs w:val="21"/>
                      </w:rPr>
                      <w:t xml:space="preserve">　</w:t>
                    </w:r>
                  </w:p>
                </w:tc>
              </w:sdtContent>
            </w:sdt>
            <w:sdt>
              <w:sdtPr>
                <w:rPr>
                  <w:szCs w:val="21"/>
                </w:rPr>
                <w:alias w:val="在建工程当期利息资本化金额合计"/>
                <w:tag w:val="_GBC_4522f2d0e1f74a6e94e2af3836a05dbb"/>
                <w:id w:val="163899903"/>
                <w:lock w:val="sdtLocked"/>
                <w:showingPlcHdr/>
              </w:sdtPr>
              <w:sdtEndPr/>
              <w:sdtContent>
                <w:tc>
                  <w:tcPr>
                    <w:tcW w:w="381"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jc w:val="right"/>
                      <w:rPr>
                        <w:szCs w:val="21"/>
                      </w:rPr>
                    </w:pPr>
                    <w:r>
                      <w:rPr>
                        <w:rFonts w:hint="eastAsia"/>
                        <w:color w:val="333399"/>
                        <w:szCs w:val="21"/>
                      </w:rPr>
                      <w:t xml:space="preserve">　</w:t>
                    </w:r>
                  </w:p>
                </w:tc>
              </w:sdtContent>
            </w:sdt>
            <w:tc>
              <w:tcPr>
                <w:tcW w:w="39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174"/>
                  <w:jc w:val="center"/>
                  <w:rPr>
                    <w:szCs w:val="21"/>
                  </w:rPr>
                </w:pPr>
                <w:r>
                  <w:rPr>
                    <w:szCs w:val="21"/>
                  </w:rPr>
                  <w:t>/</w:t>
                </w:r>
              </w:p>
            </w:tc>
            <w:tc>
              <w:tcPr>
                <w:tcW w:w="382" w:type="pct"/>
                <w:tcBorders>
                  <w:top w:val="single" w:sz="6" w:space="0" w:color="auto"/>
                  <w:left w:val="single" w:sz="6" w:space="0" w:color="auto"/>
                  <w:bottom w:val="single" w:sz="6" w:space="0" w:color="auto"/>
                  <w:right w:val="single" w:sz="6" w:space="0" w:color="auto"/>
                </w:tcBorders>
                <w:shd w:val="clear" w:color="auto" w:fill="auto"/>
              </w:tcPr>
              <w:p w:rsidR="004E534E" w:rsidRDefault="004E534E" w:rsidP="004E534E">
                <w:pPr>
                  <w:ind w:right="174"/>
                  <w:jc w:val="center"/>
                  <w:rPr>
                    <w:szCs w:val="21"/>
                  </w:rPr>
                </w:pPr>
                <w:r>
                  <w:rPr>
                    <w:szCs w:val="21"/>
                  </w:rPr>
                  <w:t>/</w:t>
                </w:r>
              </w:p>
            </w:tc>
          </w:tr>
        </w:tbl>
        <w:p w:rsidR="004E534E" w:rsidRDefault="004E534E"/>
        <w:p w:rsidR="00E97DD6" w:rsidRPr="004E534E" w:rsidRDefault="003F14BB" w:rsidP="004E534E"/>
      </w:sdtContent>
    </w:sdt>
    <w:sdt>
      <w:sdtPr>
        <w:rPr>
          <w:rFonts w:ascii="宋体" w:hAnsi="宋体" w:cs="宋体" w:hint="eastAsia"/>
          <w:b w:val="0"/>
          <w:bCs w:val="0"/>
          <w:kern w:val="0"/>
          <w:szCs w:val="21"/>
        </w:rPr>
        <w:tag w:val="_GBC_467986eee7244ad69e86a4292f121eb6"/>
        <w:id w:val="1419365466"/>
        <w:lock w:val="sdtLocked"/>
        <w:placeholder>
          <w:docPart w:val="GBC22222222222222222222222222222"/>
        </w:placeholder>
      </w:sdtPr>
      <w:sdtEndPr>
        <w:rPr>
          <w:rFonts w:asciiTheme="minorHAnsi" w:hAnsiTheme="minorHAnsi" w:cstheme="minorBidi"/>
          <w:kern w:val="2"/>
          <w:szCs w:val="22"/>
        </w:rPr>
      </w:sdtEndPr>
      <w:sdtContent>
        <w:p w:rsidR="00E97DD6" w:rsidRDefault="000C28A6">
          <w:pPr>
            <w:pStyle w:val="4"/>
            <w:numPr>
              <w:ilvl w:val="0"/>
              <w:numId w:val="66"/>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
            <w:tag w:val="_GBC_b220fd94287f4b01997861dc2c72b0a6"/>
            <w:id w:val="97759079"/>
            <w:lock w:val="sdtLocked"/>
            <w:placeholder>
              <w:docPart w:val="GBC22222222222222222222222222222"/>
            </w:placeholder>
          </w:sdtPr>
          <w:sdtEndPr/>
          <w:sdtContent>
            <w:p w:rsidR="00E97DD6" w:rsidRDefault="000C28A6" w:rsidP="004E534E">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sdtContent>
    </w:sdt>
    <w:sdt>
      <w:sdtPr>
        <w:rPr>
          <w:rFonts w:hint="eastAsia"/>
          <w:szCs w:val="21"/>
        </w:rPr>
        <w:tag w:val="_GBC_d5aec612c6334d1b8a827f3f39a2781d"/>
        <w:id w:val="-1898663559"/>
        <w:lock w:val="sdtLocked"/>
        <w:placeholder>
          <w:docPart w:val="GBC22222222222222222222222222222"/>
        </w:placeholder>
      </w:sdtPr>
      <w:sdtEndPr>
        <w:rPr>
          <w:rFonts w:hint="default"/>
        </w:rPr>
      </w:sdtEndPr>
      <w:sdtContent>
        <w:p w:rsidR="00E97DD6" w:rsidRDefault="000C28A6">
          <w:pPr>
            <w:rPr>
              <w:szCs w:val="21"/>
            </w:rPr>
          </w:pPr>
          <w:r>
            <w:rPr>
              <w:rFonts w:hint="eastAsia"/>
              <w:szCs w:val="21"/>
            </w:rPr>
            <w:t>其他说明</w:t>
          </w:r>
        </w:p>
        <w:sdt>
          <w:sdtPr>
            <w:rPr>
              <w:szCs w:val="21"/>
            </w:rPr>
            <w:alias w:val="在建工程的说明"/>
            <w:tag w:val="_GBC_eaac445d9f29415cb063476e51d4f873"/>
            <w:id w:val="236213106"/>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rPr>
          <w:szCs w:val="21"/>
        </w:rPr>
      </w:pPr>
    </w:p>
    <w:sdt>
      <w:sdtPr>
        <w:rPr>
          <w:rFonts w:ascii="宋体" w:hAnsi="宋体" w:cstheme="minorBidi" w:hint="eastAsia"/>
          <w:b w:val="0"/>
          <w:bCs w:val="0"/>
          <w:kern w:val="0"/>
          <w:szCs w:val="21"/>
        </w:rPr>
        <w:tag w:val="_GBC_12c2ea8f308b49c7b5e2baae867f1ec7"/>
        <w:id w:val="-89317058"/>
        <w:lock w:val="sdtLocked"/>
        <w:placeholder>
          <w:docPart w:val="GBC22222222222222222222222222222"/>
        </w:placeholder>
      </w:sdtPr>
      <w:sdtEndPr>
        <w:rPr>
          <w:rFonts w:cs="宋体"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工程物资</w:t>
          </w:r>
        </w:p>
        <w:sdt>
          <w:sdtPr>
            <w:alias w:val="是否适用：工程物资"/>
            <w:tag w:val="_GBC_0d711628566c4b08b883151766986b20"/>
            <w:id w:val="2000845052"/>
            <w:lock w:val="sdtLocked"/>
            <w:placeholder>
              <w:docPart w:val="GBC22222222222222222222222222222"/>
            </w:placeholder>
          </w:sdtPr>
          <w:sdtEndPr/>
          <w:sdtContent>
            <w:p w:rsidR="004E534E" w:rsidRDefault="000C28A6" w:rsidP="004E534E">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p w:rsidR="00E97DD6" w:rsidRPr="004E534E" w:rsidRDefault="003F14BB" w:rsidP="004E534E"/>
      </w:sdtContent>
    </w:sdt>
    <w:p w:rsidR="00E97DD6" w:rsidRDefault="00E97DD6">
      <w:pPr>
        <w:rPr>
          <w:szCs w:val="21"/>
        </w:rPr>
      </w:pPr>
    </w:p>
    <w:sdt>
      <w:sdtPr>
        <w:rPr>
          <w:rFonts w:ascii="宋体" w:hAnsi="宋体" w:cs="宋体" w:hint="eastAsia"/>
          <w:b w:val="0"/>
          <w:bCs w:val="0"/>
          <w:kern w:val="0"/>
          <w:szCs w:val="21"/>
        </w:rPr>
        <w:tag w:val="_GBC_0de4677cdcb54eaa8c2b2afa938f1054"/>
        <w:id w:val="-522320959"/>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
            <w:tag w:val="_GBC_d005d220fbda4cd2a58ced6d0d7a1404"/>
            <w:id w:val="-1579440526"/>
            <w:lock w:val="sdtLocked"/>
            <w:placeholder>
              <w:docPart w:val="GBC22222222222222222222222222222"/>
            </w:placeholder>
          </w:sdtPr>
          <w:sdtEndPr/>
          <w:sdtContent>
            <w:p w:rsidR="004E534E" w:rsidRDefault="000C28A6" w:rsidP="004E534E">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p w:rsidR="00E97DD6" w:rsidRPr="004E534E" w:rsidRDefault="003F14BB" w:rsidP="004E534E"/>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生产性生物资产</w:t>
      </w:r>
    </w:p>
    <w:sdt>
      <w:sdtPr>
        <w:alias w:val="是否适用：生产性生物资产"/>
        <w:tag w:val="_GBC_ef5d2f2861b943b5952fac85efbf4651"/>
        <w:id w:val="-1931343680"/>
        <w:lock w:val="sdtLocked"/>
        <w:placeholder>
          <w:docPart w:val="GBC22222222222222222222222222222"/>
        </w:placeholder>
      </w:sdtPr>
      <w:sdtEndPr/>
      <w:sdtContent>
        <w:p w:rsidR="004E534E" w:rsidRDefault="000C28A6" w:rsidP="004E534E">
          <w:pPr>
            <w:rPr>
              <w:szCs w:val="21"/>
            </w:rPr>
          </w:pPr>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p w:rsidR="00E97DD6" w:rsidRDefault="00E97DD6">
      <w:pPr>
        <w:autoSpaceDE w:val="0"/>
        <w:autoSpaceDN w:val="0"/>
        <w:adjustRightInd w:val="0"/>
        <w:rPr>
          <w:szCs w:val="21"/>
        </w:rPr>
      </w:pPr>
    </w:p>
    <w:p w:rsidR="00E97DD6" w:rsidRDefault="00E97DD6">
      <w:pPr>
        <w:rPr>
          <w:szCs w:val="21"/>
        </w:rPr>
      </w:pPr>
    </w:p>
    <w:sdt>
      <w:sdtPr>
        <w:rPr>
          <w:rFonts w:ascii="宋体" w:hAnsi="宋体" w:cs="宋体" w:hint="eastAsia"/>
          <w:b w:val="0"/>
          <w:bCs w:val="0"/>
          <w:kern w:val="0"/>
          <w:szCs w:val="21"/>
        </w:rPr>
        <w:tag w:val="_GBC_fe60430654f541aab1da59bd08202085"/>
        <w:id w:val="-854808292"/>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油气资产</w:t>
          </w:r>
        </w:p>
        <w:sdt>
          <w:sdtPr>
            <w:alias w:val="是否适用：油气资产"/>
            <w:tag w:val="_GBC_7dce41817eb749dba0d132424020d250"/>
            <w:id w:val="-122002960"/>
            <w:lock w:val="sdtLocked"/>
            <w:placeholder>
              <w:docPart w:val="GBC22222222222222222222222222222"/>
            </w:placeholder>
          </w:sdtPr>
          <w:sdtEndPr/>
          <w:sdtContent>
            <w:p w:rsidR="004E534E" w:rsidRDefault="000C28A6" w:rsidP="004E534E">
              <w:r>
                <w:fldChar w:fldCharType="begin"/>
              </w:r>
              <w:r w:rsidR="004E534E">
                <w:instrText xml:space="preserve"> MACROBUTTON  SnrToggleCheckbox □适用 </w:instrText>
              </w:r>
              <w:r>
                <w:fldChar w:fldCharType="end"/>
              </w:r>
              <w:r>
                <w:fldChar w:fldCharType="begin"/>
              </w:r>
              <w:r w:rsidR="004E534E">
                <w:instrText xml:space="preserve"> MACROBUTTON  SnrToggleCheckbox √不适用 </w:instrText>
              </w:r>
              <w:r>
                <w:fldChar w:fldCharType="end"/>
              </w:r>
            </w:p>
          </w:sdtContent>
        </w:sdt>
        <w:p w:rsidR="00E97DD6" w:rsidRPr="004E534E" w:rsidRDefault="003F14BB" w:rsidP="004E534E"/>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无形资产</w:t>
      </w:r>
    </w:p>
    <w:p w:rsidR="00E97DD6" w:rsidRDefault="000C28A6">
      <w:pPr>
        <w:pStyle w:val="4"/>
        <w:numPr>
          <w:ilvl w:val="0"/>
          <w:numId w:val="68"/>
        </w:numPr>
        <w:tabs>
          <w:tab w:val="left" w:pos="602"/>
        </w:tabs>
        <w:rPr>
          <w:rFonts w:ascii="宋体" w:hAnsi="宋体"/>
          <w:szCs w:val="21"/>
        </w:rPr>
      </w:pPr>
      <w:r>
        <w:rPr>
          <w:rFonts w:ascii="宋体" w:hAnsi="宋体" w:hint="eastAsia"/>
          <w:szCs w:val="21"/>
        </w:rPr>
        <w:t>无形资产情况</w:t>
      </w:r>
    </w:p>
    <w:sdt>
      <w:sdtPr>
        <w:rPr>
          <w:rFonts w:hint="eastAsia"/>
          <w:szCs w:val="21"/>
        </w:rPr>
        <w:tag w:val="_GBC_799ffdb131784d33a2db94a85018c927"/>
        <w:id w:val="1005404203"/>
        <w:lock w:val="sdtLocked"/>
        <w:placeholder>
          <w:docPart w:val="GBC22222222222222222222222222222"/>
        </w:placeholder>
      </w:sdtPr>
      <w:sdtEndPr>
        <w:rPr>
          <w:rFonts w:hint="default"/>
        </w:rPr>
      </w:sdtEndPr>
      <w:sdtContent>
        <w:p w:rsidR="00E97DD6" w:rsidRDefault="000C28A6">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7"/>
            <w:gridCol w:w="581"/>
            <w:gridCol w:w="639"/>
            <w:gridCol w:w="1582"/>
            <w:gridCol w:w="1477"/>
            <w:gridCol w:w="1685"/>
          </w:tblGrid>
          <w:tr w:rsidR="006B2349" w:rsidTr="00E61928">
            <w:trPr>
              <w:trHeight w:val="340"/>
            </w:trPr>
            <w:tc>
              <w:tcPr>
                <w:tcW w:w="922" w:type="pct"/>
                <w:shd w:val="clear" w:color="auto" w:fill="auto"/>
                <w:vAlign w:val="center"/>
              </w:tcPr>
              <w:p w:rsidR="006B2349" w:rsidRDefault="006B2349" w:rsidP="00E61928">
                <w:pPr>
                  <w:jc w:val="center"/>
                  <w:rPr>
                    <w:szCs w:val="21"/>
                  </w:rPr>
                </w:pPr>
                <w:r>
                  <w:rPr>
                    <w:rFonts w:hint="eastAsia"/>
                    <w:szCs w:val="21"/>
                  </w:rPr>
                  <w:t>项目</w:t>
                </w:r>
              </w:p>
            </w:tc>
            <w:tc>
              <w:tcPr>
                <w:tcW w:w="783" w:type="pct"/>
                <w:shd w:val="clear" w:color="auto" w:fill="auto"/>
                <w:vAlign w:val="center"/>
              </w:tcPr>
              <w:p w:rsidR="006B2349" w:rsidRDefault="006B2349" w:rsidP="00E61928">
                <w:pPr>
                  <w:jc w:val="center"/>
                  <w:rPr>
                    <w:szCs w:val="21"/>
                  </w:rPr>
                </w:pPr>
                <w:r>
                  <w:rPr>
                    <w:rFonts w:hint="eastAsia"/>
                    <w:szCs w:val="21"/>
                  </w:rPr>
                  <w:t>土地使用权</w:t>
                </w:r>
              </w:p>
            </w:tc>
            <w:tc>
              <w:tcPr>
                <w:tcW w:w="321" w:type="pct"/>
                <w:shd w:val="clear" w:color="auto" w:fill="auto"/>
                <w:vAlign w:val="center"/>
              </w:tcPr>
              <w:p w:rsidR="006B2349" w:rsidRDefault="006B2349" w:rsidP="00E61928">
                <w:pPr>
                  <w:jc w:val="center"/>
                  <w:rPr>
                    <w:szCs w:val="21"/>
                  </w:rPr>
                </w:pPr>
                <w:r>
                  <w:rPr>
                    <w:rFonts w:hint="eastAsia"/>
                    <w:szCs w:val="21"/>
                  </w:rPr>
                  <w:t>专利权</w:t>
                </w:r>
              </w:p>
            </w:tc>
            <w:tc>
              <w:tcPr>
                <w:tcW w:w="353" w:type="pct"/>
                <w:shd w:val="clear" w:color="auto" w:fill="auto"/>
                <w:vAlign w:val="center"/>
              </w:tcPr>
              <w:p w:rsidR="006B2349" w:rsidRDefault="006B2349" w:rsidP="00E61928">
                <w:pPr>
                  <w:jc w:val="center"/>
                  <w:rPr>
                    <w:szCs w:val="21"/>
                  </w:rPr>
                </w:pPr>
                <w:r>
                  <w:rPr>
                    <w:rFonts w:hint="eastAsia"/>
                    <w:szCs w:val="21"/>
                  </w:rPr>
                  <w:t>非专利技术</w:t>
                </w:r>
              </w:p>
            </w:tc>
            <w:sdt>
              <w:sdtPr>
                <w:rPr>
                  <w:szCs w:val="21"/>
                </w:rPr>
                <w:alias w:val="无形资产明细－项目"/>
                <w:tag w:val="_GBC_ee2531f58c0a420e83919cd1efe46139"/>
                <w:id w:val="1557510009"/>
                <w:lock w:val="sdtLocked"/>
              </w:sdtPr>
              <w:sdtEndPr>
                <w:rPr>
                  <w:rFonts w:hint="eastAsia"/>
                </w:rPr>
              </w:sdtEndPr>
              <w:sdtContent>
                <w:tc>
                  <w:tcPr>
                    <w:tcW w:w="874" w:type="pct"/>
                    <w:shd w:val="clear" w:color="auto" w:fill="auto"/>
                    <w:vAlign w:val="center"/>
                  </w:tcPr>
                  <w:p w:rsidR="006B2349" w:rsidRDefault="006B2349" w:rsidP="00E61928">
                    <w:pPr>
                      <w:jc w:val="center"/>
                      <w:rPr>
                        <w:szCs w:val="21"/>
                      </w:rPr>
                    </w:pPr>
                    <w:r>
                      <w:rPr>
                        <w:rFonts w:hint="eastAsia"/>
                        <w:szCs w:val="21"/>
                      </w:rPr>
                      <w:t>软 </w:t>
                    </w:r>
                    <w:r>
                      <w:rPr>
                        <w:szCs w:val="21"/>
                      </w:rPr>
                      <w:t xml:space="preserve"> 件</w:t>
                    </w:r>
                  </w:p>
                </w:tc>
              </w:sdtContent>
            </w:sdt>
            <w:sdt>
              <w:sdtPr>
                <w:rPr>
                  <w:szCs w:val="21"/>
                </w:rPr>
                <w:alias w:val="无形资产明细－项目"/>
                <w:tag w:val="_GBC_ee2531f58c0a420e83919cd1efe46139"/>
                <w:id w:val="80810148"/>
                <w:lock w:val="sdtLocked"/>
              </w:sdtPr>
              <w:sdtEndPr>
                <w:rPr>
                  <w:rFonts w:hint="eastAsia"/>
                </w:rPr>
              </w:sdtEndPr>
              <w:sdtContent>
                <w:tc>
                  <w:tcPr>
                    <w:tcW w:w="816" w:type="pct"/>
                    <w:shd w:val="clear" w:color="auto" w:fill="auto"/>
                    <w:vAlign w:val="center"/>
                  </w:tcPr>
                  <w:p w:rsidR="006B2349" w:rsidRDefault="006B2349" w:rsidP="00E61928">
                    <w:pPr>
                      <w:jc w:val="center"/>
                      <w:rPr>
                        <w:szCs w:val="21"/>
                      </w:rPr>
                    </w:pPr>
                    <w:r>
                      <w:rPr>
                        <w:rFonts w:hint="eastAsia"/>
                        <w:szCs w:val="21"/>
                      </w:rPr>
                      <w:t>其 </w:t>
                    </w:r>
                  </w:p>
                  <w:p w:rsidR="006B2349" w:rsidRDefault="006B2349" w:rsidP="00E61928">
                    <w:pPr>
                      <w:jc w:val="center"/>
                      <w:rPr>
                        <w:szCs w:val="21"/>
                      </w:rPr>
                    </w:pPr>
                    <w:r>
                      <w:rPr>
                        <w:szCs w:val="21"/>
                      </w:rPr>
                      <w:t xml:space="preserve">  他</w:t>
                    </w:r>
                  </w:p>
                </w:tc>
              </w:sdtContent>
            </w:sdt>
            <w:tc>
              <w:tcPr>
                <w:tcW w:w="931" w:type="pct"/>
                <w:shd w:val="clear" w:color="auto" w:fill="auto"/>
                <w:vAlign w:val="center"/>
              </w:tcPr>
              <w:p w:rsidR="006B2349" w:rsidRDefault="006B2349" w:rsidP="00E61928">
                <w:pPr>
                  <w:jc w:val="center"/>
                  <w:rPr>
                    <w:szCs w:val="21"/>
                  </w:rPr>
                </w:pPr>
                <w:r>
                  <w:rPr>
                    <w:szCs w:val="21"/>
                  </w:rPr>
                  <w:t>合计</w:t>
                </w:r>
              </w:p>
            </w:tc>
          </w:tr>
          <w:tr w:rsidR="006B2349" w:rsidTr="00E61928">
            <w:trPr>
              <w:trHeight w:val="340"/>
            </w:trPr>
            <w:tc>
              <w:tcPr>
                <w:tcW w:w="922" w:type="pct"/>
                <w:shd w:val="clear" w:color="auto" w:fill="auto"/>
                <w:vAlign w:val="center"/>
              </w:tcPr>
              <w:p w:rsidR="006B2349" w:rsidRDefault="006B2349" w:rsidP="00E61928">
                <w:pPr>
                  <w:rPr>
                    <w:szCs w:val="21"/>
                  </w:rPr>
                </w:pPr>
                <w:r>
                  <w:rPr>
                    <w:szCs w:val="21"/>
                  </w:rPr>
                  <w:t>一、</w:t>
                </w:r>
                <w:r>
                  <w:rPr>
                    <w:rFonts w:hint="eastAsia"/>
                    <w:szCs w:val="21"/>
                  </w:rPr>
                  <w:t>账面原值</w:t>
                </w:r>
              </w:p>
            </w:tc>
            <w:tc>
              <w:tcPr>
                <w:tcW w:w="783" w:type="pct"/>
                <w:shd w:val="clear" w:color="auto" w:fill="auto"/>
              </w:tcPr>
              <w:p w:rsidR="006B2349" w:rsidRDefault="006B2349" w:rsidP="00E61928">
                <w:pPr>
                  <w:rPr>
                    <w:szCs w:val="21"/>
                  </w:rPr>
                </w:pPr>
              </w:p>
            </w:tc>
            <w:tc>
              <w:tcPr>
                <w:tcW w:w="321" w:type="pct"/>
                <w:shd w:val="clear" w:color="auto" w:fill="auto"/>
              </w:tcPr>
              <w:p w:rsidR="006B2349" w:rsidRDefault="006B2349" w:rsidP="00E61928">
                <w:pPr>
                  <w:rPr>
                    <w:szCs w:val="21"/>
                  </w:rPr>
                </w:pPr>
              </w:p>
            </w:tc>
            <w:tc>
              <w:tcPr>
                <w:tcW w:w="353" w:type="pct"/>
                <w:shd w:val="clear" w:color="auto" w:fill="auto"/>
              </w:tcPr>
              <w:p w:rsidR="006B2349" w:rsidRDefault="006B2349" w:rsidP="00E61928">
                <w:pPr>
                  <w:rPr>
                    <w:szCs w:val="21"/>
                  </w:rPr>
                </w:pPr>
              </w:p>
            </w:tc>
            <w:tc>
              <w:tcPr>
                <w:tcW w:w="874" w:type="pct"/>
                <w:shd w:val="clear" w:color="auto" w:fill="auto"/>
              </w:tcPr>
              <w:p w:rsidR="006B2349" w:rsidRDefault="006B2349" w:rsidP="00E61928">
                <w:pPr>
                  <w:rPr>
                    <w:szCs w:val="21"/>
                  </w:rPr>
                </w:pPr>
              </w:p>
            </w:tc>
            <w:tc>
              <w:tcPr>
                <w:tcW w:w="816" w:type="pct"/>
                <w:shd w:val="clear" w:color="auto" w:fill="auto"/>
              </w:tcPr>
              <w:p w:rsidR="006B2349" w:rsidRDefault="006B2349" w:rsidP="00E61928">
                <w:pPr>
                  <w:rPr>
                    <w:szCs w:val="21"/>
                  </w:rPr>
                </w:pPr>
              </w:p>
            </w:tc>
            <w:tc>
              <w:tcPr>
                <w:tcW w:w="931" w:type="pct"/>
                <w:shd w:val="clear" w:color="auto" w:fill="auto"/>
              </w:tcPr>
              <w:p w:rsidR="006B2349" w:rsidRDefault="006B2349" w:rsidP="00E61928">
                <w:pPr>
                  <w:rPr>
                    <w:szCs w:val="21"/>
                  </w:rPr>
                </w:pPr>
              </w:p>
            </w:tc>
          </w:tr>
          <w:tr w:rsidR="006B2349" w:rsidTr="00E61928">
            <w:trPr>
              <w:trHeight w:val="340"/>
            </w:trPr>
            <w:tc>
              <w:tcPr>
                <w:tcW w:w="922" w:type="pct"/>
                <w:shd w:val="clear" w:color="auto" w:fill="auto"/>
                <w:vAlign w:val="center"/>
              </w:tcPr>
              <w:p w:rsidR="006B2349" w:rsidRDefault="006B2349" w:rsidP="00E61928">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84311a28b60b4d4a97862433d2b17db9"/>
                <w:id w:val="-1188983705"/>
                <w:lock w:val="sdtLocked"/>
              </w:sdtPr>
              <w:sdtEndPr/>
              <w:sdtContent>
                <w:tc>
                  <w:tcPr>
                    <w:tcW w:w="783" w:type="pct"/>
                    <w:shd w:val="clear" w:color="auto" w:fill="auto"/>
                  </w:tcPr>
                  <w:p w:rsidR="006B2349" w:rsidRDefault="006B2349" w:rsidP="00E61928">
                    <w:pPr>
                      <w:jc w:val="right"/>
                      <w:rPr>
                        <w:szCs w:val="21"/>
                      </w:rPr>
                    </w:pPr>
                    <w:r>
                      <w:rPr>
                        <w:rFonts w:hint="eastAsia"/>
                        <w:szCs w:val="21"/>
                      </w:rPr>
                      <w:t>913,067,883.37</w:t>
                    </w:r>
                  </w:p>
                </w:tc>
              </w:sdtContent>
            </w:sdt>
            <w:sdt>
              <w:sdtPr>
                <w:rPr>
                  <w:rFonts w:hint="eastAsia"/>
                  <w:szCs w:val="21"/>
                </w:rPr>
                <w:alias w:val="无形资产中专利权原值"/>
                <w:tag w:val="_GBC_ea934986596744ef8c877ba655d0a3e6"/>
                <w:id w:val="-1453706494"/>
                <w:lock w:val="sdtLocked"/>
                <w:showingPlcHdr/>
              </w:sdtPr>
              <w:sdtEndPr/>
              <w:sdtContent>
                <w:tc>
                  <w:tcPr>
                    <w:tcW w:w="321"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中非专利技术原值"/>
                <w:tag w:val="_GBC_3bb4f5a66189475790a7c08a2e6e8dc7"/>
                <w:id w:val="504179927"/>
                <w:lock w:val="sdtLocked"/>
                <w:showingPlcHdr/>
              </w:sdtPr>
              <w:sdtEndPr/>
              <w:sdtContent>
                <w:tc>
                  <w:tcPr>
                    <w:tcW w:w="35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明细－账面余额"/>
                <w:tag w:val="_GBC_8ed1b843ec96488c8cfebd82c238ebba"/>
                <w:id w:val="2037693663"/>
                <w:lock w:val="sdtLocked"/>
              </w:sdtPr>
              <w:sdtEndPr/>
              <w:sdtContent>
                <w:tc>
                  <w:tcPr>
                    <w:tcW w:w="874" w:type="pct"/>
                    <w:shd w:val="clear" w:color="auto" w:fill="auto"/>
                  </w:tcPr>
                  <w:p w:rsidR="006B2349" w:rsidRDefault="006B2349" w:rsidP="00E61928">
                    <w:pPr>
                      <w:jc w:val="right"/>
                      <w:rPr>
                        <w:szCs w:val="21"/>
                      </w:rPr>
                    </w:pPr>
                    <w:r>
                      <w:rPr>
                        <w:rFonts w:hint="eastAsia"/>
                        <w:szCs w:val="21"/>
                      </w:rPr>
                      <w:t>37,681,768.58</w:t>
                    </w:r>
                  </w:p>
                </w:tc>
              </w:sdtContent>
            </w:sdt>
            <w:sdt>
              <w:sdtPr>
                <w:rPr>
                  <w:rFonts w:hint="eastAsia"/>
                  <w:szCs w:val="21"/>
                </w:rPr>
                <w:alias w:val="无形资产明细－账面余额"/>
                <w:tag w:val="_GBC_8ed1b843ec96488c8cfebd82c238ebba"/>
                <w:id w:val="341592382"/>
                <w:lock w:val="sdtLocked"/>
              </w:sdtPr>
              <w:sdtEndPr/>
              <w:sdtContent>
                <w:tc>
                  <w:tcPr>
                    <w:tcW w:w="816" w:type="pct"/>
                    <w:shd w:val="clear" w:color="auto" w:fill="auto"/>
                  </w:tcPr>
                  <w:p w:rsidR="006B2349" w:rsidRDefault="006B2349" w:rsidP="00E61928">
                    <w:pPr>
                      <w:jc w:val="right"/>
                      <w:rPr>
                        <w:szCs w:val="21"/>
                      </w:rPr>
                    </w:pPr>
                    <w:r>
                      <w:rPr>
                        <w:rFonts w:hint="eastAsia"/>
                        <w:szCs w:val="21"/>
                      </w:rPr>
                      <w:t>1,111,388.68</w:t>
                    </w:r>
                  </w:p>
                </w:tc>
              </w:sdtContent>
            </w:sdt>
            <w:sdt>
              <w:sdtPr>
                <w:rPr>
                  <w:szCs w:val="21"/>
                </w:rPr>
                <w:alias w:val="无形资产原价"/>
                <w:tag w:val="_GBC_68af9123af3e492898f486cf5049e1e7"/>
                <w:id w:val="669375383"/>
                <w:lock w:val="sdtLocked"/>
              </w:sdtPr>
              <w:sdtEndPr/>
              <w:sdtContent>
                <w:tc>
                  <w:tcPr>
                    <w:tcW w:w="931" w:type="pct"/>
                    <w:shd w:val="clear" w:color="auto" w:fill="auto"/>
                  </w:tcPr>
                  <w:p w:rsidR="006B2349" w:rsidRDefault="006B2349" w:rsidP="00E61928">
                    <w:pPr>
                      <w:jc w:val="right"/>
                      <w:rPr>
                        <w:szCs w:val="21"/>
                      </w:rPr>
                    </w:pPr>
                    <w:r>
                      <w:rPr>
                        <w:szCs w:val="21"/>
                      </w:rPr>
                      <w:t>951,861,040.63</w:t>
                    </w:r>
                  </w:p>
                </w:tc>
              </w:sdtContent>
            </w:sdt>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2490e1c5e0334092b98b32ae9bf9660f"/>
                <w:id w:val="-1483461226"/>
                <w:lock w:val="sdtLocked"/>
                <w:showingPlcHdr/>
              </w:sdtPr>
              <w:sdtEndPr/>
              <w:sdtContent>
                <w:tc>
                  <w:tcPr>
                    <w:tcW w:w="78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中专利权原值本期增加额"/>
                <w:tag w:val="_GBC_46ffd3d0b13f4dfcbc9c7d08bd4ff3ba"/>
                <w:id w:val="707300121"/>
                <w:lock w:val="sdtLocked"/>
                <w:showingPlcHdr/>
              </w:sdtPr>
              <w:sdtEndPr/>
              <w:sdtContent>
                <w:tc>
                  <w:tcPr>
                    <w:tcW w:w="321"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中非专利技术原值本期增加额"/>
                <w:tag w:val="_GBC_04c00f8129544e3f866a94b8219b588f"/>
                <w:id w:val="-1922250610"/>
                <w:lock w:val="sdtLocked"/>
                <w:showingPlcHdr/>
              </w:sdtPr>
              <w:sdtEndPr/>
              <w:sdtContent>
                <w:tc>
                  <w:tcPr>
                    <w:tcW w:w="353" w:type="pct"/>
                    <w:shd w:val="clear" w:color="auto" w:fill="auto"/>
                  </w:tcPr>
                  <w:p w:rsidR="006B2349" w:rsidRDefault="006B2349" w:rsidP="00E61928">
                    <w:pPr>
                      <w:ind w:right="105"/>
                      <w:jc w:val="right"/>
                      <w:rPr>
                        <w:szCs w:val="21"/>
                      </w:rPr>
                    </w:pPr>
                    <w:r>
                      <w:rPr>
                        <w:szCs w:val="21"/>
                      </w:rPr>
                      <w:t xml:space="preserve">     </w:t>
                    </w:r>
                  </w:p>
                </w:tc>
              </w:sdtContent>
            </w:sdt>
            <w:sdt>
              <w:sdtPr>
                <w:rPr>
                  <w:rFonts w:hint="eastAsia"/>
                  <w:szCs w:val="21"/>
                </w:rPr>
                <w:alias w:val="无形资产明细－增加额"/>
                <w:tag w:val="_GBC_905ba25b782f4a7082c8b3e700b7f969"/>
                <w:id w:val="1546414276"/>
                <w:lock w:val="sdtLocked"/>
              </w:sdtPr>
              <w:sdtEndPr/>
              <w:sdtContent>
                <w:tc>
                  <w:tcPr>
                    <w:tcW w:w="874" w:type="pct"/>
                    <w:shd w:val="clear" w:color="auto" w:fill="auto"/>
                  </w:tcPr>
                  <w:p w:rsidR="006B2349" w:rsidRDefault="006B2349" w:rsidP="00E61928">
                    <w:pPr>
                      <w:jc w:val="right"/>
                      <w:rPr>
                        <w:szCs w:val="21"/>
                      </w:rPr>
                    </w:pPr>
                    <w:r>
                      <w:rPr>
                        <w:rFonts w:hint="eastAsia"/>
                        <w:szCs w:val="21"/>
                      </w:rPr>
                      <w:t>316,375.25</w:t>
                    </w:r>
                  </w:p>
                </w:tc>
              </w:sdtContent>
            </w:sdt>
            <w:sdt>
              <w:sdtPr>
                <w:rPr>
                  <w:rFonts w:hint="eastAsia"/>
                  <w:szCs w:val="21"/>
                </w:rPr>
                <w:alias w:val="无形资产明细－增加额"/>
                <w:tag w:val="_GBC_905ba25b782f4a7082c8b3e700b7f969"/>
                <w:id w:val="-1961944116"/>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szCs w:val="21"/>
                </w:rPr>
                <w:alias w:val="无形资产原价（增加额）"/>
                <w:tag w:val="_GBC_a0ddbba821054ece8a919407e8bb4c9a"/>
                <w:id w:val="-1354649672"/>
                <w:lock w:val="sdtLocked"/>
              </w:sdtPr>
              <w:sdtEndPr/>
              <w:sdtContent>
                <w:tc>
                  <w:tcPr>
                    <w:tcW w:w="931" w:type="pct"/>
                    <w:shd w:val="clear" w:color="auto" w:fill="auto"/>
                  </w:tcPr>
                  <w:p w:rsidR="006B2349" w:rsidRDefault="006B2349" w:rsidP="00E61928">
                    <w:pPr>
                      <w:jc w:val="right"/>
                      <w:rPr>
                        <w:szCs w:val="21"/>
                      </w:rPr>
                    </w:pPr>
                    <w:r>
                      <w:rPr>
                        <w:szCs w:val="21"/>
                      </w:rPr>
                      <w:t>316,375.25</w:t>
                    </w:r>
                  </w:p>
                </w:tc>
              </w:sdtContent>
            </w:sdt>
          </w:tr>
          <w:tr w:rsidR="006B2349" w:rsidTr="00E61928">
            <w:trPr>
              <w:trHeight w:val="340"/>
            </w:trPr>
            <w:tc>
              <w:tcPr>
                <w:tcW w:w="922" w:type="pct"/>
                <w:shd w:val="clear" w:color="auto" w:fill="auto"/>
                <w:vAlign w:val="center"/>
              </w:tcPr>
              <w:p w:rsidR="006B2349" w:rsidRDefault="006B2349" w:rsidP="00AE2896">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01a22813014d488181247b90973b290e"/>
                <w:id w:val="-2025387167"/>
                <w:lock w:val="sdtLocked"/>
                <w:showingPlcHdr/>
              </w:sdtPr>
              <w:sdtEndPr/>
              <w:sdtContent>
                <w:tc>
                  <w:tcPr>
                    <w:tcW w:w="78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外购导致的专利权账面原值增加额"/>
                <w:tag w:val="_GBC_900513b870b94267b90988de2224aeb2"/>
                <w:id w:val="-600799141"/>
                <w:lock w:val="sdtLocked"/>
                <w:showingPlcHdr/>
              </w:sdtPr>
              <w:sdtEndPr/>
              <w:sdtContent>
                <w:tc>
                  <w:tcPr>
                    <w:tcW w:w="321"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外购导致的非专利技术账面原值增加额"/>
                <w:tag w:val="_GBC_4a0881c3f69c467b9ad11ead5a08fb47"/>
                <w:id w:val="1588200579"/>
                <w:lock w:val="sdtLocked"/>
                <w:showingPlcHdr/>
              </w:sdtPr>
              <w:sdtEndPr/>
              <w:sdtContent>
                <w:tc>
                  <w:tcPr>
                    <w:tcW w:w="35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明细-外购导致的原值增加"/>
                <w:tag w:val="_GBC_061adecadeb547209c5e5f50531f645d"/>
                <w:id w:val="1388385856"/>
                <w:lock w:val="sdtLocked"/>
              </w:sdtPr>
              <w:sdtEndPr/>
              <w:sdtContent>
                <w:tc>
                  <w:tcPr>
                    <w:tcW w:w="874" w:type="pct"/>
                    <w:shd w:val="clear" w:color="auto" w:fill="auto"/>
                  </w:tcPr>
                  <w:p w:rsidR="006B2349" w:rsidRDefault="006B2349" w:rsidP="00E61928">
                    <w:pPr>
                      <w:jc w:val="right"/>
                      <w:rPr>
                        <w:szCs w:val="21"/>
                      </w:rPr>
                    </w:pPr>
                    <w:r>
                      <w:rPr>
                        <w:rFonts w:hint="eastAsia"/>
                        <w:szCs w:val="21"/>
                      </w:rPr>
                      <w:t>316,375.25</w:t>
                    </w:r>
                  </w:p>
                </w:tc>
              </w:sdtContent>
            </w:sdt>
            <w:sdt>
              <w:sdtPr>
                <w:rPr>
                  <w:rFonts w:hint="eastAsia"/>
                  <w:szCs w:val="21"/>
                </w:rPr>
                <w:alias w:val="无形资产明细-外购导致的原值增加"/>
                <w:tag w:val="_GBC_061adecadeb547209c5e5f50531f645d"/>
                <w:id w:val="-410314216"/>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szCs w:val="21"/>
                </w:rPr>
                <w:alias w:val="外购导致的无形资产账面原值增加额"/>
                <w:tag w:val="_GBC_3b54166a98d6430892ede08e3ea1368f"/>
                <w:id w:val="1618791139"/>
                <w:lock w:val="sdtLocked"/>
              </w:sdtPr>
              <w:sdtEndPr>
                <w:rPr>
                  <w:rFonts w:hint="eastAsia"/>
                </w:rPr>
              </w:sdtEndPr>
              <w:sdtContent>
                <w:tc>
                  <w:tcPr>
                    <w:tcW w:w="931" w:type="pct"/>
                    <w:shd w:val="clear" w:color="auto" w:fill="auto"/>
                  </w:tcPr>
                  <w:p w:rsidR="006B2349" w:rsidRDefault="006B2349" w:rsidP="00E61928">
                    <w:pPr>
                      <w:jc w:val="right"/>
                      <w:rPr>
                        <w:szCs w:val="21"/>
                      </w:rPr>
                    </w:pPr>
                    <w:r>
                      <w:rPr>
                        <w:szCs w:val="21"/>
                      </w:rPr>
                      <w:t>316,375.25</w:t>
                    </w:r>
                  </w:p>
                </w:tc>
              </w:sdtContent>
            </w:sdt>
          </w:tr>
          <w:tr w:rsidR="006B2349" w:rsidTr="00E61928">
            <w:trPr>
              <w:trHeight w:val="340"/>
            </w:trPr>
            <w:tc>
              <w:tcPr>
                <w:tcW w:w="922" w:type="pct"/>
                <w:shd w:val="clear" w:color="auto" w:fill="auto"/>
                <w:vAlign w:val="center"/>
              </w:tcPr>
              <w:p w:rsidR="006B2349" w:rsidRDefault="006B2349" w:rsidP="00AE2896">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818547ee84264a7b929c42c13575210a"/>
                <w:id w:val="-1102101867"/>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内部研发导致的专利权账面原值增加额"/>
                <w:tag w:val="_GBC_8e7b477916194f60a0a49fc428d611a5"/>
                <w:id w:val="-1800760088"/>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内部研发导致的非专利技术账面原值增加额"/>
                <w:tag w:val="_GBC_98701f1c9f1640798243f9786940829a"/>
                <w:id w:val="-150612084"/>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内部研发导致的原值增加"/>
                <w:tag w:val="_GBC_363a3fe997ac41db92e0efaf59508e3b"/>
                <w:id w:val="-1874058104"/>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明细-内部研发导致的原值增加"/>
                <w:tag w:val="_GBC_363a3fe997ac41db92e0efaf59508e3b"/>
                <w:id w:val="-762531359"/>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内部研发导致的无形资产账面原值增加额"/>
                <w:tag w:val="_GBC_026315d867d5429ca6cbe162f61d9b26"/>
                <w:id w:val="1893075995"/>
                <w:lock w:val="sdtLocked"/>
              </w:sdtPr>
              <w:sdtEndPr/>
              <w:sdtContent>
                <w:tc>
                  <w:tcPr>
                    <w:tcW w:w="931" w:type="pct"/>
                    <w:shd w:val="clear" w:color="auto" w:fill="auto"/>
                  </w:tcPr>
                  <w:p w:rsidR="006B2349" w:rsidRDefault="006B2349" w:rsidP="00E61928">
                    <w:pPr>
                      <w:jc w:val="right"/>
                      <w:rPr>
                        <w:szCs w:val="21"/>
                      </w:rPr>
                    </w:pPr>
                  </w:p>
                  <w:p w:rsidR="006B2349" w:rsidRDefault="006B2349" w:rsidP="00E61928">
                    <w:pPr>
                      <w:jc w:val="center"/>
                      <w:rPr>
                        <w:szCs w:val="21"/>
                      </w:rPr>
                    </w:pPr>
                  </w:p>
                </w:tc>
              </w:sdtContent>
            </w:sdt>
          </w:tr>
          <w:tr w:rsidR="006B2349" w:rsidTr="00E61928">
            <w:trPr>
              <w:trHeight w:val="340"/>
            </w:trPr>
            <w:tc>
              <w:tcPr>
                <w:tcW w:w="922" w:type="pct"/>
                <w:shd w:val="clear" w:color="auto" w:fill="auto"/>
              </w:tcPr>
              <w:p w:rsidR="006B2349" w:rsidRDefault="006B2349" w:rsidP="00AE2896">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55a4e99349a4daca719c383c5cc51de"/>
                <w:id w:val="-1239706218"/>
                <w:lock w:val="sdtLocked"/>
              </w:sdtPr>
              <w:sdtEndPr/>
              <w:sdtContent>
                <w:tc>
                  <w:tcPr>
                    <w:tcW w:w="783" w:type="pct"/>
                    <w:shd w:val="clear" w:color="auto" w:fill="auto"/>
                  </w:tcPr>
                  <w:p w:rsidR="006B2349" w:rsidRDefault="006B2349" w:rsidP="00E61928">
                    <w:pPr>
                      <w:jc w:val="right"/>
                      <w:rPr>
                        <w:szCs w:val="21"/>
                      </w:rPr>
                    </w:pPr>
                  </w:p>
                </w:tc>
              </w:sdtContent>
            </w:sdt>
            <w:sdt>
              <w:sdtPr>
                <w:rPr>
                  <w:szCs w:val="21"/>
                </w:rPr>
                <w:alias w:val="企业合并增加导致的专利权账面原值增加额"/>
                <w:tag w:val="_GBC_1fa8897bfb304370bf6264bad0a6ddca"/>
                <w:id w:val="23148083"/>
                <w:lock w:val="sdtLocked"/>
              </w:sdtPr>
              <w:sdtEndPr/>
              <w:sdtContent>
                <w:tc>
                  <w:tcPr>
                    <w:tcW w:w="321" w:type="pct"/>
                    <w:shd w:val="clear" w:color="auto" w:fill="auto"/>
                  </w:tcPr>
                  <w:p w:rsidR="006B2349" w:rsidRDefault="006B2349" w:rsidP="00E61928">
                    <w:pPr>
                      <w:jc w:val="right"/>
                      <w:rPr>
                        <w:szCs w:val="21"/>
                      </w:rPr>
                    </w:pPr>
                  </w:p>
                </w:tc>
              </w:sdtContent>
            </w:sdt>
            <w:sdt>
              <w:sdtPr>
                <w:rPr>
                  <w:szCs w:val="21"/>
                </w:rPr>
                <w:alias w:val="企业合并增加导致的非专利技术账面原值增加额"/>
                <w:tag w:val="_GBC_114e417e56564e249e646a5aa12c2130"/>
                <w:id w:val="-1813242446"/>
                <w:lock w:val="sdtLocked"/>
              </w:sdtPr>
              <w:sdtEndPr/>
              <w:sdtContent>
                <w:tc>
                  <w:tcPr>
                    <w:tcW w:w="353" w:type="pct"/>
                    <w:shd w:val="clear" w:color="auto" w:fill="auto"/>
                  </w:tcPr>
                  <w:p w:rsidR="006B2349" w:rsidRDefault="006B2349" w:rsidP="00E61928">
                    <w:pPr>
                      <w:jc w:val="right"/>
                      <w:rPr>
                        <w:szCs w:val="21"/>
                      </w:rPr>
                    </w:pPr>
                  </w:p>
                </w:tc>
              </w:sdtContent>
            </w:sdt>
            <w:sdt>
              <w:sdtPr>
                <w:rPr>
                  <w:szCs w:val="21"/>
                </w:rPr>
                <w:alias w:val="无形资产明细-企业合并增加导致的原值增加"/>
                <w:tag w:val="_GBC_4bfbae9913d64064ac4ddc68edc55e8e"/>
                <w:id w:val="2109155528"/>
                <w:lock w:val="sdtLocked"/>
                <w:showingPlcHdr/>
              </w:sdtPr>
              <w:sdtEndPr/>
              <w:sdtContent>
                <w:tc>
                  <w:tcPr>
                    <w:tcW w:w="874" w:type="pct"/>
                    <w:shd w:val="clear" w:color="auto" w:fill="auto"/>
                  </w:tcPr>
                  <w:p w:rsidR="006B2349" w:rsidRDefault="006B2349" w:rsidP="00E61928">
                    <w:pPr>
                      <w:jc w:val="right"/>
                      <w:rPr>
                        <w:szCs w:val="21"/>
                      </w:rPr>
                    </w:pPr>
                    <w:r>
                      <w:rPr>
                        <w:szCs w:val="21"/>
                      </w:rPr>
                      <w:t xml:space="preserve">     </w:t>
                    </w:r>
                  </w:p>
                </w:tc>
              </w:sdtContent>
            </w:sdt>
            <w:sdt>
              <w:sdtPr>
                <w:rPr>
                  <w:szCs w:val="21"/>
                </w:rPr>
                <w:alias w:val="无形资产明细-企业合并增加导致的原值增加"/>
                <w:tag w:val="_GBC_4bfbae9913d64064ac4ddc68edc55e8e"/>
                <w:id w:val="-769623817"/>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szCs w:val="21"/>
                </w:rPr>
                <w:alias w:val="企业合并增加导致的无形资产账面原值增加额"/>
                <w:tag w:val="_GBC_73a2938dc8dd494d93fb427a21906fcf"/>
                <w:id w:val="-55630900"/>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sdt>
              <w:sdtPr>
                <w:rPr>
                  <w:rFonts w:hint="eastAsia"/>
                  <w:szCs w:val="21"/>
                </w:rPr>
                <w:alias w:val="无形资产账面原值增加项目名称"/>
                <w:tag w:val="_GBC_23146e7638324faaa7da0b428a22d186"/>
                <w:id w:val="-1515847758"/>
                <w:lock w:val="sdtLocked"/>
                <w:showingPlcHdr/>
              </w:sdtPr>
              <w:sdtEndPr/>
              <w:sdtContent>
                <w:tc>
                  <w:tcPr>
                    <w:tcW w:w="922" w:type="pct"/>
                    <w:shd w:val="clear" w:color="auto" w:fill="auto"/>
                  </w:tcPr>
                  <w:p w:rsidR="006B2349" w:rsidRDefault="006B2349" w:rsidP="00AE2896">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账面原值增加项目金额"/>
                <w:tag w:val="_GBC_68b1c1634d8b430b8d2430ed0a1d6a19"/>
                <w:id w:val="-906141861"/>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专利权账面原值增加项目金额"/>
                <w:tag w:val="_GBC_b5f009ab3fd1422a997d83f901d96e2e"/>
                <w:id w:val="1927920168"/>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非专利技术账面原值增加项目金额"/>
                <w:tag w:val="_GBC_993f412620f445e88bd61968f7459ec9"/>
                <w:id w:val="96766950"/>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账面原值增加项目金额"/>
                <w:tag w:val="_GBC_0c66eaa614d14da0b0b87a56942737ed"/>
                <w:id w:val="-1856720428"/>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账面原值增加项目金额"/>
                <w:tag w:val="_GBC_0c66eaa614d14da0b0b87a56942737ed"/>
                <w:id w:val="1831633745"/>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账面原值增加项目合计金额"/>
                <w:tag w:val="_GBC_29ad01d7f03a4139909a42289d945b78"/>
                <w:id w:val="167828086"/>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E61928">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7f2502b17635416c9bd8c37c69c705ad"/>
                <w:id w:val="967236427"/>
                <w:lock w:val="sdtLocked"/>
                <w:showingPlcHdr/>
              </w:sdtPr>
              <w:sdtEndPr/>
              <w:sdtContent>
                <w:tc>
                  <w:tcPr>
                    <w:tcW w:w="78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中专利权原值本期减少额"/>
                <w:tag w:val="_GBC_3e69e7df8f7047ef85df3430d84b3fc6"/>
                <w:id w:val="1085258525"/>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中非专利技术原值本期减少额"/>
                <w:tag w:val="_GBC_1ab7be4c9e0f4ee4b4a29aaf2aea692c"/>
                <w:id w:val="-1525634763"/>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减少额"/>
                <w:tag w:val="_GBC_c7d9968657264583a47e05aa9cc3dd3c"/>
                <w:id w:val="-1469118006"/>
                <w:lock w:val="sdtLocked"/>
              </w:sdtPr>
              <w:sdtEndPr/>
              <w:sdtContent>
                <w:tc>
                  <w:tcPr>
                    <w:tcW w:w="874" w:type="pct"/>
                    <w:shd w:val="clear" w:color="auto" w:fill="auto"/>
                  </w:tcPr>
                  <w:p w:rsidR="006B2349" w:rsidRDefault="006B2349" w:rsidP="00E61928">
                    <w:pPr>
                      <w:jc w:val="right"/>
                      <w:rPr>
                        <w:szCs w:val="21"/>
                      </w:rPr>
                    </w:pPr>
                    <w:r w:rsidRPr="00CD1323">
                      <w:rPr>
                        <w:szCs w:val="21"/>
                      </w:rPr>
                      <w:t>97,208.76</w:t>
                    </w:r>
                  </w:p>
                </w:tc>
              </w:sdtContent>
            </w:sdt>
            <w:sdt>
              <w:sdtPr>
                <w:rPr>
                  <w:rFonts w:hint="eastAsia"/>
                  <w:szCs w:val="21"/>
                </w:rPr>
                <w:alias w:val="无形资产明细－减少额"/>
                <w:tag w:val="_GBC_c7d9968657264583a47e05aa9cc3dd3c"/>
                <w:id w:val="-640650999"/>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szCs w:val="21"/>
                </w:rPr>
                <w:alias w:val="无形资产原价（减少额）"/>
                <w:tag w:val="_GBC_2417eac70b8a496d88ab6c27726f91f6"/>
                <w:id w:val="-1352337368"/>
                <w:lock w:val="sdtLocked"/>
              </w:sdtPr>
              <w:sdtEndPr/>
              <w:sdtContent>
                <w:tc>
                  <w:tcPr>
                    <w:tcW w:w="931" w:type="pct"/>
                    <w:shd w:val="clear" w:color="auto" w:fill="auto"/>
                  </w:tcPr>
                  <w:p w:rsidR="006B2349" w:rsidRDefault="006B2349" w:rsidP="00E61928">
                    <w:pPr>
                      <w:jc w:val="right"/>
                      <w:rPr>
                        <w:szCs w:val="21"/>
                      </w:rPr>
                    </w:pPr>
                    <w:r w:rsidRPr="00CD1323">
                      <w:rPr>
                        <w:szCs w:val="21"/>
                      </w:rPr>
                      <w:t>97,208.76</w:t>
                    </w:r>
                  </w:p>
                </w:tc>
              </w:sdtContent>
            </w:sdt>
          </w:tr>
          <w:tr w:rsidR="006B2349" w:rsidTr="00E61928">
            <w:trPr>
              <w:trHeight w:val="340"/>
            </w:trPr>
            <w:tc>
              <w:tcPr>
                <w:tcW w:w="922" w:type="pct"/>
                <w:shd w:val="clear" w:color="auto" w:fill="auto"/>
                <w:vAlign w:val="center"/>
              </w:tcPr>
              <w:p w:rsidR="006B2349" w:rsidRDefault="006B2349" w:rsidP="00AE2896">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38e1e2ef62954a879be67b4ad80f2cd8"/>
                <w:id w:val="-1997484458"/>
                <w:lock w:val="sdtLocked"/>
                <w:showingPlcHdr/>
              </w:sdtPr>
              <w:sdtEndPr/>
              <w:sdtContent>
                <w:tc>
                  <w:tcPr>
                    <w:tcW w:w="78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处置导致的专利权账面原值减少额"/>
                <w:tag w:val="_GBC_5faa2ab4a90640699295dd102f4ac082"/>
                <w:id w:val="842900018"/>
                <w:lock w:val="sdtLocked"/>
                <w:showingPlcHdr/>
              </w:sdtPr>
              <w:sdtEndPr/>
              <w:sdtContent>
                <w:tc>
                  <w:tcPr>
                    <w:tcW w:w="321"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处置导致的非专利技术账面原值减少额"/>
                <w:tag w:val="_GBC_7e3fa1c8f2154d9b84228afa0e226317"/>
                <w:id w:val="-969128798"/>
                <w:lock w:val="sdtLocked"/>
                <w:showingPlcHdr/>
              </w:sdtPr>
              <w:sdtEndPr/>
              <w:sdtContent>
                <w:tc>
                  <w:tcPr>
                    <w:tcW w:w="35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明细-处置导致的原值减少"/>
                <w:tag w:val="_GBC_49e3cb5d0688407ab28f31b1694e1f65"/>
                <w:id w:val="1047883152"/>
                <w:lock w:val="sdtLocked"/>
              </w:sdtPr>
              <w:sdtEndPr/>
              <w:sdtContent>
                <w:tc>
                  <w:tcPr>
                    <w:tcW w:w="874" w:type="pct"/>
                    <w:shd w:val="clear" w:color="auto" w:fill="auto"/>
                  </w:tcPr>
                  <w:p w:rsidR="006B2349" w:rsidRDefault="006B2349" w:rsidP="00E61928">
                    <w:pPr>
                      <w:jc w:val="right"/>
                      <w:rPr>
                        <w:szCs w:val="21"/>
                      </w:rPr>
                    </w:pPr>
                    <w:r>
                      <w:rPr>
                        <w:rFonts w:hint="eastAsia"/>
                        <w:szCs w:val="21"/>
                      </w:rPr>
                      <w:t>97,208.76</w:t>
                    </w:r>
                  </w:p>
                </w:tc>
              </w:sdtContent>
            </w:sdt>
            <w:sdt>
              <w:sdtPr>
                <w:rPr>
                  <w:rFonts w:hint="eastAsia"/>
                  <w:szCs w:val="21"/>
                </w:rPr>
                <w:alias w:val="无形资产明细-处置导致的原值减少"/>
                <w:tag w:val="_GBC_49e3cb5d0688407ab28f31b1694e1f65"/>
                <w:id w:val="-2069019709"/>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处置导致的无形资产账面原值减少额"/>
                <w:tag w:val="_GBC_b9a2cc50e53f4ebcb98cada67cc26f44"/>
                <w:id w:val="-260142896"/>
                <w:lock w:val="sdtLocked"/>
              </w:sdtPr>
              <w:sdtEndPr/>
              <w:sdtContent>
                <w:tc>
                  <w:tcPr>
                    <w:tcW w:w="931" w:type="pct"/>
                    <w:shd w:val="clear" w:color="auto" w:fill="auto"/>
                  </w:tcPr>
                  <w:p w:rsidR="006B2349" w:rsidRDefault="006B2349" w:rsidP="00E61928">
                    <w:pPr>
                      <w:jc w:val="right"/>
                      <w:rPr>
                        <w:szCs w:val="21"/>
                      </w:rPr>
                    </w:pPr>
                    <w:r>
                      <w:rPr>
                        <w:rFonts w:hint="eastAsia"/>
                        <w:szCs w:val="21"/>
                      </w:rPr>
                      <w:t>97,208.76</w:t>
                    </w:r>
                  </w:p>
                </w:tc>
              </w:sdtContent>
            </w:sdt>
          </w:tr>
          <w:tr w:rsidR="006B2349" w:rsidTr="00E61928">
            <w:trPr>
              <w:trHeight w:val="340"/>
            </w:trPr>
            <w:sdt>
              <w:sdtPr>
                <w:rPr>
                  <w:rFonts w:hint="eastAsia"/>
                  <w:szCs w:val="21"/>
                </w:rPr>
                <w:alias w:val="无形资产账面原值减少项目名称"/>
                <w:tag w:val="_GBC_75be63f1efb54632be12885a949e8472"/>
                <w:id w:val="-83307569"/>
                <w:lock w:val="sdtLocked"/>
                <w:showingPlcHdr/>
              </w:sdtPr>
              <w:sdtEndPr/>
              <w:sdtContent>
                <w:tc>
                  <w:tcPr>
                    <w:tcW w:w="922" w:type="pct"/>
                    <w:shd w:val="clear" w:color="auto" w:fill="auto"/>
                  </w:tcPr>
                  <w:p w:rsidR="006B2349" w:rsidRDefault="006B2349" w:rsidP="00AE2896">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账面原值减少项目金额"/>
                <w:tag w:val="_GBC_5791b9cc56d34ed3a6b1bb5619046fd4"/>
                <w:id w:val="85114716"/>
                <w:lock w:val="sdtLocked"/>
                <w:showingPlcHdr/>
              </w:sdtPr>
              <w:sdtEndPr/>
              <w:sdtContent>
                <w:tc>
                  <w:tcPr>
                    <w:tcW w:w="78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专利权账面原值减少项目金额"/>
                <w:tag w:val="_GBC_a187b12be46c4986a6845dc33026b70e"/>
                <w:id w:val="-2073037224"/>
                <w:lock w:val="sdtLocked"/>
                <w:showingPlcHdr/>
              </w:sdtPr>
              <w:sdtEndPr/>
              <w:sdtContent>
                <w:tc>
                  <w:tcPr>
                    <w:tcW w:w="321"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非专利技术账面原值减少项目金额"/>
                <w:tag w:val="_GBC_3d6177bde73241c09725cc86b9009958"/>
                <w:id w:val="59070171"/>
                <w:lock w:val="sdtLocked"/>
                <w:showingPlcHdr/>
              </w:sdtPr>
              <w:sdtEndPr/>
              <w:sdtContent>
                <w:tc>
                  <w:tcPr>
                    <w:tcW w:w="35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账面原值减少项目金额"/>
                <w:tag w:val="_GBC_6bbb19b31f594798a9421218462f8883"/>
                <w:id w:val="1747458727"/>
                <w:lock w:val="sdtLocked"/>
                <w:showingPlcHdr/>
              </w:sdtPr>
              <w:sdtEndPr/>
              <w:sdtContent>
                <w:tc>
                  <w:tcPr>
                    <w:tcW w:w="874"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账面原值减少项目金额"/>
                <w:tag w:val="_GBC_6bbb19b31f594798a9421218462f8883"/>
                <w:id w:val="-1015154380"/>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账面原值减少项目合计金额"/>
                <w:tag w:val="_GBC_333bceb4bfb942ca90170e359bb81b89"/>
                <w:id w:val="-1121071855"/>
                <w:lock w:val="sdtLocked"/>
                <w:showingPlcHdr/>
              </w:sdtPr>
              <w:sdtEndPr/>
              <w:sdtContent>
                <w:tc>
                  <w:tcPr>
                    <w:tcW w:w="931" w:type="pct"/>
                    <w:shd w:val="clear" w:color="auto" w:fill="auto"/>
                  </w:tcPr>
                  <w:p w:rsidR="006B2349" w:rsidRDefault="006B2349" w:rsidP="00E61928">
                    <w:pPr>
                      <w:jc w:val="right"/>
                      <w:rPr>
                        <w:szCs w:val="21"/>
                      </w:rPr>
                    </w:pPr>
                    <w:r>
                      <w:rPr>
                        <w:szCs w:val="21"/>
                      </w:rPr>
                      <w:t xml:space="preserve">     </w:t>
                    </w:r>
                  </w:p>
                </w:tc>
              </w:sdtContent>
            </w:sdt>
          </w:tr>
          <w:tr w:rsidR="006B2349" w:rsidTr="00E61928">
            <w:trPr>
              <w:trHeight w:val="340"/>
            </w:trPr>
            <w:tc>
              <w:tcPr>
                <w:tcW w:w="922" w:type="pct"/>
                <w:shd w:val="clear" w:color="auto" w:fill="auto"/>
                <w:vAlign w:val="center"/>
              </w:tcPr>
              <w:p w:rsidR="006B2349" w:rsidRDefault="006B2349" w:rsidP="00E61928">
                <w:pPr>
                  <w:rPr>
                    <w:szCs w:val="21"/>
                  </w:rPr>
                </w:pPr>
                <w:r>
                  <w:rPr>
                    <w:szCs w:val="21"/>
                  </w:rPr>
                  <w:t xml:space="preserve">   4.期末余额</w:t>
                </w:r>
              </w:p>
            </w:tc>
            <w:sdt>
              <w:sdtPr>
                <w:rPr>
                  <w:rFonts w:hint="eastAsia"/>
                  <w:szCs w:val="21"/>
                </w:rPr>
                <w:alias w:val="无形资产中土地使用权原值"/>
                <w:tag w:val="_GBC_678513d0cfc34461a07bb4b42557f615"/>
                <w:id w:val="1812602318"/>
                <w:lock w:val="sdtLocked"/>
              </w:sdtPr>
              <w:sdtEndPr/>
              <w:sdtContent>
                <w:tc>
                  <w:tcPr>
                    <w:tcW w:w="783" w:type="pct"/>
                    <w:shd w:val="clear" w:color="auto" w:fill="auto"/>
                  </w:tcPr>
                  <w:p w:rsidR="006B2349" w:rsidRDefault="00C76388" w:rsidP="00E61928">
                    <w:pPr>
                      <w:jc w:val="right"/>
                      <w:rPr>
                        <w:szCs w:val="21"/>
                      </w:rPr>
                    </w:pPr>
                    <w:r>
                      <w:rPr>
                        <w:szCs w:val="21"/>
                      </w:rPr>
                      <w:t>913,067,883.37</w:t>
                    </w:r>
                  </w:p>
                </w:tc>
              </w:sdtContent>
            </w:sdt>
            <w:sdt>
              <w:sdtPr>
                <w:rPr>
                  <w:rFonts w:hint="eastAsia"/>
                  <w:szCs w:val="21"/>
                </w:rPr>
                <w:alias w:val="无形资产中专利权原值"/>
                <w:tag w:val="_GBC_7de1974243c44ad6a5bf7ab578402947"/>
                <w:id w:val="-1070269770"/>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中非专利技术原值"/>
                <w:tag w:val="_GBC_b74bc16d48e5471e915171e376340f4c"/>
                <w:id w:val="-1729135958"/>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账面余额"/>
                <w:tag w:val="_GBC_46b9177ac878454cb5553a1537791fcb"/>
                <w:id w:val="466015249"/>
                <w:lock w:val="sdtLocked"/>
              </w:sdtPr>
              <w:sdtEndPr/>
              <w:sdtContent>
                <w:tc>
                  <w:tcPr>
                    <w:tcW w:w="874" w:type="pct"/>
                    <w:shd w:val="clear" w:color="auto" w:fill="auto"/>
                  </w:tcPr>
                  <w:p w:rsidR="006B2349" w:rsidRDefault="00C76388" w:rsidP="00E61928">
                    <w:pPr>
                      <w:jc w:val="right"/>
                      <w:rPr>
                        <w:szCs w:val="21"/>
                      </w:rPr>
                    </w:pPr>
                    <w:r>
                      <w:rPr>
                        <w:szCs w:val="21"/>
                      </w:rPr>
                      <w:t>37,900,935.07</w:t>
                    </w:r>
                  </w:p>
                </w:tc>
              </w:sdtContent>
            </w:sdt>
            <w:sdt>
              <w:sdtPr>
                <w:rPr>
                  <w:rFonts w:hint="eastAsia"/>
                  <w:szCs w:val="21"/>
                </w:rPr>
                <w:alias w:val="无形资产明细－账面余额"/>
                <w:tag w:val="_GBC_46b9177ac878454cb5553a1537791fcb"/>
                <w:id w:val="-230622154"/>
                <w:lock w:val="sdtLocked"/>
              </w:sdtPr>
              <w:sdtEndPr/>
              <w:sdtContent>
                <w:tc>
                  <w:tcPr>
                    <w:tcW w:w="816" w:type="pct"/>
                    <w:shd w:val="clear" w:color="auto" w:fill="auto"/>
                  </w:tcPr>
                  <w:p w:rsidR="006B2349" w:rsidRDefault="00C76388" w:rsidP="00E61928">
                    <w:pPr>
                      <w:jc w:val="right"/>
                      <w:rPr>
                        <w:szCs w:val="21"/>
                      </w:rPr>
                    </w:pPr>
                    <w:r>
                      <w:rPr>
                        <w:szCs w:val="21"/>
                      </w:rPr>
                      <w:t>1,111,388.68</w:t>
                    </w:r>
                  </w:p>
                </w:tc>
              </w:sdtContent>
            </w:sdt>
            <w:sdt>
              <w:sdtPr>
                <w:rPr>
                  <w:szCs w:val="21"/>
                </w:rPr>
                <w:alias w:val="无形资产原价"/>
                <w:tag w:val="_GBC_7f0f3d498a1a42448f8de9f919187d1c"/>
                <w:id w:val="547266050"/>
                <w:lock w:val="sdtLocked"/>
              </w:sdtPr>
              <w:sdtEndPr/>
              <w:sdtContent>
                <w:tc>
                  <w:tcPr>
                    <w:tcW w:w="931" w:type="pct"/>
                    <w:shd w:val="clear" w:color="auto" w:fill="auto"/>
                  </w:tcPr>
                  <w:p w:rsidR="006B2349" w:rsidRDefault="00C76388" w:rsidP="00E61928">
                    <w:pPr>
                      <w:jc w:val="right"/>
                      <w:rPr>
                        <w:szCs w:val="21"/>
                      </w:rPr>
                    </w:pPr>
                    <w:r>
                      <w:rPr>
                        <w:szCs w:val="21"/>
                      </w:rPr>
                      <w:t>952,080,207.12</w:t>
                    </w:r>
                  </w:p>
                </w:tc>
              </w:sdtContent>
            </w:sdt>
          </w:tr>
          <w:tr w:rsidR="006B2349" w:rsidTr="00E61928">
            <w:trPr>
              <w:trHeight w:val="340"/>
            </w:trPr>
            <w:tc>
              <w:tcPr>
                <w:tcW w:w="922" w:type="pct"/>
                <w:shd w:val="clear" w:color="auto" w:fill="auto"/>
                <w:vAlign w:val="center"/>
              </w:tcPr>
              <w:p w:rsidR="006B2349" w:rsidRDefault="006B2349" w:rsidP="00E61928">
                <w:pPr>
                  <w:rPr>
                    <w:szCs w:val="21"/>
                  </w:rPr>
                </w:pPr>
                <w:r>
                  <w:rPr>
                    <w:szCs w:val="21"/>
                  </w:rPr>
                  <w:t>二、累计</w:t>
                </w:r>
                <w:r>
                  <w:rPr>
                    <w:rFonts w:hint="eastAsia"/>
                    <w:szCs w:val="21"/>
                  </w:rPr>
                  <w:t>摊销</w:t>
                </w:r>
              </w:p>
            </w:tc>
            <w:tc>
              <w:tcPr>
                <w:tcW w:w="783" w:type="pct"/>
                <w:shd w:val="clear" w:color="auto" w:fill="auto"/>
              </w:tcPr>
              <w:p w:rsidR="006B2349" w:rsidRDefault="006B2349" w:rsidP="00E61928">
                <w:pPr>
                  <w:jc w:val="right"/>
                  <w:rPr>
                    <w:szCs w:val="21"/>
                  </w:rPr>
                </w:pPr>
              </w:p>
            </w:tc>
            <w:tc>
              <w:tcPr>
                <w:tcW w:w="321" w:type="pct"/>
                <w:shd w:val="clear" w:color="auto" w:fill="auto"/>
              </w:tcPr>
              <w:p w:rsidR="006B2349" w:rsidRDefault="006B2349" w:rsidP="00E61928">
                <w:pPr>
                  <w:jc w:val="right"/>
                  <w:rPr>
                    <w:szCs w:val="21"/>
                  </w:rPr>
                </w:pPr>
              </w:p>
            </w:tc>
            <w:tc>
              <w:tcPr>
                <w:tcW w:w="353" w:type="pct"/>
                <w:shd w:val="clear" w:color="auto" w:fill="auto"/>
              </w:tcPr>
              <w:p w:rsidR="006B2349" w:rsidRDefault="006B2349" w:rsidP="00E61928">
                <w:pPr>
                  <w:jc w:val="right"/>
                  <w:rPr>
                    <w:szCs w:val="21"/>
                  </w:rPr>
                </w:pPr>
              </w:p>
            </w:tc>
            <w:tc>
              <w:tcPr>
                <w:tcW w:w="874" w:type="pct"/>
                <w:shd w:val="clear" w:color="auto" w:fill="auto"/>
              </w:tcPr>
              <w:p w:rsidR="006B2349" w:rsidRDefault="006B2349" w:rsidP="00E61928">
                <w:pPr>
                  <w:jc w:val="right"/>
                  <w:rPr>
                    <w:szCs w:val="21"/>
                  </w:rPr>
                </w:pPr>
              </w:p>
            </w:tc>
            <w:tc>
              <w:tcPr>
                <w:tcW w:w="816" w:type="pct"/>
                <w:shd w:val="clear" w:color="auto" w:fill="auto"/>
              </w:tcPr>
              <w:p w:rsidR="006B2349" w:rsidRDefault="006B2349" w:rsidP="00E61928">
                <w:pPr>
                  <w:jc w:val="right"/>
                  <w:rPr>
                    <w:szCs w:val="21"/>
                  </w:rPr>
                </w:pPr>
              </w:p>
            </w:tc>
            <w:tc>
              <w:tcPr>
                <w:tcW w:w="931" w:type="pct"/>
                <w:shd w:val="clear" w:color="auto" w:fill="auto"/>
              </w:tcPr>
              <w:p w:rsidR="006B2349" w:rsidRDefault="006B2349" w:rsidP="00E61928">
                <w:pPr>
                  <w:jc w:val="right"/>
                  <w:rPr>
                    <w:szCs w:val="21"/>
                  </w:rPr>
                </w:pPr>
              </w:p>
            </w:tc>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ff9de93c3a1a4dc287c5d01fb920e1f8"/>
                <w:id w:val="73789080"/>
                <w:lock w:val="sdtLocked"/>
              </w:sdtPr>
              <w:sdtEndPr/>
              <w:sdtContent>
                <w:tc>
                  <w:tcPr>
                    <w:tcW w:w="783" w:type="pct"/>
                    <w:shd w:val="clear" w:color="auto" w:fill="auto"/>
                  </w:tcPr>
                  <w:p w:rsidR="006B2349" w:rsidRDefault="006B2349" w:rsidP="00E61928">
                    <w:pPr>
                      <w:jc w:val="right"/>
                      <w:rPr>
                        <w:szCs w:val="21"/>
                      </w:rPr>
                    </w:pPr>
                    <w:r>
                      <w:rPr>
                        <w:rFonts w:hint="eastAsia"/>
                        <w:szCs w:val="21"/>
                      </w:rPr>
                      <w:t>141,023,470.75</w:t>
                    </w:r>
                  </w:p>
                </w:tc>
              </w:sdtContent>
            </w:sdt>
            <w:sdt>
              <w:sdtPr>
                <w:rPr>
                  <w:rFonts w:hint="eastAsia"/>
                  <w:szCs w:val="21"/>
                </w:rPr>
                <w:alias w:val="无形资产中专利权累计摊销"/>
                <w:tag w:val="_GBC_3c167241ce744930825e3aedf9aee145"/>
                <w:id w:val="-1648432843"/>
                <w:lock w:val="sdtLocked"/>
              </w:sdtPr>
              <w:sdtEndPr/>
              <w:sdtContent>
                <w:tc>
                  <w:tcPr>
                    <w:tcW w:w="321"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中非专利技术累计摊销"/>
                <w:tag w:val="_GBC_140cd590f13e4bdcac61cf8b7ffe2eca"/>
                <w:id w:val="-134422514"/>
                <w:lock w:val="sdtLocked"/>
              </w:sdtPr>
              <w:sdtEndPr/>
              <w:sdtContent>
                <w:tc>
                  <w:tcPr>
                    <w:tcW w:w="353"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累计摊销数"/>
                <w:tag w:val="_GBC_2359121a20ca4225a2448deab3264ff4"/>
                <w:id w:val="-788746771"/>
                <w:lock w:val="sdtLocked"/>
              </w:sdtPr>
              <w:sdtEndPr/>
              <w:sdtContent>
                <w:tc>
                  <w:tcPr>
                    <w:tcW w:w="874" w:type="pct"/>
                    <w:shd w:val="clear" w:color="auto" w:fill="auto"/>
                  </w:tcPr>
                  <w:p w:rsidR="006B2349" w:rsidRDefault="006B2349" w:rsidP="00E61928">
                    <w:pPr>
                      <w:jc w:val="right"/>
                      <w:rPr>
                        <w:szCs w:val="21"/>
                      </w:rPr>
                    </w:pPr>
                    <w:r>
                      <w:rPr>
                        <w:rFonts w:hint="eastAsia"/>
                        <w:szCs w:val="21"/>
                      </w:rPr>
                      <w:t>26,053,257.33</w:t>
                    </w:r>
                  </w:p>
                </w:tc>
              </w:sdtContent>
            </w:sdt>
            <w:sdt>
              <w:sdtPr>
                <w:rPr>
                  <w:rFonts w:hint="eastAsia"/>
                  <w:szCs w:val="21"/>
                </w:rPr>
                <w:alias w:val="无形资产累计摊销数"/>
                <w:tag w:val="_GBC_2359121a20ca4225a2448deab3264ff4"/>
                <w:id w:val="-1321725959"/>
                <w:lock w:val="sdtLocked"/>
              </w:sdtPr>
              <w:sdtEndPr/>
              <w:sdtContent>
                <w:tc>
                  <w:tcPr>
                    <w:tcW w:w="816" w:type="pct"/>
                    <w:shd w:val="clear" w:color="auto" w:fill="auto"/>
                  </w:tcPr>
                  <w:p w:rsidR="006B2349" w:rsidRDefault="006B2349" w:rsidP="00E61928">
                    <w:pPr>
                      <w:jc w:val="right"/>
                      <w:rPr>
                        <w:szCs w:val="21"/>
                      </w:rPr>
                    </w:pPr>
                    <w:r>
                      <w:rPr>
                        <w:rFonts w:hint="eastAsia"/>
                        <w:szCs w:val="21"/>
                      </w:rPr>
                      <w:t>815,007.68</w:t>
                    </w:r>
                  </w:p>
                </w:tc>
              </w:sdtContent>
            </w:sdt>
            <w:sdt>
              <w:sdtPr>
                <w:rPr>
                  <w:szCs w:val="21"/>
                </w:rPr>
                <w:alias w:val="无形资产累计折旧"/>
                <w:tag w:val="_GBC_8a7994a435d54ec0b3cdfd2352127809"/>
                <w:id w:val="457224155"/>
                <w:lock w:val="sdtLocked"/>
              </w:sdtPr>
              <w:sdtEndPr/>
              <w:sdtContent>
                <w:tc>
                  <w:tcPr>
                    <w:tcW w:w="931" w:type="pct"/>
                    <w:shd w:val="clear" w:color="auto" w:fill="auto"/>
                  </w:tcPr>
                  <w:p w:rsidR="006B2349" w:rsidRDefault="006B2349" w:rsidP="00E61928">
                    <w:pPr>
                      <w:jc w:val="right"/>
                      <w:rPr>
                        <w:szCs w:val="21"/>
                      </w:rPr>
                    </w:pPr>
                    <w:r>
                      <w:rPr>
                        <w:szCs w:val="21"/>
                      </w:rPr>
                      <w:t>167,891,735.76</w:t>
                    </w:r>
                  </w:p>
                </w:tc>
              </w:sdtContent>
            </w:sdt>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03a73d1176364216bc1f71726d6bc318"/>
                <w:id w:val="-1128387353"/>
                <w:lock w:val="sdtLocked"/>
              </w:sdtPr>
              <w:sdtEndPr/>
              <w:sdtContent>
                <w:tc>
                  <w:tcPr>
                    <w:tcW w:w="783" w:type="pct"/>
                    <w:shd w:val="clear" w:color="auto" w:fill="auto"/>
                  </w:tcPr>
                  <w:p w:rsidR="006B2349" w:rsidRDefault="006B2349" w:rsidP="00E61928">
                    <w:pPr>
                      <w:jc w:val="right"/>
                      <w:rPr>
                        <w:szCs w:val="21"/>
                      </w:rPr>
                    </w:pPr>
                    <w:r>
                      <w:rPr>
                        <w:rFonts w:hint="eastAsia"/>
                        <w:szCs w:val="21"/>
                      </w:rPr>
                      <w:t>3,895,510.94</w:t>
                    </w:r>
                  </w:p>
                </w:tc>
              </w:sdtContent>
            </w:sdt>
            <w:sdt>
              <w:sdtPr>
                <w:rPr>
                  <w:rFonts w:hint="eastAsia"/>
                  <w:szCs w:val="21"/>
                </w:rPr>
                <w:alias w:val="无形资产中专利权累计摊销本期增加额"/>
                <w:tag w:val="_GBC_6dd28179fe9043acabbbb791a72aed06"/>
                <w:id w:val="-530183547"/>
                <w:lock w:val="sdtLocked"/>
              </w:sdtPr>
              <w:sdtEndPr/>
              <w:sdtContent>
                <w:tc>
                  <w:tcPr>
                    <w:tcW w:w="321"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中非专利技术累计摊销本期增加额"/>
                <w:tag w:val="_GBC_c1336df70d684a37a00a0668d2744b9b"/>
                <w:id w:val="-691684477"/>
                <w:lock w:val="sdtLocked"/>
              </w:sdtPr>
              <w:sdtEndPr/>
              <w:sdtContent>
                <w:tc>
                  <w:tcPr>
                    <w:tcW w:w="353"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明细-累计摊销增加"/>
                <w:tag w:val="_GBC_6d0fb5e1546e4bdbbe45afe320b93957"/>
                <w:id w:val="-480777999"/>
                <w:lock w:val="sdtLocked"/>
              </w:sdtPr>
              <w:sdtEndPr/>
              <w:sdtContent>
                <w:tc>
                  <w:tcPr>
                    <w:tcW w:w="874" w:type="pct"/>
                    <w:shd w:val="clear" w:color="auto" w:fill="auto"/>
                  </w:tcPr>
                  <w:p w:rsidR="006B2349" w:rsidRDefault="006B2349" w:rsidP="00E61928">
                    <w:pPr>
                      <w:jc w:val="right"/>
                      <w:rPr>
                        <w:szCs w:val="21"/>
                      </w:rPr>
                    </w:pPr>
                    <w:r>
                      <w:rPr>
                        <w:rFonts w:hint="eastAsia"/>
                        <w:szCs w:val="21"/>
                      </w:rPr>
                      <w:t>2,370,954.81</w:t>
                    </w:r>
                  </w:p>
                </w:tc>
              </w:sdtContent>
            </w:sdt>
            <w:sdt>
              <w:sdtPr>
                <w:rPr>
                  <w:rFonts w:hint="eastAsia"/>
                  <w:szCs w:val="21"/>
                </w:rPr>
                <w:alias w:val="无形资产明细-累计摊销增加"/>
                <w:tag w:val="_GBC_6d0fb5e1546e4bdbbe45afe320b93957"/>
                <w:id w:val="-708025076"/>
                <w:lock w:val="sdtLocked"/>
              </w:sdtPr>
              <w:sdtEndPr/>
              <w:sdtContent>
                <w:tc>
                  <w:tcPr>
                    <w:tcW w:w="816" w:type="pct"/>
                    <w:shd w:val="clear" w:color="auto" w:fill="auto"/>
                  </w:tcPr>
                  <w:p w:rsidR="006B2349" w:rsidRDefault="006B2349" w:rsidP="00E61928">
                    <w:pPr>
                      <w:jc w:val="right"/>
                      <w:rPr>
                        <w:szCs w:val="21"/>
                      </w:rPr>
                    </w:pPr>
                    <w:r>
                      <w:rPr>
                        <w:rFonts w:hint="eastAsia"/>
                        <w:szCs w:val="21"/>
                      </w:rPr>
                      <w:t>71,782.68</w:t>
                    </w:r>
                  </w:p>
                </w:tc>
              </w:sdtContent>
            </w:sdt>
            <w:sdt>
              <w:sdtPr>
                <w:rPr>
                  <w:szCs w:val="21"/>
                </w:rPr>
                <w:alias w:val="无形资产累计折旧（增加额）"/>
                <w:tag w:val="_GBC_27a3ac9901e7429796cc375a0e5f97cb"/>
                <w:id w:val="-901905064"/>
                <w:lock w:val="sdtLocked"/>
              </w:sdtPr>
              <w:sdtEndPr/>
              <w:sdtContent>
                <w:tc>
                  <w:tcPr>
                    <w:tcW w:w="931" w:type="pct"/>
                    <w:shd w:val="clear" w:color="auto" w:fill="auto"/>
                  </w:tcPr>
                  <w:p w:rsidR="006B2349" w:rsidRDefault="006B2349" w:rsidP="00E61928">
                    <w:pPr>
                      <w:jc w:val="right"/>
                      <w:rPr>
                        <w:szCs w:val="21"/>
                      </w:rPr>
                    </w:pPr>
                    <w:r>
                      <w:rPr>
                        <w:szCs w:val="21"/>
                      </w:rPr>
                      <w:t>6,338,248.43</w:t>
                    </w:r>
                  </w:p>
                </w:tc>
              </w:sdtContent>
            </w:sdt>
          </w:tr>
          <w:tr w:rsidR="006B2349" w:rsidTr="00E61928">
            <w:trPr>
              <w:trHeight w:val="340"/>
            </w:trPr>
            <w:tc>
              <w:tcPr>
                <w:tcW w:w="922" w:type="pct"/>
                <w:shd w:val="clear" w:color="auto" w:fill="auto"/>
                <w:vAlign w:val="center"/>
              </w:tcPr>
              <w:p w:rsidR="006B2349" w:rsidRDefault="006B2349" w:rsidP="00AE2896">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7d8736e604d346f48a9434acd32a15ab"/>
                <w:id w:val="1026292016"/>
                <w:lock w:val="sdtLocked"/>
              </w:sdtPr>
              <w:sdtEndPr/>
              <w:sdtContent>
                <w:tc>
                  <w:tcPr>
                    <w:tcW w:w="783" w:type="pct"/>
                    <w:shd w:val="clear" w:color="auto" w:fill="auto"/>
                  </w:tcPr>
                  <w:p w:rsidR="006B2349" w:rsidRDefault="006B2349" w:rsidP="00E61928">
                    <w:pPr>
                      <w:jc w:val="right"/>
                      <w:rPr>
                        <w:szCs w:val="21"/>
                      </w:rPr>
                    </w:pPr>
                    <w:r>
                      <w:rPr>
                        <w:rFonts w:hint="eastAsia"/>
                        <w:szCs w:val="21"/>
                      </w:rPr>
                      <w:t>3,895,510.94</w:t>
                    </w:r>
                  </w:p>
                </w:tc>
              </w:sdtContent>
            </w:sdt>
            <w:sdt>
              <w:sdtPr>
                <w:rPr>
                  <w:rFonts w:hint="eastAsia"/>
                  <w:szCs w:val="21"/>
                </w:rPr>
                <w:alias w:val="计提导致的专利权累计摊销增加额"/>
                <w:tag w:val="_GBC_79a8aa1b02b54b2d98be49c27b468705"/>
                <w:id w:val="130059182"/>
                <w:lock w:val="sdtLocked"/>
              </w:sdtPr>
              <w:sdtEndPr/>
              <w:sdtContent>
                <w:tc>
                  <w:tcPr>
                    <w:tcW w:w="321"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计提导致的非专利技术累计摊销增加额"/>
                <w:tag w:val="_GBC_0e2486c2835943e4a38b1bdf52c2c5d7"/>
                <w:id w:val="-420566839"/>
                <w:lock w:val="sdtLocked"/>
              </w:sdtPr>
              <w:sdtEndPr/>
              <w:sdtContent>
                <w:tc>
                  <w:tcPr>
                    <w:tcW w:w="353"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明细-计提导致的累计摊销增加"/>
                <w:tag w:val="_GBC_117f68a975584ca9b609adbc990291b2"/>
                <w:id w:val="-1764212886"/>
                <w:lock w:val="sdtLocked"/>
              </w:sdtPr>
              <w:sdtEndPr/>
              <w:sdtContent>
                <w:tc>
                  <w:tcPr>
                    <w:tcW w:w="874" w:type="pct"/>
                    <w:shd w:val="clear" w:color="auto" w:fill="auto"/>
                  </w:tcPr>
                  <w:p w:rsidR="006B2349" w:rsidRDefault="006B2349" w:rsidP="00E61928">
                    <w:pPr>
                      <w:jc w:val="right"/>
                      <w:rPr>
                        <w:szCs w:val="21"/>
                      </w:rPr>
                    </w:pPr>
                    <w:r>
                      <w:rPr>
                        <w:rFonts w:hint="eastAsia"/>
                        <w:szCs w:val="21"/>
                      </w:rPr>
                      <w:t>2,370,954.81</w:t>
                    </w:r>
                  </w:p>
                </w:tc>
              </w:sdtContent>
            </w:sdt>
            <w:sdt>
              <w:sdtPr>
                <w:rPr>
                  <w:rFonts w:hint="eastAsia"/>
                  <w:szCs w:val="21"/>
                </w:rPr>
                <w:alias w:val="无形资产明细-计提导致的累计摊销增加"/>
                <w:tag w:val="_GBC_117f68a975584ca9b609adbc990291b2"/>
                <w:id w:val="361016776"/>
                <w:lock w:val="sdtLocked"/>
              </w:sdtPr>
              <w:sdtEndPr/>
              <w:sdtContent>
                <w:tc>
                  <w:tcPr>
                    <w:tcW w:w="816" w:type="pct"/>
                    <w:shd w:val="clear" w:color="auto" w:fill="auto"/>
                  </w:tcPr>
                  <w:p w:rsidR="006B2349" w:rsidRDefault="006B2349" w:rsidP="00E61928">
                    <w:pPr>
                      <w:jc w:val="right"/>
                      <w:rPr>
                        <w:szCs w:val="21"/>
                      </w:rPr>
                    </w:pPr>
                    <w:r>
                      <w:rPr>
                        <w:rFonts w:hint="eastAsia"/>
                        <w:szCs w:val="21"/>
                      </w:rPr>
                      <w:t>71,782.68</w:t>
                    </w:r>
                  </w:p>
                </w:tc>
              </w:sdtContent>
            </w:sdt>
            <w:sdt>
              <w:sdtPr>
                <w:rPr>
                  <w:rFonts w:hint="eastAsia"/>
                  <w:szCs w:val="21"/>
                </w:rPr>
                <w:alias w:val="计提导致的无形资产累计摊销增加额"/>
                <w:tag w:val="_GBC_69e01be95f71432095c7e4ca5b92f201"/>
                <w:id w:val="620725963"/>
                <w:lock w:val="sdtLocked"/>
              </w:sdtPr>
              <w:sdtEndPr/>
              <w:sdtContent>
                <w:tc>
                  <w:tcPr>
                    <w:tcW w:w="931" w:type="pct"/>
                    <w:shd w:val="clear" w:color="auto" w:fill="auto"/>
                  </w:tcPr>
                  <w:p w:rsidR="006B2349" w:rsidRDefault="006B2349" w:rsidP="00E61928">
                    <w:pPr>
                      <w:jc w:val="right"/>
                      <w:rPr>
                        <w:szCs w:val="21"/>
                      </w:rPr>
                    </w:pPr>
                    <w:r>
                      <w:rPr>
                        <w:rFonts w:hint="eastAsia"/>
                        <w:szCs w:val="21"/>
                      </w:rPr>
                      <w:t>6,338,248.43</w:t>
                    </w:r>
                  </w:p>
                </w:tc>
              </w:sdtContent>
            </w:sdt>
          </w:tr>
          <w:tr w:rsidR="006B2349" w:rsidTr="00E61928">
            <w:trPr>
              <w:trHeight w:val="340"/>
            </w:trPr>
            <w:sdt>
              <w:sdtPr>
                <w:rPr>
                  <w:rFonts w:hint="eastAsia"/>
                  <w:szCs w:val="21"/>
                </w:rPr>
                <w:alias w:val="无形资产累计摊销增加项目名称"/>
                <w:tag w:val="_GBC_4c50300c8d7948e29642049bd51cde3e"/>
                <w:id w:val="-2068330339"/>
                <w:lock w:val="sdtLocked"/>
                <w:showingPlcHdr/>
              </w:sdtPr>
              <w:sdtEndPr/>
              <w:sdtContent>
                <w:tc>
                  <w:tcPr>
                    <w:tcW w:w="922" w:type="pct"/>
                    <w:shd w:val="clear" w:color="auto" w:fill="auto"/>
                  </w:tcPr>
                  <w:p w:rsidR="006B2349" w:rsidRDefault="006B2349" w:rsidP="00AE2896">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累计摊销增加项目金额"/>
                <w:tag w:val="_GBC_6f3b78a39f1f45348d4b4dcd0d2b0569"/>
                <w:id w:val="-1726750457"/>
                <w:lock w:val="sdtLocked"/>
                <w:showingPlcHdr/>
              </w:sdtPr>
              <w:sdtEndPr/>
              <w:sdtContent>
                <w:tc>
                  <w:tcPr>
                    <w:tcW w:w="78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专利技术累计摊销增加项目金额"/>
                <w:tag w:val="_GBC_5324450a41a94517b586eb91c729ea6d"/>
                <w:id w:val="731888634"/>
                <w:lock w:val="sdtLocked"/>
                <w:showingPlcHdr/>
              </w:sdtPr>
              <w:sdtEndPr/>
              <w:sdtContent>
                <w:tc>
                  <w:tcPr>
                    <w:tcW w:w="321"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非专利技术累计摊销增加项目金额"/>
                <w:tag w:val="_GBC_4a761a5ccfea4b0dac40e38b69d5d86f"/>
                <w:id w:val="-963970791"/>
                <w:lock w:val="sdtLocked"/>
                <w:showingPlcHdr/>
              </w:sdtPr>
              <w:sdtEndPr/>
              <w:sdtContent>
                <w:tc>
                  <w:tcPr>
                    <w:tcW w:w="353"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累计摊销增加项目金额"/>
                <w:tag w:val="_GBC_be793f363ede4d81a059f7c3f73d8e7c"/>
                <w:id w:val="-1793820755"/>
                <w:lock w:val="sdtLocked"/>
                <w:showingPlcHdr/>
              </w:sdtPr>
              <w:sdtEndPr/>
              <w:sdtContent>
                <w:tc>
                  <w:tcPr>
                    <w:tcW w:w="874"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累计摊销增加项目金额"/>
                <w:tag w:val="_GBC_be793f363ede4d81a059f7c3f73d8e7c"/>
                <w:id w:val="-1867667473"/>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账面原值减少项目合计金额"/>
                <w:tag w:val="_GBC_2786960157f34a39a4cf247d142f7392"/>
                <w:id w:val="-462508428"/>
                <w:lock w:val="sdtLocked"/>
                <w:showingPlcHdr/>
              </w:sdtPr>
              <w:sdtEndPr/>
              <w:sdtContent>
                <w:tc>
                  <w:tcPr>
                    <w:tcW w:w="931" w:type="pct"/>
                    <w:shd w:val="clear" w:color="auto" w:fill="auto"/>
                  </w:tcPr>
                  <w:p w:rsidR="006B2349" w:rsidRDefault="006B2349" w:rsidP="00E61928">
                    <w:pPr>
                      <w:jc w:val="right"/>
                      <w:rPr>
                        <w:szCs w:val="21"/>
                      </w:rPr>
                    </w:pPr>
                    <w:r>
                      <w:rPr>
                        <w:szCs w:val="21"/>
                      </w:rPr>
                      <w:t xml:space="preserve">     </w:t>
                    </w:r>
                  </w:p>
                </w:tc>
              </w:sdtContent>
            </w:sdt>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1f5f0d0334bd483bb5d0cc3d38671c5c"/>
                <w:id w:val="-342476200"/>
                <w:lock w:val="sdtLocked"/>
              </w:sdtPr>
              <w:sdtEndPr/>
              <w:sdtContent>
                <w:tc>
                  <w:tcPr>
                    <w:tcW w:w="783" w:type="pct"/>
                    <w:shd w:val="clear" w:color="auto" w:fill="auto"/>
                  </w:tcPr>
                  <w:p w:rsidR="006B2349" w:rsidRDefault="006B2349" w:rsidP="00E61928">
                    <w:pPr>
                      <w:jc w:val="right"/>
                      <w:rPr>
                        <w:szCs w:val="21"/>
                      </w:rPr>
                    </w:pPr>
                    <w:r>
                      <w:rPr>
                        <w:rFonts w:hint="eastAsia"/>
                        <w:szCs w:val="21"/>
                      </w:rPr>
                      <w:t>0</w:t>
                    </w:r>
                  </w:p>
                </w:tc>
              </w:sdtContent>
            </w:sdt>
            <w:sdt>
              <w:sdtPr>
                <w:rPr>
                  <w:rFonts w:hint="eastAsia"/>
                  <w:szCs w:val="21"/>
                </w:rPr>
                <w:alias w:val="无形资产中专利权累计摊销本期减少额"/>
                <w:tag w:val="_GBC_928a474b3889413e80dd28ebc9ce6625"/>
                <w:id w:val="-1877993922"/>
                <w:lock w:val="sdtLocked"/>
              </w:sdtPr>
              <w:sdtEndPr/>
              <w:sdtContent>
                <w:tc>
                  <w:tcPr>
                    <w:tcW w:w="321" w:type="pct"/>
                    <w:shd w:val="clear" w:color="auto" w:fill="auto"/>
                  </w:tcPr>
                  <w:p w:rsidR="006B2349" w:rsidRDefault="006B2349" w:rsidP="00E61928">
                    <w:pPr>
                      <w:jc w:val="right"/>
                      <w:rPr>
                        <w:szCs w:val="21"/>
                      </w:rPr>
                    </w:pPr>
                    <w:r>
                      <w:rPr>
                        <w:rFonts w:hint="eastAsia"/>
                        <w:szCs w:val="21"/>
                      </w:rPr>
                      <w:t>0</w:t>
                    </w:r>
                  </w:p>
                </w:tc>
              </w:sdtContent>
            </w:sdt>
            <w:sdt>
              <w:sdtPr>
                <w:rPr>
                  <w:rFonts w:hint="eastAsia"/>
                  <w:szCs w:val="21"/>
                </w:rPr>
                <w:alias w:val="无形资产中非专利技术累计摊销本期减少额"/>
                <w:tag w:val="_GBC_b7026e195b5044a5a6144acd9956f1c6"/>
                <w:id w:val="-1682662274"/>
                <w:lock w:val="sdtLocked"/>
              </w:sdtPr>
              <w:sdtEndPr/>
              <w:sdtContent>
                <w:tc>
                  <w:tcPr>
                    <w:tcW w:w="353" w:type="pct"/>
                    <w:shd w:val="clear" w:color="auto" w:fill="auto"/>
                  </w:tcPr>
                  <w:p w:rsidR="006B2349" w:rsidRDefault="006B2349" w:rsidP="00E61928">
                    <w:pPr>
                      <w:jc w:val="right"/>
                      <w:rPr>
                        <w:szCs w:val="21"/>
                      </w:rPr>
                    </w:pPr>
                    <w:r>
                      <w:rPr>
                        <w:rFonts w:hint="eastAsia"/>
                        <w:szCs w:val="21"/>
                      </w:rPr>
                      <w:t>0</w:t>
                    </w:r>
                  </w:p>
                </w:tc>
              </w:sdtContent>
            </w:sdt>
            <w:sdt>
              <w:sdtPr>
                <w:rPr>
                  <w:rFonts w:hint="eastAsia"/>
                  <w:szCs w:val="21"/>
                </w:rPr>
                <w:alias w:val="无形资产明细-累计摊销减少"/>
                <w:tag w:val="_GBC_3892915ecbd7460b8484b6c43112c1d3"/>
                <w:id w:val="-437038"/>
                <w:lock w:val="sdtLocked"/>
              </w:sdtPr>
              <w:sdtEndPr/>
              <w:sdtContent>
                <w:tc>
                  <w:tcPr>
                    <w:tcW w:w="874" w:type="pct"/>
                    <w:shd w:val="clear" w:color="auto" w:fill="auto"/>
                  </w:tcPr>
                  <w:p w:rsidR="006B2349" w:rsidRDefault="006B2349" w:rsidP="00E61928">
                    <w:pPr>
                      <w:jc w:val="right"/>
                      <w:rPr>
                        <w:szCs w:val="21"/>
                      </w:rPr>
                    </w:pPr>
                    <w:r>
                      <w:rPr>
                        <w:rFonts w:hint="eastAsia"/>
                        <w:szCs w:val="21"/>
                      </w:rPr>
                      <w:t>4,273.5</w:t>
                    </w:r>
                  </w:p>
                </w:tc>
              </w:sdtContent>
            </w:sdt>
            <w:sdt>
              <w:sdtPr>
                <w:rPr>
                  <w:rFonts w:hint="eastAsia"/>
                  <w:szCs w:val="21"/>
                </w:rPr>
                <w:alias w:val="无形资产明细-累计摊销减少"/>
                <w:tag w:val="_GBC_3892915ecbd7460b8484b6c43112c1d3"/>
                <w:id w:val="1065145360"/>
                <w:lock w:val="sdtLocked"/>
              </w:sdtPr>
              <w:sdtEndPr/>
              <w:sdtContent>
                <w:tc>
                  <w:tcPr>
                    <w:tcW w:w="816" w:type="pct"/>
                    <w:shd w:val="clear" w:color="auto" w:fill="auto"/>
                  </w:tcPr>
                  <w:p w:rsidR="006B2349" w:rsidRDefault="006B2349" w:rsidP="00E61928">
                    <w:pPr>
                      <w:jc w:val="right"/>
                      <w:rPr>
                        <w:szCs w:val="21"/>
                      </w:rPr>
                    </w:pPr>
                    <w:r>
                      <w:rPr>
                        <w:rFonts w:hint="eastAsia"/>
                        <w:szCs w:val="21"/>
                      </w:rPr>
                      <w:t>0</w:t>
                    </w:r>
                  </w:p>
                </w:tc>
              </w:sdtContent>
            </w:sdt>
            <w:sdt>
              <w:sdtPr>
                <w:rPr>
                  <w:szCs w:val="21"/>
                </w:rPr>
                <w:alias w:val="无形资产累计折旧（减少额）"/>
                <w:tag w:val="_GBC_176b59254baa47a29ecc0544c51d94ef"/>
                <w:id w:val="-979072177"/>
                <w:lock w:val="sdtLocked"/>
              </w:sdtPr>
              <w:sdtEndPr/>
              <w:sdtContent>
                <w:tc>
                  <w:tcPr>
                    <w:tcW w:w="931" w:type="pct"/>
                    <w:shd w:val="clear" w:color="auto" w:fill="auto"/>
                  </w:tcPr>
                  <w:p w:rsidR="006B2349" w:rsidRDefault="006B2349" w:rsidP="00E61928">
                    <w:pPr>
                      <w:jc w:val="right"/>
                      <w:rPr>
                        <w:szCs w:val="21"/>
                      </w:rPr>
                    </w:pPr>
                    <w:r>
                      <w:rPr>
                        <w:szCs w:val="21"/>
                      </w:rPr>
                      <w:t>4,273.5</w:t>
                    </w:r>
                  </w:p>
                </w:tc>
              </w:sdtContent>
            </w:sdt>
          </w:tr>
          <w:tr w:rsidR="006B2349" w:rsidTr="00E61928">
            <w:trPr>
              <w:trHeight w:val="340"/>
            </w:trPr>
            <w:tc>
              <w:tcPr>
                <w:tcW w:w="922" w:type="pct"/>
                <w:shd w:val="clear" w:color="auto" w:fill="auto"/>
                <w:vAlign w:val="center"/>
              </w:tcPr>
              <w:p w:rsidR="006B2349" w:rsidRDefault="006B2349" w:rsidP="00AE2896">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747ee358c482442799aad7f6665bb99e"/>
                <w:id w:val="-1386399145"/>
                <w:lock w:val="sdtLocked"/>
              </w:sdtPr>
              <w:sdtEndPr/>
              <w:sdtContent>
                <w:tc>
                  <w:tcPr>
                    <w:tcW w:w="783" w:type="pct"/>
                    <w:shd w:val="clear" w:color="auto" w:fill="auto"/>
                  </w:tcPr>
                  <w:p w:rsidR="006B2349" w:rsidRDefault="006B2349" w:rsidP="00E61928">
                    <w:pPr>
                      <w:jc w:val="right"/>
                      <w:rPr>
                        <w:szCs w:val="21"/>
                      </w:rPr>
                    </w:pPr>
                    <w:r>
                      <w:rPr>
                        <w:rFonts w:hint="eastAsia"/>
                        <w:szCs w:val="21"/>
                      </w:rPr>
                      <w:t>0</w:t>
                    </w:r>
                  </w:p>
                </w:tc>
              </w:sdtContent>
            </w:sdt>
            <w:sdt>
              <w:sdtPr>
                <w:rPr>
                  <w:rFonts w:hint="eastAsia"/>
                  <w:szCs w:val="21"/>
                </w:rPr>
                <w:alias w:val="处置导致的专利权累计摊销减少额"/>
                <w:tag w:val="_GBC_ad693cb347f0453e9f6d5c81303f2477"/>
                <w:id w:val="1885126836"/>
                <w:lock w:val="sdtLocked"/>
              </w:sdtPr>
              <w:sdtEndPr/>
              <w:sdtContent>
                <w:tc>
                  <w:tcPr>
                    <w:tcW w:w="321" w:type="pct"/>
                    <w:shd w:val="clear" w:color="auto" w:fill="auto"/>
                  </w:tcPr>
                  <w:p w:rsidR="006B2349" w:rsidRDefault="006B2349" w:rsidP="00E61928">
                    <w:pPr>
                      <w:jc w:val="right"/>
                      <w:rPr>
                        <w:szCs w:val="21"/>
                      </w:rPr>
                    </w:pPr>
                    <w:r>
                      <w:rPr>
                        <w:rFonts w:hint="eastAsia"/>
                        <w:szCs w:val="21"/>
                      </w:rPr>
                      <w:t>0</w:t>
                    </w:r>
                  </w:p>
                </w:tc>
              </w:sdtContent>
            </w:sdt>
            <w:sdt>
              <w:sdtPr>
                <w:rPr>
                  <w:rFonts w:hint="eastAsia"/>
                  <w:szCs w:val="21"/>
                </w:rPr>
                <w:alias w:val="处置导致的非专利技术累计摊销减少额"/>
                <w:tag w:val="_GBC_90d807313bf0421180b1d1e070a0a920"/>
                <w:id w:val="410117389"/>
                <w:lock w:val="sdtLocked"/>
              </w:sdtPr>
              <w:sdtEndPr/>
              <w:sdtContent>
                <w:tc>
                  <w:tcPr>
                    <w:tcW w:w="353" w:type="pct"/>
                    <w:shd w:val="clear" w:color="auto" w:fill="auto"/>
                  </w:tcPr>
                  <w:p w:rsidR="006B2349" w:rsidRDefault="006B2349" w:rsidP="00E61928">
                    <w:pPr>
                      <w:jc w:val="right"/>
                      <w:rPr>
                        <w:szCs w:val="21"/>
                      </w:rPr>
                    </w:pPr>
                    <w:r>
                      <w:rPr>
                        <w:rFonts w:hint="eastAsia"/>
                        <w:szCs w:val="21"/>
                      </w:rPr>
                      <w:t>0</w:t>
                    </w:r>
                  </w:p>
                </w:tc>
              </w:sdtContent>
            </w:sdt>
            <w:sdt>
              <w:sdtPr>
                <w:rPr>
                  <w:rFonts w:hint="eastAsia"/>
                  <w:szCs w:val="21"/>
                </w:rPr>
                <w:alias w:val="无形资产明细-处置导致的累计摊销减少"/>
                <w:tag w:val="_GBC_c38e431713ca4cb493161ea03e6b44ab"/>
                <w:id w:val="-1976206179"/>
                <w:lock w:val="sdtLocked"/>
              </w:sdtPr>
              <w:sdtEndPr/>
              <w:sdtContent>
                <w:tc>
                  <w:tcPr>
                    <w:tcW w:w="874" w:type="pct"/>
                    <w:shd w:val="clear" w:color="auto" w:fill="auto"/>
                  </w:tcPr>
                  <w:p w:rsidR="006B2349" w:rsidRDefault="006B2349" w:rsidP="00E61928">
                    <w:pPr>
                      <w:jc w:val="right"/>
                      <w:rPr>
                        <w:szCs w:val="21"/>
                      </w:rPr>
                    </w:pPr>
                    <w:r>
                      <w:rPr>
                        <w:rFonts w:hint="eastAsia"/>
                        <w:szCs w:val="21"/>
                      </w:rPr>
                      <w:t>4,273.5</w:t>
                    </w:r>
                  </w:p>
                </w:tc>
              </w:sdtContent>
            </w:sdt>
            <w:sdt>
              <w:sdtPr>
                <w:rPr>
                  <w:rFonts w:hint="eastAsia"/>
                  <w:szCs w:val="21"/>
                </w:rPr>
                <w:alias w:val="无形资产明细-处置导致的累计摊销减少"/>
                <w:tag w:val="_GBC_c38e431713ca4cb493161ea03e6b44ab"/>
                <w:id w:val="-121081892"/>
                <w:lock w:val="sdtLocked"/>
              </w:sdtPr>
              <w:sdtEndPr/>
              <w:sdtContent>
                <w:tc>
                  <w:tcPr>
                    <w:tcW w:w="816" w:type="pct"/>
                    <w:shd w:val="clear" w:color="auto" w:fill="auto"/>
                  </w:tcPr>
                  <w:p w:rsidR="006B2349" w:rsidRDefault="006B2349" w:rsidP="00E61928">
                    <w:pPr>
                      <w:jc w:val="right"/>
                      <w:rPr>
                        <w:szCs w:val="21"/>
                      </w:rPr>
                    </w:pPr>
                    <w:r>
                      <w:rPr>
                        <w:rFonts w:hint="eastAsia"/>
                        <w:szCs w:val="21"/>
                      </w:rPr>
                      <w:t>0</w:t>
                    </w:r>
                  </w:p>
                </w:tc>
              </w:sdtContent>
            </w:sdt>
            <w:sdt>
              <w:sdtPr>
                <w:rPr>
                  <w:rFonts w:hint="eastAsia"/>
                  <w:szCs w:val="21"/>
                </w:rPr>
                <w:alias w:val="处置导致的无形资产累计摊销减少额"/>
                <w:tag w:val="_GBC_122fa9662d194f238bca4b25db2921ff"/>
                <w:id w:val="-1382781263"/>
                <w:lock w:val="sdtLocked"/>
              </w:sdtPr>
              <w:sdtEndPr/>
              <w:sdtContent>
                <w:tc>
                  <w:tcPr>
                    <w:tcW w:w="931" w:type="pct"/>
                    <w:shd w:val="clear" w:color="auto" w:fill="auto"/>
                  </w:tcPr>
                  <w:p w:rsidR="006B2349" w:rsidRDefault="006B2349" w:rsidP="00E61928">
                    <w:pPr>
                      <w:jc w:val="right"/>
                      <w:rPr>
                        <w:szCs w:val="21"/>
                      </w:rPr>
                    </w:pPr>
                    <w:r>
                      <w:rPr>
                        <w:rFonts w:hint="eastAsia"/>
                        <w:szCs w:val="21"/>
                      </w:rPr>
                      <w:t>4,273.5</w:t>
                    </w:r>
                  </w:p>
                </w:tc>
              </w:sdtContent>
            </w:sdt>
          </w:tr>
          <w:tr w:rsidR="006B2349" w:rsidTr="00E61928">
            <w:trPr>
              <w:trHeight w:val="340"/>
            </w:trPr>
            <w:sdt>
              <w:sdtPr>
                <w:rPr>
                  <w:rFonts w:hint="eastAsia"/>
                  <w:szCs w:val="21"/>
                </w:rPr>
                <w:alias w:val="无形资产累计摊销减少项目名称"/>
                <w:tag w:val="_GBC_8d1d573ce9514131bd88f011a71031e5"/>
                <w:id w:val="-477224323"/>
                <w:lock w:val="sdtLocked"/>
                <w:showingPlcHdr/>
              </w:sdtPr>
              <w:sdtEndPr/>
              <w:sdtContent>
                <w:tc>
                  <w:tcPr>
                    <w:tcW w:w="922" w:type="pct"/>
                    <w:shd w:val="clear" w:color="auto" w:fill="auto"/>
                  </w:tcPr>
                  <w:p w:rsidR="006B2349" w:rsidRDefault="006B2349" w:rsidP="00AE2896">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累计摊销减少项目金额"/>
                <w:tag w:val="_GBC_987ef0db30024afcb4aface24a92b120"/>
                <w:id w:val="1566832302"/>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专利技术累计摊销减少项目金额"/>
                <w:tag w:val="_GBC_78c34a803d9e49378c074a1e28eb4c3a"/>
                <w:id w:val="-484782140"/>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非专利技术累计摊销减少项目金额"/>
                <w:tag w:val="_GBC_2382de0ed7df4e29a7e6cf61e594373f"/>
                <w:id w:val="-363140522"/>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累计摊销减少项目金额"/>
                <w:tag w:val="_GBC_d780250aa2144176a5374f9330f1e913"/>
                <w:id w:val="1450902109"/>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累计摊销减少项目金额"/>
                <w:tag w:val="_GBC_d780250aa2144176a5374f9330f1e913"/>
                <w:id w:val="80650410"/>
                <w:lock w:val="sdtLocked"/>
              </w:sdtPr>
              <w:sdtEndPr/>
              <w:sdtContent>
                <w:tc>
                  <w:tcPr>
                    <w:tcW w:w="816" w:type="pct"/>
                    <w:shd w:val="clear" w:color="auto" w:fill="auto"/>
                  </w:tcPr>
                  <w:p w:rsidR="006B2349" w:rsidRDefault="006B2349" w:rsidP="00E61928">
                    <w:pPr>
                      <w:jc w:val="right"/>
                      <w:rPr>
                        <w:szCs w:val="21"/>
                      </w:rPr>
                    </w:pPr>
                  </w:p>
                </w:tc>
              </w:sdtContent>
            </w:sdt>
            <w:sdt>
              <w:sdtPr>
                <w:rPr>
                  <w:rFonts w:hint="eastAsia"/>
                  <w:szCs w:val="21"/>
                </w:rPr>
                <w:alias w:val="无形资产累计摊销减少项目合计金额"/>
                <w:tag w:val="_GBC_ce3de533f641438f96cdd26f528b12f9"/>
                <w:id w:val="-147063741"/>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6f116d958918434893fad1ebd9719d99"/>
                <w:id w:val="285165252"/>
                <w:lock w:val="sdtLocked"/>
              </w:sdtPr>
              <w:sdtEndPr/>
              <w:sdtContent>
                <w:tc>
                  <w:tcPr>
                    <w:tcW w:w="783" w:type="pct"/>
                    <w:shd w:val="clear" w:color="auto" w:fill="auto"/>
                  </w:tcPr>
                  <w:p w:rsidR="006B2349" w:rsidRDefault="006B2349" w:rsidP="00E61928">
                    <w:pPr>
                      <w:jc w:val="right"/>
                      <w:rPr>
                        <w:szCs w:val="21"/>
                      </w:rPr>
                    </w:pPr>
                    <w:r>
                      <w:rPr>
                        <w:rFonts w:hint="eastAsia"/>
                        <w:szCs w:val="21"/>
                      </w:rPr>
                      <w:t>144,918,981.69</w:t>
                    </w:r>
                  </w:p>
                </w:tc>
              </w:sdtContent>
            </w:sdt>
            <w:sdt>
              <w:sdtPr>
                <w:rPr>
                  <w:rFonts w:hint="eastAsia"/>
                  <w:szCs w:val="21"/>
                </w:rPr>
                <w:alias w:val="无形资产中专利权累计摊销"/>
                <w:tag w:val="_GBC_a9ddf47d1dac49d295871268addadcee"/>
                <w:id w:val="414138365"/>
                <w:lock w:val="sdtLocked"/>
              </w:sdtPr>
              <w:sdtEndPr/>
              <w:sdtContent>
                <w:tc>
                  <w:tcPr>
                    <w:tcW w:w="321"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中非专利技术累计摊销"/>
                <w:tag w:val="_GBC_43c1f4f8b2a845629e187a80d6c7bb14"/>
                <w:id w:val="700208719"/>
                <w:lock w:val="sdtLocked"/>
              </w:sdtPr>
              <w:sdtEndPr/>
              <w:sdtContent>
                <w:tc>
                  <w:tcPr>
                    <w:tcW w:w="353"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累计摊销数"/>
                <w:tag w:val="_GBC_bed0186bd4494e36959e9aaf728d4bfa"/>
                <w:id w:val="1585268262"/>
                <w:lock w:val="sdtLocked"/>
              </w:sdtPr>
              <w:sdtEndPr/>
              <w:sdtContent>
                <w:tc>
                  <w:tcPr>
                    <w:tcW w:w="874" w:type="pct"/>
                    <w:shd w:val="clear" w:color="auto" w:fill="auto"/>
                  </w:tcPr>
                  <w:p w:rsidR="006B2349" w:rsidRDefault="006B2349" w:rsidP="00E61928">
                    <w:pPr>
                      <w:jc w:val="right"/>
                      <w:rPr>
                        <w:szCs w:val="21"/>
                      </w:rPr>
                    </w:pPr>
                    <w:r>
                      <w:rPr>
                        <w:rFonts w:hint="eastAsia"/>
                        <w:szCs w:val="21"/>
                      </w:rPr>
                      <w:t>28,419,938.64</w:t>
                    </w:r>
                  </w:p>
                </w:tc>
              </w:sdtContent>
            </w:sdt>
            <w:sdt>
              <w:sdtPr>
                <w:rPr>
                  <w:rFonts w:hint="eastAsia"/>
                  <w:szCs w:val="21"/>
                </w:rPr>
                <w:alias w:val="无形资产累计摊销数"/>
                <w:tag w:val="_GBC_bed0186bd4494e36959e9aaf728d4bfa"/>
                <w:id w:val="1673679008"/>
                <w:lock w:val="sdtLocked"/>
              </w:sdtPr>
              <w:sdtEndPr/>
              <w:sdtContent>
                <w:tc>
                  <w:tcPr>
                    <w:tcW w:w="816" w:type="pct"/>
                    <w:shd w:val="clear" w:color="auto" w:fill="auto"/>
                  </w:tcPr>
                  <w:p w:rsidR="006B2349" w:rsidRDefault="006B2349" w:rsidP="00E61928">
                    <w:pPr>
                      <w:jc w:val="right"/>
                      <w:rPr>
                        <w:szCs w:val="21"/>
                      </w:rPr>
                    </w:pPr>
                    <w:r>
                      <w:rPr>
                        <w:rFonts w:hint="eastAsia"/>
                        <w:szCs w:val="21"/>
                      </w:rPr>
                      <w:t>886,790.36</w:t>
                    </w:r>
                  </w:p>
                </w:tc>
              </w:sdtContent>
            </w:sdt>
            <w:sdt>
              <w:sdtPr>
                <w:rPr>
                  <w:szCs w:val="21"/>
                </w:rPr>
                <w:alias w:val="无形资产累计折旧"/>
                <w:tag w:val="_GBC_251a778336314e959b3e7c43bebf6e3c"/>
                <w:id w:val="1611311837"/>
                <w:lock w:val="sdtLocked"/>
              </w:sdtPr>
              <w:sdtEndPr/>
              <w:sdtContent>
                <w:tc>
                  <w:tcPr>
                    <w:tcW w:w="931" w:type="pct"/>
                    <w:shd w:val="clear" w:color="auto" w:fill="auto"/>
                  </w:tcPr>
                  <w:p w:rsidR="006B2349" w:rsidRDefault="006B2349" w:rsidP="00E61928">
                    <w:pPr>
                      <w:jc w:val="right"/>
                      <w:rPr>
                        <w:szCs w:val="21"/>
                      </w:rPr>
                    </w:pPr>
                    <w:r>
                      <w:rPr>
                        <w:szCs w:val="21"/>
                      </w:rPr>
                      <w:t>174,225,710.69</w:t>
                    </w:r>
                  </w:p>
                </w:tc>
              </w:sdtContent>
            </w:sdt>
          </w:tr>
          <w:tr w:rsidR="006B2349" w:rsidTr="00E61928">
            <w:trPr>
              <w:trHeight w:val="340"/>
            </w:trPr>
            <w:tc>
              <w:tcPr>
                <w:tcW w:w="922" w:type="pct"/>
                <w:shd w:val="clear" w:color="auto" w:fill="auto"/>
                <w:vAlign w:val="center"/>
              </w:tcPr>
              <w:p w:rsidR="006B2349" w:rsidRDefault="006B2349" w:rsidP="00E61928">
                <w:pPr>
                  <w:rPr>
                    <w:szCs w:val="21"/>
                  </w:rPr>
                </w:pPr>
                <w:r>
                  <w:rPr>
                    <w:szCs w:val="21"/>
                  </w:rPr>
                  <w:t>三、减值准备</w:t>
                </w:r>
              </w:p>
            </w:tc>
            <w:tc>
              <w:tcPr>
                <w:tcW w:w="783" w:type="pct"/>
                <w:shd w:val="clear" w:color="auto" w:fill="auto"/>
              </w:tcPr>
              <w:p w:rsidR="006B2349" w:rsidRDefault="006B2349" w:rsidP="00E61928">
                <w:pPr>
                  <w:jc w:val="right"/>
                  <w:rPr>
                    <w:szCs w:val="21"/>
                  </w:rPr>
                </w:pPr>
              </w:p>
            </w:tc>
            <w:tc>
              <w:tcPr>
                <w:tcW w:w="321" w:type="pct"/>
                <w:shd w:val="clear" w:color="auto" w:fill="auto"/>
              </w:tcPr>
              <w:p w:rsidR="006B2349" w:rsidRDefault="006B2349" w:rsidP="00E61928">
                <w:pPr>
                  <w:jc w:val="right"/>
                  <w:rPr>
                    <w:szCs w:val="21"/>
                  </w:rPr>
                </w:pPr>
              </w:p>
            </w:tc>
            <w:tc>
              <w:tcPr>
                <w:tcW w:w="353" w:type="pct"/>
                <w:shd w:val="clear" w:color="auto" w:fill="auto"/>
              </w:tcPr>
              <w:p w:rsidR="006B2349" w:rsidRDefault="006B2349" w:rsidP="00E61928">
                <w:pPr>
                  <w:jc w:val="right"/>
                  <w:rPr>
                    <w:szCs w:val="21"/>
                  </w:rPr>
                </w:pPr>
              </w:p>
            </w:tc>
            <w:tc>
              <w:tcPr>
                <w:tcW w:w="874" w:type="pct"/>
                <w:shd w:val="clear" w:color="auto" w:fill="auto"/>
              </w:tcPr>
              <w:p w:rsidR="006B2349" w:rsidRDefault="006B2349" w:rsidP="00E61928">
                <w:pPr>
                  <w:jc w:val="right"/>
                  <w:rPr>
                    <w:szCs w:val="21"/>
                  </w:rPr>
                </w:pPr>
              </w:p>
            </w:tc>
            <w:tc>
              <w:tcPr>
                <w:tcW w:w="816" w:type="pct"/>
                <w:shd w:val="clear" w:color="auto" w:fill="auto"/>
              </w:tcPr>
              <w:p w:rsidR="006B2349" w:rsidRDefault="006B2349" w:rsidP="00E61928">
                <w:pPr>
                  <w:jc w:val="right"/>
                  <w:rPr>
                    <w:szCs w:val="21"/>
                  </w:rPr>
                </w:pPr>
              </w:p>
            </w:tc>
            <w:tc>
              <w:tcPr>
                <w:tcW w:w="931" w:type="pct"/>
                <w:shd w:val="clear" w:color="auto" w:fill="auto"/>
              </w:tcPr>
              <w:p w:rsidR="006B2349" w:rsidRDefault="006B2349" w:rsidP="00E61928">
                <w:pPr>
                  <w:jc w:val="right"/>
                  <w:rPr>
                    <w:szCs w:val="21"/>
                  </w:rPr>
                </w:pPr>
              </w:p>
            </w:tc>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41074e17c85644af96895d6074aaf69d"/>
                <w:id w:val="1031534175"/>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中专利权减值准备"/>
                <w:tag w:val="_GBC_681053ec27ca4af3bdabd9339c6a87dc"/>
                <w:id w:val="98612425"/>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中非专利技术减值准备"/>
                <w:tag w:val="_GBC_0625025fb5cf41e4b9d5bae783b54951"/>
                <w:id w:val="-380942061"/>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减值准备"/>
                <w:tag w:val="_GBC_8bf8d7058c2442feb5904258e13f5de2"/>
                <w:id w:val="-1175487163"/>
                <w:lock w:val="sdtLocked"/>
                <w:showingPlcHdr/>
              </w:sdtPr>
              <w:sdtEndPr/>
              <w:sdtContent>
                <w:tc>
                  <w:tcPr>
                    <w:tcW w:w="874"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无形资产明细-减值准备"/>
                <w:tag w:val="_GBC_8bf8d7058c2442feb5904258e13f5de2"/>
                <w:id w:val="717489097"/>
                <w:lock w:val="sdtLocked"/>
              </w:sdtPr>
              <w:sdtEndPr/>
              <w:sdtContent>
                <w:tc>
                  <w:tcPr>
                    <w:tcW w:w="816" w:type="pct"/>
                    <w:shd w:val="clear" w:color="auto" w:fill="auto"/>
                  </w:tcPr>
                  <w:p w:rsidR="006B2349" w:rsidRDefault="006B2349" w:rsidP="00E61928">
                    <w:pPr>
                      <w:jc w:val="right"/>
                      <w:rPr>
                        <w:szCs w:val="21"/>
                      </w:rPr>
                    </w:pPr>
                  </w:p>
                </w:tc>
              </w:sdtContent>
            </w:sdt>
            <w:sdt>
              <w:sdtPr>
                <w:rPr>
                  <w:szCs w:val="21"/>
                </w:rPr>
                <w:alias w:val="无形资产减值准备合计余额"/>
                <w:tag w:val="_GBC_fec3d18329a64758bb70120cc9606e1b"/>
                <w:id w:val="-2032096827"/>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c605e611f07640248c7fa0b752866482"/>
                <w:id w:val="1211684027"/>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中专利权减值准备本期增加额"/>
                <w:tag w:val="_GBC_4f79dfb5768648dea82a4af56be07fb7"/>
                <w:id w:val="1686013639"/>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中非专利技术减值准备本期增加额"/>
                <w:tag w:val="_GBC_ac5cd98a05704a2aabacee2b63e19991"/>
                <w:id w:val="-558549834"/>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减值准备增加"/>
                <w:tag w:val="_GBC_e423d7b4643a465c87045822dfb9029c"/>
                <w:id w:val="2030061530"/>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明细-减值准备增加"/>
                <w:tag w:val="_GBC_e423d7b4643a465c87045822dfb9029c"/>
                <w:id w:val="-942300515"/>
                <w:lock w:val="sdtLocked"/>
              </w:sdtPr>
              <w:sdtEndPr/>
              <w:sdtContent>
                <w:tc>
                  <w:tcPr>
                    <w:tcW w:w="816" w:type="pct"/>
                    <w:shd w:val="clear" w:color="auto" w:fill="auto"/>
                  </w:tcPr>
                  <w:p w:rsidR="006B2349" w:rsidRDefault="006B2349" w:rsidP="00E61928">
                    <w:pPr>
                      <w:jc w:val="right"/>
                      <w:rPr>
                        <w:szCs w:val="21"/>
                      </w:rPr>
                    </w:pPr>
                  </w:p>
                </w:tc>
              </w:sdtContent>
            </w:sdt>
            <w:sdt>
              <w:sdtPr>
                <w:rPr>
                  <w:szCs w:val="21"/>
                </w:rPr>
                <w:alias w:val="无形资产减值准备合计_本期增加数"/>
                <w:tag w:val="_GBC_71af989262974f398f6090f42dbabfc1"/>
                <w:id w:val="-955405191"/>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AE2896">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5cdf9bd2c18c43cba95dc7a8ea53688f"/>
                <w:id w:val="-17468713"/>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计提导致的专利权减值准备增加额"/>
                <w:tag w:val="_GBC_a9af315533ab42a9bf35516612a883d2"/>
                <w:id w:val="-360209034"/>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计提导致的非专利技术减值准备增加额"/>
                <w:tag w:val="_GBC_fd2529b0a54e474094b03d0e58b0ca02"/>
                <w:id w:val="288403945"/>
                <w:lock w:val="sdtLocked"/>
                <w:showingPlcHdr/>
              </w:sdtPr>
              <w:sdtEndPr/>
              <w:sdtContent>
                <w:tc>
                  <w:tcPr>
                    <w:tcW w:w="353" w:type="pct"/>
                    <w:shd w:val="clear" w:color="auto" w:fill="auto"/>
                  </w:tcPr>
                  <w:p w:rsidR="006B2349" w:rsidRDefault="001A4DD9" w:rsidP="00E61928">
                    <w:pPr>
                      <w:jc w:val="right"/>
                      <w:rPr>
                        <w:szCs w:val="21"/>
                      </w:rPr>
                    </w:pPr>
                    <w:r>
                      <w:rPr>
                        <w:szCs w:val="21"/>
                      </w:rPr>
                      <w:t xml:space="preserve">     </w:t>
                    </w:r>
                  </w:p>
                </w:tc>
              </w:sdtContent>
            </w:sdt>
            <w:sdt>
              <w:sdtPr>
                <w:rPr>
                  <w:rFonts w:hint="eastAsia"/>
                  <w:szCs w:val="21"/>
                </w:rPr>
                <w:alias w:val="无形资产明细-计提导致减值准备增加"/>
                <w:tag w:val="_GBC_3f16951381124fac8cc48f45b5c43f94"/>
                <w:id w:val="-1929102642"/>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明细-计提导致减值准备增加"/>
                <w:tag w:val="_GBC_3f16951381124fac8cc48f45b5c43f94"/>
                <w:id w:val="1214699452"/>
                <w:lock w:val="sdtLocked"/>
                <w:showingPlcHdr/>
              </w:sdtPr>
              <w:sdtEndPr/>
              <w:sdtContent>
                <w:tc>
                  <w:tcPr>
                    <w:tcW w:w="816" w:type="pct"/>
                    <w:shd w:val="clear" w:color="auto" w:fill="auto"/>
                  </w:tcPr>
                  <w:p w:rsidR="006B2349" w:rsidRDefault="006B2349" w:rsidP="00E61928">
                    <w:pPr>
                      <w:jc w:val="right"/>
                      <w:rPr>
                        <w:szCs w:val="21"/>
                      </w:rPr>
                    </w:pPr>
                    <w:r>
                      <w:rPr>
                        <w:szCs w:val="21"/>
                      </w:rPr>
                      <w:t xml:space="preserve">     </w:t>
                    </w:r>
                  </w:p>
                </w:tc>
              </w:sdtContent>
            </w:sdt>
            <w:sdt>
              <w:sdtPr>
                <w:rPr>
                  <w:rFonts w:hint="eastAsia"/>
                  <w:szCs w:val="21"/>
                </w:rPr>
                <w:alias w:val="计提导致的无形资产减值准备增加额"/>
                <w:tag w:val="_GBC_c20aef741c894dbd85574008dfe89085"/>
                <w:id w:val="-1441908962"/>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sdt>
              <w:sdtPr>
                <w:rPr>
                  <w:rFonts w:hint="eastAsia"/>
                  <w:szCs w:val="21"/>
                </w:rPr>
                <w:alias w:val="无形资产减值准备增加项目名称"/>
                <w:tag w:val="_GBC_a07f98d210fd4636be10f5bfad0425cc"/>
                <w:id w:val="-1058163293"/>
                <w:lock w:val="sdtLocked"/>
                <w:showingPlcHdr/>
              </w:sdtPr>
              <w:sdtEndPr/>
              <w:sdtContent>
                <w:tc>
                  <w:tcPr>
                    <w:tcW w:w="922" w:type="pct"/>
                    <w:shd w:val="clear" w:color="auto" w:fill="auto"/>
                  </w:tcPr>
                  <w:p w:rsidR="006B2349" w:rsidRDefault="006B2349" w:rsidP="00AE2896">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减值准备增加项目金额"/>
                <w:tag w:val="_GBC_12b871fdd57041608a822a4b7df86aab"/>
                <w:id w:val="-1605501421"/>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专利权减值准备增加项目金额"/>
                <w:tag w:val="_GBC_67beba23fec84cc8bdab0a5541f34763"/>
                <w:id w:val="-1747874742"/>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非专利技术减值准备增加项目金额"/>
                <w:tag w:val="_GBC_be68ae2985d7460081ee248b41918fc0"/>
                <w:id w:val="1135209836"/>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减值准备增加项目金额"/>
                <w:tag w:val="_GBC_63b957dd4ae94826a33c2bd5cab283a2"/>
                <w:id w:val="-235703606"/>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减值准备增加项目金额"/>
                <w:tag w:val="_GBC_63b957dd4ae94826a33c2bd5cab283a2"/>
                <w:id w:val="-134494915"/>
                <w:lock w:val="sdtLocked"/>
                <w:showingPlcHdr/>
              </w:sdtPr>
              <w:sdtEndPr/>
              <w:sdtContent>
                <w:tc>
                  <w:tcPr>
                    <w:tcW w:w="816" w:type="pct"/>
                    <w:shd w:val="clear" w:color="auto" w:fill="auto"/>
                  </w:tcPr>
                  <w:p w:rsidR="006B2349" w:rsidRDefault="000D7FC1" w:rsidP="00E61928">
                    <w:pPr>
                      <w:jc w:val="right"/>
                      <w:rPr>
                        <w:szCs w:val="21"/>
                      </w:rPr>
                    </w:pPr>
                    <w:r>
                      <w:rPr>
                        <w:szCs w:val="21"/>
                      </w:rPr>
                      <w:t xml:space="preserve">     </w:t>
                    </w:r>
                  </w:p>
                </w:tc>
              </w:sdtContent>
            </w:sdt>
            <w:sdt>
              <w:sdtPr>
                <w:rPr>
                  <w:rFonts w:hint="eastAsia"/>
                  <w:szCs w:val="21"/>
                </w:rPr>
                <w:alias w:val="无形资产减值准备增加项目合计金额"/>
                <w:tag w:val="_GBC_d898031c95ba4f18aa304513f88d8510"/>
                <w:id w:val="723877685"/>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036b5de3a2ea49acb82d4f4cfe433c90"/>
                <w:id w:val="1838724619"/>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中专利权减值准备本期减少额"/>
                <w:tag w:val="_GBC_b42f702ba8ee469cb7a591f0cee4e02d"/>
                <w:id w:val="605538083"/>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中非专利技术减值准备本期减少额"/>
                <w:tag w:val="_GBC_e9b5b6f3e0e84e4cbbc9fab34e2a7821"/>
                <w:id w:val="-243109163"/>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减值准备减少"/>
                <w:tag w:val="_GBC_bec46dab1f944018aca326e67b1af82c"/>
                <w:id w:val="-1326118242"/>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明细-减值准备减少"/>
                <w:tag w:val="_GBC_bec46dab1f944018aca326e67b1af82c"/>
                <w:id w:val="-1425181076"/>
                <w:lock w:val="sdtLocked"/>
              </w:sdtPr>
              <w:sdtEndPr/>
              <w:sdtContent>
                <w:tc>
                  <w:tcPr>
                    <w:tcW w:w="816" w:type="pct"/>
                    <w:shd w:val="clear" w:color="auto" w:fill="auto"/>
                  </w:tcPr>
                  <w:p w:rsidR="006B2349" w:rsidRDefault="006B2349" w:rsidP="00E61928">
                    <w:pPr>
                      <w:jc w:val="right"/>
                      <w:rPr>
                        <w:szCs w:val="21"/>
                      </w:rPr>
                    </w:pPr>
                  </w:p>
                </w:tc>
              </w:sdtContent>
            </w:sdt>
            <w:sdt>
              <w:sdtPr>
                <w:rPr>
                  <w:szCs w:val="21"/>
                </w:rPr>
                <w:alias w:val="无形资产减值准备合计_本期减少数合计"/>
                <w:tag w:val="_GBC_21a7356393e946bd9ce9dac8e5b006b0"/>
                <w:id w:val="1539231876"/>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AE2896">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e7743f8490004a958e95cdf37f9a26dc"/>
                <w:id w:val="-1023933251"/>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处置导致的专利权减值准备减少额"/>
                <w:tag w:val="_GBC_85039edc1a16489b8ca72b462ac097c8"/>
                <w:id w:val="254024444"/>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处置导致的非专利技术减值准备减少额"/>
                <w:tag w:val="_GBC_f373486600d64cee998c204fe1e64336"/>
                <w:id w:val="-1947298588"/>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处置导致减值准备减少"/>
                <w:tag w:val="_GBC_1b8a47c675f048b88f59a185cfb0de0b"/>
                <w:id w:val="1412734798"/>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明细-处置导致减值准备减少"/>
                <w:tag w:val="_GBC_1b8a47c675f048b88f59a185cfb0de0b"/>
                <w:id w:val="-457030905"/>
                <w:lock w:val="sdtLocked"/>
              </w:sdtPr>
              <w:sdtEndPr/>
              <w:sdtContent>
                <w:tc>
                  <w:tcPr>
                    <w:tcW w:w="816" w:type="pct"/>
                    <w:shd w:val="clear" w:color="auto" w:fill="auto"/>
                  </w:tcPr>
                  <w:p w:rsidR="006B2349" w:rsidRDefault="006B2349" w:rsidP="00E61928">
                    <w:pPr>
                      <w:jc w:val="right"/>
                      <w:rPr>
                        <w:szCs w:val="21"/>
                      </w:rPr>
                    </w:pPr>
                  </w:p>
                </w:tc>
              </w:sdtContent>
            </w:sdt>
            <w:sdt>
              <w:sdtPr>
                <w:rPr>
                  <w:rFonts w:hint="eastAsia"/>
                  <w:szCs w:val="21"/>
                </w:rPr>
                <w:alias w:val="处置导致的无形资产减值准备减少额"/>
                <w:tag w:val="_GBC_76c0d24040e54a9caed1afdc582dbb02"/>
                <w:id w:val="-1375537735"/>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sdt>
              <w:sdtPr>
                <w:rPr>
                  <w:rFonts w:hint="eastAsia"/>
                  <w:szCs w:val="21"/>
                </w:rPr>
                <w:alias w:val="无形资产减值准备减少项目名称"/>
                <w:tag w:val="_GBC_8272bbfdd02345b8ad44a88b8a41de10"/>
                <w:id w:val="619961672"/>
                <w:lock w:val="sdtLocked"/>
                <w:showingPlcHdr/>
              </w:sdtPr>
              <w:sdtEndPr/>
              <w:sdtContent>
                <w:tc>
                  <w:tcPr>
                    <w:tcW w:w="922" w:type="pct"/>
                    <w:shd w:val="clear" w:color="auto" w:fill="auto"/>
                  </w:tcPr>
                  <w:p w:rsidR="006B2349" w:rsidRDefault="006B2349" w:rsidP="00AE2896">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减值准备减少项目金额"/>
                <w:tag w:val="_GBC_8b708dfdfdc84533925e407c20772767"/>
                <w:id w:val="1791008096"/>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专利权减值准备减少项目金额"/>
                <w:tag w:val="_GBC_3a32133737c54fadbe7b669399eade67"/>
                <w:id w:val="-693533737"/>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非专利技术减值准备减少项目金额"/>
                <w:tag w:val="_GBC_622a25c623bd4d4597996470399d3fec"/>
                <w:id w:val="577719973"/>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减值准备减少项目金额"/>
                <w:tag w:val="_GBC_ecce1bc844c84420aded1f54f86b612a"/>
                <w:id w:val="1856763083"/>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减值准备减少项目金额"/>
                <w:tag w:val="_GBC_ecce1bc844c84420aded1f54f86b612a"/>
                <w:id w:val="-2126221677"/>
                <w:lock w:val="sdtLocked"/>
              </w:sdtPr>
              <w:sdtEndPr/>
              <w:sdtContent>
                <w:tc>
                  <w:tcPr>
                    <w:tcW w:w="816" w:type="pct"/>
                    <w:shd w:val="clear" w:color="auto" w:fill="auto"/>
                  </w:tcPr>
                  <w:p w:rsidR="006B2349" w:rsidRDefault="006B2349" w:rsidP="00E61928">
                    <w:pPr>
                      <w:jc w:val="right"/>
                      <w:rPr>
                        <w:szCs w:val="21"/>
                      </w:rPr>
                    </w:pPr>
                  </w:p>
                </w:tc>
              </w:sdtContent>
            </w:sdt>
            <w:sdt>
              <w:sdtPr>
                <w:rPr>
                  <w:rFonts w:hint="eastAsia"/>
                  <w:szCs w:val="21"/>
                </w:rPr>
                <w:alias w:val="无形资产减值准备减少项目合计金额"/>
                <w:tag w:val="_GBC_af92ed28d10c4c6ea5a7119a7ab5bcd4"/>
                <w:id w:val="1628129588"/>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AE2896">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680e4cd14cf84434a8ef2a93b6430782"/>
                <w:id w:val="-1623460538"/>
                <w:lock w:val="sdtLocked"/>
              </w:sdtPr>
              <w:sdtEndPr/>
              <w:sdtContent>
                <w:tc>
                  <w:tcPr>
                    <w:tcW w:w="783" w:type="pct"/>
                    <w:shd w:val="clear" w:color="auto" w:fill="auto"/>
                  </w:tcPr>
                  <w:p w:rsidR="006B2349" w:rsidRDefault="006B2349" w:rsidP="00E61928">
                    <w:pPr>
                      <w:jc w:val="right"/>
                      <w:rPr>
                        <w:szCs w:val="21"/>
                      </w:rPr>
                    </w:pPr>
                  </w:p>
                </w:tc>
              </w:sdtContent>
            </w:sdt>
            <w:sdt>
              <w:sdtPr>
                <w:rPr>
                  <w:rFonts w:hint="eastAsia"/>
                  <w:szCs w:val="21"/>
                </w:rPr>
                <w:alias w:val="无形资产中专利权减值准备"/>
                <w:tag w:val="_GBC_6b59932dfd83498ebd440e0c45287c5e"/>
                <w:id w:val="-193384361"/>
                <w:lock w:val="sdtLocked"/>
              </w:sdtPr>
              <w:sdtEndPr/>
              <w:sdtContent>
                <w:tc>
                  <w:tcPr>
                    <w:tcW w:w="321" w:type="pct"/>
                    <w:shd w:val="clear" w:color="auto" w:fill="auto"/>
                  </w:tcPr>
                  <w:p w:rsidR="006B2349" w:rsidRDefault="006B2349" w:rsidP="00E61928">
                    <w:pPr>
                      <w:jc w:val="right"/>
                      <w:rPr>
                        <w:szCs w:val="21"/>
                      </w:rPr>
                    </w:pPr>
                  </w:p>
                </w:tc>
              </w:sdtContent>
            </w:sdt>
            <w:sdt>
              <w:sdtPr>
                <w:rPr>
                  <w:rFonts w:hint="eastAsia"/>
                  <w:szCs w:val="21"/>
                </w:rPr>
                <w:alias w:val="无形资产中非专利技术减值准备"/>
                <w:tag w:val="_GBC_72ad8fb8de1f44ad951851f7caf8d11e"/>
                <w:id w:val="-1150051963"/>
                <w:lock w:val="sdtLocked"/>
              </w:sdtPr>
              <w:sdtEndPr/>
              <w:sdtContent>
                <w:tc>
                  <w:tcPr>
                    <w:tcW w:w="353" w:type="pct"/>
                    <w:shd w:val="clear" w:color="auto" w:fill="auto"/>
                  </w:tcPr>
                  <w:p w:rsidR="006B2349" w:rsidRDefault="006B2349" w:rsidP="00E61928">
                    <w:pPr>
                      <w:jc w:val="right"/>
                      <w:rPr>
                        <w:szCs w:val="21"/>
                      </w:rPr>
                    </w:pPr>
                  </w:p>
                </w:tc>
              </w:sdtContent>
            </w:sdt>
            <w:sdt>
              <w:sdtPr>
                <w:rPr>
                  <w:rFonts w:hint="eastAsia"/>
                  <w:szCs w:val="21"/>
                </w:rPr>
                <w:alias w:val="无形资产明细-减值准备"/>
                <w:tag w:val="_GBC_c29328f8277d4090a45a447ef2c4ee17"/>
                <w:id w:val="-646514838"/>
                <w:lock w:val="sdtLocked"/>
              </w:sdtPr>
              <w:sdtEndPr/>
              <w:sdtContent>
                <w:tc>
                  <w:tcPr>
                    <w:tcW w:w="874" w:type="pct"/>
                    <w:shd w:val="clear" w:color="auto" w:fill="auto"/>
                  </w:tcPr>
                  <w:p w:rsidR="006B2349" w:rsidRDefault="006B2349" w:rsidP="00E61928">
                    <w:pPr>
                      <w:jc w:val="right"/>
                      <w:rPr>
                        <w:szCs w:val="21"/>
                      </w:rPr>
                    </w:pPr>
                  </w:p>
                </w:tc>
              </w:sdtContent>
            </w:sdt>
            <w:sdt>
              <w:sdtPr>
                <w:rPr>
                  <w:rFonts w:hint="eastAsia"/>
                  <w:szCs w:val="21"/>
                </w:rPr>
                <w:alias w:val="无形资产明细-减值准备"/>
                <w:tag w:val="_GBC_c29328f8277d4090a45a447ef2c4ee17"/>
                <w:id w:val="-22947006"/>
                <w:lock w:val="sdtLocked"/>
              </w:sdtPr>
              <w:sdtEndPr/>
              <w:sdtContent>
                <w:tc>
                  <w:tcPr>
                    <w:tcW w:w="816" w:type="pct"/>
                    <w:shd w:val="clear" w:color="auto" w:fill="auto"/>
                  </w:tcPr>
                  <w:p w:rsidR="006B2349" w:rsidRDefault="006B2349" w:rsidP="00E61928">
                    <w:pPr>
                      <w:jc w:val="right"/>
                      <w:rPr>
                        <w:szCs w:val="21"/>
                      </w:rPr>
                    </w:pPr>
                  </w:p>
                </w:tc>
              </w:sdtContent>
            </w:sdt>
            <w:sdt>
              <w:sdtPr>
                <w:rPr>
                  <w:szCs w:val="21"/>
                </w:rPr>
                <w:alias w:val="无形资产减值准备合计余额"/>
                <w:tag w:val="_GBC_f5c4a177f5c447ec81cf48caca6293aa"/>
                <w:id w:val="-479857510"/>
                <w:lock w:val="sdtLocked"/>
              </w:sdtPr>
              <w:sdtEndPr/>
              <w:sdtContent>
                <w:tc>
                  <w:tcPr>
                    <w:tcW w:w="931" w:type="pct"/>
                    <w:shd w:val="clear" w:color="auto" w:fill="auto"/>
                  </w:tcPr>
                  <w:p w:rsidR="006B2349" w:rsidRDefault="006B2349" w:rsidP="00E61928">
                    <w:pPr>
                      <w:jc w:val="right"/>
                      <w:rPr>
                        <w:szCs w:val="21"/>
                      </w:rPr>
                    </w:pPr>
                  </w:p>
                </w:tc>
              </w:sdtContent>
            </w:sdt>
          </w:tr>
          <w:tr w:rsidR="006B2349" w:rsidTr="00E61928">
            <w:trPr>
              <w:trHeight w:val="340"/>
            </w:trPr>
            <w:tc>
              <w:tcPr>
                <w:tcW w:w="922" w:type="pct"/>
                <w:shd w:val="clear" w:color="auto" w:fill="auto"/>
                <w:vAlign w:val="center"/>
              </w:tcPr>
              <w:p w:rsidR="006B2349" w:rsidRDefault="006B2349" w:rsidP="00E61928">
                <w:pPr>
                  <w:rPr>
                    <w:szCs w:val="21"/>
                  </w:rPr>
                </w:pPr>
                <w:r>
                  <w:rPr>
                    <w:szCs w:val="21"/>
                  </w:rPr>
                  <w:t>四、账面价值</w:t>
                </w:r>
              </w:p>
            </w:tc>
            <w:tc>
              <w:tcPr>
                <w:tcW w:w="783" w:type="pct"/>
                <w:shd w:val="clear" w:color="auto" w:fill="auto"/>
              </w:tcPr>
              <w:p w:rsidR="006B2349" w:rsidRDefault="006B2349" w:rsidP="00E61928">
                <w:pPr>
                  <w:jc w:val="right"/>
                  <w:rPr>
                    <w:szCs w:val="21"/>
                  </w:rPr>
                </w:pPr>
              </w:p>
            </w:tc>
            <w:tc>
              <w:tcPr>
                <w:tcW w:w="321" w:type="pct"/>
                <w:shd w:val="clear" w:color="auto" w:fill="auto"/>
              </w:tcPr>
              <w:p w:rsidR="006B2349" w:rsidRDefault="006B2349" w:rsidP="00E61928">
                <w:pPr>
                  <w:jc w:val="right"/>
                  <w:rPr>
                    <w:szCs w:val="21"/>
                  </w:rPr>
                </w:pPr>
              </w:p>
            </w:tc>
            <w:tc>
              <w:tcPr>
                <w:tcW w:w="353" w:type="pct"/>
                <w:shd w:val="clear" w:color="auto" w:fill="auto"/>
              </w:tcPr>
              <w:p w:rsidR="006B2349" w:rsidRDefault="006B2349" w:rsidP="00E61928">
                <w:pPr>
                  <w:jc w:val="right"/>
                  <w:rPr>
                    <w:szCs w:val="21"/>
                  </w:rPr>
                </w:pPr>
              </w:p>
            </w:tc>
            <w:tc>
              <w:tcPr>
                <w:tcW w:w="874" w:type="pct"/>
                <w:shd w:val="clear" w:color="auto" w:fill="auto"/>
              </w:tcPr>
              <w:p w:rsidR="006B2349" w:rsidRDefault="006B2349" w:rsidP="00E61928">
                <w:pPr>
                  <w:jc w:val="right"/>
                  <w:rPr>
                    <w:szCs w:val="21"/>
                  </w:rPr>
                </w:pPr>
              </w:p>
            </w:tc>
            <w:tc>
              <w:tcPr>
                <w:tcW w:w="816" w:type="pct"/>
                <w:shd w:val="clear" w:color="auto" w:fill="auto"/>
              </w:tcPr>
              <w:p w:rsidR="006B2349" w:rsidRDefault="006B2349" w:rsidP="00E61928">
                <w:pPr>
                  <w:jc w:val="right"/>
                  <w:rPr>
                    <w:szCs w:val="21"/>
                  </w:rPr>
                </w:pPr>
              </w:p>
            </w:tc>
            <w:tc>
              <w:tcPr>
                <w:tcW w:w="931" w:type="pct"/>
                <w:shd w:val="clear" w:color="auto" w:fill="auto"/>
              </w:tcPr>
              <w:p w:rsidR="006B2349" w:rsidRDefault="006B2349" w:rsidP="00E61928">
                <w:pPr>
                  <w:jc w:val="right"/>
                  <w:rPr>
                    <w:szCs w:val="21"/>
                  </w:rPr>
                </w:pPr>
              </w:p>
            </w:tc>
          </w:tr>
          <w:tr w:rsidR="006B2349" w:rsidTr="00E61928">
            <w:trPr>
              <w:trHeight w:val="340"/>
            </w:trPr>
            <w:tc>
              <w:tcPr>
                <w:tcW w:w="922" w:type="pct"/>
                <w:shd w:val="clear" w:color="auto" w:fill="auto"/>
                <w:vAlign w:val="center"/>
              </w:tcPr>
              <w:p w:rsidR="006B2349" w:rsidRDefault="006B2349" w:rsidP="00E61928">
                <w:pPr>
                  <w:rPr>
                    <w:szCs w:val="21"/>
                  </w:rPr>
                </w:pPr>
                <w:r>
                  <w:rPr>
                    <w:szCs w:val="21"/>
                  </w:rPr>
                  <w:t xml:space="preserve">    1.期末账面价值</w:t>
                </w:r>
              </w:p>
            </w:tc>
            <w:sdt>
              <w:sdtPr>
                <w:rPr>
                  <w:rFonts w:hint="eastAsia"/>
                  <w:szCs w:val="21"/>
                </w:rPr>
                <w:alias w:val="无形资产中土地使用权账面价值"/>
                <w:tag w:val="_GBC_790d4169f7ba4560a06ed84c0370ecf1"/>
                <w:id w:val="783925903"/>
                <w:lock w:val="sdtLocked"/>
              </w:sdtPr>
              <w:sdtEndPr/>
              <w:sdtContent>
                <w:tc>
                  <w:tcPr>
                    <w:tcW w:w="783" w:type="pct"/>
                    <w:shd w:val="clear" w:color="auto" w:fill="auto"/>
                  </w:tcPr>
                  <w:p w:rsidR="006B2349" w:rsidRDefault="006B2349" w:rsidP="00E61928">
                    <w:pPr>
                      <w:jc w:val="right"/>
                      <w:rPr>
                        <w:szCs w:val="21"/>
                      </w:rPr>
                    </w:pPr>
                    <w:r>
                      <w:rPr>
                        <w:rFonts w:hint="eastAsia"/>
                        <w:szCs w:val="21"/>
                      </w:rPr>
                      <w:t>768,148,901.68</w:t>
                    </w:r>
                  </w:p>
                </w:tc>
              </w:sdtContent>
            </w:sdt>
            <w:sdt>
              <w:sdtPr>
                <w:rPr>
                  <w:rFonts w:hint="eastAsia"/>
                  <w:szCs w:val="21"/>
                </w:rPr>
                <w:alias w:val="无形资产中专利权账面价值"/>
                <w:tag w:val="_GBC_2e911d18cd09418fb39abf2aec940ded"/>
                <w:id w:val="1215852375"/>
                <w:lock w:val="sdtLocked"/>
              </w:sdtPr>
              <w:sdtEndPr/>
              <w:sdtContent>
                <w:tc>
                  <w:tcPr>
                    <w:tcW w:w="321"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中非专利技术账面价值"/>
                <w:tag w:val="_GBC_9bffcc18f3f24694ba9aafc81e5d3bd8"/>
                <w:id w:val="-920637820"/>
                <w:lock w:val="sdtLocked"/>
              </w:sdtPr>
              <w:sdtEndPr/>
              <w:sdtContent>
                <w:tc>
                  <w:tcPr>
                    <w:tcW w:w="353"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明细-账面价值"/>
                <w:tag w:val="_GBC_eb96de1cb8de4c89bf10eb5d9727f15d"/>
                <w:id w:val="-730467409"/>
                <w:lock w:val="sdtLocked"/>
              </w:sdtPr>
              <w:sdtEndPr/>
              <w:sdtContent>
                <w:tc>
                  <w:tcPr>
                    <w:tcW w:w="874" w:type="pct"/>
                    <w:shd w:val="clear" w:color="auto" w:fill="auto"/>
                  </w:tcPr>
                  <w:p w:rsidR="006B2349" w:rsidRDefault="006B2349" w:rsidP="00E61928">
                    <w:pPr>
                      <w:jc w:val="right"/>
                      <w:rPr>
                        <w:szCs w:val="21"/>
                      </w:rPr>
                    </w:pPr>
                    <w:r>
                      <w:rPr>
                        <w:rFonts w:hint="eastAsia"/>
                        <w:szCs w:val="21"/>
                      </w:rPr>
                      <w:t>9,480,996.43</w:t>
                    </w:r>
                  </w:p>
                </w:tc>
              </w:sdtContent>
            </w:sdt>
            <w:sdt>
              <w:sdtPr>
                <w:rPr>
                  <w:rFonts w:hint="eastAsia"/>
                  <w:szCs w:val="21"/>
                </w:rPr>
                <w:alias w:val="无形资产明细-账面价值"/>
                <w:tag w:val="_GBC_eb96de1cb8de4c89bf10eb5d9727f15d"/>
                <w:id w:val="-177048899"/>
                <w:lock w:val="sdtLocked"/>
              </w:sdtPr>
              <w:sdtEndPr/>
              <w:sdtContent>
                <w:tc>
                  <w:tcPr>
                    <w:tcW w:w="816" w:type="pct"/>
                    <w:shd w:val="clear" w:color="auto" w:fill="auto"/>
                  </w:tcPr>
                  <w:p w:rsidR="006B2349" w:rsidRDefault="006B2349" w:rsidP="00E61928">
                    <w:pPr>
                      <w:jc w:val="right"/>
                      <w:rPr>
                        <w:szCs w:val="21"/>
                      </w:rPr>
                    </w:pPr>
                    <w:r>
                      <w:rPr>
                        <w:rFonts w:hint="eastAsia"/>
                        <w:szCs w:val="21"/>
                      </w:rPr>
                      <w:t>224,598.32</w:t>
                    </w:r>
                  </w:p>
                </w:tc>
              </w:sdtContent>
            </w:sdt>
            <w:sdt>
              <w:sdtPr>
                <w:rPr>
                  <w:szCs w:val="21"/>
                </w:rPr>
                <w:alias w:val="无形资产"/>
                <w:tag w:val="_GBC_96304a2e34a246ebb80d3170cf011bd5"/>
                <w:id w:val="252405176"/>
                <w:lock w:val="sdtLocked"/>
              </w:sdtPr>
              <w:sdtEndPr/>
              <w:sdtContent>
                <w:tc>
                  <w:tcPr>
                    <w:tcW w:w="931" w:type="pct"/>
                    <w:shd w:val="clear" w:color="auto" w:fill="auto"/>
                  </w:tcPr>
                  <w:p w:rsidR="006B2349" w:rsidRDefault="006B2349" w:rsidP="00E61928">
                    <w:pPr>
                      <w:jc w:val="right"/>
                      <w:rPr>
                        <w:szCs w:val="21"/>
                      </w:rPr>
                    </w:pPr>
                    <w:r>
                      <w:rPr>
                        <w:szCs w:val="21"/>
                      </w:rPr>
                      <w:t>777,854,496.43</w:t>
                    </w:r>
                  </w:p>
                </w:tc>
              </w:sdtContent>
            </w:sdt>
          </w:tr>
          <w:tr w:rsidR="006B2349" w:rsidTr="00E61928">
            <w:trPr>
              <w:trHeight w:val="340"/>
            </w:trPr>
            <w:tc>
              <w:tcPr>
                <w:tcW w:w="922" w:type="pct"/>
                <w:shd w:val="clear" w:color="auto" w:fill="auto"/>
                <w:vAlign w:val="center"/>
              </w:tcPr>
              <w:p w:rsidR="006B2349" w:rsidRDefault="006B2349" w:rsidP="00E61928">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163ae315d6a24e13a92c5be89e0afae2"/>
                <w:id w:val="-1926099286"/>
                <w:lock w:val="sdtLocked"/>
              </w:sdtPr>
              <w:sdtEndPr/>
              <w:sdtContent>
                <w:tc>
                  <w:tcPr>
                    <w:tcW w:w="783" w:type="pct"/>
                    <w:shd w:val="clear" w:color="auto" w:fill="auto"/>
                  </w:tcPr>
                  <w:p w:rsidR="006B2349" w:rsidRDefault="006B2349" w:rsidP="00E61928">
                    <w:pPr>
                      <w:jc w:val="right"/>
                      <w:rPr>
                        <w:szCs w:val="21"/>
                      </w:rPr>
                    </w:pPr>
                    <w:r>
                      <w:rPr>
                        <w:rFonts w:hint="eastAsia"/>
                        <w:szCs w:val="21"/>
                      </w:rPr>
                      <w:t>772,044,412.62</w:t>
                    </w:r>
                  </w:p>
                </w:tc>
              </w:sdtContent>
            </w:sdt>
            <w:sdt>
              <w:sdtPr>
                <w:rPr>
                  <w:rFonts w:hint="eastAsia"/>
                  <w:szCs w:val="21"/>
                </w:rPr>
                <w:alias w:val="无形资产中专利权账面价值"/>
                <w:tag w:val="_GBC_14f5e52ed6db41f99bff7e23f8cbb7c9"/>
                <w:id w:val="-320269132"/>
                <w:lock w:val="sdtLocked"/>
              </w:sdtPr>
              <w:sdtEndPr/>
              <w:sdtContent>
                <w:tc>
                  <w:tcPr>
                    <w:tcW w:w="321"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中非专利技术账面价值"/>
                <w:tag w:val="_GBC_b270a58c48964831a474e63a112f36cb"/>
                <w:id w:val="-2078729011"/>
                <w:lock w:val="sdtLocked"/>
              </w:sdtPr>
              <w:sdtEndPr/>
              <w:sdtContent>
                <w:tc>
                  <w:tcPr>
                    <w:tcW w:w="353" w:type="pct"/>
                    <w:shd w:val="clear" w:color="auto" w:fill="auto"/>
                  </w:tcPr>
                  <w:p w:rsidR="006B2349" w:rsidRDefault="006B2349" w:rsidP="00E61928">
                    <w:pPr>
                      <w:jc w:val="right"/>
                      <w:rPr>
                        <w:szCs w:val="21"/>
                      </w:rPr>
                    </w:pPr>
                    <w:r>
                      <w:rPr>
                        <w:rFonts w:hint="eastAsia"/>
                        <w:szCs w:val="21"/>
                      </w:rPr>
                      <w:t>0.00</w:t>
                    </w:r>
                  </w:p>
                </w:tc>
              </w:sdtContent>
            </w:sdt>
            <w:sdt>
              <w:sdtPr>
                <w:rPr>
                  <w:rFonts w:hint="eastAsia"/>
                  <w:szCs w:val="21"/>
                </w:rPr>
                <w:alias w:val="无形资产明细-账面价值"/>
                <w:tag w:val="_GBC_0b19a4c648ba480089434ba288096fad"/>
                <w:id w:val="894625307"/>
                <w:lock w:val="sdtLocked"/>
              </w:sdtPr>
              <w:sdtEndPr/>
              <w:sdtContent>
                <w:tc>
                  <w:tcPr>
                    <w:tcW w:w="874" w:type="pct"/>
                    <w:shd w:val="clear" w:color="auto" w:fill="auto"/>
                  </w:tcPr>
                  <w:p w:rsidR="006B2349" w:rsidRDefault="006B2349" w:rsidP="00E61928">
                    <w:pPr>
                      <w:jc w:val="right"/>
                      <w:rPr>
                        <w:szCs w:val="21"/>
                      </w:rPr>
                    </w:pPr>
                    <w:r>
                      <w:rPr>
                        <w:rFonts w:hint="eastAsia"/>
                        <w:szCs w:val="21"/>
                      </w:rPr>
                      <w:t>11,628,511.25</w:t>
                    </w:r>
                  </w:p>
                </w:tc>
              </w:sdtContent>
            </w:sdt>
            <w:sdt>
              <w:sdtPr>
                <w:rPr>
                  <w:rFonts w:hint="eastAsia"/>
                  <w:szCs w:val="21"/>
                </w:rPr>
                <w:alias w:val="无形资产明细-账面价值"/>
                <w:tag w:val="_GBC_0b19a4c648ba480089434ba288096fad"/>
                <w:id w:val="-59408167"/>
                <w:lock w:val="sdtLocked"/>
              </w:sdtPr>
              <w:sdtEndPr/>
              <w:sdtContent>
                <w:tc>
                  <w:tcPr>
                    <w:tcW w:w="816" w:type="pct"/>
                    <w:shd w:val="clear" w:color="auto" w:fill="auto"/>
                  </w:tcPr>
                  <w:p w:rsidR="006B2349" w:rsidRDefault="006B2349" w:rsidP="00E61928">
                    <w:pPr>
                      <w:jc w:val="right"/>
                      <w:rPr>
                        <w:szCs w:val="21"/>
                      </w:rPr>
                    </w:pPr>
                    <w:r>
                      <w:rPr>
                        <w:rFonts w:hint="eastAsia"/>
                        <w:szCs w:val="21"/>
                      </w:rPr>
                      <w:t>296,381.00</w:t>
                    </w:r>
                  </w:p>
                </w:tc>
              </w:sdtContent>
            </w:sdt>
            <w:sdt>
              <w:sdtPr>
                <w:rPr>
                  <w:szCs w:val="21"/>
                </w:rPr>
                <w:alias w:val="无形资产"/>
                <w:tag w:val="_GBC_a8688ea6652a4b4ca2c2198b23869c46"/>
                <w:id w:val="1333258684"/>
                <w:lock w:val="sdtLocked"/>
              </w:sdtPr>
              <w:sdtEndPr/>
              <w:sdtContent>
                <w:tc>
                  <w:tcPr>
                    <w:tcW w:w="931" w:type="pct"/>
                    <w:shd w:val="clear" w:color="auto" w:fill="auto"/>
                  </w:tcPr>
                  <w:p w:rsidR="006B2349" w:rsidRDefault="006B2349" w:rsidP="00E61928">
                    <w:pPr>
                      <w:jc w:val="right"/>
                      <w:rPr>
                        <w:szCs w:val="21"/>
                      </w:rPr>
                    </w:pPr>
                    <w:r>
                      <w:rPr>
                        <w:szCs w:val="21"/>
                      </w:rPr>
                      <w:t>783,969,304.87</w:t>
                    </w:r>
                  </w:p>
                </w:tc>
              </w:sdtContent>
            </w:sdt>
          </w:tr>
        </w:tbl>
        <w:p w:rsidR="006B2349" w:rsidRDefault="006B2349"/>
        <w:p w:rsidR="00E97DD6" w:rsidRDefault="000C28A6">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1413776257"/>
              <w:lock w:val="sdtLocked"/>
              <w:placeholder>
                <w:docPart w:val="GBC22222222222222222222222222222"/>
              </w:placeholder>
              <w:showingPlcHdr/>
            </w:sdtPr>
            <w:sdtEndPr/>
            <w:sdtContent>
              <w:r>
                <w:rPr>
                  <w:rFonts w:hint="eastAsia"/>
                  <w:color w:val="333399"/>
                  <w:u w:val="single"/>
                </w:rPr>
                <w:t xml:space="preserve">　　　</w:t>
              </w:r>
            </w:sdtContent>
          </w:sdt>
        </w:p>
        <w:p w:rsidR="00E97DD6" w:rsidRDefault="003F14BB">
          <w:pPr>
            <w:snapToGrid w:val="0"/>
            <w:spacing w:line="240" w:lineRule="atLeast"/>
            <w:rPr>
              <w:szCs w:val="21"/>
            </w:rPr>
          </w:pPr>
        </w:p>
      </w:sdtContent>
    </w:sdt>
    <w:sdt>
      <w:sdtPr>
        <w:rPr>
          <w:rFonts w:ascii="宋体" w:hAnsi="宋体" w:cs="宋体" w:hint="eastAsia"/>
          <w:b w:val="0"/>
          <w:bCs w:val="0"/>
          <w:kern w:val="0"/>
          <w:szCs w:val="21"/>
        </w:rPr>
        <w:tag w:val="_GBC_0daf5d1e7172402ab885ca5e5b78a389"/>
        <w:id w:val="-2031486805"/>
        <w:lock w:val="sdtLocked"/>
        <w:placeholder>
          <w:docPart w:val="GBC22222222222222222222222222222"/>
        </w:placeholder>
      </w:sdtPr>
      <w:sdtEndPr/>
      <w:sdtContent>
        <w:p w:rsidR="00E97DD6" w:rsidRDefault="000C28A6">
          <w:pPr>
            <w:pStyle w:val="4"/>
            <w:numPr>
              <w:ilvl w:val="0"/>
              <w:numId w:val="68"/>
            </w:numPr>
            <w:tabs>
              <w:tab w:val="left" w:pos="602"/>
            </w:tabs>
            <w:rPr>
              <w:szCs w:val="21"/>
            </w:rPr>
          </w:pPr>
          <w:r w:rsidRPr="008B68D5">
            <w:rPr>
              <w:rFonts w:hint="eastAsia"/>
              <w:szCs w:val="21"/>
            </w:rPr>
            <w:t>未办妥产权证书的土地使用权情况</w:t>
          </w:r>
          <w:r>
            <w:rPr>
              <w:rFonts w:hint="eastAsia"/>
              <w:szCs w:val="21"/>
            </w:rPr>
            <w:t>：</w:t>
          </w:r>
        </w:p>
        <w:sdt>
          <w:sdtPr>
            <w:alias w:val="是否适用：未办妥产权证书的土地使用权情况"/>
            <w:tag w:val="_GBC_e8ff0641401a44f19fe64ad31dc15c58"/>
            <w:id w:val="-1419554773"/>
            <w:lock w:val="sdtContentLocked"/>
            <w:placeholder>
              <w:docPart w:val="GBC22222222222222222222222222222"/>
            </w:placeholder>
          </w:sdtPr>
          <w:sdtEndPr/>
          <w:sdtContent>
            <w:p w:rsidR="00E97DD6" w:rsidRDefault="000C28A6">
              <w:r>
                <w:fldChar w:fldCharType="begin"/>
              </w:r>
              <w:r w:rsidR="004A0D27">
                <w:instrText xml:space="preserve"> MACROBUTTON  SnrToggleCheckbox √适用 </w:instrText>
              </w:r>
              <w:r>
                <w:fldChar w:fldCharType="end"/>
              </w:r>
              <w:r>
                <w:fldChar w:fldCharType="begin"/>
              </w:r>
              <w:r w:rsidR="004A0D2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5"/>
            <w:gridCol w:w="3017"/>
            <w:gridCol w:w="3017"/>
          </w:tblGrid>
          <w:tr w:rsidR="00E97DD6" w:rsidTr="004519EA">
            <w:tc>
              <w:tcPr>
                <w:tcW w:w="1666" w:type="pct"/>
                <w:shd w:val="clear" w:color="auto" w:fill="auto"/>
                <w:vAlign w:val="center"/>
              </w:tcPr>
              <w:p w:rsidR="00E97DD6" w:rsidRDefault="000C28A6">
                <w:pPr>
                  <w:jc w:val="center"/>
                </w:pPr>
                <w:r>
                  <w:rPr>
                    <w:rFonts w:hint="eastAsia"/>
                  </w:rPr>
                  <w:t>项目</w:t>
                </w:r>
              </w:p>
            </w:tc>
            <w:tc>
              <w:tcPr>
                <w:tcW w:w="1667" w:type="pct"/>
                <w:shd w:val="clear" w:color="auto" w:fill="auto"/>
                <w:vAlign w:val="center"/>
              </w:tcPr>
              <w:p w:rsidR="00E97DD6" w:rsidRDefault="000C28A6">
                <w:pPr>
                  <w:jc w:val="center"/>
                </w:pPr>
                <w:r>
                  <w:rPr>
                    <w:rFonts w:hint="eastAsia"/>
                  </w:rPr>
                  <w:t>账面价值</w:t>
                </w:r>
              </w:p>
            </w:tc>
            <w:tc>
              <w:tcPr>
                <w:tcW w:w="1667" w:type="pct"/>
                <w:shd w:val="clear" w:color="auto" w:fill="auto"/>
                <w:vAlign w:val="center"/>
              </w:tcPr>
              <w:p w:rsidR="00E97DD6" w:rsidRDefault="000C28A6">
                <w:pPr>
                  <w:jc w:val="center"/>
                </w:pPr>
                <w:r>
                  <w:rPr>
                    <w:rFonts w:hint="eastAsia"/>
                  </w:rPr>
                  <w:t>未办妥产权证书的原因</w:t>
                </w:r>
              </w:p>
            </w:tc>
          </w:tr>
          <w:sdt>
            <w:sdtPr>
              <w:alias w:val="未办妥产权证书的土地使用权情况明细"/>
              <w:tag w:val="_GBC_109499b5d2b34860aa856972401fcb6e"/>
              <w:id w:val="973416216"/>
              <w:lock w:val="sdtLocked"/>
            </w:sdtPr>
            <w:sdtEndPr/>
            <w:sdtContent>
              <w:tr w:rsidR="00E97DD6" w:rsidTr="00BF7F78">
                <w:sdt>
                  <w:sdtPr>
                    <w:alias w:val="未办妥产权证书的土地使用权情况明细-项目名称"/>
                    <w:tag w:val="_GBC_0e01d5862cdb40a0bc91f79a764ff544"/>
                    <w:id w:val="-1045526791"/>
                    <w:lock w:val="sdtLocked"/>
                  </w:sdtPr>
                  <w:sdtEndPr/>
                  <w:sdtContent>
                    <w:tc>
                      <w:tcPr>
                        <w:tcW w:w="1666" w:type="pct"/>
                        <w:shd w:val="clear" w:color="auto" w:fill="auto"/>
                        <w:vAlign w:val="center"/>
                      </w:tcPr>
                      <w:p w:rsidR="00E97DD6" w:rsidRDefault="004A0D27">
                        <w:r>
                          <w:rPr>
                            <w:rFonts w:hint="eastAsia"/>
                          </w:rPr>
                          <w:t>青海广通汽车销售有限公司</w:t>
                        </w:r>
                      </w:p>
                    </w:tc>
                  </w:sdtContent>
                </w:sdt>
                <w:sdt>
                  <w:sdtPr>
                    <w:alias w:val="未办妥产权证书的土地使用权情况明细-未办妥产权证书账面价值"/>
                    <w:tag w:val="_GBC_021dbca301304ed58aec4757eda986a3"/>
                    <w:id w:val="1077327362"/>
                    <w:lock w:val="sdtLocked"/>
                  </w:sdtPr>
                  <w:sdtEndPr/>
                  <w:sdtContent>
                    <w:tc>
                      <w:tcPr>
                        <w:tcW w:w="1667" w:type="pct"/>
                        <w:shd w:val="clear" w:color="auto" w:fill="auto"/>
                        <w:vAlign w:val="center"/>
                      </w:tcPr>
                      <w:p w:rsidR="00E97DD6" w:rsidRDefault="004A0D27" w:rsidP="004A0D27">
                        <w:pPr>
                          <w:jc w:val="right"/>
                        </w:pPr>
                        <w:r w:rsidRPr="009D4E39">
                          <w:rPr>
                            <w:szCs w:val="21"/>
                          </w:rPr>
                          <w:t>6,336,823.52</w:t>
                        </w:r>
                      </w:p>
                    </w:tc>
                  </w:sdtContent>
                </w:sdt>
                <w:sdt>
                  <w:sdtPr>
                    <w:alias w:val="未办妥产权证书的土地使用权情况明细-未办妥产权证书的原因"/>
                    <w:tag w:val="_GBC_b269d9f263af4e2e818042d4d0d45329"/>
                    <w:id w:val="-625697992"/>
                    <w:lock w:val="sdtLocked"/>
                  </w:sdtPr>
                  <w:sdtEndPr/>
                  <w:sdtContent>
                    <w:tc>
                      <w:tcPr>
                        <w:tcW w:w="1667" w:type="pct"/>
                        <w:shd w:val="clear" w:color="auto" w:fill="auto"/>
                        <w:vAlign w:val="center"/>
                      </w:tcPr>
                      <w:p w:rsidR="00E97DD6" w:rsidRDefault="004A0D27">
                        <w:r>
                          <w:rPr>
                            <w:rFonts w:hint="eastAsia"/>
                          </w:rPr>
                          <w:t>正在办理</w:t>
                        </w:r>
                      </w:p>
                    </w:tc>
                  </w:sdtContent>
                </w:sdt>
              </w:tr>
            </w:sdtContent>
          </w:sdt>
          <w:sdt>
            <w:sdtPr>
              <w:alias w:val="未办妥产权证书的土地使用权情况明细"/>
              <w:tag w:val="_GBC_109499b5d2b34860aa856972401fcb6e"/>
              <w:id w:val="-181662206"/>
              <w:lock w:val="sdtLocked"/>
            </w:sdtPr>
            <w:sdtEndPr/>
            <w:sdtContent>
              <w:tr w:rsidR="00E97DD6" w:rsidTr="00BF7F78">
                <w:sdt>
                  <w:sdtPr>
                    <w:alias w:val="未办妥产权证书的土地使用权情况明细-项目名称"/>
                    <w:tag w:val="_GBC_0e01d5862cdb40a0bc91f79a764ff544"/>
                    <w:id w:val="1089741607"/>
                    <w:lock w:val="sdtLocked"/>
                  </w:sdtPr>
                  <w:sdtEndPr/>
                  <w:sdtContent>
                    <w:tc>
                      <w:tcPr>
                        <w:tcW w:w="1666" w:type="pct"/>
                        <w:shd w:val="clear" w:color="auto" w:fill="auto"/>
                        <w:vAlign w:val="center"/>
                      </w:tcPr>
                      <w:p w:rsidR="00E97DD6" w:rsidRDefault="004A0D27">
                        <w:r>
                          <w:rPr>
                            <w:rFonts w:hint="eastAsia"/>
                          </w:rPr>
                          <w:t>合计</w:t>
                        </w:r>
                      </w:p>
                    </w:tc>
                  </w:sdtContent>
                </w:sdt>
                <w:sdt>
                  <w:sdtPr>
                    <w:alias w:val="未办妥产权证书的土地使用权情况明细-未办妥产权证书账面价值"/>
                    <w:tag w:val="_GBC_021dbca301304ed58aec4757eda986a3"/>
                    <w:id w:val="-802463534"/>
                    <w:lock w:val="sdtLocked"/>
                  </w:sdtPr>
                  <w:sdtEndPr/>
                  <w:sdtContent>
                    <w:tc>
                      <w:tcPr>
                        <w:tcW w:w="1667" w:type="pct"/>
                        <w:shd w:val="clear" w:color="auto" w:fill="auto"/>
                        <w:vAlign w:val="center"/>
                      </w:tcPr>
                      <w:p w:rsidR="00E97DD6" w:rsidRDefault="004A0D27" w:rsidP="004A0D27">
                        <w:pPr>
                          <w:jc w:val="right"/>
                        </w:pPr>
                        <w:r>
                          <w:rPr>
                            <w:szCs w:val="21"/>
                          </w:rPr>
                          <w:t>6,336,823.52</w:t>
                        </w:r>
                      </w:p>
                    </w:tc>
                  </w:sdtContent>
                </w:sdt>
                <w:sdt>
                  <w:sdtPr>
                    <w:alias w:val="未办妥产权证书的土地使用权情况明细-未办妥产权证书的原因"/>
                    <w:tag w:val="_GBC_b269d9f263af4e2e818042d4d0d45329"/>
                    <w:id w:val="-1520078869"/>
                    <w:lock w:val="sdtLocked"/>
                    <w:showingPlcHdr/>
                  </w:sdtPr>
                  <w:sdtEndPr/>
                  <w:sdtContent>
                    <w:tc>
                      <w:tcPr>
                        <w:tcW w:w="1667" w:type="pct"/>
                        <w:shd w:val="clear" w:color="auto" w:fill="auto"/>
                        <w:vAlign w:val="center"/>
                      </w:tcPr>
                      <w:p w:rsidR="00E97DD6" w:rsidRDefault="004A0D27">
                        <w:r>
                          <w:t xml:space="preserve">     </w:t>
                        </w:r>
                      </w:p>
                    </w:tc>
                  </w:sdtContent>
                </w:sdt>
              </w:tr>
            </w:sdtContent>
          </w:sdt>
        </w:tbl>
        <w:p w:rsidR="00E97DD6" w:rsidRDefault="003F14BB">
          <w:pPr>
            <w:snapToGrid w:val="0"/>
            <w:spacing w:line="240" w:lineRule="atLeast"/>
            <w:rPr>
              <w:szCs w:val="21"/>
            </w:rPr>
          </w:pPr>
        </w:p>
      </w:sdtContent>
    </w:sdt>
    <w:sdt>
      <w:sdtPr>
        <w:rPr>
          <w:szCs w:val="21"/>
        </w:rPr>
        <w:tag w:val="_GBC_c2d02a8bb1274cb1bf0330030cc64229"/>
        <w:id w:val="1654948682"/>
        <w:lock w:val="sdtLocked"/>
        <w:placeholder>
          <w:docPart w:val="GBC22222222222222222222222222222"/>
        </w:placeholder>
      </w:sdtPr>
      <w:sdtEndPr/>
      <w:sdtContent>
        <w:p w:rsidR="00E97DD6" w:rsidRDefault="000C28A6">
          <w:pPr>
            <w:rPr>
              <w:szCs w:val="21"/>
            </w:rPr>
          </w:pPr>
          <w:r>
            <w:rPr>
              <w:rFonts w:hint="eastAsia"/>
              <w:szCs w:val="21"/>
            </w:rPr>
            <w:t>其他说明：</w:t>
          </w:r>
        </w:p>
        <w:sdt>
          <w:sdtPr>
            <w:rPr>
              <w:szCs w:val="21"/>
            </w:rPr>
            <w:alias w:val="无形资产的说明"/>
            <w:tag w:val="_GBC_1f281f7116944d4bacd2204d25895376"/>
            <w:id w:val="2009005905"/>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p w:rsidR="00E97DD6" w:rsidRDefault="003F14BB">
          <w:pPr>
            <w:snapToGrid w:val="0"/>
            <w:spacing w:line="240" w:lineRule="atLeast"/>
            <w:rPr>
              <w:szCs w:val="21"/>
            </w:rPr>
          </w:pPr>
        </w:p>
      </w:sdtContent>
    </w:sdt>
    <w:sdt>
      <w:sdtPr>
        <w:rPr>
          <w:rFonts w:ascii="宋体" w:hAnsi="宋体" w:cs="宋体" w:hint="eastAsia"/>
          <w:b w:val="0"/>
          <w:bCs w:val="0"/>
          <w:kern w:val="0"/>
          <w:szCs w:val="21"/>
        </w:rPr>
        <w:tag w:val="_GBC_41dea900f659431692960536981b1d8d"/>
        <w:id w:val="-1191365448"/>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
            <w:tag w:val="_GBC_a62fb6e641b048a49c12233ba47c4939"/>
            <w:id w:val="967472892"/>
            <w:lock w:val="sdtLocked"/>
            <w:placeholder>
              <w:docPart w:val="GBC22222222222222222222222222222"/>
            </w:placeholder>
          </w:sdtPr>
          <w:sdtEndPr/>
          <w:sdtContent>
            <w:p w:rsidR="00594DB7" w:rsidRDefault="000C28A6" w:rsidP="00594DB7">
              <w:r>
                <w:fldChar w:fldCharType="begin"/>
              </w:r>
              <w:r w:rsidR="00594DB7">
                <w:instrText xml:space="preserve"> MACROBUTTON  SnrToggleCheckbox □适用 </w:instrText>
              </w:r>
              <w:r>
                <w:fldChar w:fldCharType="end"/>
              </w:r>
              <w:r>
                <w:fldChar w:fldCharType="begin"/>
              </w:r>
              <w:r w:rsidR="00594DB7">
                <w:instrText xml:space="preserve"> MACROBUTTON  SnrToggleCheckbox √不适用 </w:instrText>
              </w:r>
              <w:r>
                <w:fldChar w:fldCharType="end"/>
              </w:r>
            </w:p>
          </w:sdtContent>
        </w:sdt>
        <w:p w:rsidR="00E97DD6" w:rsidRPr="00594DB7" w:rsidRDefault="003F14BB" w:rsidP="00594DB7"/>
      </w:sdtContent>
    </w:sdt>
    <w:p w:rsidR="00E97DD6" w:rsidRDefault="00E97DD6">
      <w:pPr>
        <w:snapToGrid w:val="0"/>
        <w:spacing w:line="240" w:lineRule="atLeast"/>
        <w:rPr>
          <w:szCs w:val="21"/>
        </w:rPr>
      </w:pPr>
    </w:p>
    <w:sdt>
      <w:sdtPr>
        <w:rPr>
          <w:rFonts w:ascii="宋体" w:hAnsi="宋体" w:cs="宋体" w:hint="eastAsia"/>
          <w:b w:val="0"/>
          <w:bCs w:val="0"/>
          <w:kern w:val="0"/>
          <w:szCs w:val="21"/>
        </w:rPr>
        <w:tag w:val="_GBC_8ab2346c07f64f4cb475239f5d177377"/>
        <w:id w:val="-338701956"/>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商誉</w:t>
          </w:r>
        </w:p>
        <w:sdt>
          <w:sdtPr>
            <w:alias w:val="是否适用：商誉"/>
            <w:tag w:val="_GBC_caec13d562844decabb73c2335f2dc45"/>
            <w:id w:val="-1395647832"/>
            <w:lock w:val="sdtContentLocked"/>
            <w:placeholder>
              <w:docPart w:val="GBC22222222222222222222222222222"/>
            </w:placeholder>
          </w:sdtPr>
          <w:sdtEndPr/>
          <w:sdtContent>
            <w:p w:rsidR="00E97DD6" w:rsidRDefault="000C28A6">
              <w:r>
                <w:fldChar w:fldCharType="begin"/>
              </w:r>
              <w:r w:rsidR="00594DB7">
                <w:instrText xml:space="preserve"> MACROBUTTON  SnrToggleCheckbox √适用 </w:instrText>
              </w:r>
              <w:r>
                <w:fldChar w:fldCharType="end"/>
              </w:r>
              <w:r>
                <w:fldChar w:fldCharType="begin"/>
              </w:r>
              <w:r w:rsidR="00594DB7">
                <w:instrText xml:space="preserve"> MACROBUTTON  SnrToggleCheckbox □不适用 </w:instrText>
              </w:r>
              <w:r>
                <w:fldChar w:fldCharType="end"/>
              </w:r>
            </w:p>
          </w:sdtContent>
        </w:sdt>
        <w:p w:rsidR="00E97DD6" w:rsidRDefault="000C28A6">
          <w:pPr>
            <w:pStyle w:val="4"/>
            <w:numPr>
              <w:ilvl w:val="0"/>
              <w:numId w:val="69"/>
            </w:numPr>
            <w:tabs>
              <w:tab w:val="left" w:pos="588"/>
            </w:tabs>
          </w:pPr>
          <w:r>
            <w:rPr>
              <w:rFonts w:hint="eastAsia"/>
            </w:rPr>
            <w:t>商誉账面原值</w:t>
          </w:r>
        </w:p>
        <w:p w:rsidR="00E97DD6" w:rsidRDefault="000C28A6">
          <w:pPr>
            <w:jc w:val="right"/>
            <w:rPr>
              <w:szCs w:val="21"/>
            </w:rPr>
          </w:pPr>
          <w:r>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1699"/>
            <w:gridCol w:w="860"/>
            <w:gridCol w:w="702"/>
            <w:gridCol w:w="1071"/>
            <w:gridCol w:w="633"/>
            <w:gridCol w:w="1707"/>
          </w:tblGrid>
          <w:tr w:rsidR="00594DB7" w:rsidTr="00594DB7">
            <w:trPr>
              <w:trHeight w:val="284"/>
              <w:jc w:val="center"/>
            </w:trPr>
            <w:tc>
              <w:tcPr>
                <w:tcW w:w="1313" w:type="pct"/>
                <w:vMerge w:val="restar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被投资单位名称或形成商誉的事项</w:t>
                </w:r>
              </w:p>
            </w:tc>
            <w:tc>
              <w:tcPr>
                <w:tcW w:w="939" w:type="pct"/>
                <w:vMerge w:val="restar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期初余额</w:t>
                </w:r>
              </w:p>
            </w:tc>
            <w:tc>
              <w:tcPr>
                <w:tcW w:w="863" w:type="pct"/>
                <w:gridSpan w:val="2"/>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本期增加</w:t>
                </w:r>
              </w:p>
            </w:tc>
            <w:tc>
              <w:tcPr>
                <w:tcW w:w="942" w:type="pct"/>
                <w:gridSpan w:val="2"/>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本期减少</w:t>
                </w:r>
              </w:p>
            </w:tc>
            <w:tc>
              <w:tcPr>
                <w:tcW w:w="943" w:type="pct"/>
                <w:vMerge w:val="restar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期末余额</w:t>
                </w:r>
              </w:p>
            </w:tc>
          </w:tr>
          <w:tr w:rsidR="00594DB7" w:rsidTr="00594DB7">
            <w:trPr>
              <w:trHeight w:val="535"/>
              <w:jc w:val="center"/>
            </w:trPr>
            <w:tc>
              <w:tcPr>
                <w:tcW w:w="1313" w:type="pct"/>
                <w:vMerge/>
                <w:shd w:val="clear" w:color="auto" w:fill="auto"/>
              </w:tcPr>
              <w:p w:rsidR="00594DB7" w:rsidRDefault="00594DB7" w:rsidP="00594DB7">
                <w:pPr>
                  <w:autoSpaceDE w:val="0"/>
                  <w:autoSpaceDN w:val="0"/>
                  <w:adjustRightInd w:val="0"/>
                  <w:snapToGrid w:val="0"/>
                  <w:jc w:val="center"/>
                  <w:rPr>
                    <w:szCs w:val="21"/>
                  </w:rPr>
                </w:pPr>
              </w:p>
            </w:tc>
            <w:tc>
              <w:tcPr>
                <w:tcW w:w="939" w:type="pct"/>
                <w:vMerge/>
                <w:shd w:val="clear" w:color="auto" w:fill="auto"/>
              </w:tcPr>
              <w:p w:rsidR="00594DB7" w:rsidRDefault="00594DB7" w:rsidP="00594DB7">
                <w:pPr>
                  <w:autoSpaceDE w:val="0"/>
                  <w:autoSpaceDN w:val="0"/>
                  <w:adjustRightInd w:val="0"/>
                  <w:snapToGrid w:val="0"/>
                  <w:jc w:val="center"/>
                  <w:rPr>
                    <w:szCs w:val="21"/>
                  </w:rPr>
                </w:pPr>
              </w:p>
            </w:tc>
            <w:tc>
              <w:tcPr>
                <w:tcW w:w="475"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c14b754516e24efd9115d33500cd04df"/>
                <w:id w:val="-2010592107"/>
                <w:lock w:val="sdtLocked"/>
                <w:showingPlcHdr/>
              </w:sdtPr>
              <w:sdtEndPr>
                <w:rPr>
                  <w:rFonts w:hint="eastAsia"/>
                </w:rPr>
              </w:sdtEndPr>
              <w:sdtContent>
                <w:tc>
                  <w:tcPr>
                    <w:tcW w:w="388"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color w:val="333399"/>
                        <w:szCs w:val="21"/>
                      </w:rPr>
                      <w:t xml:space="preserve">　</w:t>
                    </w:r>
                  </w:p>
                </w:tc>
              </w:sdtContent>
            </w:sdt>
            <w:tc>
              <w:tcPr>
                <w:tcW w:w="592"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5ba36aaca8144cb8979636970f4c6ae3"/>
                <w:id w:val="-581529957"/>
                <w:lock w:val="sdtLocked"/>
                <w:showingPlcHdr/>
              </w:sdtPr>
              <w:sdtEndPr>
                <w:rPr>
                  <w:rFonts w:hint="eastAsia"/>
                </w:rPr>
              </w:sdtEndPr>
              <w:sdtContent>
                <w:tc>
                  <w:tcPr>
                    <w:tcW w:w="350"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color w:val="333399"/>
                        <w:szCs w:val="21"/>
                      </w:rPr>
                      <w:t xml:space="preserve">　</w:t>
                    </w:r>
                  </w:p>
                </w:tc>
              </w:sdtContent>
            </w:sdt>
            <w:tc>
              <w:tcPr>
                <w:tcW w:w="943" w:type="pct"/>
                <w:vMerge/>
                <w:shd w:val="clear" w:color="auto" w:fill="auto"/>
              </w:tcPr>
              <w:p w:rsidR="00594DB7" w:rsidRDefault="00594DB7" w:rsidP="00594DB7">
                <w:pPr>
                  <w:autoSpaceDE w:val="0"/>
                  <w:autoSpaceDN w:val="0"/>
                  <w:adjustRightInd w:val="0"/>
                  <w:snapToGrid w:val="0"/>
                  <w:jc w:val="center"/>
                  <w:rPr>
                    <w:szCs w:val="21"/>
                  </w:rPr>
                </w:pPr>
              </w:p>
            </w:tc>
          </w:tr>
          <w:sdt>
            <w:sdtPr>
              <w:rPr>
                <w:szCs w:val="21"/>
              </w:rPr>
              <w:alias w:val="商誉明细"/>
              <w:tag w:val="_GBC_916c5c3712e44d7db6b8c9e16bcf5865"/>
              <w:id w:val="-801072083"/>
              <w:lock w:val="sdtLocked"/>
            </w:sdtPr>
            <w:sdtEndPr/>
            <w:sdtContent>
              <w:tr w:rsidR="00594DB7" w:rsidTr="00594DB7">
                <w:trPr>
                  <w:trHeight w:val="338"/>
                  <w:jc w:val="center"/>
                </w:trPr>
                <w:sdt>
                  <w:sdtPr>
                    <w:rPr>
                      <w:szCs w:val="21"/>
                    </w:rPr>
                    <w:alias w:val="商誉明细－项目"/>
                    <w:tag w:val="_GBC_aaf4252b1f824ac5a3ff5cee8bf7b35d"/>
                    <w:id w:val="666376534"/>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宁波汽车城</w:t>
                        </w:r>
                      </w:p>
                    </w:tc>
                  </w:sdtContent>
                </w:sdt>
                <w:sdt>
                  <w:sdtPr>
                    <w:rPr>
                      <w:szCs w:val="21"/>
                    </w:rPr>
                    <w:alias w:val="商誉明细－金额"/>
                    <w:tag w:val="_GBC_d09583c777a04446b4bd80c52b786358"/>
                    <w:id w:val="1087348353"/>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7,290,425.22</w:t>
                        </w:r>
                      </w:p>
                    </w:tc>
                  </w:sdtContent>
                </w:sdt>
                <w:sdt>
                  <w:sdtPr>
                    <w:rPr>
                      <w:szCs w:val="21"/>
                    </w:rPr>
                    <w:alias w:val="商誉账面原值明细-企业合并形成的本期增加"/>
                    <w:tag w:val="_GBC_8fc20f1dae86434a91a5bcc41634469e"/>
                    <w:id w:val="-150525854"/>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2089222735"/>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815027258"/>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545178049"/>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1617182748"/>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7,290,425.22</w:t>
                        </w:r>
                      </w:p>
                    </w:tc>
                  </w:sdtContent>
                </w:sdt>
              </w:tr>
            </w:sdtContent>
          </w:sdt>
          <w:sdt>
            <w:sdtPr>
              <w:rPr>
                <w:szCs w:val="21"/>
              </w:rPr>
              <w:alias w:val="商誉明细"/>
              <w:tag w:val="_GBC_916c5c3712e44d7db6b8c9e16bcf5865"/>
              <w:id w:val="-1522236541"/>
              <w:lock w:val="sdtLocked"/>
            </w:sdtPr>
            <w:sdtEndPr/>
            <w:sdtContent>
              <w:tr w:rsidR="00594DB7" w:rsidTr="00594DB7">
                <w:trPr>
                  <w:trHeight w:val="338"/>
                  <w:jc w:val="center"/>
                </w:trPr>
                <w:sdt>
                  <w:sdtPr>
                    <w:rPr>
                      <w:szCs w:val="21"/>
                    </w:rPr>
                    <w:alias w:val="商誉明细－项目"/>
                    <w:tag w:val="_GBC_aaf4252b1f824ac5a3ff5cee8bf7b35d"/>
                    <w:id w:val="-1079823862"/>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中大国际</w:t>
                        </w:r>
                      </w:p>
                    </w:tc>
                  </w:sdtContent>
                </w:sdt>
                <w:sdt>
                  <w:sdtPr>
                    <w:rPr>
                      <w:szCs w:val="21"/>
                    </w:rPr>
                    <w:alias w:val="商誉明细－金额"/>
                    <w:tag w:val="_GBC_d09583c777a04446b4bd80c52b786358"/>
                    <w:id w:val="-115302972"/>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471,386.00</w:t>
                        </w:r>
                      </w:p>
                    </w:tc>
                  </w:sdtContent>
                </w:sdt>
                <w:sdt>
                  <w:sdtPr>
                    <w:rPr>
                      <w:szCs w:val="21"/>
                    </w:rPr>
                    <w:alias w:val="商誉账面原值明细-企业合并形成的本期增加"/>
                    <w:tag w:val="_GBC_8fc20f1dae86434a91a5bcc41634469e"/>
                    <w:id w:val="-1156535565"/>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674716797"/>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218910776"/>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212969646"/>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298566774"/>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471,386.00</w:t>
                        </w:r>
                      </w:p>
                    </w:tc>
                  </w:sdtContent>
                </w:sdt>
              </w:tr>
            </w:sdtContent>
          </w:sdt>
          <w:sdt>
            <w:sdtPr>
              <w:rPr>
                <w:szCs w:val="21"/>
              </w:rPr>
              <w:alias w:val="商誉明细"/>
              <w:tag w:val="_GBC_916c5c3712e44d7db6b8c9e16bcf5865"/>
              <w:id w:val="-503521867"/>
              <w:lock w:val="sdtLocked"/>
            </w:sdtPr>
            <w:sdtEndPr/>
            <w:sdtContent>
              <w:tr w:rsidR="00594DB7" w:rsidTr="00594DB7">
                <w:trPr>
                  <w:trHeight w:val="338"/>
                  <w:jc w:val="center"/>
                </w:trPr>
                <w:sdt>
                  <w:sdtPr>
                    <w:rPr>
                      <w:szCs w:val="21"/>
                    </w:rPr>
                    <w:alias w:val="商誉明细－项目"/>
                    <w:tag w:val="_GBC_aaf4252b1f824ac5a3ff5cee8bf7b35d"/>
                    <w:id w:val="-1998954052"/>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四川思源科技开发有限公司</w:t>
                        </w:r>
                      </w:p>
                    </w:tc>
                  </w:sdtContent>
                </w:sdt>
                <w:sdt>
                  <w:sdtPr>
                    <w:rPr>
                      <w:szCs w:val="21"/>
                    </w:rPr>
                    <w:alias w:val="商誉明细－金额"/>
                    <w:tag w:val="_GBC_d09583c777a04446b4bd80c52b786358"/>
                    <w:id w:val="-889951861"/>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15,903,143.23</w:t>
                        </w:r>
                      </w:p>
                    </w:tc>
                  </w:sdtContent>
                </w:sdt>
                <w:sdt>
                  <w:sdtPr>
                    <w:rPr>
                      <w:szCs w:val="21"/>
                    </w:rPr>
                    <w:alias w:val="商誉账面原值明细-企业合并形成的本期增加"/>
                    <w:tag w:val="_GBC_8fc20f1dae86434a91a5bcc41634469e"/>
                    <w:id w:val="1417977833"/>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491765794"/>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242676851"/>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232454833"/>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917324136"/>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15,903,143.23</w:t>
                        </w:r>
                      </w:p>
                    </w:tc>
                  </w:sdtContent>
                </w:sdt>
              </w:tr>
            </w:sdtContent>
          </w:sdt>
          <w:sdt>
            <w:sdtPr>
              <w:rPr>
                <w:szCs w:val="21"/>
              </w:rPr>
              <w:alias w:val="商誉明细"/>
              <w:tag w:val="_GBC_916c5c3712e44d7db6b8c9e16bcf5865"/>
              <w:id w:val="-2025399623"/>
              <w:lock w:val="sdtLocked"/>
            </w:sdtPr>
            <w:sdtEndPr/>
            <w:sdtContent>
              <w:tr w:rsidR="00594DB7" w:rsidTr="00594DB7">
                <w:trPr>
                  <w:trHeight w:val="338"/>
                  <w:jc w:val="center"/>
                </w:trPr>
                <w:sdt>
                  <w:sdtPr>
                    <w:rPr>
                      <w:szCs w:val="21"/>
                    </w:rPr>
                    <w:alias w:val="商誉明细－项目"/>
                    <w:tag w:val="_GBC_aaf4252b1f824ac5a3ff5cee8bf7b35d"/>
                    <w:id w:val="-444083007"/>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绍兴祥通汽车有限公司</w:t>
                        </w:r>
                      </w:p>
                    </w:tc>
                  </w:sdtContent>
                </w:sdt>
                <w:sdt>
                  <w:sdtPr>
                    <w:rPr>
                      <w:szCs w:val="21"/>
                    </w:rPr>
                    <w:alias w:val="商誉明细－金额"/>
                    <w:tag w:val="_GBC_d09583c777a04446b4bd80c52b786358"/>
                    <w:id w:val="1762250794"/>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67,762.24</w:t>
                        </w:r>
                      </w:p>
                    </w:tc>
                  </w:sdtContent>
                </w:sdt>
                <w:sdt>
                  <w:sdtPr>
                    <w:rPr>
                      <w:szCs w:val="21"/>
                    </w:rPr>
                    <w:alias w:val="商誉账面原值明细-企业合并形成的本期增加"/>
                    <w:tag w:val="_GBC_8fc20f1dae86434a91a5bcc41634469e"/>
                    <w:id w:val="1320536311"/>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240146143"/>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220789878"/>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594152341"/>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463572886"/>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67,762.24</w:t>
                        </w:r>
                      </w:p>
                    </w:tc>
                  </w:sdtContent>
                </w:sdt>
              </w:tr>
            </w:sdtContent>
          </w:sdt>
          <w:sdt>
            <w:sdtPr>
              <w:rPr>
                <w:szCs w:val="21"/>
              </w:rPr>
              <w:alias w:val="商誉明细"/>
              <w:tag w:val="_GBC_916c5c3712e44d7db6b8c9e16bcf5865"/>
              <w:id w:val="1264808132"/>
              <w:lock w:val="sdtLocked"/>
            </w:sdtPr>
            <w:sdtEndPr/>
            <w:sdtContent>
              <w:tr w:rsidR="00594DB7" w:rsidTr="00594DB7">
                <w:trPr>
                  <w:trHeight w:val="338"/>
                  <w:jc w:val="center"/>
                </w:trPr>
                <w:sdt>
                  <w:sdtPr>
                    <w:rPr>
                      <w:szCs w:val="21"/>
                    </w:rPr>
                    <w:alias w:val="商誉明细－项目"/>
                    <w:tag w:val="_GBC_aaf4252b1f824ac5a3ff5cee8bf7b35d"/>
                    <w:id w:val="1481967473"/>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嘉兴祥和汽车有限公司</w:t>
                        </w:r>
                      </w:p>
                    </w:tc>
                  </w:sdtContent>
                </w:sdt>
                <w:sdt>
                  <w:sdtPr>
                    <w:rPr>
                      <w:szCs w:val="21"/>
                    </w:rPr>
                    <w:alias w:val="商誉明细－金额"/>
                    <w:tag w:val="_GBC_d09583c777a04446b4bd80c52b786358"/>
                    <w:id w:val="-1130322692"/>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154,867.28</w:t>
                        </w:r>
                      </w:p>
                    </w:tc>
                  </w:sdtContent>
                </w:sdt>
                <w:sdt>
                  <w:sdtPr>
                    <w:rPr>
                      <w:szCs w:val="21"/>
                    </w:rPr>
                    <w:alias w:val="商誉账面原值明细-企业合并形成的本期增加"/>
                    <w:tag w:val="_GBC_8fc20f1dae86434a91a5bcc41634469e"/>
                    <w:id w:val="-928124252"/>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202717302"/>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838116970"/>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83131094"/>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359161847"/>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154,867.28</w:t>
                        </w:r>
                      </w:p>
                    </w:tc>
                  </w:sdtContent>
                </w:sdt>
              </w:tr>
            </w:sdtContent>
          </w:sdt>
          <w:sdt>
            <w:sdtPr>
              <w:rPr>
                <w:szCs w:val="21"/>
              </w:rPr>
              <w:alias w:val="商誉明细"/>
              <w:tag w:val="_GBC_916c5c3712e44d7db6b8c9e16bcf5865"/>
              <w:id w:val="205451747"/>
              <w:lock w:val="sdtLocked"/>
            </w:sdtPr>
            <w:sdtEndPr/>
            <w:sdtContent>
              <w:tr w:rsidR="00594DB7" w:rsidTr="00594DB7">
                <w:trPr>
                  <w:trHeight w:val="338"/>
                  <w:jc w:val="center"/>
                </w:trPr>
                <w:sdt>
                  <w:sdtPr>
                    <w:rPr>
                      <w:szCs w:val="21"/>
                    </w:rPr>
                    <w:alias w:val="商誉明细－项目"/>
                    <w:tag w:val="_GBC_aaf4252b1f824ac5a3ff5cee8bf7b35d"/>
                    <w:id w:val="1694958998"/>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杭州祥通铃木汽车有限公司</w:t>
                        </w:r>
                      </w:p>
                    </w:tc>
                  </w:sdtContent>
                </w:sdt>
                <w:sdt>
                  <w:sdtPr>
                    <w:rPr>
                      <w:szCs w:val="21"/>
                    </w:rPr>
                    <w:alias w:val="商誉明细－金额"/>
                    <w:tag w:val="_GBC_d09583c777a04446b4bd80c52b786358"/>
                    <w:id w:val="-2049596441"/>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38,677.06</w:t>
                        </w:r>
                      </w:p>
                    </w:tc>
                  </w:sdtContent>
                </w:sdt>
                <w:sdt>
                  <w:sdtPr>
                    <w:rPr>
                      <w:szCs w:val="21"/>
                    </w:rPr>
                    <w:alias w:val="商誉账面原值明细-企业合并形成的本期增加"/>
                    <w:tag w:val="_GBC_8fc20f1dae86434a91a5bcc41634469e"/>
                    <w:id w:val="1019740034"/>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2038651495"/>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794953974"/>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33422569"/>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466733587"/>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38,677.06</w:t>
                        </w:r>
                      </w:p>
                    </w:tc>
                  </w:sdtContent>
                </w:sdt>
              </w:tr>
            </w:sdtContent>
          </w:sdt>
          <w:sdt>
            <w:sdtPr>
              <w:rPr>
                <w:szCs w:val="21"/>
              </w:rPr>
              <w:alias w:val="商誉明细"/>
              <w:tag w:val="_GBC_916c5c3712e44d7db6b8c9e16bcf5865"/>
              <w:id w:val="-1594159030"/>
              <w:lock w:val="sdtLocked"/>
            </w:sdtPr>
            <w:sdtEndPr/>
            <w:sdtContent>
              <w:tr w:rsidR="00594DB7" w:rsidTr="00594DB7">
                <w:trPr>
                  <w:trHeight w:val="338"/>
                  <w:jc w:val="center"/>
                </w:trPr>
                <w:sdt>
                  <w:sdtPr>
                    <w:rPr>
                      <w:szCs w:val="21"/>
                    </w:rPr>
                    <w:alias w:val="商誉明细－项目"/>
                    <w:tag w:val="_GBC_aaf4252b1f824ac5a3ff5cee8bf7b35d"/>
                    <w:id w:val="-141426414"/>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浙江祥通</w:t>
                        </w:r>
                      </w:p>
                    </w:tc>
                  </w:sdtContent>
                </w:sdt>
                <w:sdt>
                  <w:sdtPr>
                    <w:rPr>
                      <w:szCs w:val="21"/>
                    </w:rPr>
                    <w:alias w:val="商誉明细－金额"/>
                    <w:tag w:val="_GBC_d09583c777a04446b4bd80c52b786358"/>
                    <w:id w:val="1399090331"/>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76,207.67</w:t>
                        </w:r>
                      </w:p>
                    </w:tc>
                  </w:sdtContent>
                </w:sdt>
                <w:sdt>
                  <w:sdtPr>
                    <w:rPr>
                      <w:szCs w:val="21"/>
                    </w:rPr>
                    <w:alias w:val="商誉账面原值明细-企业合并形成的本期增加"/>
                    <w:tag w:val="_GBC_8fc20f1dae86434a91a5bcc41634469e"/>
                    <w:id w:val="-849330455"/>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075971733"/>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564415818"/>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515029067"/>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549838890"/>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76,207.67</w:t>
                        </w:r>
                      </w:p>
                    </w:tc>
                  </w:sdtContent>
                </w:sdt>
              </w:tr>
            </w:sdtContent>
          </w:sdt>
          <w:sdt>
            <w:sdtPr>
              <w:rPr>
                <w:szCs w:val="21"/>
              </w:rPr>
              <w:alias w:val="商誉明细"/>
              <w:tag w:val="_GBC_916c5c3712e44d7db6b8c9e16bcf5865"/>
              <w:id w:val="-725450441"/>
              <w:lock w:val="sdtLocked"/>
            </w:sdtPr>
            <w:sdtEndPr/>
            <w:sdtContent>
              <w:tr w:rsidR="00594DB7" w:rsidTr="00594DB7">
                <w:trPr>
                  <w:trHeight w:val="338"/>
                  <w:jc w:val="center"/>
                </w:trPr>
                <w:sdt>
                  <w:sdtPr>
                    <w:rPr>
                      <w:szCs w:val="21"/>
                    </w:rPr>
                    <w:alias w:val="商誉明细－项目"/>
                    <w:tag w:val="_GBC_aaf4252b1f824ac5a3ff5cee8bf7b35d"/>
                    <w:id w:val="618425460"/>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浙江元通元润汽车有限公司</w:t>
                        </w:r>
                      </w:p>
                    </w:tc>
                  </w:sdtContent>
                </w:sdt>
                <w:sdt>
                  <w:sdtPr>
                    <w:rPr>
                      <w:szCs w:val="21"/>
                    </w:rPr>
                    <w:alias w:val="商誉明细－金额"/>
                    <w:tag w:val="_GBC_d09583c777a04446b4bd80c52b786358"/>
                    <w:id w:val="-277106457"/>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275,282.67</w:t>
                        </w:r>
                      </w:p>
                    </w:tc>
                  </w:sdtContent>
                </w:sdt>
                <w:sdt>
                  <w:sdtPr>
                    <w:rPr>
                      <w:szCs w:val="21"/>
                    </w:rPr>
                    <w:alias w:val="商誉账面原值明细-企业合并形成的本期增加"/>
                    <w:tag w:val="_GBC_8fc20f1dae86434a91a5bcc41634469e"/>
                    <w:id w:val="-49750564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030405129"/>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555389725"/>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315216531"/>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208694247"/>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275,282.67</w:t>
                        </w:r>
                      </w:p>
                    </w:tc>
                  </w:sdtContent>
                </w:sdt>
              </w:tr>
            </w:sdtContent>
          </w:sdt>
          <w:sdt>
            <w:sdtPr>
              <w:rPr>
                <w:szCs w:val="21"/>
              </w:rPr>
              <w:alias w:val="商誉明细"/>
              <w:tag w:val="_GBC_916c5c3712e44d7db6b8c9e16bcf5865"/>
              <w:id w:val="-1896339412"/>
              <w:lock w:val="sdtLocked"/>
            </w:sdtPr>
            <w:sdtEndPr/>
            <w:sdtContent>
              <w:tr w:rsidR="00594DB7" w:rsidTr="00594DB7">
                <w:trPr>
                  <w:trHeight w:val="338"/>
                  <w:jc w:val="center"/>
                </w:trPr>
                <w:sdt>
                  <w:sdtPr>
                    <w:rPr>
                      <w:szCs w:val="21"/>
                    </w:rPr>
                    <w:alias w:val="商誉明细－项目"/>
                    <w:tag w:val="_GBC_aaf4252b1f824ac5a3ff5cee8bf7b35d"/>
                    <w:id w:val="1962685350"/>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浙江申通</w:t>
                        </w:r>
                      </w:p>
                    </w:tc>
                  </w:sdtContent>
                </w:sdt>
                <w:sdt>
                  <w:sdtPr>
                    <w:rPr>
                      <w:szCs w:val="21"/>
                    </w:rPr>
                    <w:alias w:val="商誉明细－金额"/>
                    <w:tag w:val="_GBC_d09583c777a04446b4bd80c52b786358"/>
                    <w:id w:val="-1259673356"/>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233,429.83</w:t>
                        </w:r>
                      </w:p>
                    </w:tc>
                  </w:sdtContent>
                </w:sdt>
                <w:sdt>
                  <w:sdtPr>
                    <w:rPr>
                      <w:szCs w:val="21"/>
                    </w:rPr>
                    <w:alias w:val="商誉账面原值明细-企业合并形成的本期增加"/>
                    <w:tag w:val="_GBC_8fc20f1dae86434a91a5bcc41634469e"/>
                    <w:id w:val="1472321876"/>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693465474"/>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740020161"/>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723804998"/>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811634658"/>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233,429.83</w:t>
                        </w:r>
                      </w:p>
                    </w:tc>
                  </w:sdtContent>
                </w:sdt>
              </w:tr>
            </w:sdtContent>
          </w:sdt>
          <w:sdt>
            <w:sdtPr>
              <w:rPr>
                <w:szCs w:val="21"/>
              </w:rPr>
              <w:alias w:val="商誉明细"/>
              <w:tag w:val="_GBC_916c5c3712e44d7db6b8c9e16bcf5865"/>
              <w:id w:val="651488768"/>
              <w:lock w:val="sdtLocked"/>
            </w:sdtPr>
            <w:sdtEndPr/>
            <w:sdtContent>
              <w:tr w:rsidR="00594DB7" w:rsidTr="00594DB7">
                <w:trPr>
                  <w:trHeight w:val="338"/>
                  <w:jc w:val="center"/>
                </w:trPr>
                <w:sdt>
                  <w:sdtPr>
                    <w:rPr>
                      <w:szCs w:val="21"/>
                    </w:rPr>
                    <w:alias w:val="商誉明细－项目"/>
                    <w:tag w:val="_GBC_aaf4252b1f824ac5a3ff5cee8bf7b35d"/>
                    <w:id w:val="2012937642"/>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浙江兰通汽车有限公司</w:t>
                        </w:r>
                      </w:p>
                    </w:tc>
                  </w:sdtContent>
                </w:sdt>
                <w:sdt>
                  <w:sdtPr>
                    <w:rPr>
                      <w:szCs w:val="21"/>
                    </w:rPr>
                    <w:alias w:val="商誉明细－金额"/>
                    <w:tag w:val="_GBC_d09583c777a04446b4bd80c52b786358"/>
                    <w:id w:val="-1079058514"/>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208,481.59</w:t>
                        </w:r>
                      </w:p>
                    </w:tc>
                  </w:sdtContent>
                </w:sdt>
                <w:sdt>
                  <w:sdtPr>
                    <w:rPr>
                      <w:szCs w:val="21"/>
                    </w:rPr>
                    <w:alias w:val="商誉账面原值明细-企业合并形成的本期增加"/>
                    <w:tag w:val="_GBC_8fc20f1dae86434a91a5bcc41634469e"/>
                    <w:id w:val="1907021816"/>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398670194"/>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203063247"/>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421640126"/>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344659305"/>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208,481.59</w:t>
                        </w:r>
                      </w:p>
                    </w:tc>
                  </w:sdtContent>
                </w:sdt>
              </w:tr>
            </w:sdtContent>
          </w:sdt>
          <w:sdt>
            <w:sdtPr>
              <w:rPr>
                <w:szCs w:val="21"/>
              </w:rPr>
              <w:alias w:val="商誉明细"/>
              <w:tag w:val="_GBC_916c5c3712e44d7db6b8c9e16bcf5865"/>
              <w:id w:val="-918939718"/>
              <w:lock w:val="sdtLocked"/>
            </w:sdtPr>
            <w:sdtEndPr/>
            <w:sdtContent>
              <w:tr w:rsidR="00594DB7" w:rsidTr="00594DB7">
                <w:trPr>
                  <w:trHeight w:val="338"/>
                  <w:jc w:val="center"/>
                </w:trPr>
                <w:sdt>
                  <w:sdtPr>
                    <w:rPr>
                      <w:szCs w:val="21"/>
                    </w:rPr>
                    <w:alias w:val="商誉明细－项目"/>
                    <w:tag w:val="_GBC_aaf4252b1f824ac5a3ff5cee8bf7b35d"/>
                    <w:id w:val="-758678006"/>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浙江和通汽车有限公司</w:t>
                        </w:r>
                      </w:p>
                    </w:tc>
                  </w:sdtContent>
                </w:sdt>
                <w:sdt>
                  <w:sdtPr>
                    <w:rPr>
                      <w:szCs w:val="21"/>
                    </w:rPr>
                    <w:alias w:val="商誉明细－金额"/>
                    <w:tag w:val="_GBC_d09583c777a04446b4bd80c52b786358"/>
                    <w:id w:val="-1618980690"/>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1,250,000.00</w:t>
                        </w:r>
                      </w:p>
                    </w:tc>
                  </w:sdtContent>
                </w:sdt>
                <w:sdt>
                  <w:sdtPr>
                    <w:rPr>
                      <w:szCs w:val="21"/>
                    </w:rPr>
                    <w:alias w:val="商誉账面原值明细-企业合并形成的本期增加"/>
                    <w:tag w:val="_GBC_8fc20f1dae86434a91a5bcc41634469e"/>
                    <w:id w:val="176518034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796178682"/>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077360013"/>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4609320"/>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824040712"/>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1,250,000.00</w:t>
                        </w:r>
                      </w:p>
                    </w:tc>
                  </w:sdtContent>
                </w:sdt>
              </w:tr>
            </w:sdtContent>
          </w:sdt>
          <w:sdt>
            <w:sdtPr>
              <w:rPr>
                <w:szCs w:val="21"/>
              </w:rPr>
              <w:alias w:val="商誉明细"/>
              <w:tag w:val="_GBC_916c5c3712e44d7db6b8c9e16bcf5865"/>
              <w:id w:val="1587502775"/>
              <w:lock w:val="sdtLocked"/>
            </w:sdtPr>
            <w:sdtEndPr/>
            <w:sdtContent>
              <w:tr w:rsidR="00594DB7" w:rsidTr="00594DB7">
                <w:trPr>
                  <w:trHeight w:val="338"/>
                  <w:jc w:val="center"/>
                </w:trPr>
                <w:sdt>
                  <w:sdtPr>
                    <w:rPr>
                      <w:szCs w:val="21"/>
                    </w:rPr>
                    <w:alias w:val="商誉明细－项目"/>
                    <w:tag w:val="_GBC_aaf4252b1f824ac5a3ff5cee8bf7b35d"/>
                    <w:id w:val="-1995249579"/>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嘉兴兴通汽车销售有限公司</w:t>
                        </w:r>
                      </w:p>
                    </w:tc>
                  </w:sdtContent>
                </w:sdt>
                <w:sdt>
                  <w:sdtPr>
                    <w:rPr>
                      <w:szCs w:val="21"/>
                    </w:rPr>
                    <w:alias w:val="商誉明细－金额"/>
                    <w:tag w:val="_GBC_d09583c777a04446b4bd80c52b786358"/>
                    <w:id w:val="1966623842"/>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1,673,233.32</w:t>
                        </w:r>
                      </w:p>
                    </w:tc>
                  </w:sdtContent>
                </w:sdt>
                <w:sdt>
                  <w:sdtPr>
                    <w:rPr>
                      <w:szCs w:val="21"/>
                    </w:rPr>
                    <w:alias w:val="商誉账面原值明细-企业合并形成的本期增加"/>
                    <w:tag w:val="_GBC_8fc20f1dae86434a91a5bcc41634469e"/>
                    <w:id w:val="-1372149681"/>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888844972"/>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577372311"/>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018846361"/>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79935824"/>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1,673,233.32</w:t>
                        </w:r>
                      </w:p>
                    </w:tc>
                  </w:sdtContent>
                </w:sdt>
              </w:tr>
            </w:sdtContent>
          </w:sdt>
          <w:sdt>
            <w:sdtPr>
              <w:rPr>
                <w:szCs w:val="21"/>
              </w:rPr>
              <w:alias w:val="商誉明细"/>
              <w:tag w:val="_GBC_916c5c3712e44d7db6b8c9e16bcf5865"/>
              <w:id w:val="-1985993407"/>
              <w:lock w:val="sdtLocked"/>
            </w:sdtPr>
            <w:sdtEndPr/>
            <w:sdtContent>
              <w:tr w:rsidR="00594DB7" w:rsidTr="00594DB7">
                <w:trPr>
                  <w:trHeight w:val="338"/>
                  <w:jc w:val="center"/>
                </w:trPr>
                <w:sdt>
                  <w:sdtPr>
                    <w:rPr>
                      <w:szCs w:val="21"/>
                    </w:rPr>
                    <w:alias w:val="商誉明细－项目"/>
                    <w:tag w:val="_GBC_aaf4252b1f824ac5a3ff5cee8bf7b35d"/>
                    <w:id w:val="-477538212"/>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浙江申浙</w:t>
                        </w:r>
                      </w:p>
                    </w:tc>
                  </w:sdtContent>
                </w:sdt>
                <w:sdt>
                  <w:sdtPr>
                    <w:rPr>
                      <w:szCs w:val="21"/>
                    </w:rPr>
                    <w:alias w:val="商誉明细－金额"/>
                    <w:tag w:val="_GBC_d09583c777a04446b4bd80c52b786358"/>
                    <w:id w:val="508649147"/>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605,535.51</w:t>
                        </w:r>
                      </w:p>
                    </w:tc>
                  </w:sdtContent>
                </w:sdt>
                <w:sdt>
                  <w:sdtPr>
                    <w:rPr>
                      <w:szCs w:val="21"/>
                    </w:rPr>
                    <w:alias w:val="商誉账面原值明细-企业合并形成的本期增加"/>
                    <w:tag w:val="_GBC_8fc20f1dae86434a91a5bcc41634469e"/>
                    <w:id w:val="-203086949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705784369"/>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559912751"/>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463923840"/>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203288153"/>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605,535.51</w:t>
                        </w:r>
                      </w:p>
                    </w:tc>
                  </w:sdtContent>
                </w:sdt>
              </w:tr>
            </w:sdtContent>
          </w:sdt>
          <w:sdt>
            <w:sdtPr>
              <w:rPr>
                <w:szCs w:val="21"/>
              </w:rPr>
              <w:alias w:val="商誉明细"/>
              <w:tag w:val="_GBC_916c5c3712e44d7db6b8c9e16bcf5865"/>
              <w:id w:val="-1395738034"/>
              <w:lock w:val="sdtLocked"/>
            </w:sdtPr>
            <w:sdtEndPr/>
            <w:sdtContent>
              <w:tr w:rsidR="00594DB7" w:rsidTr="00594DB7">
                <w:trPr>
                  <w:trHeight w:val="338"/>
                  <w:jc w:val="center"/>
                </w:trPr>
                <w:sdt>
                  <w:sdtPr>
                    <w:rPr>
                      <w:szCs w:val="21"/>
                    </w:rPr>
                    <w:alias w:val="商誉明细－项目"/>
                    <w:tag w:val="_GBC_aaf4252b1f824ac5a3ff5cee8bf7b35d"/>
                    <w:id w:val="1923677323"/>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浙江元通宝通汽车有限公司</w:t>
                        </w:r>
                      </w:p>
                    </w:tc>
                  </w:sdtContent>
                </w:sdt>
                <w:sdt>
                  <w:sdtPr>
                    <w:rPr>
                      <w:szCs w:val="21"/>
                    </w:rPr>
                    <w:alias w:val="商誉明细－金额"/>
                    <w:tag w:val="_GBC_d09583c777a04446b4bd80c52b786358"/>
                    <w:id w:val="-1114905046"/>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291,505.00</w:t>
                        </w:r>
                      </w:p>
                    </w:tc>
                  </w:sdtContent>
                </w:sdt>
                <w:sdt>
                  <w:sdtPr>
                    <w:rPr>
                      <w:szCs w:val="21"/>
                    </w:rPr>
                    <w:alias w:val="商誉账面原值明细-企业合并形成的本期增加"/>
                    <w:tag w:val="_GBC_8fc20f1dae86434a91a5bcc41634469e"/>
                    <w:id w:val="1080103664"/>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847409829"/>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997544847"/>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215434508"/>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2024896283"/>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291,505.00</w:t>
                        </w:r>
                      </w:p>
                    </w:tc>
                  </w:sdtContent>
                </w:sdt>
              </w:tr>
            </w:sdtContent>
          </w:sdt>
          <w:sdt>
            <w:sdtPr>
              <w:rPr>
                <w:szCs w:val="21"/>
              </w:rPr>
              <w:alias w:val="商誉明细"/>
              <w:tag w:val="_GBC_916c5c3712e44d7db6b8c9e16bcf5865"/>
              <w:id w:val="-2116509099"/>
              <w:lock w:val="sdtLocked"/>
            </w:sdtPr>
            <w:sdtEndPr/>
            <w:sdtContent>
              <w:tr w:rsidR="00594DB7" w:rsidTr="00594DB7">
                <w:trPr>
                  <w:trHeight w:val="338"/>
                  <w:jc w:val="center"/>
                </w:trPr>
                <w:sdt>
                  <w:sdtPr>
                    <w:rPr>
                      <w:szCs w:val="21"/>
                    </w:rPr>
                    <w:alias w:val="商誉明细－项目"/>
                    <w:tag w:val="_GBC_aaf4252b1f824ac5a3ff5cee8bf7b35d"/>
                    <w:id w:val="-1672085101"/>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杭州元佳汽车有限公司</w:t>
                        </w:r>
                      </w:p>
                    </w:tc>
                  </w:sdtContent>
                </w:sdt>
                <w:sdt>
                  <w:sdtPr>
                    <w:rPr>
                      <w:szCs w:val="21"/>
                    </w:rPr>
                    <w:alias w:val="商誉明细－金额"/>
                    <w:tag w:val="_GBC_d09583c777a04446b4bd80c52b786358"/>
                    <w:id w:val="-1626235352"/>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3,890,000.00</w:t>
                        </w:r>
                      </w:p>
                    </w:tc>
                  </w:sdtContent>
                </w:sdt>
                <w:sdt>
                  <w:sdtPr>
                    <w:rPr>
                      <w:szCs w:val="21"/>
                    </w:rPr>
                    <w:alias w:val="商誉账面原值明细-企业合并形成的本期增加"/>
                    <w:tag w:val="_GBC_8fc20f1dae86434a91a5bcc41634469e"/>
                    <w:id w:val="-964576456"/>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447465500"/>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493698645"/>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954314747"/>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078526332"/>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3,890,000.00</w:t>
                        </w:r>
                      </w:p>
                    </w:tc>
                  </w:sdtContent>
                </w:sdt>
              </w:tr>
            </w:sdtContent>
          </w:sdt>
          <w:sdt>
            <w:sdtPr>
              <w:rPr>
                <w:szCs w:val="21"/>
              </w:rPr>
              <w:alias w:val="商誉明细"/>
              <w:tag w:val="_GBC_916c5c3712e44d7db6b8c9e16bcf5865"/>
              <w:id w:val="-581217152"/>
              <w:lock w:val="sdtLocked"/>
            </w:sdtPr>
            <w:sdtEndPr/>
            <w:sdtContent>
              <w:tr w:rsidR="00594DB7" w:rsidTr="00594DB7">
                <w:trPr>
                  <w:trHeight w:val="338"/>
                  <w:jc w:val="center"/>
                </w:trPr>
                <w:sdt>
                  <w:sdtPr>
                    <w:rPr>
                      <w:szCs w:val="21"/>
                    </w:rPr>
                    <w:alias w:val="商誉明细－项目"/>
                    <w:tag w:val="_GBC_aaf4252b1f824ac5a3ff5cee8bf7b35d"/>
                    <w:id w:val="-220212016"/>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宁波元通机电实业有限公司</w:t>
                        </w:r>
                      </w:p>
                    </w:tc>
                  </w:sdtContent>
                </w:sdt>
                <w:sdt>
                  <w:sdtPr>
                    <w:rPr>
                      <w:szCs w:val="21"/>
                    </w:rPr>
                    <w:alias w:val="商誉明细－金额"/>
                    <w:tag w:val="_GBC_d09583c777a04446b4bd80c52b786358"/>
                    <w:id w:val="-1942299743"/>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4,526,873.57</w:t>
                        </w:r>
                      </w:p>
                    </w:tc>
                  </w:sdtContent>
                </w:sdt>
                <w:sdt>
                  <w:sdtPr>
                    <w:rPr>
                      <w:szCs w:val="21"/>
                    </w:rPr>
                    <w:alias w:val="商誉账面原值明细-企业合并形成的本期增加"/>
                    <w:tag w:val="_GBC_8fc20f1dae86434a91a5bcc41634469e"/>
                    <w:id w:val="586346780"/>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919762223"/>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11279759"/>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789660984"/>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950767281"/>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4,526,873.57</w:t>
                        </w:r>
                      </w:p>
                    </w:tc>
                  </w:sdtContent>
                </w:sdt>
              </w:tr>
            </w:sdtContent>
          </w:sdt>
          <w:sdt>
            <w:sdtPr>
              <w:rPr>
                <w:szCs w:val="21"/>
              </w:rPr>
              <w:alias w:val="商誉明细"/>
              <w:tag w:val="_GBC_916c5c3712e44d7db6b8c9e16bcf5865"/>
              <w:id w:val="1816062219"/>
              <w:lock w:val="sdtLocked"/>
            </w:sdtPr>
            <w:sdtEndPr/>
            <w:sdtContent>
              <w:tr w:rsidR="00594DB7" w:rsidTr="00594DB7">
                <w:trPr>
                  <w:trHeight w:val="338"/>
                  <w:jc w:val="center"/>
                </w:trPr>
                <w:sdt>
                  <w:sdtPr>
                    <w:rPr>
                      <w:szCs w:val="21"/>
                    </w:rPr>
                    <w:alias w:val="商誉明细－项目"/>
                    <w:tag w:val="_GBC_aaf4252b1f824ac5a3ff5cee8bf7b35d"/>
                    <w:id w:val="245777386"/>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宁波元通宝通汽车有限公司（原名为宁波宝通汽车有限公司）</w:t>
                        </w:r>
                      </w:p>
                    </w:tc>
                  </w:sdtContent>
                </w:sdt>
                <w:sdt>
                  <w:sdtPr>
                    <w:rPr>
                      <w:szCs w:val="21"/>
                    </w:rPr>
                    <w:alias w:val="商誉明细－金额"/>
                    <w:tag w:val="_GBC_d09583c777a04446b4bd80c52b786358"/>
                    <w:id w:val="-1015762282"/>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3,087,397.72</w:t>
                        </w:r>
                      </w:p>
                    </w:tc>
                  </w:sdtContent>
                </w:sdt>
                <w:sdt>
                  <w:sdtPr>
                    <w:rPr>
                      <w:szCs w:val="21"/>
                    </w:rPr>
                    <w:alias w:val="商誉账面原值明细-企业合并形成的本期增加"/>
                    <w:tag w:val="_GBC_8fc20f1dae86434a91a5bcc41634469e"/>
                    <w:id w:val="-2015291719"/>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44912275"/>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375129341"/>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777093739"/>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787271702"/>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3,087,397.72</w:t>
                        </w:r>
                      </w:p>
                    </w:tc>
                  </w:sdtContent>
                </w:sdt>
              </w:tr>
            </w:sdtContent>
          </w:sdt>
          <w:sdt>
            <w:sdtPr>
              <w:rPr>
                <w:szCs w:val="21"/>
              </w:rPr>
              <w:alias w:val="商誉明细"/>
              <w:tag w:val="_GBC_916c5c3712e44d7db6b8c9e16bcf5865"/>
              <w:id w:val="-2053838100"/>
              <w:lock w:val="sdtLocked"/>
            </w:sdtPr>
            <w:sdtEndPr/>
            <w:sdtContent>
              <w:tr w:rsidR="00594DB7" w:rsidTr="00594DB7">
                <w:trPr>
                  <w:trHeight w:val="338"/>
                  <w:jc w:val="center"/>
                </w:trPr>
                <w:sdt>
                  <w:sdtPr>
                    <w:rPr>
                      <w:szCs w:val="21"/>
                    </w:rPr>
                    <w:alias w:val="商誉明细－项目"/>
                    <w:tag w:val="_GBC_aaf4252b1f824ac5a3ff5cee8bf7b35d"/>
                    <w:id w:val="-901897827"/>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浙江卡通汽车有限公司</w:t>
                        </w:r>
                      </w:p>
                    </w:tc>
                  </w:sdtContent>
                </w:sdt>
                <w:sdt>
                  <w:sdtPr>
                    <w:rPr>
                      <w:szCs w:val="21"/>
                    </w:rPr>
                    <w:alias w:val="商誉明细－金额"/>
                    <w:tag w:val="_GBC_d09583c777a04446b4bd80c52b786358"/>
                    <w:id w:val="-927884810"/>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430,671.14</w:t>
                        </w:r>
                      </w:p>
                    </w:tc>
                  </w:sdtContent>
                </w:sdt>
                <w:sdt>
                  <w:sdtPr>
                    <w:rPr>
                      <w:szCs w:val="21"/>
                    </w:rPr>
                    <w:alias w:val="商誉账面原值明细-企业合并形成的本期增加"/>
                    <w:tag w:val="_GBC_8fc20f1dae86434a91a5bcc41634469e"/>
                    <w:id w:val="-49842569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509330991"/>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558514051"/>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595218591"/>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722334183"/>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430,671.14</w:t>
                        </w:r>
                      </w:p>
                    </w:tc>
                  </w:sdtContent>
                </w:sdt>
              </w:tr>
            </w:sdtContent>
          </w:sdt>
          <w:sdt>
            <w:sdtPr>
              <w:rPr>
                <w:szCs w:val="21"/>
              </w:rPr>
              <w:alias w:val="商誉明细"/>
              <w:tag w:val="_GBC_916c5c3712e44d7db6b8c9e16bcf5865"/>
              <w:id w:val="2110845375"/>
              <w:lock w:val="sdtLocked"/>
            </w:sdtPr>
            <w:sdtEndPr/>
            <w:sdtContent>
              <w:tr w:rsidR="00594DB7" w:rsidTr="00594DB7">
                <w:trPr>
                  <w:trHeight w:val="338"/>
                  <w:jc w:val="center"/>
                </w:trPr>
                <w:sdt>
                  <w:sdtPr>
                    <w:rPr>
                      <w:szCs w:val="21"/>
                    </w:rPr>
                    <w:alias w:val="商誉明细－项目"/>
                    <w:tag w:val="_GBC_aaf4252b1f824ac5a3ff5cee8bf7b35d"/>
                    <w:id w:val="-684511821"/>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浙江物产元通汽车服务有限公司</w:t>
                        </w:r>
                      </w:p>
                    </w:tc>
                  </w:sdtContent>
                </w:sdt>
                <w:sdt>
                  <w:sdtPr>
                    <w:rPr>
                      <w:szCs w:val="21"/>
                    </w:rPr>
                    <w:alias w:val="商誉明细－金额"/>
                    <w:tag w:val="_GBC_d09583c777a04446b4bd80c52b786358"/>
                    <w:id w:val="1886675196"/>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2,781,106.06</w:t>
                        </w:r>
                      </w:p>
                    </w:tc>
                  </w:sdtContent>
                </w:sdt>
                <w:sdt>
                  <w:sdtPr>
                    <w:rPr>
                      <w:szCs w:val="21"/>
                    </w:rPr>
                    <w:alias w:val="商誉账面原值明细-企业合并形成的本期增加"/>
                    <w:tag w:val="_GBC_8fc20f1dae86434a91a5bcc41634469e"/>
                    <w:id w:val="-72201497"/>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996722567"/>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559025560"/>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64335008"/>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450932228"/>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2,781,106.06</w:t>
                        </w:r>
                      </w:p>
                    </w:tc>
                  </w:sdtContent>
                </w:sdt>
              </w:tr>
            </w:sdtContent>
          </w:sdt>
          <w:sdt>
            <w:sdtPr>
              <w:rPr>
                <w:szCs w:val="21"/>
              </w:rPr>
              <w:alias w:val="商誉明细"/>
              <w:tag w:val="_GBC_916c5c3712e44d7db6b8c9e16bcf5865"/>
              <w:id w:val="-1050454653"/>
              <w:lock w:val="sdtLocked"/>
            </w:sdtPr>
            <w:sdtEndPr/>
            <w:sdtContent>
              <w:tr w:rsidR="00594DB7" w:rsidTr="00594DB7">
                <w:trPr>
                  <w:trHeight w:val="338"/>
                  <w:jc w:val="center"/>
                </w:trPr>
                <w:sdt>
                  <w:sdtPr>
                    <w:rPr>
                      <w:szCs w:val="21"/>
                    </w:rPr>
                    <w:alias w:val="商誉明细－项目"/>
                    <w:tag w:val="_GBC_aaf4252b1f824ac5a3ff5cee8bf7b35d"/>
                    <w:id w:val="-1474518883"/>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浙江元通二手车有限公司</w:t>
                        </w:r>
                      </w:p>
                    </w:tc>
                  </w:sdtContent>
                </w:sdt>
                <w:sdt>
                  <w:sdtPr>
                    <w:rPr>
                      <w:szCs w:val="21"/>
                    </w:rPr>
                    <w:alias w:val="商誉明细－金额"/>
                    <w:tag w:val="_GBC_d09583c777a04446b4bd80c52b786358"/>
                    <w:id w:val="-175106656"/>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4,348.98</w:t>
                        </w:r>
                      </w:p>
                    </w:tc>
                  </w:sdtContent>
                </w:sdt>
                <w:sdt>
                  <w:sdtPr>
                    <w:rPr>
                      <w:szCs w:val="21"/>
                    </w:rPr>
                    <w:alias w:val="商誉账面原值明细-企业合并形成的本期增加"/>
                    <w:tag w:val="_GBC_8fc20f1dae86434a91a5bcc41634469e"/>
                    <w:id w:val="-470594039"/>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79287802"/>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809278985"/>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844890638"/>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612592140"/>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4,348.98</w:t>
                        </w:r>
                      </w:p>
                    </w:tc>
                  </w:sdtContent>
                </w:sdt>
              </w:tr>
            </w:sdtContent>
          </w:sdt>
          <w:sdt>
            <w:sdtPr>
              <w:rPr>
                <w:szCs w:val="21"/>
              </w:rPr>
              <w:alias w:val="商誉明细"/>
              <w:tag w:val="_GBC_916c5c3712e44d7db6b8c9e16bcf5865"/>
              <w:id w:val="-1843004227"/>
              <w:lock w:val="sdtLocked"/>
            </w:sdtPr>
            <w:sdtEndPr/>
            <w:sdtContent>
              <w:tr w:rsidR="00594DB7" w:rsidTr="00594DB7">
                <w:trPr>
                  <w:trHeight w:val="338"/>
                  <w:jc w:val="center"/>
                </w:trPr>
                <w:sdt>
                  <w:sdtPr>
                    <w:rPr>
                      <w:szCs w:val="21"/>
                    </w:rPr>
                    <w:alias w:val="商誉明细－项目"/>
                    <w:tag w:val="_GBC_aaf4252b1f824ac5a3ff5cee8bf7b35d"/>
                    <w:id w:val="-550537039"/>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浙江元通机电发展有限公司</w:t>
                        </w:r>
                      </w:p>
                    </w:tc>
                  </w:sdtContent>
                </w:sdt>
                <w:sdt>
                  <w:sdtPr>
                    <w:rPr>
                      <w:szCs w:val="21"/>
                    </w:rPr>
                    <w:alias w:val="商誉明细－金额"/>
                    <w:tag w:val="_GBC_d09583c777a04446b4bd80c52b786358"/>
                    <w:id w:val="-1974670229"/>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45,995,678.48</w:t>
                        </w:r>
                      </w:p>
                    </w:tc>
                  </w:sdtContent>
                </w:sdt>
                <w:sdt>
                  <w:sdtPr>
                    <w:rPr>
                      <w:szCs w:val="21"/>
                    </w:rPr>
                    <w:alias w:val="商誉账面原值明细-企业合并形成的本期增加"/>
                    <w:tag w:val="_GBC_8fc20f1dae86434a91a5bcc41634469e"/>
                    <w:id w:val="866175505"/>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746764953"/>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216704904"/>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626008242"/>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505641611"/>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45,995,678.48</w:t>
                        </w:r>
                      </w:p>
                    </w:tc>
                  </w:sdtContent>
                </w:sdt>
              </w:tr>
            </w:sdtContent>
          </w:sdt>
          <w:sdt>
            <w:sdtPr>
              <w:rPr>
                <w:szCs w:val="21"/>
              </w:rPr>
              <w:alias w:val="商誉明细"/>
              <w:tag w:val="_GBC_916c5c3712e44d7db6b8c9e16bcf5865"/>
              <w:id w:val="-2102787874"/>
              <w:lock w:val="sdtLocked"/>
            </w:sdtPr>
            <w:sdtEndPr/>
            <w:sdtContent>
              <w:tr w:rsidR="00594DB7" w:rsidTr="00594DB7">
                <w:trPr>
                  <w:trHeight w:val="338"/>
                  <w:jc w:val="center"/>
                </w:trPr>
                <w:sdt>
                  <w:sdtPr>
                    <w:rPr>
                      <w:szCs w:val="21"/>
                    </w:rPr>
                    <w:alias w:val="商誉明细－项目"/>
                    <w:tag w:val="_GBC_aaf4252b1f824ac5a3ff5cee8bf7b35d"/>
                    <w:id w:val="1196823777"/>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绍兴东元汽车有限公司</w:t>
                        </w:r>
                      </w:p>
                    </w:tc>
                  </w:sdtContent>
                </w:sdt>
                <w:sdt>
                  <w:sdtPr>
                    <w:rPr>
                      <w:szCs w:val="21"/>
                    </w:rPr>
                    <w:alias w:val="商誉明细－金额"/>
                    <w:tag w:val="_GBC_d09583c777a04446b4bd80c52b786358"/>
                    <w:id w:val="1049034086"/>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28,549.38</w:t>
                        </w:r>
                      </w:p>
                    </w:tc>
                  </w:sdtContent>
                </w:sdt>
                <w:sdt>
                  <w:sdtPr>
                    <w:rPr>
                      <w:szCs w:val="21"/>
                    </w:rPr>
                    <w:alias w:val="商誉账面原值明细-企业合并形成的本期增加"/>
                    <w:tag w:val="_GBC_8fc20f1dae86434a91a5bcc41634469e"/>
                    <w:id w:val="-180005691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2030748511"/>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985344004"/>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348490224"/>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886244252"/>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28,549.38</w:t>
                        </w:r>
                      </w:p>
                    </w:tc>
                  </w:sdtContent>
                </w:sdt>
              </w:tr>
            </w:sdtContent>
          </w:sdt>
          <w:sdt>
            <w:sdtPr>
              <w:rPr>
                <w:szCs w:val="21"/>
              </w:rPr>
              <w:alias w:val="商誉明细"/>
              <w:tag w:val="_GBC_916c5c3712e44d7db6b8c9e16bcf5865"/>
              <w:id w:val="-1996476738"/>
              <w:lock w:val="sdtLocked"/>
            </w:sdtPr>
            <w:sdtEndPr/>
            <w:sdtContent>
              <w:tr w:rsidR="00594DB7" w:rsidTr="00594DB7">
                <w:trPr>
                  <w:trHeight w:val="338"/>
                  <w:jc w:val="center"/>
                </w:trPr>
                <w:sdt>
                  <w:sdtPr>
                    <w:rPr>
                      <w:szCs w:val="21"/>
                    </w:rPr>
                    <w:alias w:val="商誉明细－项目"/>
                    <w:tag w:val="_GBC_aaf4252b1f824ac5a3ff5cee8bf7b35d"/>
                    <w:id w:val="-2140024929"/>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浙江元通线缆制造有限公司</w:t>
                        </w:r>
                      </w:p>
                    </w:tc>
                  </w:sdtContent>
                </w:sdt>
                <w:sdt>
                  <w:sdtPr>
                    <w:rPr>
                      <w:szCs w:val="21"/>
                    </w:rPr>
                    <w:alias w:val="商誉明细－金额"/>
                    <w:tag w:val="_GBC_d09583c777a04446b4bd80c52b786358"/>
                    <w:id w:val="1690261870"/>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2,431,882.80</w:t>
                        </w:r>
                      </w:p>
                    </w:tc>
                  </w:sdtContent>
                </w:sdt>
                <w:sdt>
                  <w:sdtPr>
                    <w:rPr>
                      <w:szCs w:val="21"/>
                    </w:rPr>
                    <w:alias w:val="商誉账面原值明细-企业合并形成的本期增加"/>
                    <w:tag w:val="_GBC_8fc20f1dae86434a91a5bcc41634469e"/>
                    <w:id w:val="38021278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575736042"/>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37416143"/>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572743778"/>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598794343"/>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2,431,882.80</w:t>
                        </w:r>
                      </w:p>
                    </w:tc>
                  </w:sdtContent>
                </w:sdt>
              </w:tr>
            </w:sdtContent>
          </w:sdt>
          <w:sdt>
            <w:sdtPr>
              <w:rPr>
                <w:szCs w:val="21"/>
              </w:rPr>
              <w:alias w:val="商誉明细"/>
              <w:tag w:val="_GBC_916c5c3712e44d7db6b8c9e16bcf5865"/>
              <w:id w:val="-801683968"/>
              <w:lock w:val="sdtLocked"/>
            </w:sdtPr>
            <w:sdtEndPr/>
            <w:sdtContent>
              <w:tr w:rsidR="00594DB7" w:rsidTr="00594DB7">
                <w:trPr>
                  <w:trHeight w:val="338"/>
                  <w:jc w:val="center"/>
                </w:trPr>
                <w:sdt>
                  <w:sdtPr>
                    <w:rPr>
                      <w:szCs w:val="21"/>
                    </w:rPr>
                    <w:alias w:val="商誉明细－项目"/>
                    <w:tag w:val="_GBC_aaf4252b1f824ac5a3ff5cee8bf7b35d"/>
                    <w:id w:val="2039929646"/>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浙江元通投资有限公司</w:t>
                        </w:r>
                      </w:p>
                    </w:tc>
                  </w:sdtContent>
                </w:sdt>
                <w:sdt>
                  <w:sdtPr>
                    <w:rPr>
                      <w:szCs w:val="21"/>
                    </w:rPr>
                    <w:alias w:val="商誉明细－金额"/>
                    <w:tag w:val="_GBC_d09583c777a04446b4bd80c52b786358"/>
                    <w:id w:val="-769395014"/>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7,830,000.00</w:t>
                        </w:r>
                      </w:p>
                    </w:tc>
                  </w:sdtContent>
                </w:sdt>
                <w:sdt>
                  <w:sdtPr>
                    <w:rPr>
                      <w:szCs w:val="21"/>
                    </w:rPr>
                    <w:alias w:val="商誉账面原值明细-企业合并形成的本期增加"/>
                    <w:tag w:val="_GBC_8fc20f1dae86434a91a5bcc41634469e"/>
                    <w:id w:val="-1220971023"/>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261839814"/>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441607905"/>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389457843"/>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666596114"/>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7,830,000.00</w:t>
                        </w:r>
                      </w:p>
                    </w:tc>
                  </w:sdtContent>
                </w:sdt>
              </w:tr>
            </w:sdtContent>
          </w:sdt>
          <w:sdt>
            <w:sdtPr>
              <w:rPr>
                <w:szCs w:val="21"/>
              </w:rPr>
              <w:alias w:val="商誉明细"/>
              <w:tag w:val="_GBC_916c5c3712e44d7db6b8c9e16bcf5865"/>
              <w:id w:val="2021966605"/>
              <w:lock w:val="sdtLocked"/>
            </w:sdtPr>
            <w:sdtEndPr/>
            <w:sdtContent>
              <w:tr w:rsidR="00594DB7" w:rsidTr="00594DB7">
                <w:trPr>
                  <w:trHeight w:val="338"/>
                  <w:jc w:val="center"/>
                </w:trPr>
                <w:sdt>
                  <w:sdtPr>
                    <w:rPr>
                      <w:szCs w:val="21"/>
                    </w:rPr>
                    <w:alias w:val="商誉明细－项目"/>
                    <w:tag w:val="_GBC_aaf4252b1f824ac5a3ff5cee8bf7b35d"/>
                    <w:id w:val="-779183358"/>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浙江元通龙通丰田汽车有限公司（原名为杭州龙通丰田汽车服务有限公司）</w:t>
                        </w:r>
                      </w:p>
                    </w:tc>
                  </w:sdtContent>
                </w:sdt>
                <w:sdt>
                  <w:sdtPr>
                    <w:rPr>
                      <w:szCs w:val="21"/>
                    </w:rPr>
                    <w:alias w:val="商誉明细－金额"/>
                    <w:tag w:val="_GBC_d09583c777a04446b4bd80c52b786358"/>
                    <w:id w:val="-214658731"/>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2,245,975.50</w:t>
                        </w:r>
                      </w:p>
                    </w:tc>
                  </w:sdtContent>
                </w:sdt>
                <w:sdt>
                  <w:sdtPr>
                    <w:rPr>
                      <w:szCs w:val="21"/>
                    </w:rPr>
                    <w:alias w:val="商誉账面原值明细-企业合并形成的本期增加"/>
                    <w:tag w:val="_GBC_8fc20f1dae86434a91a5bcc41634469e"/>
                    <w:id w:val="-953173945"/>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246962770"/>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879891459"/>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955902672"/>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17198188"/>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2,245,975.50</w:t>
                        </w:r>
                      </w:p>
                    </w:tc>
                  </w:sdtContent>
                </w:sdt>
              </w:tr>
            </w:sdtContent>
          </w:sdt>
          <w:sdt>
            <w:sdtPr>
              <w:rPr>
                <w:szCs w:val="21"/>
              </w:rPr>
              <w:alias w:val="商誉明细"/>
              <w:tag w:val="_GBC_916c5c3712e44d7db6b8c9e16bcf5865"/>
              <w:id w:val="26838454"/>
              <w:lock w:val="sdtLocked"/>
            </w:sdtPr>
            <w:sdtEndPr/>
            <w:sdtContent>
              <w:tr w:rsidR="00594DB7" w:rsidTr="00594DB7">
                <w:trPr>
                  <w:trHeight w:val="338"/>
                  <w:jc w:val="center"/>
                </w:trPr>
                <w:sdt>
                  <w:sdtPr>
                    <w:rPr>
                      <w:szCs w:val="21"/>
                    </w:rPr>
                    <w:alias w:val="商誉明细－项目"/>
                    <w:tag w:val="_GBC_aaf4252b1f824ac5a3ff5cee8bf7b35d"/>
                    <w:id w:val="853388289"/>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衢州市金领汽车销售服务有限公司</w:t>
                        </w:r>
                      </w:p>
                    </w:tc>
                  </w:sdtContent>
                </w:sdt>
                <w:sdt>
                  <w:sdtPr>
                    <w:rPr>
                      <w:szCs w:val="21"/>
                    </w:rPr>
                    <w:alias w:val="商誉明细－金额"/>
                    <w:tag w:val="_GBC_d09583c777a04446b4bd80c52b786358"/>
                    <w:id w:val="346143494"/>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1,501,029.02</w:t>
                        </w:r>
                      </w:p>
                    </w:tc>
                  </w:sdtContent>
                </w:sdt>
                <w:sdt>
                  <w:sdtPr>
                    <w:rPr>
                      <w:szCs w:val="21"/>
                    </w:rPr>
                    <w:alias w:val="商誉账面原值明细-企业合并形成的本期增加"/>
                    <w:tag w:val="_GBC_8fc20f1dae86434a91a5bcc41634469e"/>
                    <w:id w:val="-84987459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720166497"/>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96835730"/>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948458447"/>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582143645"/>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1,501,029.02</w:t>
                        </w:r>
                      </w:p>
                    </w:tc>
                  </w:sdtContent>
                </w:sdt>
              </w:tr>
            </w:sdtContent>
          </w:sdt>
          <w:sdt>
            <w:sdtPr>
              <w:rPr>
                <w:szCs w:val="21"/>
              </w:rPr>
              <w:alias w:val="商誉明细"/>
              <w:tag w:val="_GBC_916c5c3712e44d7db6b8c9e16bcf5865"/>
              <w:id w:val="558446918"/>
              <w:lock w:val="sdtLocked"/>
            </w:sdtPr>
            <w:sdtEndPr/>
            <w:sdtContent>
              <w:tr w:rsidR="00594DB7" w:rsidTr="00594DB7">
                <w:trPr>
                  <w:trHeight w:val="338"/>
                  <w:jc w:val="center"/>
                </w:trPr>
                <w:sdt>
                  <w:sdtPr>
                    <w:rPr>
                      <w:szCs w:val="21"/>
                    </w:rPr>
                    <w:alias w:val="商誉明细－项目"/>
                    <w:tag w:val="_GBC_aaf4252b1f824ac5a3ff5cee8bf7b35d"/>
                    <w:id w:val="-162017688"/>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浙江日通汽车销售有限公司</w:t>
                        </w:r>
                      </w:p>
                    </w:tc>
                  </w:sdtContent>
                </w:sdt>
                <w:sdt>
                  <w:sdtPr>
                    <w:rPr>
                      <w:szCs w:val="21"/>
                    </w:rPr>
                    <w:alias w:val="商誉明细－金额"/>
                    <w:tag w:val="_GBC_d09583c777a04446b4bd80c52b786358"/>
                    <w:id w:val="-889422357"/>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1,322,287.82</w:t>
                        </w:r>
                      </w:p>
                    </w:tc>
                  </w:sdtContent>
                </w:sdt>
                <w:sdt>
                  <w:sdtPr>
                    <w:rPr>
                      <w:szCs w:val="21"/>
                    </w:rPr>
                    <w:alias w:val="商誉账面原值明细-企业合并形成的本期增加"/>
                    <w:tag w:val="_GBC_8fc20f1dae86434a91a5bcc41634469e"/>
                    <w:id w:val="114885011"/>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451155750"/>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440224278"/>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747232000"/>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88872855"/>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1,322,287.82</w:t>
                        </w:r>
                      </w:p>
                    </w:tc>
                  </w:sdtContent>
                </w:sdt>
              </w:tr>
            </w:sdtContent>
          </w:sdt>
          <w:sdt>
            <w:sdtPr>
              <w:rPr>
                <w:szCs w:val="21"/>
              </w:rPr>
              <w:alias w:val="商誉明细"/>
              <w:tag w:val="_GBC_916c5c3712e44d7db6b8c9e16bcf5865"/>
              <w:id w:val="-1877146889"/>
              <w:lock w:val="sdtLocked"/>
            </w:sdtPr>
            <w:sdtEndPr/>
            <w:sdtContent>
              <w:tr w:rsidR="00594DB7" w:rsidTr="00594DB7">
                <w:trPr>
                  <w:trHeight w:val="338"/>
                  <w:jc w:val="center"/>
                </w:trPr>
                <w:sdt>
                  <w:sdtPr>
                    <w:rPr>
                      <w:szCs w:val="21"/>
                    </w:rPr>
                    <w:alias w:val="商誉明细－项目"/>
                    <w:tag w:val="_GBC_aaf4252b1f824ac5a3ff5cee8bf7b35d"/>
                    <w:id w:val="1932618279"/>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浙江之信</w:t>
                        </w:r>
                      </w:p>
                    </w:tc>
                  </w:sdtContent>
                </w:sdt>
                <w:sdt>
                  <w:sdtPr>
                    <w:rPr>
                      <w:szCs w:val="21"/>
                    </w:rPr>
                    <w:alias w:val="商誉明细－金额"/>
                    <w:tag w:val="_GBC_d09583c777a04446b4bd80c52b786358"/>
                    <w:id w:val="-1051841069"/>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35,840,326.23</w:t>
                        </w:r>
                      </w:p>
                    </w:tc>
                  </w:sdtContent>
                </w:sdt>
                <w:sdt>
                  <w:sdtPr>
                    <w:rPr>
                      <w:szCs w:val="21"/>
                    </w:rPr>
                    <w:alias w:val="商誉账面原值明细-企业合并形成的本期增加"/>
                    <w:tag w:val="_GBC_8fc20f1dae86434a91a5bcc41634469e"/>
                    <w:id w:val="1185632478"/>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639725782"/>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110402603"/>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486320828"/>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460986181"/>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35,840,326.23</w:t>
                        </w:r>
                      </w:p>
                    </w:tc>
                  </w:sdtContent>
                </w:sdt>
              </w:tr>
            </w:sdtContent>
          </w:sdt>
          <w:sdt>
            <w:sdtPr>
              <w:rPr>
                <w:szCs w:val="21"/>
              </w:rPr>
              <w:alias w:val="商誉明细"/>
              <w:tag w:val="_GBC_916c5c3712e44d7db6b8c9e16bcf5865"/>
              <w:id w:val="551805762"/>
              <w:lock w:val="sdtLocked"/>
            </w:sdtPr>
            <w:sdtEndPr/>
            <w:sdtContent>
              <w:tr w:rsidR="00594DB7" w:rsidTr="00594DB7">
                <w:trPr>
                  <w:trHeight w:val="338"/>
                  <w:jc w:val="center"/>
                </w:trPr>
                <w:sdt>
                  <w:sdtPr>
                    <w:rPr>
                      <w:szCs w:val="21"/>
                    </w:rPr>
                    <w:alias w:val="商誉明细－项目"/>
                    <w:tag w:val="_GBC_aaf4252b1f824ac5a3ff5cee8bf7b35d"/>
                    <w:id w:val="66004817"/>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嵊州市宏盛汽车销售服务有限公司</w:t>
                        </w:r>
                      </w:p>
                    </w:tc>
                  </w:sdtContent>
                </w:sdt>
                <w:sdt>
                  <w:sdtPr>
                    <w:rPr>
                      <w:szCs w:val="21"/>
                    </w:rPr>
                    <w:alias w:val="商誉明细－金额"/>
                    <w:tag w:val="_GBC_d09583c777a04446b4bd80c52b786358"/>
                    <w:id w:val="-1427650627"/>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20,619,798.14</w:t>
                        </w:r>
                      </w:p>
                    </w:tc>
                  </w:sdtContent>
                </w:sdt>
                <w:sdt>
                  <w:sdtPr>
                    <w:rPr>
                      <w:szCs w:val="21"/>
                    </w:rPr>
                    <w:alias w:val="商誉账面原值明细-企业合并形成的本期增加"/>
                    <w:tag w:val="_GBC_8fc20f1dae86434a91a5bcc41634469e"/>
                    <w:id w:val="227042553"/>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267626096"/>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1341965003"/>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241828761"/>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1070732188"/>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20,619,798.14</w:t>
                        </w:r>
                      </w:p>
                    </w:tc>
                  </w:sdtContent>
                </w:sdt>
              </w:tr>
            </w:sdtContent>
          </w:sdt>
          <w:sdt>
            <w:sdtPr>
              <w:rPr>
                <w:szCs w:val="21"/>
              </w:rPr>
              <w:alias w:val="商誉明细"/>
              <w:tag w:val="_GBC_916c5c3712e44d7db6b8c9e16bcf5865"/>
              <w:id w:val="-302398320"/>
              <w:lock w:val="sdtLocked"/>
            </w:sdtPr>
            <w:sdtEndPr/>
            <w:sdtContent>
              <w:tr w:rsidR="00594DB7" w:rsidTr="00594DB7">
                <w:trPr>
                  <w:trHeight w:val="338"/>
                  <w:jc w:val="center"/>
                </w:trPr>
                <w:sdt>
                  <w:sdtPr>
                    <w:rPr>
                      <w:szCs w:val="21"/>
                    </w:rPr>
                    <w:alias w:val="商誉明细－项目"/>
                    <w:tag w:val="_GBC_aaf4252b1f824ac5a3ff5cee8bf7b35d"/>
                    <w:id w:val="-796754917"/>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绍兴申浙汽车有限公司</w:t>
                        </w:r>
                      </w:p>
                    </w:tc>
                  </w:sdtContent>
                </w:sdt>
                <w:sdt>
                  <w:sdtPr>
                    <w:rPr>
                      <w:szCs w:val="21"/>
                    </w:rPr>
                    <w:alias w:val="商誉明细－金额"/>
                    <w:tag w:val="_GBC_d09583c777a04446b4bd80c52b786358"/>
                    <w:id w:val="1705675587"/>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4,322,535.88</w:t>
                        </w:r>
                      </w:p>
                    </w:tc>
                  </w:sdtContent>
                </w:sdt>
                <w:sdt>
                  <w:sdtPr>
                    <w:rPr>
                      <w:szCs w:val="21"/>
                    </w:rPr>
                    <w:alias w:val="商誉账面原值明细-企业合并形成的本期增加"/>
                    <w:tag w:val="_GBC_8fc20f1dae86434a91a5bcc41634469e"/>
                    <w:id w:val="-574434787"/>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383831898"/>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524448539"/>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014117640"/>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901136786"/>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4,322,535.88</w:t>
                        </w:r>
                      </w:p>
                    </w:tc>
                  </w:sdtContent>
                </w:sdt>
              </w:tr>
            </w:sdtContent>
          </w:sdt>
          <w:sdt>
            <w:sdtPr>
              <w:rPr>
                <w:szCs w:val="21"/>
              </w:rPr>
              <w:alias w:val="商誉明细"/>
              <w:tag w:val="_GBC_916c5c3712e44d7db6b8c9e16bcf5865"/>
              <w:id w:val="1909341665"/>
              <w:lock w:val="sdtLocked"/>
            </w:sdtPr>
            <w:sdtEndPr/>
            <w:sdtContent>
              <w:tr w:rsidR="00594DB7" w:rsidTr="00594DB7">
                <w:trPr>
                  <w:trHeight w:val="338"/>
                  <w:jc w:val="center"/>
                </w:trPr>
                <w:sdt>
                  <w:sdtPr>
                    <w:rPr>
                      <w:szCs w:val="21"/>
                    </w:rPr>
                    <w:alias w:val="商誉明细－项目"/>
                    <w:tag w:val="_GBC_aaf4252b1f824ac5a3ff5cee8bf7b35d"/>
                    <w:id w:val="681011090"/>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富阳之信汽车有限公司</w:t>
                        </w:r>
                      </w:p>
                    </w:tc>
                  </w:sdtContent>
                </w:sdt>
                <w:sdt>
                  <w:sdtPr>
                    <w:rPr>
                      <w:szCs w:val="21"/>
                    </w:rPr>
                    <w:alias w:val="商誉明细－金额"/>
                    <w:tag w:val="_GBC_d09583c777a04446b4bd80c52b786358"/>
                    <w:id w:val="-1618134459"/>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6,740,028.80</w:t>
                        </w:r>
                      </w:p>
                    </w:tc>
                  </w:sdtContent>
                </w:sdt>
                <w:sdt>
                  <w:sdtPr>
                    <w:rPr>
                      <w:szCs w:val="21"/>
                    </w:rPr>
                    <w:alias w:val="商誉账面原值明细-企业合并形成的本期增加"/>
                    <w:tag w:val="_GBC_8fc20f1dae86434a91a5bcc41634469e"/>
                    <w:id w:val="-1129239261"/>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198168195"/>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412542393"/>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1793863158"/>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2115052844"/>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6,740,028.80</w:t>
                        </w:r>
                      </w:p>
                    </w:tc>
                  </w:sdtContent>
                </w:sdt>
              </w:tr>
            </w:sdtContent>
          </w:sdt>
          <w:sdt>
            <w:sdtPr>
              <w:rPr>
                <w:szCs w:val="21"/>
              </w:rPr>
              <w:alias w:val="商誉明细"/>
              <w:tag w:val="_GBC_916c5c3712e44d7db6b8c9e16bcf5865"/>
              <w:id w:val="1475408523"/>
              <w:lock w:val="sdtLocked"/>
            </w:sdtPr>
            <w:sdtEndPr/>
            <w:sdtContent>
              <w:tr w:rsidR="00594DB7" w:rsidTr="00594DB7">
                <w:trPr>
                  <w:trHeight w:val="338"/>
                  <w:jc w:val="center"/>
                </w:trPr>
                <w:sdt>
                  <w:sdtPr>
                    <w:rPr>
                      <w:szCs w:val="21"/>
                    </w:rPr>
                    <w:alias w:val="商誉明细－项目"/>
                    <w:tag w:val="_GBC_aaf4252b1f824ac5a3ff5cee8bf7b35d"/>
                    <w:id w:val="1070230395"/>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台州广泰汽车销售服务有限公司</w:t>
                        </w:r>
                      </w:p>
                    </w:tc>
                  </w:sdtContent>
                </w:sdt>
                <w:sdt>
                  <w:sdtPr>
                    <w:rPr>
                      <w:szCs w:val="21"/>
                    </w:rPr>
                    <w:alias w:val="商誉明细－金额"/>
                    <w:tag w:val="_GBC_d09583c777a04446b4bd80c52b786358"/>
                    <w:id w:val="-1258904912"/>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2,516,909.34</w:t>
                        </w:r>
                      </w:p>
                    </w:tc>
                  </w:sdtContent>
                </w:sdt>
                <w:sdt>
                  <w:sdtPr>
                    <w:rPr>
                      <w:szCs w:val="21"/>
                    </w:rPr>
                    <w:alias w:val="商誉账面原值明细-企业合并形成的本期增加"/>
                    <w:tag w:val="_GBC_8fc20f1dae86434a91a5bcc41634469e"/>
                    <w:id w:val="-1465269745"/>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增加额项目名称金额"/>
                    <w:tag w:val="_GBC_d41daf330c7b45c3a931028b4ea490ea"/>
                    <w:id w:val="360329348"/>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明细-处置导致的本期减少"/>
                    <w:tag w:val="_GBC_fbe1974502db476c81a8b9260e95f421"/>
                    <w:id w:val="-2115122180"/>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账面原值本期减少额项目名称金额"/>
                    <w:tag w:val="_GBC_f6d5d0ab21774131a822d28f2034e1b6"/>
                    <w:id w:val="-577593099"/>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明细－金额"/>
                    <w:tag w:val="_GBC_37769d1de91143f2a95167a586f7eafa"/>
                    <w:id w:val="832419327"/>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2,516,909.34</w:t>
                        </w:r>
                      </w:p>
                    </w:tc>
                  </w:sdtContent>
                </w:sdt>
              </w:tr>
            </w:sdtContent>
          </w:sdt>
          <w:sdt>
            <w:sdtPr>
              <w:rPr>
                <w:szCs w:val="21"/>
              </w:rPr>
              <w:alias w:val="商誉明细"/>
              <w:tag w:val="_GBC_916c5c3712e44d7db6b8c9e16bcf5865"/>
              <w:id w:val="-992638919"/>
              <w:lock w:val="sdtLocked"/>
            </w:sdtPr>
            <w:sdtEndPr/>
            <w:sdtContent>
              <w:tr w:rsidR="00594DB7" w:rsidTr="00594DB7">
                <w:trPr>
                  <w:trHeight w:val="338"/>
                  <w:jc w:val="center"/>
                </w:trPr>
                <w:sdt>
                  <w:sdtPr>
                    <w:rPr>
                      <w:szCs w:val="21"/>
                    </w:rPr>
                    <w:alias w:val="商誉明细－项目"/>
                    <w:tag w:val="_GBC_aaf4252b1f824ac5a3ff5cee8bf7b35d"/>
                    <w:id w:val="1029681925"/>
                    <w:lock w:val="sdtLocked"/>
                  </w:sdtPr>
                  <w:sdtEndPr/>
                  <w:sdtContent>
                    <w:tc>
                      <w:tcPr>
                        <w:tcW w:w="1313" w:type="pct"/>
                        <w:shd w:val="clear" w:color="auto" w:fill="auto"/>
                      </w:tcPr>
                      <w:p w:rsidR="00594DB7" w:rsidRDefault="00594DB7" w:rsidP="00594DB7">
                        <w:pPr>
                          <w:autoSpaceDE w:val="0"/>
                          <w:autoSpaceDN w:val="0"/>
                          <w:adjustRightInd w:val="0"/>
                          <w:snapToGrid w:val="0"/>
                          <w:rPr>
                            <w:szCs w:val="21"/>
                          </w:rPr>
                        </w:pPr>
                        <w:r>
                          <w:rPr>
                            <w:szCs w:val="21"/>
                          </w:rPr>
                          <w:t>诸暨元通汽车有限公司</w:t>
                        </w:r>
                      </w:p>
                    </w:tc>
                  </w:sdtContent>
                </w:sdt>
                <w:sdt>
                  <w:sdtPr>
                    <w:rPr>
                      <w:szCs w:val="21"/>
                    </w:rPr>
                    <w:alias w:val="商誉明细－金额"/>
                    <w:tag w:val="_GBC_d09583c777a04446b4bd80c52b786358"/>
                    <w:id w:val="514963251"/>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rPr>
                        </w:pPr>
                        <w:r>
                          <w:rPr>
                            <w:szCs w:val="21"/>
                          </w:rPr>
                          <w:t>16,150,000.00</w:t>
                        </w:r>
                      </w:p>
                    </w:tc>
                  </w:sdtContent>
                </w:sdt>
                <w:sdt>
                  <w:sdtPr>
                    <w:rPr>
                      <w:szCs w:val="21"/>
                    </w:rPr>
                    <w:alias w:val="商誉账面原值明细-企业合并形成的本期增加"/>
                    <w:tag w:val="_GBC_8fc20f1dae86434a91a5bcc41634469e"/>
                    <w:id w:val="-1838615484"/>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1370265950"/>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332889712"/>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507292699"/>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746030398"/>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rPr>
                        </w:pPr>
                        <w:r>
                          <w:rPr>
                            <w:szCs w:val="21"/>
                          </w:rPr>
                          <w:t>16,150,000.00</w:t>
                        </w:r>
                      </w:p>
                    </w:tc>
                  </w:sdtContent>
                </w:sdt>
              </w:tr>
            </w:sdtContent>
          </w:sdt>
          <w:tr w:rsidR="00594DB7" w:rsidTr="00594DB7">
            <w:trPr>
              <w:trHeight w:val="296"/>
              <w:jc w:val="center"/>
            </w:trPr>
            <w:tc>
              <w:tcPr>
                <w:tcW w:w="1313" w:type="pct"/>
                <w:shd w:val="clear" w:color="auto" w:fill="auto"/>
                <w:vAlign w:val="center"/>
              </w:tcPr>
              <w:p w:rsidR="00594DB7" w:rsidRDefault="00594DB7" w:rsidP="00594DB7">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1232651070"/>
                <w:lock w:val="sdtLocked"/>
              </w:sdtPr>
              <w:sdtEndPr/>
              <w:sdtContent>
                <w:tc>
                  <w:tcPr>
                    <w:tcW w:w="939" w:type="pct"/>
                    <w:shd w:val="clear" w:color="auto" w:fill="auto"/>
                  </w:tcPr>
                  <w:p w:rsidR="00594DB7" w:rsidRDefault="00594DB7" w:rsidP="00594DB7">
                    <w:pPr>
                      <w:autoSpaceDE w:val="0"/>
                      <w:autoSpaceDN w:val="0"/>
                      <w:adjustRightInd w:val="0"/>
                      <w:snapToGrid w:val="0"/>
                      <w:jc w:val="right"/>
                      <w:rPr>
                        <w:szCs w:val="21"/>
                        <w:u w:val="double"/>
                      </w:rPr>
                    </w:pPr>
                    <w:r>
                      <w:rPr>
                        <w:szCs w:val="21"/>
                      </w:rPr>
                      <w:t>190,805,335.48</w:t>
                    </w:r>
                  </w:p>
                </w:tc>
              </w:sdtContent>
            </w:sdt>
            <w:sdt>
              <w:sdtPr>
                <w:rPr>
                  <w:szCs w:val="21"/>
                </w:rPr>
                <w:alias w:val="企业合并形成的商誉账面原值本期增加合计"/>
                <w:tag w:val="_GBC_a9809745492c4b5ba3c4a90690d91c49"/>
                <w:id w:val="-2107723116"/>
                <w:lock w:val="sdtLocked"/>
                <w:showingPlcHdr/>
              </w:sdtPr>
              <w:sdtEndPr>
                <w:rPr>
                  <w:rFonts w:hint="eastAsia"/>
                </w:rPr>
              </w:sdtEndPr>
              <w:sdtContent>
                <w:tc>
                  <w:tcPr>
                    <w:tcW w:w="475"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合计"/>
                <w:tag w:val="_GBC_8677bda70bdb4789baa605b60dd9d77d"/>
                <w:id w:val="1127583950"/>
                <w:lock w:val="sdtLocked"/>
                <w:showingPlcHdr/>
              </w:sdtPr>
              <w:sdtEndPr>
                <w:rPr>
                  <w:rFonts w:hint="eastAsia"/>
                </w:rPr>
              </w:sdtEndPr>
              <w:sdtContent>
                <w:tc>
                  <w:tcPr>
                    <w:tcW w:w="388"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账面原值本期减少合计"/>
                <w:tag w:val="_GBC_78df440f75bd48bab3068b4c72bb5a31"/>
                <w:id w:val="-1681503923"/>
                <w:lock w:val="sdtLocked"/>
                <w:showingPlcHdr/>
              </w:sdtPr>
              <w:sdtEndPr>
                <w:rPr>
                  <w:rFonts w:hint="eastAsia"/>
                </w:rPr>
              </w:sdtEndPr>
              <w:sdtContent>
                <w:tc>
                  <w:tcPr>
                    <w:tcW w:w="592"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合计"/>
                <w:tag w:val="_GBC_0cf2ad41fa69468098f5986639dfc2df"/>
                <w:id w:val="1552425634"/>
                <w:lock w:val="sdtLocked"/>
                <w:showingPlcHdr/>
              </w:sdtPr>
              <w:sdtEndPr>
                <w:rPr>
                  <w:rFonts w:hint="eastAsia"/>
                </w:rPr>
              </w:sdtEndPr>
              <w:sdtContent>
                <w:tc>
                  <w:tcPr>
                    <w:tcW w:w="350"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余额"/>
                <w:tag w:val="_GBC_eb6bb4b9169a415e983637807b907223"/>
                <w:id w:val="-223068233"/>
                <w:lock w:val="sdtLocked"/>
              </w:sdtPr>
              <w:sdtEndPr/>
              <w:sdtContent>
                <w:tc>
                  <w:tcPr>
                    <w:tcW w:w="943" w:type="pct"/>
                    <w:shd w:val="clear" w:color="auto" w:fill="auto"/>
                  </w:tcPr>
                  <w:p w:rsidR="00594DB7" w:rsidRDefault="00594DB7" w:rsidP="00594DB7">
                    <w:pPr>
                      <w:autoSpaceDE w:val="0"/>
                      <w:autoSpaceDN w:val="0"/>
                      <w:adjustRightInd w:val="0"/>
                      <w:snapToGrid w:val="0"/>
                      <w:jc w:val="right"/>
                      <w:rPr>
                        <w:szCs w:val="21"/>
                        <w:u w:val="double"/>
                      </w:rPr>
                    </w:pPr>
                    <w:r>
                      <w:rPr>
                        <w:szCs w:val="21"/>
                      </w:rPr>
                      <w:t>190,805,335.48</w:t>
                    </w:r>
                  </w:p>
                </w:tc>
              </w:sdtContent>
            </w:sdt>
          </w:tr>
        </w:tbl>
        <w:p w:rsidR="00594DB7" w:rsidRDefault="00594DB7"/>
        <w:p w:rsidR="00E97DD6" w:rsidRDefault="000C28A6">
          <w:pPr>
            <w:pStyle w:val="4"/>
            <w:numPr>
              <w:ilvl w:val="0"/>
              <w:numId w:val="69"/>
            </w:numPr>
            <w:tabs>
              <w:tab w:val="left" w:pos="588"/>
            </w:tabs>
            <w:rPr>
              <w:rFonts w:ascii="宋体" w:hAnsi="宋体"/>
              <w:szCs w:val="21"/>
            </w:rPr>
          </w:pPr>
          <w:r>
            <w:rPr>
              <w:rFonts w:hint="eastAsia"/>
            </w:rPr>
            <w:t>商誉减值准备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581"/>
            <w:gridCol w:w="1031"/>
            <w:gridCol w:w="1004"/>
            <w:gridCol w:w="1015"/>
            <w:gridCol w:w="1066"/>
            <w:gridCol w:w="1581"/>
          </w:tblGrid>
          <w:tr w:rsidR="00594DB7" w:rsidTr="00594DB7">
            <w:trPr>
              <w:trHeight w:val="255"/>
              <w:jc w:val="center"/>
            </w:trPr>
            <w:tc>
              <w:tcPr>
                <w:tcW w:w="1074" w:type="pct"/>
                <w:vMerge w:val="restar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被投资单位名称或形成商誉的事项</w:t>
                </w:r>
              </w:p>
            </w:tc>
            <w:tc>
              <w:tcPr>
                <w:tcW w:w="649" w:type="pct"/>
                <w:vMerge w:val="restar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期初余额</w:t>
                </w:r>
              </w:p>
            </w:tc>
            <w:tc>
              <w:tcPr>
                <w:tcW w:w="1315" w:type="pct"/>
                <w:gridSpan w:val="2"/>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本期增加</w:t>
                </w:r>
              </w:p>
            </w:tc>
            <w:tc>
              <w:tcPr>
                <w:tcW w:w="1340" w:type="pct"/>
                <w:gridSpan w:val="2"/>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本期减少</w:t>
                </w:r>
              </w:p>
            </w:tc>
            <w:tc>
              <w:tcPr>
                <w:tcW w:w="622" w:type="pct"/>
                <w:vMerge w:val="restar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期末余额</w:t>
                </w:r>
              </w:p>
            </w:tc>
          </w:tr>
          <w:tr w:rsidR="00594DB7" w:rsidTr="00594DB7">
            <w:trPr>
              <w:trHeight w:val="296"/>
              <w:jc w:val="center"/>
            </w:trPr>
            <w:tc>
              <w:tcPr>
                <w:tcW w:w="1074" w:type="pct"/>
                <w:vMerge/>
                <w:shd w:val="clear" w:color="auto" w:fill="auto"/>
              </w:tcPr>
              <w:p w:rsidR="00594DB7" w:rsidRDefault="00594DB7" w:rsidP="00594DB7">
                <w:pPr>
                  <w:autoSpaceDE w:val="0"/>
                  <w:autoSpaceDN w:val="0"/>
                  <w:adjustRightInd w:val="0"/>
                  <w:snapToGrid w:val="0"/>
                  <w:rPr>
                    <w:szCs w:val="21"/>
                  </w:rPr>
                </w:pPr>
              </w:p>
            </w:tc>
            <w:tc>
              <w:tcPr>
                <w:tcW w:w="649" w:type="pct"/>
                <w:vMerge/>
                <w:shd w:val="clear" w:color="auto" w:fill="auto"/>
                <w:vAlign w:val="center"/>
              </w:tcPr>
              <w:p w:rsidR="00594DB7" w:rsidRDefault="00594DB7" w:rsidP="00594DB7">
                <w:pPr>
                  <w:autoSpaceDE w:val="0"/>
                  <w:autoSpaceDN w:val="0"/>
                  <w:adjustRightInd w:val="0"/>
                  <w:snapToGrid w:val="0"/>
                  <w:jc w:val="right"/>
                  <w:rPr>
                    <w:szCs w:val="21"/>
                  </w:rPr>
                </w:pPr>
              </w:p>
            </w:tc>
            <w:tc>
              <w:tcPr>
                <w:tcW w:w="665"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计提</w:t>
                </w:r>
              </w:p>
            </w:tc>
            <w:sdt>
              <w:sdtPr>
                <w:rPr>
                  <w:szCs w:val="21"/>
                </w:rPr>
                <w:alias w:val="商誉减值准备本期增加额项目名称"/>
                <w:tag w:val="_GBC_65d86954675d4b4f82e4fbc3d21ace02"/>
                <w:id w:val="-1999182031"/>
                <w:lock w:val="sdtLocked"/>
                <w:showingPlcHdr/>
              </w:sdtPr>
              <w:sdtEndPr>
                <w:rPr>
                  <w:rFonts w:hint="eastAsia"/>
                </w:rPr>
              </w:sdtEndPr>
              <w:sdtContent>
                <w:tc>
                  <w:tcPr>
                    <w:tcW w:w="650"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color w:val="333399"/>
                        <w:szCs w:val="21"/>
                      </w:rPr>
                      <w:t xml:space="preserve">　</w:t>
                    </w:r>
                  </w:p>
                </w:tc>
              </w:sdtContent>
            </w:sdt>
            <w:tc>
              <w:tcPr>
                <w:tcW w:w="656"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szCs w:val="21"/>
                  </w:rPr>
                  <w:t>处置</w:t>
                </w:r>
              </w:p>
            </w:tc>
            <w:sdt>
              <w:sdtPr>
                <w:rPr>
                  <w:szCs w:val="21"/>
                </w:rPr>
                <w:alias w:val="商誉减值准备本期减少额项目名称"/>
                <w:tag w:val="_GBC_aa48e25b6e1f4be9b1276fe009dabf0e"/>
                <w:id w:val="-1200547452"/>
                <w:lock w:val="sdtLocked"/>
                <w:showingPlcHdr/>
              </w:sdtPr>
              <w:sdtEndPr>
                <w:rPr>
                  <w:rFonts w:hint="eastAsia"/>
                </w:rPr>
              </w:sdtEndPr>
              <w:sdtContent>
                <w:tc>
                  <w:tcPr>
                    <w:tcW w:w="684" w:type="pct"/>
                    <w:shd w:val="clear" w:color="auto" w:fill="auto"/>
                    <w:vAlign w:val="center"/>
                  </w:tcPr>
                  <w:p w:rsidR="00594DB7" w:rsidRDefault="00594DB7" w:rsidP="00594DB7">
                    <w:pPr>
                      <w:autoSpaceDE w:val="0"/>
                      <w:autoSpaceDN w:val="0"/>
                      <w:adjustRightInd w:val="0"/>
                      <w:snapToGrid w:val="0"/>
                      <w:jc w:val="center"/>
                      <w:rPr>
                        <w:szCs w:val="21"/>
                      </w:rPr>
                    </w:pPr>
                    <w:r>
                      <w:rPr>
                        <w:rFonts w:hint="eastAsia"/>
                        <w:color w:val="333399"/>
                        <w:szCs w:val="21"/>
                      </w:rPr>
                      <w:t xml:space="preserve">　</w:t>
                    </w:r>
                  </w:p>
                </w:tc>
              </w:sdtContent>
            </w:sdt>
            <w:tc>
              <w:tcPr>
                <w:tcW w:w="622" w:type="pct"/>
                <w:vMerge/>
                <w:shd w:val="clear" w:color="auto" w:fill="auto"/>
              </w:tcPr>
              <w:p w:rsidR="00594DB7" w:rsidRDefault="00594DB7" w:rsidP="00594DB7">
                <w:pPr>
                  <w:autoSpaceDE w:val="0"/>
                  <w:autoSpaceDN w:val="0"/>
                  <w:adjustRightInd w:val="0"/>
                  <w:snapToGrid w:val="0"/>
                  <w:jc w:val="center"/>
                  <w:rPr>
                    <w:szCs w:val="21"/>
                  </w:rPr>
                </w:pPr>
              </w:p>
            </w:tc>
          </w:tr>
          <w:sdt>
            <w:sdtPr>
              <w:rPr>
                <w:szCs w:val="21"/>
              </w:rPr>
              <w:alias w:val="商誉减值准备明细"/>
              <w:tag w:val="_GBC_98340a952ec045d0bd3e053903c6a9f6"/>
              <w:id w:val="-98726434"/>
              <w:lock w:val="sdtLocked"/>
            </w:sdtPr>
            <w:sdtEndPr>
              <w:rPr>
                <w:rFonts w:hint="eastAsia"/>
              </w:rPr>
            </w:sdtEndPr>
            <w:sdtContent>
              <w:tr w:rsidR="00594DB7" w:rsidTr="00594DB7">
                <w:trPr>
                  <w:trHeight w:val="323"/>
                  <w:jc w:val="center"/>
                </w:trPr>
                <w:sdt>
                  <w:sdtPr>
                    <w:rPr>
                      <w:szCs w:val="21"/>
                    </w:rPr>
                    <w:alias w:val="商誉减值准备明细-被投资单位名称或形成商誉的事项"/>
                    <w:tag w:val="_GBC_9cbe6cb901264cab9a56e6e3c2e51437"/>
                    <w:id w:val="-788508541"/>
                    <w:lock w:val="sdtLocked"/>
                  </w:sdtPr>
                  <w:sdtEndPr>
                    <w:rPr>
                      <w:rFonts w:hint="eastAsia"/>
                    </w:rPr>
                  </w:sdtEndPr>
                  <w:sdtContent>
                    <w:tc>
                      <w:tcPr>
                        <w:tcW w:w="1074" w:type="pct"/>
                        <w:shd w:val="clear" w:color="auto" w:fill="auto"/>
                      </w:tcPr>
                      <w:p w:rsidR="00594DB7" w:rsidRDefault="00594DB7" w:rsidP="00594DB7">
                        <w:pPr>
                          <w:autoSpaceDE w:val="0"/>
                          <w:autoSpaceDN w:val="0"/>
                          <w:adjustRightInd w:val="0"/>
                          <w:snapToGrid w:val="0"/>
                          <w:rPr>
                            <w:szCs w:val="21"/>
                          </w:rPr>
                        </w:pPr>
                        <w:r>
                          <w:rPr>
                            <w:szCs w:val="21"/>
                          </w:rPr>
                          <w:t>宁波汽车城</w:t>
                        </w:r>
                      </w:p>
                    </w:tc>
                  </w:sdtContent>
                </w:sdt>
                <w:sdt>
                  <w:sdtPr>
                    <w:rPr>
                      <w:rFonts w:hint="eastAsia"/>
                      <w:szCs w:val="21"/>
                    </w:rPr>
                    <w:alias w:val="商誉减值准备明细-金额"/>
                    <w:tag w:val="_GBC_d8da81b955dd43bea69fb4c1af4d3117"/>
                    <w:id w:val="221798542"/>
                    <w:lock w:val="sdtLocked"/>
                  </w:sdtPr>
                  <w:sdtEndPr/>
                  <w:sdtContent>
                    <w:tc>
                      <w:tcPr>
                        <w:tcW w:w="649"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7,290,425.22</w:t>
                        </w:r>
                      </w:p>
                    </w:tc>
                  </w:sdtContent>
                </w:sdt>
                <w:sdt>
                  <w:sdtPr>
                    <w:rPr>
                      <w:szCs w:val="21"/>
                    </w:rPr>
                    <w:alias w:val="商誉减值准备明细-计提导致本期增加"/>
                    <w:tag w:val="_GBC_0b70d6ada103421094e2401ddcf7cbd5"/>
                    <w:id w:val="2053799301"/>
                    <w:lock w:val="sdtLocked"/>
                    <w:showingPlcHdr/>
                  </w:sdtPr>
                  <w:sdtEndPr>
                    <w:rPr>
                      <w:rFonts w:hint="eastAsia"/>
                    </w:rPr>
                  </w:sdtEndPr>
                  <w:sdtContent>
                    <w:tc>
                      <w:tcPr>
                        <w:tcW w:w="665"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本期增加额项目名称金额"/>
                    <w:tag w:val="_GBC_d4174637d5494788942ea0e269a45ed0"/>
                    <w:id w:val="-1500580860"/>
                    <w:lock w:val="sdtLocked"/>
                    <w:showingPlcHdr/>
                  </w:sdtPr>
                  <w:sdtEndPr>
                    <w:rPr>
                      <w:rFonts w:hint="eastAsia"/>
                    </w:rPr>
                  </w:sdtEndPr>
                  <w:sdtContent>
                    <w:tc>
                      <w:tcPr>
                        <w:tcW w:w="650"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6e60acd9ae91441b9b512b16cc0e986d"/>
                    <w:id w:val="-1467274202"/>
                    <w:lock w:val="sdtLocked"/>
                    <w:showingPlcHdr/>
                  </w:sdtPr>
                  <w:sdtEndPr>
                    <w:rPr>
                      <w:rFonts w:hint="eastAsia"/>
                    </w:rPr>
                  </w:sdtEndPr>
                  <w:sdtContent>
                    <w:tc>
                      <w:tcPr>
                        <w:tcW w:w="656"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e023562122364d4a89c97b0bc4c098fc"/>
                    <w:id w:val="-342857589"/>
                    <w:lock w:val="sdtLocked"/>
                    <w:showingPlcHdr/>
                  </w:sdtPr>
                  <w:sdtEndPr>
                    <w:rPr>
                      <w:rFonts w:hint="eastAsia"/>
                    </w:rPr>
                  </w:sdtEndPr>
                  <w:sdtContent>
                    <w:tc>
                      <w:tcPr>
                        <w:tcW w:w="684"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db0bab26772a4121a32f11c07833d385"/>
                    <w:id w:val="705532"/>
                    <w:lock w:val="sdtLocked"/>
                  </w:sdtPr>
                  <w:sdtEndPr/>
                  <w:sdtContent>
                    <w:tc>
                      <w:tcPr>
                        <w:tcW w:w="622" w:type="pct"/>
                        <w:shd w:val="clear" w:color="auto" w:fill="auto"/>
                      </w:tcPr>
                      <w:p w:rsidR="00594DB7" w:rsidRDefault="00594DB7" w:rsidP="00594DB7">
                        <w:pPr>
                          <w:autoSpaceDE w:val="0"/>
                          <w:autoSpaceDN w:val="0"/>
                          <w:adjustRightInd w:val="0"/>
                          <w:snapToGrid w:val="0"/>
                          <w:jc w:val="right"/>
                          <w:rPr>
                            <w:szCs w:val="21"/>
                          </w:rPr>
                        </w:pPr>
                        <w:r>
                          <w:rPr>
                            <w:szCs w:val="21"/>
                          </w:rPr>
                          <w:t>7,290,425.22</w:t>
                        </w:r>
                      </w:p>
                    </w:tc>
                  </w:sdtContent>
                </w:sdt>
              </w:tr>
            </w:sdtContent>
          </w:sdt>
          <w:sdt>
            <w:sdtPr>
              <w:rPr>
                <w:szCs w:val="21"/>
              </w:rPr>
              <w:alias w:val="商誉减值准备明细"/>
              <w:tag w:val="_GBC_98340a952ec045d0bd3e053903c6a9f6"/>
              <w:id w:val="1084113955"/>
              <w:lock w:val="sdtLocked"/>
            </w:sdtPr>
            <w:sdtEndPr>
              <w:rPr>
                <w:rFonts w:hint="eastAsia"/>
              </w:rPr>
            </w:sdtEndPr>
            <w:sdtContent>
              <w:tr w:rsidR="00594DB7" w:rsidTr="00594DB7">
                <w:trPr>
                  <w:trHeight w:val="323"/>
                  <w:jc w:val="center"/>
                </w:trPr>
                <w:sdt>
                  <w:sdtPr>
                    <w:rPr>
                      <w:szCs w:val="21"/>
                    </w:rPr>
                    <w:alias w:val="商誉减值准备明细-被投资单位名称或形成商誉的事项"/>
                    <w:tag w:val="_GBC_9cbe6cb901264cab9a56e6e3c2e51437"/>
                    <w:id w:val="-1891726396"/>
                    <w:lock w:val="sdtLocked"/>
                  </w:sdtPr>
                  <w:sdtEndPr>
                    <w:rPr>
                      <w:rFonts w:hint="eastAsia"/>
                    </w:rPr>
                  </w:sdtEndPr>
                  <w:sdtContent>
                    <w:tc>
                      <w:tcPr>
                        <w:tcW w:w="1074" w:type="pct"/>
                        <w:shd w:val="clear" w:color="auto" w:fill="auto"/>
                      </w:tcPr>
                      <w:p w:rsidR="00594DB7" w:rsidRDefault="00594DB7" w:rsidP="00594DB7">
                        <w:pPr>
                          <w:autoSpaceDE w:val="0"/>
                          <w:autoSpaceDN w:val="0"/>
                          <w:adjustRightInd w:val="0"/>
                          <w:snapToGrid w:val="0"/>
                          <w:rPr>
                            <w:szCs w:val="21"/>
                          </w:rPr>
                        </w:pPr>
                        <w:r>
                          <w:rPr>
                            <w:szCs w:val="21"/>
                          </w:rPr>
                          <w:t>杭州元佳汽车有限公司</w:t>
                        </w:r>
                      </w:p>
                    </w:tc>
                  </w:sdtContent>
                </w:sdt>
                <w:sdt>
                  <w:sdtPr>
                    <w:rPr>
                      <w:rFonts w:hint="eastAsia"/>
                      <w:szCs w:val="21"/>
                    </w:rPr>
                    <w:alias w:val="商誉减值准备明细-金额"/>
                    <w:tag w:val="_GBC_d8da81b955dd43bea69fb4c1af4d3117"/>
                    <w:id w:val="1383445842"/>
                    <w:lock w:val="sdtLocked"/>
                  </w:sdtPr>
                  <w:sdtEndPr/>
                  <w:sdtContent>
                    <w:tc>
                      <w:tcPr>
                        <w:tcW w:w="649"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3,890,000.00</w:t>
                        </w:r>
                      </w:p>
                    </w:tc>
                  </w:sdtContent>
                </w:sdt>
                <w:sdt>
                  <w:sdtPr>
                    <w:rPr>
                      <w:szCs w:val="21"/>
                    </w:rPr>
                    <w:alias w:val="商誉减值准备明细-计提导致本期增加"/>
                    <w:tag w:val="_GBC_0b70d6ada103421094e2401ddcf7cbd5"/>
                    <w:id w:val="-1000812086"/>
                    <w:lock w:val="sdtLocked"/>
                    <w:showingPlcHdr/>
                  </w:sdtPr>
                  <w:sdtEndPr>
                    <w:rPr>
                      <w:rFonts w:hint="eastAsia"/>
                    </w:rPr>
                  </w:sdtEndPr>
                  <w:sdtContent>
                    <w:tc>
                      <w:tcPr>
                        <w:tcW w:w="665"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本期增加额项目名称金额"/>
                    <w:tag w:val="_GBC_d4174637d5494788942ea0e269a45ed0"/>
                    <w:id w:val="407967375"/>
                    <w:lock w:val="sdtLocked"/>
                    <w:showingPlcHdr/>
                  </w:sdtPr>
                  <w:sdtEndPr>
                    <w:rPr>
                      <w:rFonts w:hint="eastAsia"/>
                    </w:rPr>
                  </w:sdtEndPr>
                  <w:sdtContent>
                    <w:tc>
                      <w:tcPr>
                        <w:tcW w:w="650"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6e60acd9ae91441b9b512b16cc0e986d"/>
                    <w:id w:val="712852253"/>
                    <w:lock w:val="sdtLocked"/>
                    <w:showingPlcHdr/>
                  </w:sdtPr>
                  <w:sdtEndPr>
                    <w:rPr>
                      <w:rFonts w:hint="eastAsia"/>
                    </w:rPr>
                  </w:sdtEndPr>
                  <w:sdtContent>
                    <w:tc>
                      <w:tcPr>
                        <w:tcW w:w="656"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e023562122364d4a89c97b0bc4c098fc"/>
                    <w:id w:val="1027907797"/>
                    <w:lock w:val="sdtLocked"/>
                    <w:showingPlcHdr/>
                  </w:sdtPr>
                  <w:sdtEndPr>
                    <w:rPr>
                      <w:rFonts w:hint="eastAsia"/>
                    </w:rPr>
                  </w:sdtEndPr>
                  <w:sdtContent>
                    <w:tc>
                      <w:tcPr>
                        <w:tcW w:w="684"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db0bab26772a4121a32f11c07833d385"/>
                    <w:id w:val="-706416854"/>
                    <w:lock w:val="sdtLocked"/>
                  </w:sdtPr>
                  <w:sdtEndPr/>
                  <w:sdtContent>
                    <w:tc>
                      <w:tcPr>
                        <w:tcW w:w="622" w:type="pct"/>
                        <w:shd w:val="clear" w:color="auto" w:fill="auto"/>
                      </w:tcPr>
                      <w:p w:rsidR="00594DB7" w:rsidRDefault="00594DB7" w:rsidP="00594DB7">
                        <w:pPr>
                          <w:autoSpaceDE w:val="0"/>
                          <w:autoSpaceDN w:val="0"/>
                          <w:adjustRightInd w:val="0"/>
                          <w:snapToGrid w:val="0"/>
                          <w:jc w:val="right"/>
                          <w:rPr>
                            <w:szCs w:val="21"/>
                          </w:rPr>
                        </w:pPr>
                        <w:r>
                          <w:rPr>
                            <w:szCs w:val="21"/>
                          </w:rPr>
                          <w:t>3,890,000.00</w:t>
                        </w:r>
                      </w:p>
                    </w:tc>
                  </w:sdtContent>
                </w:sdt>
              </w:tr>
            </w:sdtContent>
          </w:sdt>
          <w:sdt>
            <w:sdtPr>
              <w:rPr>
                <w:szCs w:val="21"/>
              </w:rPr>
              <w:alias w:val="商誉减值准备明细"/>
              <w:tag w:val="_GBC_98340a952ec045d0bd3e053903c6a9f6"/>
              <w:id w:val="233599650"/>
              <w:lock w:val="sdtLocked"/>
            </w:sdtPr>
            <w:sdtEndPr>
              <w:rPr>
                <w:rFonts w:hint="eastAsia"/>
              </w:rPr>
            </w:sdtEndPr>
            <w:sdtContent>
              <w:tr w:rsidR="00594DB7" w:rsidTr="00594DB7">
                <w:trPr>
                  <w:trHeight w:val="323"/>
                  <w:jc w:val="center"/>
                </w:trPr>
                <w:sdt>
                  <w:sdtPr>
                    <w:rPr>
                      <w:szCs w:val="21"/>
                    </w:rPr>
                    <w:alias w:val="商誉减值准备明细-被投资单位名称或形成商誉的事项"/>
                    <w:tag w:val="_GBC_9cbe6cb901264cab9a56e6e3c2e51437"/>
                    <w:id w:val="2117096968"/>
                    <w:lock w:val="sdtLocked"/>
                  </w:sdtPr>
                  <w:sdtEndPr>
                    <w:rPr>
                      <w:rFonts w:hint="eastAsia"/>
                    </w:rPr>
                  </w:sdtEndPr>
                  <w:sdtContent>
                    <w:tc>
                      <w:tcPr>
                        <w:tcW w:w="1074" w:type="pct"/>
                        <w:shd w:val="clear" w:color="auto" w:fill="auto"/>
                      </w:tcPr>
                      <w:p w:rsidR="00594DB7" w:rsidRDefault="00594DB7" w:rsidP="00594DB7">
                        <w:pPr>
                          <w:autoSpaceDE w:val="0"/>
                          <w:autoSpaceDN w:val="0"/>
                          <w:adjustRightInd w:val="0"/>
                          <w:snapToGrid w:val="0"/>
                          <w:rPr>
                            <w:szCs w:val="21"/>
                          </w:rPr>
                        </w:pPr>
                        <w:r>
                          <w:rPr>
                            <w:szCs w:val="21"/>
                          </w:rPr>
                          <w:t>嵊州市宏盛汽车销售服务有限公司</w:t>
                        </w:r>
                      </w:p>
                    </w:tc>
                  </w:sdtContent>
                </w:sdt>
                <w:sdt>
                  <w:sdtPr>
                    <w:rPr>
                      <w:rFonts w:hint="eastAsia"/>
                      <w:szCs w:val="21"/>
                    </w:rPr>
                    <w:alias w:val="商誉减值准备明细-金额"/>
                    <w:tag w:val="_GBC_d8da81b955dd43bea69fb4c1af4d3117"/>
                    <w:id w:val="1920443156"/>
                    <w:lock w:val="sdtLocked"/>
                  </w:sdtPr>
                  <w:sdtEndPr/>
                  <w:sdtContent>
                    <w:tc>
                      <w:tcPr>
                        <w:tcW w:w="649"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9,277,805.10</w:t>
                        </w:r>
                      </w:p>
                    </w:tc>
                  </w:sdtContent>
                </w:sdt>
                <w:sdt>
                  <w:sdtPr>
                    <w:rPr>
                      <w:szCs w:val="21"/>
                    </w:rPr>
                    <w:alias w:val="商誉减值准备明细-计提导致本期增加"/>
                    <w:tag w:val="_GBC_0b70d6ada103421094e2401ddcf7cbd5"/>
                    <w:id w:val="-1103257276"/>
                    <w:lock w:val="sdtLocked"/>
                    <w:showingPlcHdr/>
                  </w:sdtPr>
                  <w:sdtEndPr>
                    <w:rPr>
                      <w:rFonts w:hint="eastAsia"/>
                    </w:rPr>
                  </w:sdtEndPr>
                  <w:sdtContent>
                    <w:tc>
                      <w:tcPr>
                        <w:tcW w:w="665"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本期增加额项目名称金额"/>
                    <w:tag w:val="_GBC_d4174637d5494788942ea0e269a45ed0"/>
                    <w:id w:val="1349290504"/>
                    <w:lock w:val="sdtLocked"/>
                    <w:showingPlcHdr/>
                  </w:sdtPr>
                  <w:sdtEndPr>
                    <w:rPr>
                      <w:rFonts w:hint="eastAsia"/>
                    </w:rPr>
                  </w:sdtEndPr>
                  <w:sdtContent>
                    <w:tc>
                      <w:tcPr>
                        <w:tcW w:w="650"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6e60acd9ae91441b9b512b16cc0e986d"/>
                    <w:id w:val="572773622"/>
                    <w:lock w:val="sdtLocked"/>
                    <w:showingPlcHdr/>
                  </w:sdtPr>
                  <w:sdtEndPr>
                    <w:rPr>
                      <w:rFonts w:hint="eastAsia"/>
                    </w:rPr>
                  </w:sdtEndPr>
                  <w:sdtContent>
                    <w:tc>
                      <w:tcPr>
                        <w:tcW w:w="656"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e023562122364d4a89c97b0bc4c098fc"/>
                    <w:id w:val="-1453629191"/>
                    <w:lock w:val="sdtLocked"/>
                    <w:showingPlcHdr/>
                  </w:sdtPr>
                  <w:sdtEndPr>
                    <w:rPr>
                      <w:rFonts w:hint="eastAsia"/>
                    </w:rPr>
                  </w:sdtEndPr>
                  <w:sdtContent>
                    <w:tc>
                      <w:tcPr>
                        <w:tcW w:w="684"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db0bab26772a4121a32f11c07833d385"/>
                    <w:id w:val="1908809238"/>
                    <w:lock w:val="sdtLocked"/>
                  </w:sdtPr>
                  <w:sdtEndPr/>
                  <w:sdtContent>
                    <w:tc>
                      <w:tcPr>
                        <w:tcW w:w="622" w:type="pct"/>
                        <w:shd w:val="clear" w:color="auto" w:fill="auto"/>
                      </w:tcPr>
                      <w:p w:rsidR="00594DB7" w:rsidRDefault="00594DB7" w:rsidP="00594DB7">
                        <w:pPr>
                          <w:autoSpaceDE w:val="0"/>
                          <w:autoSpaceDN w:val="0"/>
                          <w:adjustRightInd w:val="0"/>
                          <w:snapToGrid w:val="0"/>
                          <w:jc w:val="right"/>
                          <w:rPr>
                            <w:szCs w:val="21"/>
                          </w:rPr>
                        </w:pPr>
                        <w:r>
                          <w:rPr>
                            <w:szCs w:val="21"/>
                          </w:rPr>
                          <w:t>9,277,805.10</w:t>
                        </w:r>
                      </w:p>
                    </w:tc>
                  </w:sdtContent>
                </w:sdt>
              </w:tr>
            </w:sdtContent>
          </w:sdt>
          <w:sdt>
            <w:sdtPr>
              <w:rPr>
                <w:szCs w:val="21"/>
              </w:rPr>
              <w:alias w:val="商誉减值准备明细"/>
              <w:tag w:val="_GBC_98340a952ec045d0bd3e053903c6a9f6"/>
              <w:id w:val="1378289702"/>
              <w:lock w:val="sdtLocked"/>
            </w:sdtPr>
            <w:sdtEndPr>
              <w:rPr>
                <w:rFonts w:hint="eastAsia"/>
              </w:rPr>
            </w:sdtEndPr>
            <w:sdtContent>
              <w:tr w:rsidR="00594DB7" w:rsidTr="00594DB7">
                <w:trPr>
                  <w:trHeight w:val="323"/>
                  <w:jc w:val="center"/>
                </w:trPr>
                <w:sdt>
                  <w:sdtPr>
                    <w:rPr>
                      <w:szCs w:val="21"/>
                    </w:rPr>
                    <w:alias w:val="商誉减值准备明细-被投资单位名称或形成商誉的事项"/>
                    <w:tag w:val="_GBC_9cbe6cb901264cab9a56e6e3c2e51437"/>
                    <w:id w:val="-1385718033"/>
                    <w:lock w:val="sdtLocked"/>
                  </w:sdtPr>
                  <w:sdtEndPr>
                    <w:rPr>
                      <w:rFonts w:hint="eastAsia"/>
                    </w:rPr>
                  </w:sdtEndPr>
                  <w:sdtContent>
                    <w:tc>
                      <w:tcPr>
                        <w:tcW w:w="1074" w:type="pct"/>
                        <w:shd w:val="clear" w:color="auto" w:fill="auto"/>
                      </w:tcPr>
                      <w:p w:rsidR="00594DB7" w:rsidRDefault="00594DB7" w:rsidP="00594DB7">
                        <w:pPr>
                          <w:autoSpaceDE w:val="0"/>
                          <w:autoSpaceDN w:val="0"/>
                          <w:adjustRightInd w:val="0"/>
                          <w:snapToGrid w:val="0"/>
                          <w:rPr>
                            <w:szCs w:val="21"/>
                          </w:rPr>
                        </w:pPr>
                        <w:r>
                          <w:rPr>
                            <w:szCs w:val="21"/>
                          </w:rPr>
                          <w:t>宁波元通机电实业有限公司</w:t>
                        </w:r>
                      </w:p>
                    </w:tc>
                  </w:sdtContent>
                </w:sdt>
                <w:sdt>
                  <w:sdtPr>
                    <w:rPr>
                      <w:rFonts w:hint="eastAsia"/>
                      <w:szCs w:val="21"/>
                    </w:rPr>
                    <w:alias w:val="商誉减值准备明细-金额"/>
                    <w:tag w:val="_GBC_d8da81b955dd43bea69fb4c1af4d3117"/>
                    <w:id w:val="-185592984"/>
                    <w:lock w:val="sdtLocked"/>
                  </w:sdtPr>
                  <w:sdtEndPr/>
                  <w:sdtContent>
                    <w:tc>
                      <w:tcPr>
                        <w:tcW w:w="649"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4,526,873.57</w:t>
                        </w:r>
                      </w:p>
                    </w:tc>
                  </w:sdtContent>
                </w:sdt>
                <w:sdt>
                  <w:sdtPr>
                    <w:rPr>
                      <w:szCs w:val="21"/>
                    </w:rPr>
                    <w:alias w:val="商誉减值准备明细-计提导致本期增加"/>
                    <w:tag w:val="_GBC_0b70d6ada103421094e2401ddcf7cbd5"/>
                    <w:id w:val="-982079853"/>
                    <w:lock w:val="sdtLocked"/>
                    <w:showingPlcHdr/>
                  </w:sdtPr>
                  <w:sdtEndPr>
                    <w:rPr>
                      <w:rFonts w:hint="eastAsia"/>
                    </w:rPr>
                  </w:sdtEndPr>
                  <w:sdtContent>
                    <w:tc>
                      <w:tcPr>
                        <w:tcW w:w="665"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本期增加额项目名称金额"/>
                    <w:tag w:val="_GBC_d4174637d5494788942ea0e269a45ed0"/>
                    <w:id w:val="1759642158"/>
                    <w:lock w:val="sdtLocked"/>
                    <w:showingPlcHdr/>
                  </w:sdtPr>
                  <w:sdtEndPr>
                    <w:rPr>
                      <w:rFonts w:hint="eastAsia"/>
                    </w:rPr>
                  </w:sdtEndPr>
                  <w:sdtContent>
                    <w:tc>
                      <w:tcPr>
                        <w:tcW w:w="650"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6e60acd9ae91441b9b512b16cc0e986d"/>
                    <w:id w:val="1566917509"/>
                    <w:lock w:val="sdtLocked"/>
                    <w:showingPlcHdr/>
                  </w:sdtPr>
                  <w:sdtEndPr>
                    <w:rPr>
                      <w:rFonts w:hint="eastAsia"/>
                    </w:rPr>
                  </w:sdtEndPr>
                  <w:sdtContent>
                    <w:tc>
                      <w:tcPr>
                        <w:tcW w:w="656"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e023562122364d4a89c97b0bc4c098fc"/>
                    <w:id w:val="7257981"/>
                    <w:lock w:val="sdtLocked"/>
                    <w:showingPlcHdr/>
                  </w:sdtPr>
                  <w:sdtEndPr>
                    <w:rPr>
                      <w:rFonts w:hint="eastAsia"/>
                    </w:rPr>
                  </w:sdtEndPr>
                  <w:sdtContent>
                    <w:tc>
                      <w:tcPr>
                        <w:tcW w:w="684"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db0bab26772a4121a32f11c07833d385"/>
                    <w:id w:val="-2134931707"/>
                    <w:lock w:val="sdtLocked"/>
                  </w:sdtPr>
                  <w:sdtEndPr/>
                  <w:sdtContent>
                    <w:tc>
                      <w:tcPr>
                        <w:tcW w:w="622" w:type="pct"/>
                        <w:shd w:val="clear" w:color="auto" w:fill="auto"/>
                      </w:tcPr>
                      <w:p w:rsidR="00594DB7" w:rsidRDefault="00594DB7" w:rsidP="00594DB7">
                        <w:pPr>
                          <w:autoSpaceDE w:val="0"/>
                          <w:autoSpaceDN w:val="0"/>
                          <w:adjustRightInd w:val="0"/>
                          <w:snapToGrid w:val="0"/>
                          <w:jc w:val="right"/>
                          <w:rPr>
                            <w:szCs w:val="21"/>
                          </w:rPr>
                        </w:pPr>
                        <w:r>
                          <w:rPr>
                            <w:szCs w:val="21"/>
                          </w:rPr>
                          <w:t>4,526,873.57</w:t>
                        </w:r>
                      </w:p>
                    </w:tc>
                  </w:sdtContent>
                </w:sdt>
              </w:tr>
            </w:sdtContent>
          </w:sdt>
          <w:sdt>
            <w:sdtPr>
              <w:rPr>
                <w:szCs w:val="21"/>
              </w:rPr>
              <w:alias w:val="商誉减值准备明细"/>
              <w:tag w:val="_GBC_98340a952ec045d0bd3e053903c6a9f6"/>
              <w:id w:val="1042938438"/>
              <w:lock w:val="sdtLocked"/>
            </w:sdtPr>
            <w:sdtEndPr>
              <w:rPr>
                <w:rFonts w:hint="eastAsia"/>
              </w:rPr>
            </w:sdtEndPr>
            <w:sdtContent>
              <w:tr w:rsidR="00594DB7" w:rsidTr="00594DB7">
                <w:trPr>
                  <w:trHeight w:val="323"/>
                  <w:jc w:val="center"/>
                </w:trPr>
                <w:sdt>
                  <w:sdtPr>
                    <w:rPr>
                      <w:szCs w:val="21"/>
                    </w:rPr>
                    <w:alias w:val="商誉减值准备明细-被投资单位名称或形成商誉的事项"/>
                    <w:tag w:val="_GBC_9cbe6cb901264cab9a56e6e3c2e51437"/>
                    <w:id w:val="1275512315"/>
                    <w:lock w:val="sdtLocked"/>
                  </w:sdtPr>
                  <w:sdtEndPr>
                    <w:rPr>
                      <w:rFonts w:hint="eastAsia"/>
                    </w:rPr>
                  </w:sdtEndPr>
                  <w:sdtContent>
                    <w:tc>
                      <w:tcPr>
                        <w:tcW w:w="1074" w:type="pct"/>
                        <w:shd w:val="clear" w:color="auto" w:fill="auto"/>
                      </w:tcPr>
                      <w:p w:rsidR="00594DB7" w:rsidRDefault="00594DB7" w:rsidP="00594DB7">
                        <w:pPr>
                          <w:autoSpaceDE w:val="0"/>
                          <w:autoSpaceDN w:val="0"/>
                          <w:adjustRightInd w:val="0"/>
                          <w:snapToGrid w:val="0"/>
                          <w:rPr>
                            <w:szCs w:val="21"/>
                          </w:rPr>
                        </w:pPr>
                        <w:r>
                          <w:rPr>
                            <w:szCs w:val="21"/>
                          </w:rPr>
                          <w:t>富阳之信汽车有限公司</w:t>
                        </w:r>
                      </w:p>
                    </w:tc>
                  </w:sdtContent>
                </w:sdt>
                <w:sdt>
                  <w:sdtPr>
                    <w:rPr>
                      <w:rFonts w:hint="eastAsia"/>
                      <w:szCs w:val="21"/>
                    </w:rPr>
                    <w:alias w:val="商誉减值准备明细-金额"/>
                    <w:tag w:val="_GBC_d8da81b955dd43bea69fb4c1af4d3117"/>
                    <w:id w:val="1987813525"/>
                    <w:lock w:val="sdtLocked"/>
                  </w:sdtPr>
                  <w:sdtEndPr/>
                  <w:sdtContent>
                    <w:tc>
                      <w:tcPr>
                        <w:tcW w:w="649"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6,740,028.80</w:t>
                        </w:r>
                      </w:p>
                    </w:tc>
                  </w:sdtContent>
                </w:sdt>
                <w:sdt>
                  <w:sdtPr>
                    <w:rPr>
                      <w:szCs w:val="21"/>
                    </w:rPr>
                    <w:alias w:val="商誉减值准备明细-计提导致本期增加"/>
                    <w:tag w:val="_GBC_0b70d6ada103421094e2401ddcf7cbd5"/>
                    <w:id w:val="-1458790187"/>
                    <w:lock w:val="sdtLocked"/>
                    <w:showingPlcHdr/>
                  </w:sdtPr>
                  <w:sdtEndPr>
                    <w:rPr>
                      <w:rFonts w:hint="eastAsia"/>
                    </w:rPr>
                  </w:sdtEndPr>
                  <w:sdtContent>
                    <w:tc>
                      <w:tcPr>
                        <w:tcW w:w="665"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本期增加额项目名称金额"/>
                    <w:tag w:val="_GBC_d4174637d5494788942ea0e269a45ed0"/>
                    <w:id w:val="-2103241555"/>
                    <w:lock w:val="sdtLocked"/>
                    <w:showingPlcHdr/>
                  </w:sdtPr>
                  <w:sdtEndPr>
                    <w:rPr>
                      <w:rFonts w:hint="eastAsia"/>
                    </w:rPr>
                  </w:sdtEndPr>
                  <w:sdtContent>
                    <w:tc>
                      <w:tcPr>
                        <w:tcW w:w="650" w:type="pct"/>
                        <w:shd w:val="clear" w:color="auto" w:fill="auto"/>
                      </w:tcPr>
                      <w:p w:rsidR="00594DB7" w:rsidRDefault="00594DB7" w:rsidP="00594DB7">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6e60acd9ae91441b9b512b16cc0e986d"/>
                    <w:id w:val="-954172745"/>
                    <w:lock w:val="sdtLocked"/>
                    <w:showingPlcHdr/>
                  </w:sdtPr>
                  <w:sdtEndPr>
                    <w:rPr>
                      <w:rFonts w:hint="eastAsia"/>
                    </w:rPr>
                  </w:sdtEndPr>
                  <w:sdtContent>
                    <w:tc>
                      <w:tcPr>
                        <w:tcW w:w="656"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e023562122364d4a89c97b0bc4c098fc"/>
                    <w:id w:val="-1101177225"/>
                    <w:lock w:val="sdtLocked"/>
                    <w:showingPlcHdr/>
                  </w:sdtPr>
                  <w:sdtEndPr>
                    <w:rPr>
                      <w:rFonts w:hint="eastAsia"/>
                    </w:rPr>
                  </w:sdtEndPr>
                  <w:sdtContent>
                    <w:tc>
                      <w:tcPr>
                        <w:tcW w:w="684"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db0bab26772a4121a32f11c07833d385"/>
                    <w:id w:val="1931084792"/>
                    <w:lock w:val="sdtLocked"/>
                  </w:sdtPr>
                  <w:sdtEndPr/>
                  <w:sdtContent>
                    <w:tc>
                      <w:tcPr>
                        <w:tcW w:w="622" w:type="pct"/>
                        <w:shd w:val="clear" w:color="auto" w:fill="auto"/>
                      </w:tcPr>
                      <w:p w:rsidR="00594DB7" w:rsidRDefault="00594DB7" w:rsidP="00594DB7">
                        <w:pPr>
                          <w:autoSpaceDE w:val="0"/>
                          <w:autoSpaceDN w:val="0"/>
                          <w:adjustRightInd w:val="0"/>
                          <w:snapToGrid w:val="0"/>
                          <w:jc w:val="right"/>
                          <w:rPr>
                            <w:szCs w:val="21"/>
                          </w:rPr>
                        </w:pPr>
                        <w:r>
                          <w:rPr>
                            <w:szCs w:val="21"/>
                          </w:rPr>
                          <w:t>6,740,028.80</w:t>
                        </w:r>
                      </w:p>
                    </w:tc>
                  </w:sdtContent>
                </w:sdt>
              </w:tr>
            </w:sdtContent>
          </w:sdt>
          <w:sdt>
            <w:sdtPr>
              <w:rPr>
                <w:szCs w:val="21"/>
              </w:rPr>
              <w:alias w:val="商誉减值准备明细"/>
              <w:tag w:val="_GBC_98340a952ec045d0bd3e053903c6a9f6"/>
              <w:id w:val="-1677723632"/>
              <w:lock w:val="sdtLocked"/>
            </w:sdtPr>
            <w:sdtEndPr>
              <w:rPr>
                <w:rFonts w:hint="eastAsia"/>
              </w:rPr>
            </w:sdtEndPr>
            <w:sdtContent>
              <w:tr w:rsidR="00594DB7" w:rsidTr="00594DB7">
                <w:trPr>
                  <w:trHeight w:val="323"/>
                  <w:jc w:val="center"/>
                </w:trPr>
                <w:sdt>
                  <w:sdtPr>
                    <w:rPr>
                      <w:szCs w:val="21"/>
                    </w:rPr>
                    <w:alias w:val="商誉减值准备明细-被投资单位名称或形成商誉的事项"/>
                    <w:tag w:val="_GBC_9cbe6cb901264cab9a56e6e3c2e51437"/>
                    <w:id w:val="-1146658685"/>
                    <w:lock w:val="sdtLocked"/>
                  </w:sdtPr>
                  <w:sdtEndPr>
                    <w:rPr>
                      <w:rFonts w:hint="eastAsia"/>
                    </w:rPr>
                  </w:sdtEndPr>
                  <w:sdtContent>
                    <w:tc>
                      <w:tcPr>
                        <w:tcW w:w="1074" w:type="pct"/>
                        <w:shd w:val="clear" w:color="auto" w:fill="auto"/>
                      </w:tcPr>
                      <w:p w:rsidR="00594DB7" w:rsidRDefault="00594DB7" w:rsidP="00594DB7">
                        <w:pPr>
                          <w:autoSpaceDE w:val="0"/>
                          <w:autoSpaceDN w:val="0"/>
                          <w:adjustRightInd w:val="0"/>
                          <w:snapToGrid w:val="0"/>
                          <w:rPr>
                            <w:szCs w:val="21"/>
                          </w:rPr>
                        </w:pPr>
                        <w:r>
                          <w:rPr>
                            <w:szCs w:val="21"/>
                          </w:rPr>
                          <w:t>台州广泰汽车销售服务有限公司</w:t>
                        </w:r>
                      </w:p>
                    </w:tc>
                  </w:sdtContent>
                </w:sdt>
                <w:sdt>
                  <w:sdtPr>
                    <w:rPr>
                      <w:rFonts w:hint="eastAsia"/>
                      <w:szCs w:val="21"/>
                    </w:rPr>
                    <w:alias w:val="商誉减值准备明细-金额"/>
                    <w:tag w:val="_GBC_d8da81b955dd43bea69fb4c1af4d3117"/>
                    <w:id w:val="-609738525"/>
                    <w:lock w:val="sdtLocked"/>
                  </w:sdtPr>
                  <w:sdtEndPr/>
                  <w:sdtContent>
                    <w:tc>
                      <w:tcPr>
                        <w:tcW w:w="649" w:type="pct"/>
                        <w:shd w:val="clear" w:color="auto" w:fill="auto"/>
                      </w:tcPr>
                      <w:p w:rsidR="00594DB7" w:rsidRDefault="00594DB7" w:rsidP="00594DB7">
                        <w:pPr>
                          <w:autoSpaceDE w:val="0"/>
                          <w:autoSpaceDN w:val="0"/>
                          <w:adjustRightInd w:val="0"/>
                          <w:snapToGrid w:val="0"/>
                          <w:jc w:val="right"/>
                          <w:rPr>
                            <w:szCs w:val="21"/>
                          </w:rPr>
                        </w:pPr>
                        <w:r>
                          <w:rPr>
                            <w:rFonts w:hint="eastAsia"/>
                            <w:szCs w:val="21"/>
                          </w:rPr>
                          <w:t>2,516,909.34</w:t>
                        </w:r>
                      </w:p>
                    </w:tc>
                  </w:sdtContent>
                </w:sdt>
                <w:sdt>
                  <w:sdtPr>
                    <w:rPr>
                      <w:szCs w:val="21"/>
                    </w:rPr>
                    <w:alias w:val="商誉减值准备明细-计提导致本期增加"/>
                    <w:tag w:val="_GBC_0b70d6ada103421094e2401ddcf7cbd5"/>
                    <w:id w:val="-542214936"/>
                    <w:lock w:val="sdtLocked"/>
                    <w:showingPlcHdr/>
                  </w:sdtPr>
                  <w:sdtEndPr>
                    <w:rPr>
                      <w:rFonts w:hint="eastAsia"/>
                    </w:rPr>
                  </w:sdtEndPr>
                  <w:sdtContent>
                    <w:tc>
                      <w:tcPr>
                        <w:tcW w:w="665"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本期增加额项目名称金额"/>
                    <w:tag w:val="_GBC_d4174637d5494788942ea0e269a45ed0"/>
                    <w:id w:val="877583244"/>
                    <w:lock w:val="sdtLocked"/>
                    <w:showingPlcHdr/>
                  </w:sdtPr>
                  <w:sdtEndPr>
                    <w:rPr>
                      <w:rFonts w:hint="eastAsia"/>
                    </w:rPr>
                  </w:sdtEndPr>
                  <w:sdtContent>
                    <w:tc>
                      <w:tcPr>
                        <w:tcW w:w="650"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6e60acd9ae91441b9b512b16cc0e986d"/>
                    <w:id w:val="-321352238"/>
                    <w:lock w:val="sdtLocked"/>
                    <w:showingPlcHdr/>
                  </w:sdtPr>
                  <w:sdtEndPr>
                    <w:rPr>
                      <w:rFonts w:hint="eastAsia"/>
                    </w:rPr>
                  </w:sdtEndPr>
                  <w:sdtContent>
                    <w:tc>
                      <w:tcPr>
                        <w:tcW w:w="656"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e023562122364d4a89c97b0bc4c098fc"/>
                    <w:id w:val="413679047"/>
                    <w:lock w:val="sdtLocked"/>
                    <w:showingPlcHdr/>
                  </w:sdtPr>
                  <w:sdtEndPr>
                    <w:rPr>
                      <w:rFonts w:hint="eastAsia"/>
                    </w:rPr>
                  </w:sdtEndPr>
                  <w:sdtContent>
                    <w:tc>
                      <w:tcPr>
                        <w:tcW w:w="684"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db0bab26772a4121a32f11c07833d385"/>
                    <w:id w:val="1416976266"/>
                    <w:lock w:val="sdtLocked"/>
                  </w:sdtPr>
                  <w:sdtEndPr/>
                  <w:sdtContent>
                    <w:tc>
                      <w:tcPr>
                        <w:tcW w:w="622" w:type="pct"/>
                        <w:shd w:val="clear" w:color="auto" w:fill="auto"/>
                      </w:tcPr>
                      <w:p w:rsidR="00594DB7" w:rsidRDefault="00594DB7" w:rsidP="00594DB7">
                        <w:pPr>
                          <w:autoSpaceDE w:val="0"/>
                          <w:autoSpaceDN w:val="0"/>
                          <w:adjustRightInd w:val="0"/>
                          <w:snapToGrid w:val="0"/>
                          <w:jc w:val="right"/>
                          <w:rPr>
                            <w:szCs w:val="21"/>
                          </w:rPr>
                        </w:pPr>
                        <w:r>
                          <w:rPr>
                            <w:szCs w:val="21"/>
                          </w:rPr>
                          <w:t>2,516,909.34</w:t>
                        </w:r>
                      </w:p>
                    </w:tc>
                  </w:sdtContent>
                </w:sdt>
              </w:tr>
            </w:sdtContent>
          </w:sdt>
          <w:tr w:rsidR="00594DB7" w:rsidTr="00594DB7">
            <w:trPr>
              <w:trHeight w:val="282"/>
              <w:jc w:val="center"/>
            </w:trPr>
            <w:tc>
              <w:tcPr>
                <w:tcW w:w="1074" w:type="pct"/>
                <w:shd w:val="clear" w:color="auto" w:fill="auto"/>
                <w:vAlign w:val="center"/>
              </w:tcPr>
              <w:p w:rsidR="00594DB7" w:rsidRDefault="00594DB7" w:rsidP="00594DB7">
                <w:pPr>
                  <w:autoSpaceDE w:val="0"/>
                  <w:autoSpaceDN w:val="0"/>
                  <w:adjustRightInd w:val="0"/>
                  <w:snapToGrid w:val="0"/>
                  <w:jc w:val="center"/>
                  <w:rPr>
                    <w:szCs w:val="21"/>
                    <w:u w:val="double"/>
                  </w:rPr>
                </w:pPr>
                <w:r>
                  <w:rPr>
                    <w:rFonts w:hint="eastAsia"/>
                    <w:szCs w:val="21"/>
                  </w:rPr>
                  <w:t>合计</w:t>
                </w:r>
              </w:p>
            </w:tc>
            <w:sdt>
              <w:sdtPr>
                <w:rPr>
                  <w:szCs w:val="21"/>
                </w:rPr>
                <w:alias w:val="商誉减值准备"/>
                <w:tag w:val="_GBC_af6b6ac3115f4542a6be1c64e4416c8d"/>
                <w:id w:val="-306010195"/>
                <w:lock w:val="sdtLocked"/>
              </w:sdtPr>
              <w:sdtEndPr/>
              <w:sdtContent>
                <w:tc>
                  <w:tcPr>
                    <w:tcW w:w="649" w:type="pct"/>
                    <w:shd w:val="clear" w:color="auto" w:fill="auto"/>
                  </w:tcPr>
                  <w:p w:rsidR="00594DB7" w:rsidRDefault="00594DB7" w:rsidP="00594DB7">
                    <w:pPr>
                      <w:autoSpaceDE w:val="0"/>
                      <w:autoSpaceDN w:val="0"/>
                      <w:adjustRightInd w:val="0"/>
                      <w:snapToGrid w:val="0"/>
                      <w:jc w:val="right"/>
                      <w:rPr>
                        <w:szCs w:val="21"/>
                        <w:u w:val="double"/>
                      </w:rPr>
                    </w:pPr>
                    <w:r>
                      <w:rPr>
                        <w:szCs w:val="21"/>
                      </w:rPr>
                      <w:t>34,242,042.03</w:t>
                    </w:r>
                  </w:p>
                </w:tc>
              </w:sdtContent>
            </w:sdt>
            <w:sdt>
              <w:sdtPr>
                <w:rPr>
                  <w:szCs w:val="21"/>
                </w:rPr>
                <w:alias w:val="商誉减值准备计提本期增加合计"/>
                <w:tag w:val="_GBC_a4b935e1b66240978222cdcb5c218c4f"/>
                <w:id w:val="147411936"/>
                <w:lock w:val="sdtLocked"/>
                <w:showingPlcHdr/>
              </w:sdtPr>
              <w:sdtEndPr>
                <w:rPr>
                  <w:rFonts w:hint="eastAsia"/>
                </w:rPr>
              </w:sdtEndPr>
              <w:sdtContent>
                <w:tc>
                  <w:tcPr>
                    <w:tcW w:w="665"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增加额项目名称金额合计"/>
                <w:tag w:val="_GBC_55bfac9717d64e6f9773b74e6012f83f"/>
                <w:id w:val="517271449"/>
                <w:lock w:val="sdtLocked"/>
                <w:showingPlcHdr/>
              </w:sdtPr>
              <w:sdtEndPr>
                <w:rPr>
                  <w:rFonts w:hint="eastAsia"/>
                </w:rPr>
              </w:sdtEndPr>
              <w:sdtContent>
                <w:tc>
                  <w:tcPr>
                    <w:tcW w:w="650"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减值准备本期减少合计"/>
                <w:tag w:val="_GBC_b88f95660f1b4e16a0b15f41522958a2"/>
                <w:id w:val="940416605"/>
                <w:lock w:val="sdtLocked"/>
                <w:showingPlcHdr/>
              </w:sdtPr>
              <w:sdtEndPr>
                <w:rPr>
                  <w:rFonts w:hint="eastAsia"/>
                </w:rPr>
              </w:sdtEndPr>
              <w:sdtContent>
                <w:tc>
                  <w:tcPr>
                    <w:tcW w:w="656"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合计"/>
                <w:tag w:val="_GBC_e2314c7d33404e10805b0367b5e7a9db"/>
                <w:id w:val="-1245561358"/>
                <w:lock w:val="sdtLocked"/>
                <w:showingPlcHdr/>
              </w:sdtPr>
              <w:sdtEndPr>
                <w:rPr>
                  <w:rFonts w:hint="eastAsia"/>
                </w:rPr>
              </w:sdtEndPr>
              <w:sdtContent>
                <w:tc>
                  <w:tcPr>
                    <w:tcW w:w="684" w:type="pct"/>
                    <w:shd w:val="clear" w:color="auto" w:fill="auto"/>
                  </w:tcPr>
                  <w:p w:rsidR="00594DB7" w:rsidRDefault="00594DB7" w:rsidP="00594DB7">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
                <w:tag w:val="_GBC_404f20773b8f4c5da6dcced81bc6c86a"/>
                <w:id w:val="-803312772"/>
                <w:lock w:val="sdtLocked"/>
              </w:sdtPr>
              <w:sdtEndPr/>
              <w:sdtContent>
                <w:tc>
                  <w:tcPr>
                    <w:tcW w:w="622" w:type="pct"/>
                    <w:shd w:val="clear" w:color="auto" w:fill="auto"/>
                  </w:tcPr>
                  <w:p w:rsidR="00594DB7" w:rsidRDefault="00594DB7" w:rsidP="00594DB7">
                    <w:pPr>
                      <w:autoSpaceDE w:val="0"/>
                      <w:autoSpaceDN w:val="0"/>
                      <w:adjustRightInd w:val="0"/>
                      <w:snapToGrid w:val="0"/>
                      <w:jc w:val="right"/>
                      <w:rPr>
                        <w:szCs w:val="21"/>
                        <w:u w:val="double"/>
                      </w:rPr>
                    </w:pPr>
                    <w:r>
                      <w:rPr>
                        <w:szCs w:val="21"/>
                      </w:rPr>
                      <w:t>34,242,042.03</w:t>
                    </w:r>
                  </w:p>
                </w:tc>
              </w:sdtContent>
            </w:sdt>
          </w:tr>
        </w:tbl>
        <w:p w:rsidR="00594DB7" w:rsidRDefault="00594DB7"/>
        <w:sdt>
          <w:sdtPr>
            <w:alias w:val="商誉其他需要说明的事项"/>
            <w:tag w:val="_GBC_d8d9e39e2ef648d5a2c7e1d4d5582914"/>
            <w:id w:val="-14001191"/>
            <w:lock w:val="sdtLocked"/>
            <w:placeholder>
              <w:docPart w:val="GBC22222222222222222222222222222"/>
            </w:placeholder>
            <w:showingPlcHdr/>
          </w:sdtPr>
          <w:sdtEndPr/>
          <w:sdtContent>
            <w:p w:rsidR="00E97DD6" w:rsidRPr="00594DB7" w:rsidRDefault="000C28A6" w:rsidP="00594DB7">
              <w:r w:rsidRPr="00594DB7">
                <w:rPr>
                  <w:rFonts w:hint="eastAsia"/>
                </w:rPr>
                <w:t xml:space="preserve">　　　</w:t>
              </w:r>
            </w:p>
          </w:sdtContent>
        </w:sdt>
      </w:sdtContent>
    </w:sdt>
    <w:sdt>
      <w:sdtPr>
        <w:rPr>
          <w:rFonts w:ascii="宋体" w:hAnsi="宋体" w:cs="宋体" w:hint="eastAsia"/>
          <w:b w:val="0"/>
          <w:bCs w:val="0"/>
          <w:kern w:val="0"/>
          <w:szCs w:val="21"/>
        </w:rPr>
        <w:tag w:val="_GBC_c7f901dce89846cbbbab6c51c3213a6f"/>
        <w:id w:val="69938020"/>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长期待摊费用</w:t>
          </w:r>
        </w:p>
        <w:sdt>
          <w:sdtPr>
            <w:alias w:val="是否适用：长期待摊费用"/>
            <w:tag w:val="_GBC_9bec8f9516c84b19bae2fb8a7292063f"/>
            <w:id w:val="-276483947"/>
            <w:lock w:val="sdtContentLocked"/>
            <w:placeholder>
              <w:docPart w:val="GBC22222222222222222222222222222"/>
            </w:placeholder>
          </w:sdtPr>
          <w:sdtEndPr/>
          <w:sdtContent>
            <w:p w:rsidR="00E97DD6" w:rsidRDefault="000C28A6">
              <w:r>
                <w:fldChar w:fldCharType="begin"/>
              </w:r>
              <w:r w:rsidR="00425CDB">
                <w:instrText xml:space="preserve"> MACROBUTTON  SnrToggleCheckbox √适用 </w:instrText>
              </w:r>
              <w:r>
                <w:fldChar w:fldCharType="end"/>
              </w:r>
              <w:r>
                <w:fldChar w:fldCharType="begin"/>
              </w:r>
              <w:r w:rsidR="00425CDB">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1"/>
            <w:gridCol w:w="1686"/>
            <w:gridCol w:w="1581"/>
            <w:gridCol w:w="1581"/>
            <w:gridCol w:w="1294"/>
            <w:gridCol w:w="1686"/>
          </w:tblGrid>
          <w:tr w:rsidR="00425CDB" w:rsidTr="00C9591A">
            <w:tc>
              <w:tcPr>
                <w:tcW w:w="800" w:type="pct"/>
                <w:shd w:val="clear" w:color="auto" w:fill="auto"/>
                <w:vAlign w:val="center"/>
              </w:tcPr>
              <w:p w:rsidR="00425CDB" w:rsidRDefault="00425CDB" w:rsidP="00C9591A">
                <w:pPr>
                  <w:jc w:val="center"/>
                  <w:rPr>
                    <w:szCs w:val="21"/>
                  </w:rPr>
                </w:pPr>
                <w:r>
                  <w:rPr>
                    <w:rFonts w:hint="eastAsia"/>
                    <w:szCs w:val="21"/>
                  </w:rPr>
                  <w:t>项目</w:t>
                </w:r>
              </w:p>
            </w:tc>
            <w:tc>
              <w:tcPr>
                <w:tcW w:w="827" w:type="pct"/>
                <w:shd w:val="clear" w:color="auto" w:fill="auto"/>
                <w:vAlign w:val="center"/>
              </w:tcPr>
              <w:p w:rsidR="00425CDB" w:rsidRDefault="00425CDB" w:rsidP="00C9591A">
                <w:pPr>
                  <w:jc w:val="center"/>
                  <w:rPr>
                    <w:szCs w:val="21"/>
                  </w:rPr>
                </w:pPr>
                <w:r>
                  <w:rPr>
                    <w:rFonts w:hint="eastAsia"/>
                    <w:szCs w:val="21"/>
                  </w:rPr>
                  <w:t>期初余额</w:t>
                </w:r>
              </w:p>
            </w:tc>
            <w:tc>
              <w:tcPr>
                <w:tcW w:w="827" w:type="pct"/>
                <w:shd w:val="clear" w:color="auto" w:fill="auto"/>
                <w:vAlign w:val="center"/>
              </w:tcPr>
              <w:p w:rsidR="00425CDB" w:rsidRDefault="00425CDB" w:rsidP="00C9591A">
                <w:pPr>
                  <w:jc w:val="center"/>
                  <w:rPr>
                    <w:szCs w:val="21"/>
                  </w:rPr>
                </w:pPr>
                <w:r>
                  <w:rPr>
                    <w:rFonts w:hint="eastAsia"/>
                    <w:szCs w:val="21"/>
                  </w:rPr>
                  <w:t>本期增加金额</w:t>
                </w:r>
              </w:p>
            </w:tc>
            <w:tc>
              <w:tcPr>
                <w:tcW w:w="827" w:type="pct"/>
                <w:shd w:val="clear" w:color="auto" w:fill="auto"/>
                <w:vAlign w:val="center"/>
              </w:tcPr>
              <w:p w:rsidR="00425CDB" w:rsidRDefault="00425CDB" w:rsidP="00C9591A">
                <w:pPr>
                  <w:jc w:val="center"/>
                  <w:rPr>
                    <w:szCs w:val="21"/>
                  </w:rPr>
                </w:pPr>
                <w:r>
                  <w:rPr>
                    <w:rFonts w:hint="eastAsia"/>
                    <w:szCs w:val="21"/>
                  </w:rPr>
                  <w:t>本期摊销金额</w:t>
                </w:r>
              </w:p>
            </w:tc>
            <w:tc>
              <w:tcPr>
                <w:tcW w:w="840" w:type="pct"/>
                <w:shd w:val="clear" w:color="auto" w:fill="auto"/>
                <w:vAlign w:val="center"/>
              </w:tcPr>
              <w:p w:rsidR="00425CDB" w:rsidRDefault="00425CDB" w:rsidP="00C9591A">
                <w:pPr>
                  <w:jc w:val="center"/>
                  <w:rPr>
                    <w:szCs w:val="21"/>
                  </w:rPr>
                </w:pPr>
                <w:r>
                  <w:rPr>
                    <w:rFonts w:hint="eastAsia"/>
                    <w:szCs w:val="21"/>
                  </w:rPr>
                  <w:t>其他减少金额</w:t>
                </w:r>
              </w:p>
            </w:tc>
            <w:tc>
              <w:tcPr>
                <w:tcW w:w="879" w:type="pct"/>
                <w:shd w:val="clear" w:color="auto" w:fill="auto"/>
                <w:vAlign w:val="center"/>
              </w:tcPr>
              <w:p w:rsidR="00425CDB" w:rsidRDefault="00425CDB" w:rsidP="00C9591A">
                <w:pPr>
                  <w:jc w:val="center"/>
                  <w:rPr>
                    <w:szCs w:val="21"/>
                  </w:rPr>
                </w:pPr>
                <w:r>
                  <w:rPr>
                    <w:rFonts w:hint="eastAsia"/>
                    <w:szCs w:val="21"/>
                  </w:rPr>
                  <w:t>期末余额</w:t>
                </w:r>
              </w:p>
            </w:tc>
          </w:tr>
          <w:sdt>
            <w:sdtPr>
              <w:rPr>
                <w:rFonts w:hint="eastAsia"/>
                <w:szCs w:val="21"/>
              </w:rPr>
              <w:alias w:val="长期待摊费用明细"/>
              <w:tag w:val="_GBC_68b20aeabd8c4ce8bf5df712206206af"/>
              <w:id w:val="923457533"/>
              <w:lock w:val="sdtLocked"/>
            </w:sdtPr>
            <w:sdtEndPr/>
            <w:sdtContent>
              <w:tr w:rsidR="00425CDB" w:rsidTr="00C9591A">
                <w:sdt>
                  <w:sdtPr>
                    <w:rPr>
                      <w:rFonts w:hint="eastAsia"/>
                      <w:szCs w:val="21"/>
                    </w:rPr>
                    <w:alias w:val="长期待摊费用种类"/>
                    <w:tag w:val="_GBC_9d6a51ba248a47c6b91b0f261c6fa8e8"/>
                    <w:id w:val="-992955024"/>
                    <w:lock w:val="sdtLocked"/>
                  </w:sdtPr>
                  <w:sdtEndPr/>
                  <w:sdtContent>
                    <w:tc>
                      <w:tcPr>
                        <w:tcW w:w="800" w:type="pct"/>
                        <w:shd w:val="clear" w:color="auto" w:fill="auto"/>
                      </w:tcPr>
                      <w:p w:rsidR="00425CDB" w:rsidRDefault="00425CDB" w:rsidP="00C9591A">
                        <w:pPr>
                          <w:rPr>
                            <w:szCs w:val="21"/>
                          </w:rPr>
                        </w:pPr>
                        <w:r>
                          <w:rPr>
                            <w:rFonts w:hint="eastAsia"/>
                            <w:szCs w:val="21"/>
                          </w:rPr>
                          <w:t>装修费</w:t>
                        </w:r>
                      </w:p>
                    </w:tc>
                  </w:sdtContent>
                </w:sdt>
                <w:sdt>
                  <w:sdtPr>
                    <w:rPr>
                      <w:szCs w:val="21"/>
                    </w:rPr>
                    <w:alias w:val="长期待摊费用金额"/>
                    <w:tag w:val="_GBC_b14929afd0c342748c1d8243fc4910e3"/>
                    <w:id w:val="-271404038"/>
                    <w:lock w:val="sdtLocked"/>
                  </w:sdtPr>
                  <w:sdtEndPr/>
                  <w:sdtContent>
                    <w:tc>
                      <w:tcPr>
                        <w:tcW w:w="827" w:type="pct"/>
                        <w:shd w:val="clear" w:color="auto" w:fill="auto"/>
                      </w:tcPr>
                      <w:p w:rsidR="00425CDB" w:rsidRDefault="00425CDB" w:rsidP="00C9591A">
                        <w:pPr>
                          <w:jc w:val="right"/>
                          <w:rPr>
                            <w:szCs w:val="21"/>
                          </w:rPr>
                        </w:pPr>
                        <w:r>
                          <w:rPr>
                            <w:szCs w:val="21"/>
                          </w:rPr>
                          <w:t>170,519,831.43</w:t>
                        </w:r>
                      </w:p>
                    </w:tc>
                  </w:sdtContent>
                </w:sdt>
                <w:sdt>
                  <w:sdtPr>
                    <w:rPr>
                      <w:szCs w:val="21"/>
                    </w:rPr>
                    <w:alias w:val="长期待摊费用明细-增加额"/>
                    <w:tag w:val="_GBC_6cfec0ad72e54555b4cdcf2f307a967d"/>
                    <w:id w:val="-722058834"/>
                    <w:lock w:val="sdtLocked"/>
                  </w:sdtPr>
                  <w:sdtEndPr/>
                  <w:sdtContent>
                    <w:tc>
                      <w:tcPr>
                        <w:tcW w:w="827" w:type="pct"/>
                        <w:shd w:val="clear" w:color="auto" w:fill="auto"/>
                      </w:tcPr>
                      <w:p w:rsidR="00425CDB" w:rsidRDefault="00425CDB" w:rsidP="00C9591A">
                        <w:pPr>
                          <w:jc w:val="right"/>
                          <w:rPr>
                            <w:szCs w:val="21"/>
                          </w:rPr>
                        </w:pPr>
                        <w:r>
                          <w:rPr>
                            <w:szCs w:val="21"/>
                          </w:rPr>
                          <w:t>7,996,370.82</w:t>
                        </w:r>
                      </w:p>
                    </w:tc>
                  </w:sdtContent>
                </w:sdt>
                <w:sdt>
                  <w:sdtPr>
                    <w:rPr>
                      <w:szCs w:val="21"/>
                    </w:rPr>
                    <w:alias w:val="长期待摊费用明细-摊销额"/>
                    <w:tag w:val="_GBC_b6335fca5217411c9a43c8a8e2701c2c"/>
                    <w:id w:val="121354917"/>
                    <w:lock w:val="sdtLocked"/>
                  </w:sdtPr>
                  <w:sdtEndPr/>
                  <w:sdtContent>
                    <w:tc>
                      <w:tcPr>
                        <w:tcW w:w="827" w:type="pct"/>
                        <w:shd w:val="clear" w:color="auto" w:fill="auto"/>
                      </w:tcPr>
                      <w:p w:rsidR="00425CDB" w:rsidRDefault="00425CDB" w:rsidP="00C9591A">
                        <w:pPr>
                          <w:jc w:val="right"/>
                          <w:rPr>
                            <w:szCs w:val="21"/>
                          </w:rPr>
                        </w:pPr>
                        <w:r>
                          <w:rPr>
                            <w:szCs w:val="21"/>
                          </w:rPr>
                          <w:t>17,310,158.76</w:t>
                        </w:r>
                      </w:p>
                    </w:tc>
                  </w:sdtContent>
                </w:sdt>
                <w:sdt>
                  <w:sdtPr>
                    <w:rPr>
                      <w:szCs w:val="21"/>
                    </w:rPr>
                    <w:alias w:val="长期待摊费用明细-其他减少额"/>
                    <w:tag w:val="_GBC_55008f38074e4da889e976190b207a58"/>
                    <w:id w:val="-1322645879"/>
                    <w:lock w:val="sdtLocked"/>
                  </w:sdtPr>
                  <w:sdtEndPr/>
                  <w:sdtContent>
                    <w:tc>
                      <w:tcPr>
                        <w:tcW w:w="840" w:type="pct"/>
                        <w:shd w:val="clear" w:color="auto" w:fill="auto"/>
                      </w:tcPr>
                      <w:p w:rsidR="00425CDB" w:rsidRDefault="00425CDB" w:rsidP="00C9591A">
                        <w:pPr>
                          <w:jc w:val="right"/>
                          <w:rPr>
                            <w:szCs w:val="21"/>
                          </w:rPr>
                        </w:pPr>
                        <w:r>
                          <w:rPr>
                            <w:szCs w:val="21"/>
                          </w:rPr>
                          <w:t>176,253.00</w:t>
                        </w:r>
                      </w:p>
                    </w:tc>
                  </w:sdtContent>
                </w:sdt>
                <w:sdt>
                  <w:sdtPr>
                    <w:rPr>
                      <w:szCs w:val="21"/>
                    </w:rPr>
                    <w:alias w:val="长期待摊费用金额"/>
                    <w:tag w:val="_GBC_1c7338f7a840495e8bd2bbc845120f74"/>
                    <w:id w:val="316692600"/>
                    <w:lock w:val="sdtLocked"/>
                  </w:sdtPr>
                  <w:sdtEndPr/>
                  <w:sdtContent>
                    <w:tc>
                      <w:tcPr>
                        <w:tcW w:w="879" w:type="pct"/>
                        <w:shd w:val="clear" w:color="auto" w:fill="auto"/>
                      </w:tcPr>
                      <w:p w:rsidR="00425CDB" w:rsidRDefault="00425CDB" w:rsidP="00C9591A">
                        <w:pPr>
                          <w:jc w:val="right"/>
                          <w:rPr>
                            <w:szCs w:val="21"/>
                          </w:rPr>
                        </w:pPr>
                        <w:r>
                          <w:rPr>
                            <w:szCs w:val="21"/>
                          </w:rPr>
                          <w:t>161,029,790.49</w:t>
                        </w:r>
                      </w:p>
                    </w:tc>
                  </w:sdtContent>
                </w:sdt>
              </w:tr>
            </w:sdtContent>
          </w:sdt>
          <w:sdt>
            <w:sdtPr>
              <w:rPr>
                <w:rFonts w:hint="eastAsia"/>
                <w:szCs w:val="21"/>
              </w:rPr>
              <w:alias w:val="长期待摊费用明细"/>
              <w:tag w:val="_GBC_68b20aeabd8c4ce8bf5df712206206af"/>
              <w:id w:val="-1804612211"/>
              <w:lock w:val="sdtLocked"/>
            </w:sdtPr>
            <w:sdtEndPr/>
            <w:sdtContent>
              <w:tr w:rsidR="00425CDB" w:rsidTr="00C9591A">
                <w:sdt>
                  <w:sdtPr>
                    <w:rPr>
                      <w:rFonts w:hint="eastAsia"/>
                      <w:szCs w:val="21"/>
                    </w:rPr>
                    <w:alias w:val="长期待摊费用种类"/>
                    <w:tag w:val="_GBC_9d6a51ba248a47c6b91b0f261c6fa8e8"/>
                    <w:id w:val="1731885806"/>
                    <w:lock w:val="sdtLocked"/>
                  </w:sdtPr>
                  <w:sdtEndPr/>
                  <w:sdtContent>
                    <w:tc>
                      <w:tcPr>
                        <w:tcW w:w="800" w:type="pct"/>
                        <w:shd w:val="clear" w:color="auto" w:fill="auto"/>
                      </w:tcPr>
                      <w:p w:rsidR="00425CDB" w:rsidRDefault="00425CDB" w:rsidP="00C9591A">
                        <w:pPr>
                          <w:rPr>
                            <w:szCs w:val="21"/>
                          </w:rPr>
                        </w:pPr>
                        <w:r>
                          <w:rPr>
                            <w:rFonts w:hint="eastAsia"/>
                            <w:szCs w:val="21"/>
                          </w:rPr>
                          <w:t>租赁费</w:t>
                        </w:r>
                      </w:p>
                    </w:tc>
                  </w:sdtContent>
                </w:sdt>
                <w:sdt>
                  <w:sdtPr>
                    <w:rPr>
                      <w:szCs w:val="21"/>
                    </w:rPr>
                    <w:alias w:val="长期待摊费用金额"/>
                    <w:tag w:val="_GBC_b14929afd0c342748c1d8243fc4910e3"/>
                    <w:id w:val="1456758788"/>
                    <w:lock w:val="sdtLocked"/>
                  </w:sdtPr>
                  <w:sdtEndPr/>
                  <w:sdtContent>
                    <w:tc>
                      <w:tcPr>
                        <w:tcW w:w="827" w:type="pct"/>
                        <w:shd w:val="clear" w:color="auto" w:fill="auto"/>
                      </w:tcPr>
                      <w:p w:rsidR="00425CDB" w:rsidRDefault="00425CDB" w:rsidP="00C9591A">
                        <w:pPr>
                          <w:jc w:val="right"/>
                          <w:rPr>
                            <w:szCs w:val="21"/>
                          </w:rPr>
                        </w:pPr>
                        <w:r>
                          <w:rPr>
                            <w:szCs w:val="21"/>
                          </w:rPr>
                          <w:t>24,107,167.16</w:t>
                        </w:r>
                      </w:p>
                    </w:tc>
                  </w:sdtContent>
                </w:sdt>
                <w:sdt>
                  <w:sdtPr>
                    <w:rPr>
                      <w:szCs w:val="21"/>
                    </w:rPr>
                    <w:alias w:val="长期待摊费用明细-增加额"/>
                    <w:tag w:val="_GBC_6cfec0ad72e54555b4cdcf2f307a967d"/>
                    <w:id w:val="905270250"/>
                    <w:lock w:val="sdtLocked"/>
                  </w:sdtPr>
                  <w:sdtEndPr/>
                  <w:sdtContent>
                    <w:tc>
                      <w:tcPr>
                        <w:tcW w:w="827" w:type="pct"/>
                        <w:shd w:val="clear" w:color="auto" w:fill="auto"/>
                      </w:tcPr>
                      <w:p w:rsidR="00425CDB" w:rsidRDefault="00425CDB" w:rsidP="00C9591A">
                        <w:pPr>
                          <w:jc w:val="right"/>
                          <w:rPr>
                            <w:szCs w:val="21"/>
                          </w:rPr>
                        </w:pPr>
                        <w:r>
                          <w:rPr>
                            <w:szCs w:val="21"/>
                          </w:rPr>
                          <w:t>10,612,399.78</w:t>
                        </w:r>
                      </w:p>
                    </w:tc>
                  </w:sdtContent>
                </w:sdt>
                <w:sdt>
                  <w:sdtPr>
                    <w:rPr>
                      <w:szCs w:val="21"/>
                    </w:rPr>
                    <w:alias w:val="长期待摊费用明细-摊销额"/>
                    <w:tag w:val="_GBC_b6335fca5217411c9a43c8a8e2701c2c"/>
                    <w:id w:val="1893383664"/>
                    <w:lock w:val="sdtLocked"/>
                  </w:sdtPr>
                  <w:sdtEndPr/>
                  <w:sdtContent>
                    <w:tc>
                      <w:tcPr>
                        <w:tcW w:w="827" w:type="pct"/>
                        <w:shd w:val="clear" w:color="auto" w:fill="auto"/>
                      </w:tcPr>
                      <w:p w:rsidR="00425CDB" w:rsidRDefault="00425CDB" w:rsidP="00C9591A">
                        <w:pPr>
                          <w:jc w:val="right"/>
                          <w:rPr>
                            <w:szCs w:val="21"/>
                          </w:rPr>
                        </w:pPr>
                        <w:r>
                          <w:rPr>
                            <w:szCs w:val="21"/>
                          </w:rPr>
                          <w:t>6,936,036.86</w:t>
                        </w:r>
                      </w:p>
                    </w:tc>
                  </w:sdtContent>
                </w:sdt>
                <w:sdt>
                  <w:sdtPr>
                    <w:rPr>
                      <w:szCs w:val="21"/>
                    </w:rPr>
                    <w:alias w:val="长期待摊费用明细-其他减少额"/>
                    <w:tag w:val="_GBC_55008f38074e4da889e976190b207a58"/>
                    <w:id w:val="-1781799546"/>
                    <w:lock w:val="sdtLocked"/>
                    <w:showingPlcHdr/>
                  </w:sdtPr>
                  <w:sdtEndPr/>
                  <w:sdtContent>
                    <w:tc>
                      <w:tcPr>
                        <w:tcW w:w="840" w:type="pct"/>
                        <w:shd w:val="clear" w:color="auto" w:fill="auto"/>
                      </w:tcPr>
                      <w:p w:rsidR="00425CDB" w:rsidRDefault="003E4DE0" w:rsidP="00C9591A">
                        <w:pPr>
                          <w:jc w:val="right"/>
                          <w:rPr>
                            <w:szCs w:val="21"/>
                          </w:rPr>
                        </w:pPr>
                        <w:r>
                          <w:rPr>
                            <w:szCs w:val="21"/>
                          </w:rPr>
                          <w:t xml:space="preserve">     </w:t>
                        </w:r>
                      </w:p>
                    </w:tc>
                  </w:sdtContent>
                </w:sdt>
                <w:sdt>
                  <w:sdtPr>
                    <w:rPr>
                      <w:szCs w:val="21"/>
                    </w:rPr>
                    <w:alias w:val="长期待摊费用金额"/>
                    <w:tag w:val="_GBC_1c7338f7a840495e8bd2bbc845120f74"/>
                    <w:id w:val="-817184467"/>
                    <w:lock w:val="sdtLocked"/>
                  </w:sdtPr>
                  <w:sdtEndPr/>
                  <w:sdtContent>
                    <w:tc>
                      <w:tcPr>
                        <w:tcW w:w="879" w:type="pct"/>
                        <w:shd w:val="clear" w:color="auto" w:fill="auto"/>
                      </w:tcPr>
                      <w:p w:rsidR="00425CDB" w:rsidRDefault="00425CDB" w:rsidP="00C9591A">
                        <w:pPr>
                          <w:jc w:val="right"/>
                          <w:rPr>
                            <w:szCs w:val="21"/>
                          </w:rPr>
                        </w:pPr>
                        <w:r>
                          <w:rPr>
                            <w:szCs w:val="21"/>
                          </w:rPr>
                          <w:t>27,783,530.08</w:t>
                        </w:r>
                      </w:p>
                    </w:tc>
                  </w:sdtContent>
                </w:sdt>
              </w:tr>
            </w:sdtContent>
          </w:sdt>
          <w:sdt>
            <w:sdtPr>
              <w:rPr>
                <w:rFonts w:hint="eastAsia"/>
                <w:szCs w:val="21"/>
              </w:rPr>
              <w:alias w:val="长期待摊费用明细"/>
              <w:tag w:val="_GBC_68b20aeabd8c4ce8bf5df712206206af"/>
              <w:id w:val="1337736838"/>
              <w:lock w:val="sdtLocked"/>
            </w:sdtPr>
            <w:sdtEndPr/>
            <w:sdtContent>
              <w:tr w:rsidR="00425CDB" w:rsidTr="00C9591A">
                <w:sdt>
                  <w:sdtPr>
                    <w:rPr>
                      <w:rFonts w:hint="eastAsia"/>
                      <w:szCs w:val="21"/>
                    </w:rPr>
                    <w:alias w:val="长期待摊费用种类"/>
                    <w:tag w:val="_GBC_9d6a51ba248a47c6b91b0f261c6fa8e8"/>
                    <w:id w:val="-229620079"/>
                    <w:lock w:val="sdtLocked"/>
                  </w:sdtPr>
                  <w:sdtEndPr/>
                  <w:sdtContent>
                    <w:tc>
                      <w:tcPr>
                        <w:tcW w:w="800" w:type="pct"/>
                        <w:shd w:val="clear" w:color="auto" w:fill="auto"/>
                      </w:tcPr>
                      <w:p w:rsidR="00425CDB" w:rsidRDefault="00425CDB" w:rsidP="00C9591A">
                        <w:pPr>
                          <w:rPr>
                            <w:szCs w:val="21"/>
                          </w:rPr>
                        </w:pPr>
                        <w:r>
                          <w:rPr>
                            <w:rFonts w:hint="eastAsia"/>
                            <w:szCs w:val="21"/>
                          </w:rPr>
                          <w:t>其    他</w:t>
                        </w:r>
                      </w:p>
                    </w:tc>
                  </w:sdtContent>
                </w:sdt>
                <w:sdt>
                  <w:sdtPr>
                    <w:rPr>
                      <w:szCs w:val="21"/>
                    </w:rPr>
                    <w:alias w:val="长期待摊费用金额"/>
                    <w:tag w:val="_GBC_b14929afd0c342748c1d8243fc4910e3"/>
                    <w:id w:val="-1914772231"/>
                    <w:lock w:val="sdtLocked"/>
                  </w:sdtPr>
                  <w:sdtEndPr/>
                  <w:sdtContent>
                    <w:tc>
                      <w:tcPr>
                        <w:tcW w:w="827" w:type="pct"/>
                        <w:shd w:val="clear" w:color="auto" w:fill="auto"/>
                      </w:tcPr>
                      <w:p w:rsidR="00425CDB" w:rsidRDefault="00425CDB" w:rsidP="00C9591A">
                        <w:pPr>
                          <w:jc w:val="right"/>
                          <w:rPr>
                            <w:szCs w:val="21"/>
                          </w:rPr>
                        </w:pPr>
                        <w:r>
                          <w:rPr>
                            <w:szCs w:val="21"/>
                          </w:rPr>
                          <w:t>26,093,441.17</w:t>
                        </w:r>
                      </w:p>
                    </w:tc>
                  </w:sdtContent>
                </w:sdt>
                <w:sdt>
                  <w:sdtPr>
                    <w:rPr>
                      <w:szCs w:val="21"/>
                    </w:rPr>
                    <w:alias w:val="长期待摊费用明细-增加额"/>
                    <w:tag w:val="_GBC_6cfec0ad72e54555b4cdcf2f307a967d"/>
                    <w:id w:val="-2043581522"/>
                    <w:lock w:val="sdtLocked"/>
                  </w:sdtPr>
                  <w:sdtEndPr/>
                  <w:sdtContent>
                    <w:tc>
                      <w:tcPr>
                        <w:tcW w:w="827" w:type="pct"/>
                        <w:shd w:val="clear" w:color="auto" w:fill="auto"/>
                      </w:tcPr>
                      <w:p w:rsidR="00425CDB" w:rsidRDefault="00425CDB" w:rsidP="00C9591A">
                        <w:pPr>
                          <w:jc w:val="right"/>
                          <w:rPr>
                            <w:szCs w:val="21"/>
                          </w:rPr>
                        </w:pPr>
                        <w:r>
                          <w:rPr>
                            <w:szCs w:val="21"/>
                          </w:rPr>
                          <w:t>40,735,298.64</w:t>
                        </w:r>
                      </w:p>
                    </w:tc>
                  </w:sdtContent>
                </w:sdt>
                <w:sdt>
                  <w:sdtPr>
                    <w:rPr>
                      <w:szCs w:val="21"/>
                    </w:rPr>
                    <w:alias w:val="长期待摊费用明细-摊销额"/>
                    <w:tag w:val="_GBC_b6335fca5217411c9a43c8a8e2701c2c"/>
                    <w:id w:val="1454438920"/>
                    <w:lock w:val="sdtLocked"/>
                  </w:sdtPr>
                  <w:sdtEndPr/>
                  <w:sdtContent>
                    <w:tc>
                      <w:tcPr>
                        <w:tcW w:w="827" w:type="pct"/>
                        <w:shd w:val="clear" w:color="auto" w:fill="auto"/>
                      </w:tcPr>
                      <w:p w:rsidR="00425CDB" w:rsidRDefault="00425CDB" w:rsidP="00C9591A">
                        <w:pPr>
                          <w:jc w:val="right"/>
                          <w:rPr>
                            <w:szCs w:val="21"/>
                          </w:rPr>
                        </w:pPr>
                        <w:r>
                          <w:rPr>
                            <w:szCs w:val="21"/>
                          </w:rPr>
                          <w:t>13,951,886.60</w:t>
                        </w:r>
                      </w:p>
                    </w:tc>
                  </w:sdtContent>
                </w:sdt>
                <w:sdt>
                  <w:sdtPr>
                    <w:rPr>
                      <w:szCs w:val="21"/>
                    </w:rPr>
                    <w:alias w:val="长期待摊费用明细-其他减少额"/>
                    <w:tag w:val="_GBC_55008f38074e4da889e976190b207a58"/>
                    <w:id w:val="1794404496"/>
                    <w:lock w:val="sdtLocked"/>
                  </w:sdtPr>
                  <w:sdtEndPr/>
                  <w:sdtContent>
                    <w:tc>
                      <w:tcPr>
                        <w:tcW w:w="840" w:type="pct"/>
                        <w:shd w:val="clear" w:color="auto" w:fill="auto"/>
                      </w:tcPr>
                      <w:p w:rsidR="00425CDB" w:rsidRDefault="00425CDB" w:rsidP="00C9591A">
                        <w:pPr>
                          <w:jc w:val="right"/>
                          <w:rPr>
                            <w:szCs w:val="21"/>
                          </w:rPr>
                        </w:pPr>
                        <w:r>
                          <w:rPr>
                            <w:szCs w:val="21"/>
                          </w:rPr>
                          <w:t>62,741.10</w:t>
                        </w:r>
                      </w:p>
                    </w:tc>
                  </w:sdtContent>
                </w:sdt>
                <w:sdt>
                  <w:sdtPr>
                    <w:rPr>
                      <w:szCs w:val="21"/>
                    </w:rPr>
                    <w:alias w:val="长期待摊费用金额"/>
                    <w:tag w:val="_GBC_1c7338f7a840495e8bd2bbc845120f74"/>
                    <w:id w:val="-1715031737"/>
                    <w:lock w:val="sdtLocked"/>
                  </w:sdtPr>
                  <w:sdtEndPr/>
                  <w:sdtContent>
                    <w:tc>
                      <w:tcPr>
                        <w:tcW w:w="879" w:type="pct"/>
                        <w:shd w:val="clear" w:color="auto" w:fill="auto"/>
                      </w:tcPr>
                      <w:p w:rsidR="00425CDB" w:rsidRDefault="00425CDB" w:rsidP="00C9591A">
                        <w:pPr>
                          <w:jc w:val="right"/>
                          <w:rPr>
                            <w:szCs w:val="21"/>
                          </w:rPr>
                        </w:pPr>
                        <w:r>
                          <w:rPr>
                            <w:szCs w:val="21"/>
                          </w:rPr>
                          <w:t>52,814,112.11</w:t>
                        </w:r>
                      </w:p>
                    </w:tc>
                  </w:sdtContent>
                </w:sdt>
              </w:tr>
            </w:sdtContent>
          </w:sdt>
          <w:tr w:rsidR="00425CDB" w:rsidTr="00C9591A">
            <w:tc>
              <w:tcPr>
                <w:tcW w:w="800" w:type="pct"/>
                <w:shd w:val="clear" w:color="auto" w:fill="auto"/>
                <w:vAlign w:val="center"/>
              </w:tcPr>
              <w:p w:rsidR="00425CDB" w:rsidRDefault="00425CDB" w:rsidP="00C9591A">
                <w:pPr>
                  <w:jc w:val="center"/>
                  <w:rPr>
                    <w:szCs w:val="21"/>
                  </w:rPr>
                </w:pPr>
                <w:r>
                  <w:rPr>
                    <w:rFonts w:hint="eastAsia"/>
                    <w:szCs w:val="21"/>
                  </w:rPr>
                  <w:t>合计</w:t>
                </w:r>
              </w:p>
            </w:tc>
            <w:sdt>
              <w:sdtPr>
                <w:rPr>
                  <w:szCs w:val="21"/>
                </w:rPr>
                <w:alias w:val="长期待摊费用"/>
                <w:tag w:val="_GBC_9f923e6126f248f8a5b31c087b99143f"/>
                <w:id w:val="-570576876"/>
                <w:lock w:val="sdtLocked"/>
              </w:sdtPr>
              <w:sdtEndPr/>
              <w:sdtContent>
                <w:tc>
                  <w:tcPr>
                    <w:tcW w:w="827" w:type="pct"/>
                    <w:shd w:val="clear" w:color="auto" w:fill="auto"/>
                  </w:tcPr>
                  <w:p w:rsidR="00425CDB" w:rsidRDefault="00425CDB" w:rsidP="00C9591A">
                    <w:pPr>
                      <w:jc w:val="right"/>
                      <w:rPr>
                        <w:szCs w:val="21"/>
                      </w:rPr>
                    </w:pPr>
                    <w:r>
                      <w:rPr>
                        <w:szCs w:val="21"/>
                      </w:rPr>
                      <w:t>220,720,439.76</w:t>
                    </w:r>
                  </w:p>
                </w:tc>
              </w:sdtContent>
            </w:sdt>
            <w:sdt>
              <w:sdtPr>
                <w:rPr>
                  <w:szCs w:val="21"/>
                </w:rPr>
                <w:alias w:val="长期待摊费用增加额合计"/>
                <w:tag w:val="_GBC_81b95c62a8e94a25b10f37c8c97019c6"/>
                <w:id w:val="1391544703"/>
                <w:lock w:val="sdtLocked"/>
              </w:sdtPr>
              <w:sdtEndPr/>
              <w:sdtContent>
                <w:tc>
                  <w:tcPr>
                    <w:tcW w:w="827" w:type="pct"/>
                    <w:shd w:val="clear" w:color="auto" w:fill="auto"/>
                  </w:tcPr>
                  <w:p w:rsidR="00425CDB" w:rsidRDefault="00425CDB" w:rsidP="00C9591A">
                    <w:pPr>
                      <w:jc w:val="right"/>
                      <w:rPr>
                        <w:szCs w:val="21"/>
                      </w:rPr>
                    </w:pPr>
                    <w:r>
                      <w:rPr>
                        <w:szCs w:val="21"/>
                      </w:rPr>
                      <w:t>59,344,069.24</w:t>
                    </w:r>
                  </w:p>
                </w:tc>
              </w:sdtContent>
            </w:sdt>
            <w:sdt>
              <w:sdtPr>
                <w:rPr>
                  <w:szCs w:val="21"/>
                </w:rPr>
                <w:alias w:val="长期待摊费用摊销额合计"/>
                <w:tag w:val="_GBC_08c2b0bb37d84bd880262001af42fd96"/>
                <w:id w:val="-333538854"/>
                <w:lock w:val="sdtLocked"/>
              </w:sdtPr>
              <w:sdtEndPr/>
              <w:sdtContent>
                <w:tc>
                  <w:tcPr>
                    <w:tcW w:w="827" w:type="pct"/>
                    <w:shd w:val="clear" w:color="auto" w:fill="auto"/>
                  </w:tcPr>
                  <w:p w:rsidR="00425CDB" w:rsidRDefault="00425CDB" w:rsidP="00C9591A">
                    <w:pPr>
                      <w:jc w:val="right"/>
                      <w:rPr>
                        <w:szCs w:val="21"/>
                      </w:rPr>
                    </w:pPr>
                    <w:r>
                      <w:rPr>
                        <w:szCs w:val="21"/>
                      </w:rPr>
                      <w:t>38,198,082.22</w:t>
                    </w:r>
                  </w:p>
                </w:tc>
              </w:sdtContent>
            </w:sdt>
            <w:sdt>
              <w:sdtPr>
                <w:rPr>
                  <w:szCs w:val="21"/>
                </w:rPr>
                <w:alias w:val="长期待摊费用其他减少额合计"/>
                <w:tag w:val="_GBC_87a81fda53d34352b3709636481da7f8"/>
                <w:id w:val="-1443604099"/>
                <w:lock w:val="sdtLocked"/>
              </w:sdtPr>
              <w:sdtEndPr/>
              <w:sdtContent>
                <w:tc>
                  <w:tcPr>
                    <w:tcW w:w="840" w:type="pct"/>
                    <w:shd w:val="clear" w:color="auto" w:fill="auto"/>
                  </w:tcPr>
                  <w:p w:rsidR="00425CDB" w:rsidRDefault="00425CDB" w:rsidP="00C9591A">
                    <w:pPr>
                      <w:jc w:val="right"/>
                      <w:rPr>
                        <w:szCs w:val="21"/>
                      </w:rPr>
                    </w:pPr>
                    <w:r>
                      <w:rPr>
                        <w:szCs w:val="21"/>
                      </w:rPr>
                      <w:t>238,994.10</w:t>
                    </w:r>
                  </w:p>
                </w:tc>
              </w:sdtContent>
            </w:sdt>
            <w:sdt>
              <w:sdtPr>
                <w:rPr>
                  <w:szCs w:val="21"/>
                </w:rPr>
                <w:alias w:val="长期待摊费用"/>
                <w:tag w:val="_GBC_b8f453d589a94127b91751cd03a6b6eb"/>
                <w:id w:val="1572625729"/>
                <w:lock w:val="sdtLocked"/>
              </w:sdtPr>
              <w:sdtEndPr/>
              <w:sdtContent>
                <w:tc>
                  <w:tcPr>
                    <w:tcW w:w="879" w:type="pct"/>
                    <w:shd w:val="clear" w:color="auto" w:fill="auto"/>
                  </w:tcPr>
                  <w:p w:rsidR="00425CDB" w:rsidRDefault="00425CDB" w:rsidP="00C9591A">
                    <w:pPr>
                      <w:jc w:val="right"/>
                      <w:rPr>
                        <w:szCs w:val="21"/>
                      </w:rPr>
                    </w:pPr>
                    <w:r>
                      <w:rPr>
                        <w:szCs w:val="21"/>
                      </w:rPr>
                      <w:t>241,627,432.68</w:t>
                    </w:r>
                  </w:p>
                </w:tc>
              </w:sdtContent>
            </w:sdt>
          </w:tr>
        </w:tbl>
        <w:p w:rsidR="00425CDB" w:rsidRDefault="00425CDB"/>
        <w:p w:rsidR="00E97DD6" w:rsidRDefault="000C28A6">
          <w:pPr>
            <w:rPr>
              <w:szCs w:val="21"/>
            </w:rPr>
          </w:pPr>
          <w:r>
            <w:rPr>
              <w:rFonts w:hint="eastAsia"/>
              <w:szCs w:val="21"/>
            </w:rPr>
            <w:t>其他说明：</w:t>
          </w:r>
        </w:p>
        <w:sdt>
          <w:sdtPr>
            <w:alias w:val="长期待摊费用的说明"/>
            <w:tag w:val="_GBC_5b31c466b60f433faaa37d443fae74be"/>
            <w:id w:val="1280770553"/>
            <w:lock w:val="sdtLocked"/>
            <w:placeholder>
              <w:docPart w:val="GBC22222222222222222222222222222"/>
            </w:placeholder>
            <w:showingPlcHdr/>
          </w:sdtPr>
          <w:sdtEndPr/>
          <w:sdtContent>
            <w:p w:rsidR="00E97DD6" w:rsidRPr="00425CDB" w:rsidRDefault="000C28A6" w:rsidP="00425CDB">
              <w:r w:rsidRPr="00425CDB">
                <w:rPr>
                  <w:rFonts w:hint="eastAsia"/>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tag w:val="_GBC_8718dc518ab14b138505879106800781"/>
        <w:id w:val="1724174189"/>
        <w:lock w:val="sdtLocked"/>
        <w:placeholder>
          <w:docPart w:val="GBC22222222222222222222222222222"/>
        </w:placeholder>
      </w:sdtPr>
      <w:sdtEndPr>
        <w:rPr>
          <w:szCs w:val="24"/>
        </w:rPr>
      </w:sdtEndPr>
      <w:sdtContent>
        <w:bookmarkStart w:id="83" w:name="_Toc215903151" w:displacedByCustomXml="prev"/>
        <w:p w:rsidR="00E97DD6" w:rsidRPr="004A0D27" w:rsidRDefault="000C28A6">
          <w:pPr>
            <w:pStyle w:val="4"/>
            <w:numPr>
              <w:ilvl w:val="0"/>
              <w:numId w:val="70"/>
            </w:numPr>
            <w:tabs>
              <w:tab w:val="left" w:pos="588"/>
              <w:tab w:val="left" w:pos="616"/>
            </w:tabs>
          </w:pPr>
          <w:r w:rsidRPr="004A0D27">
            <w:rPr>
              <w:rFonts w:hint="eastAsia"/>
            </w:rPr>
            <w:t>未经抵销的递延所得税资产</w:t>
          </w:r>
        </w:p>
        <w:sdt>
          <w:sdtPr>
            <w:alias w:val="是否适用：未经抵销的递延所得税资产"/>
            <w:tag w:val="_GBC_fc6e77974a404dc3bef5fc386ae4e1e7"/>
            <w:id w:val="2104451866"/>
            <w:lock w:val="sdtContentLocked"/>
            <w:placeholder>
              <w:docPart w:val="GBC22222222222222222222222222222"/>
            </w:placeholder>
          </w:sdtPr>
          <w:sdtEndPr/>
          <w:sdtContent>
            <w:p w:rsidR="00E97DD6" w:rsidRDefault="000C28A6">
              <w:r>
                <w:fldChar w:fldCharType="begin"/>
              </w:r>
              <w:r w:rsidR="00425CDB">
                <w:instrText xml:space="preserve"> MACROBUTTON  SnrToggleCheckbox √适用 </w:instrText>
              </w:r>
              <w:r>
                <w:fldChar w:fldCharType="end"/>
              </w:r>
              <w:r>
                <w:fldChar w:fldCharType="begin"/>
              </w:r>
              <w:r w:rsidR="00425CDB">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83"/>
          <w:sdt>
            <w:sdtPr>
              <w:rPr>
                <w:rFonts w:hint="eastAsia"/>
                <w:szCs w:val="21"/>
              </w:rPr>
              <w:alias w:val="币种：财务附注：已确认的递延所得税资产和递延所得税负债"/>
              <w:tag w:val="_GBC_a48237f045494aa9a0ea8c2cb35b1c0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7"/>
            <w:gridCol w:w="1896"/>
            <w:gridCol w:w="1686"/>
            <w:gridCol w:w="1896"/>
            <w:gridCol w:w="1686"/>
          </w:tblGrid>
          <w:tr w:rsidR="00425CDB" w:rsidTr="00C9591A">
            <w:trPr>
              <w:trHeight w:val="285"/>
            </w:trPr>
            <w:tc>
              <w:tcPr>
                <w:tcW w:w="1350" w:type="pct"/>
                <w:vMerge w:val="restart"/>
                <w:shd w:val="clear" w:color="auto" w:fill="auto"/>
                <w:vAlign w:val="center"/>
              </w:tcPr>
              <w:p w:rsidR="00425CDB" w:rsidRDefault="00425CDB" w:rsidP="00C9591A">
                <w:pPr>
                  <w:jc w:val="center"/>
                  <w:rPr>
                    <w:szCs w:val="21"/>
                  </w:rPr>
                </w:pPr>
                <w:r>
                  <w:rPr>
                    <w:rFonts w:hint="eastAsia"/>
                    <w:szCs w:val="21"/>
                  </w:rPr>
                  <w:t>项目</w:t>
                </w:r>
              </w:p>
            </w:tc>
            <w:tc>
              <w:tcPr>
                <w:tcW w:w="1822" w:type="pct"/>
                <w:gridSpan w:val="2"/>
                <w:shd w:val="clear" w:color="auto" w:fill="auto"/>
                <w:vAlign w:val="center"/>
              </w:tcPr>
              <w:p w:rsidR="00425CDB" w:rsidRDefault="00425CDB" w:rsidP="00C9591A">
                <w:pPr>
                  <w:jc w:val="center"/>
                  <w:rPr>
                    <w:szCs w:val="21"/>
                  </w:rPr>
                </w:pPr>
                <w:r>
                  <w:rPr>
                    <w:rFonts w:hint="eastAsia"/>
                    <w:szCs w:val="21"/>
                  </w:rPr>
                  <w:t>期末余额</w:t>
                </w:r>
              </w:p>
            </w:tc>
            <w:tc>
              <w:tcPr>
                <w:tcW w:w="1828" w:type="pct"/>
                <w:gridSpan w:val="2"/>
                <w:shd w:val="clear" w:color="auto" w:fill="auto"/>
                <w:vAlign w:val="center"/>
              </w:tcPr>
              <w:p w:rsidR="00425CDB" w:rsidRDefault="00425CDB" w:rsidP="00C9591A">
                <w:pPr>
                  <w:jc w:val="center"/>
                  <w:rPr>
                    <w:szCs w:val="21"/>
                  </w:rPr>
                </w:pPr>
                <w:r>
                  <w:rPr>
                    <w:rFonts w:hint="eastAsia"/>
                    <w:szCs w:val="21"/>
                  </w:rPr>
                  <w:t>期初余额</w:t>
                </w:r>
              </w:p>
            </w:tc>
          </w:tr>
          <w:tr w:rsidR="00425CDB" w:rsidTr="00C9591A">
            <w:trPr>
              <w:trHeight w:val="285"/>
            </w:trPr>
            <w:tc>
              <w:tcPr>
                <w:tcW w:w="1350" w:type="pct"/>
                <w:vMerge/>
                <w:shd w:val="clear" w:color="auto" w:fill="auto"/>
                <w:vAlign w:val="center"/>
              </w:tcPr>
              <w:p w:rsidR="00425CDB" w:rsidRDefault="00425CDB" w:rsidP="00C9591A">
                <w:pPr>
                  <w:jc w:val="center"/>
                  <w:rPr>
                    <w:b/>
                    <w:szCs w:val="21"/>
                  </w:rPr>
                </w:pPr>
              </w:p>
            </w:tc>
            <w:tc>
              <w:tcPr>
                <w:tcW w:w="912" w:type="pct"/>
                <w:shd w:val="clear" w:color="auto" w:fill="auto"/>
                <w:vAlign w:val="center"/>
              </w:tcPr>
              <w:p w:rsidR="00425CDB" w:rsidRDefault="00425CDB" w:rsidP="00C9591A">
                <w:pPr>
                  <w:jc w:val="center"/>
                  <w:rPr>
                    <w:szCs w:val="21"/>
                  </w:rPr>
                </w:pPr>
                <w:r>
                  <w:rPr>
                    <w:rFonts w:hint="eastAsia"/>
                    <w:szCs w:val="21"/>
                  </w:rPr>
                  <w:t>可抵扣暂时性差异</w:t>
                </w:r>
              </w:p>
            </w:tc>
            <w:tc>
              <w:tcPr>
                <w:tcW w:w="910" w:type="pct"/>
                <w:shd w:val="clear" w:color="auto" w:fill="auto"/>
                <w:vAlign w:val="center"/>
              </w:tcPr>
              <w:p w:rsidR="00425CDB" w:rsidRDefault="00425CDB" w:rsidP="00C9591A">
                <w:pPr>
                  <w:jc w:val="center"/>
                  <w:rPr>
                    <w:szCs w:val="21"/>
                  </w:rPr>
                </w:pPr>
                <w:r>
                  <w:rPr>
                    <w:rFonts w:hint="eastAsia"/>
                    <w:szCs w:val="21"/>
                  </w:rPr>
                  <w:t>递延所得税</w:t>
                </w:r>
              </w:p>
              <w:p w:rsidR="00425CDB" w:rsidRDefault="00425CDB" w:rsidP="00C9591A">
                <w:pPr>
                  <w:jc w:val="center"/>
                  <w:rPr>
                    <w:szCs w:val="21"/>
                  </w:rPr>
                </w:pPr>
                <w:r>
                  <w:rPr>
                    <w:rFonts w:hint="eastAsia"/>
                    <w:szCs w:val="21"/>
                  </w:rPr>
                  <w:t>资产</w:t>
                </w:r>
              </w:p>
            </w:tc>
            <w:tc>
              <w:tcPr>
                <w:tcW w:w="919" w:type="pct"/>
                <w:shd w:val="clear" w:color="auto" w:fill="auto"/>
                <w:vAlign w:val="center"/>
              </w:tcPr>
              <w:p w:rsidR="00425CDB" w:rsidRDefault="00425CDB" w:rsidP="00C9591A">
                <w:pPr>
                  <w:jc w:val="center"/>
                  <w:rPr>
                    <w:szCs w:val="21"/>
                  </w:rPr>
                </w:pPr>
                <w:r>
                  <w:rPr>
                    <w:rFonts w:hint="eastAsia"/>
                    <w:szCs w:val="21"/>
                  </w:rPr>
                  <w:t>可抵扣暂时性差异</w:t>
                </w:r>
              </w:p>
            </w:tc>
            <w:tc>
              <w:tcPr>
                <w:tcW w:w="909" w:type="pct"/>
                <w:shd w:val="clear" w:color="auto" w:fill="auto"/>
                <w:vAlign w:val="center"/>
              </w:tcPr>
              <w:p w:rsidR="00425CDB" w:rsidRDefault="00425CDB" w:rsidP="00C9591A">
                <w:pPr>
                  <w:jc w:val="center"/>
                  <w:rPr>
                    <w:szCs w:val="21"/>
                  </w:rPr>
                </w:pPr>
                <w:r>
                  <w:rPr>
                    <w:rFonts w:hint="eastAsia"/>
                    <w:szCs w:val="21"/>
                  </w:rPr>
                  <w:t>递延所得税</w:t>
                </w:r>
              </w:p>
              <w:p w:rsidR="00425CDB" w:rsidRDefault="00425CDB" w:rsidP="00C9591A">
                <w:pPr>
                  <w:jc w:val="center"/>
                  <w:rPr>
                    <w:szCs w:val="21"/>
                  </w:rPr>
                </w:pPr>
                <w:r>
                  <w:rPr>
                    <w:rFonts w:hint="eastAsia"/>
                    <w:szCs w:val="21"/>
                  </w:rPr>
                  <w:t>资产</w:t>
                </w:r>
              </w:p>
            </w:tc>
          </w:tr>
          <w:tr w:rsidR="00425CDB" w:rsidTr="00C9591A">
            <w:trPr>
              <w:trHeight w:val="285"/>
            </w:trPr>
            <w:tc>
              <w:tcPr>
                <w:tcW w:w="1350" w:type="pct"/>
                <w:shd w:val="clear" w:color="auto" w:fill="auto"/>
                <w:vAlign w:val="center"/>
              </w:tcPr>
              <w:p w:rsidR="00425CDB" w:rsidRDefault="00425CDB" w:rsidP="00AE2896">
                <w:pPr>
                  <w:ind w:firstLineChars="100" w:firstLine="210"/>
                  <w:rPr>
                    <w:szCs w:val="21"/>
                  </w:rPr>
                </w:pPr>
                <w:r>
                  <w:rPr>
                    <w:rFonts w:hint="eastAsia"/>
                    <w:szCs w:val="21"/>
                  </w:rPr>
                  <w:t>资产减值准备</w:t>
                </w:r>
              </w:p>
            </w:tc>
            <w:tc>
              <w:tcPr>
                <w:tcW w:w="912" w:type="pct"/>
                <w:shd w:val="clear" w:color="auto" w:fill="auto"/>
              </w:tcPr>
              <w:p w:rsidR="00425CDB" w:rsidRDefault="003F14BB" w:rsidP="00C9591A">
                <w:pPr>
                  <w:jc w:val="right"/>
                  <w:rPr>
                    <w:szCs w:val="21"/>
                  </w:rPr>
                </w:pPr>
                <w:sdt>
                  <w:sdtPr>
                    <w:rPr>
                      <w:szCs w:val="21"/>
                    </w:rPr>
                    <w:alias w:val="可抵扣暂时性差异中资产减值准备"/>
                    <w:tag w:val="_GBC_6d51676b3ee84bfda41a839b4a7d22fc"/>
                    <w:id w:val="-986547282"/>
                    <w:lock w:val="sdtLocked"/>
                  </w:sdtPr>
                  <w:sdtEndPr/>
                  <w:sdtContent>
                    <w:r w:rsidR="00425CDB">
                      <w:rPr>
                        <w:szCs w:val="21"/>
                      </w:rPr>
                      <w:t>364,145,619.32</w:t>
                    </w:r>
                  </w:sdtContent>
                </w:sdt>
              </w:p>
            </w:tc>
            <w:sdt>
              <w:sdtPr>
                <w:rPr>
                  <w:szCs w:val="21"/>
                </w:rPr>
                <w:alias w:val="递延所得税资产中资产减值准备"/>
                <w:tag w:val="_GBC_618bf8272ee64687bf85fa7a7e475cde"/>
                <w:id w:val="261875155"/>
                <w:lock w:val="sdtLocked"/>
              </w:sdtPr>
              <w:sdtEndPr/>
              <w:sdtContent>
                <w:tc>
                  <w:tcPr>
                    <w:tcW w:w="910" w:type="pct"/>
                    <w:shd w:val="clear" w:color="auto" w:fill="auto"/>
                  </w:tcPr>
                  <w:p w:rsidR="00425CDB" w:rsidRDefault="00425CDB" w:rsidP="00C9591A">
                    <w:pPr>
                      <w:jc w:val="right"/>
                      <w:rPr>
                        <w:szCs w:val="21"/>
                      </w:rPr>
                    </w:pPr>
                    <w:r>
                      <w:rPr>
                        <w:szCs w:val="21"/>
                      </w:rPr>
                      <w:t>91,001,998.16</w:t>
                    </w:r>
                  </w:p>
                </w:tc>
              </w:sdtContent>
            </w:sdt>
            <w:tc>
              <w:tcPr>
                <w:tcW w:w="919" w:type="pct"/>
                <w:shd w:val="clear" w:color="auto" w:fill="auto"/>
              </w:tcPr>
              <w:p w:rsidR="00425CDB" w:rsidRDefault="003F14BB" w:rsidP="00C9591A">
                <w:pPr>
                  <w:jc w:val="right"/>
                  <w:rPr>
                    <w:szCs w:val="21"/>
                  </w:rPr>
                </w:pPr>
                <w:sdt>
                  <w:sdtPr>
                    <w:rPr>
                      <w:szCs w:val="21"/>
                    </w:rPr>
                    <w:alias w:val="可抵扣暂时性差异中资产减值准备"/>
                    <w:tag w:val="_GBC_a2ac6a6318af4f3a8b27ac077f0bc73e"/>
                    <w:id w:val="905495394"/>
                    <w:lock w:val="sdtLocked"/>
                  </w:sdtPr>
                  <w:sdtEndPr/>
                  <w:sdtContent>
                    <w:r w:rsidR="00425CDB">
                      <w:rPr>
                        <w:szCs w:val="21"/>
                      </w:rPr>
                      <w:t>327,803,018.15</w:t>
                    </w:r>
                  </w:sdtContent>
                </w:sdt>
              </w:p>
            </w:tc>
            <w:sdt>
              <w:sdtPr>
                <w:rPr>
                  <w:szCs w:val="21"/>
                </w:rPr>
                <w:alias w:val="递延所得税资产中资产减值准备"/>
                <w:tag w:val="_GBC_831e74e19af3424d98655c2082efd5b3"/>
                <w:id w:val="-178351882"/>
                <w:lock w:val="sdtLocked"/>
              </w:sdtPr>
              <w:sdtEndPr/>
              <w:sdtContent>
                <w:tc>
                  <w:tcPr>
                    <w:tcW w:w="909" w:type="pct"/>
                    <w:shd w:val="clear" w:color="auto" w:fill="auto"/>
                  </w:tcPr>
                  <w:p w:rsidR="00425CDB" w:rsidRDefault="00425CDB" w:rsidP="00C9591A">
                    <w:pPr>
                      <w:jc w:val="right"/>
                      <w:rPr>
                        <w:szCs w:val="21"/>
                      </w:rPr>
                    </w:pPr>
                    <w:r>
                      <w:rPr>
                        <w:szCs w:val="21"/>
                      </w:rPr>
                      <w:t>81,922,130.61</w:t>
                    </w:r>
                  </w:p>
                </w:tc>
              </w:sdtContent>
            </w:sdt>
          </w:tr>
          <w:tr w:rsidR="00425CDB" w:rsidTr="00C9591A">
            <w:trPr>
              <w:trHeight w:val="285"/>
            </w:trPr>
            <w:tc>
              <w:tcPr>
                <w:tcW w:w="1350" w:type="pct"/>
                <w:shd w:val="clear" w:color="auto" w:fill="auto"/>
                <w:vAlign w:val="center"/>
              </w:tcPr>
              <w:p w:rsidR="00425CDB" w:rsidRDefault="00425CDB" w:rsidP="00AE2896">
                <w:pPr>
                  <w:ind w:firstLineChars="100" w:firstLine="210"/>
                  <w:rPr>
                    <w:szCs w:val="21"/>
                  </w:rPr>
                </w:pPr>
                <w:r>
                  <w:rPr>
                    <w:rFonts w:hint="eastAsia"/>
                    <w:szCs w:val="21"/>
                  </w:rPr>
                  <w:t>内部交易未实现利润</w:t>
                </w:r>
              </w:p>
            </w:tc>
            <w:tc>
              <w:tcPr>
                <w:tcW w:w="912" w:type="pct"/>
                <w:shd w:val="clear" w:color="auto" w:fill="auto"/>
              </w:tcPr>
              <w:p w:rsidR="00425CDB" w:rsidRDefault="003F14BB" w:rsidP="00C9591A">
                <w:pPr>
                  <w:jc w:val="right"/>
                  <w:rPr>
                    <w:szCs w:val="21"/>
                  </w:rPr>
                </w:pPr>
                <w:sdt>
                  <w:sdtPr>
                    <w:rPr>
                      <w:szCs w:val="21"/>
                    </w:rPr>
                    <w:alias w:val="可抵扣暂时性差异中内部交易未实现利润"/>
                    <w:tag w:val="_GBC_6d37dbee31df4815859fb8a03c0ee68c"/>
                    <w:id w:val="-1891719280"/>
                    <w:lock w:val="sdtLocked"/>
                  </w:sdtPr>
                  <w:sdtEndPr/>
                  <w:sdtContent>
                    <w:r w:rsidR="00425CDB">
                      <w:rPr>
                        <w:szCs w:val="21"/>
                      </w:rPr>
                      <w:t>983,991,890.20</w:t>
                    </w:r>
                  </w:sdtContent>
                </w:sdt>
              </w:p>
            </w:tc>
            <w:tc>
              <w:tcPr>
                <w:tcW w:w="910" w:type="pct"/>
                <w:shd w:val="clear" w:color="auto" w:fill="auto"/>
              </w:tcPr>
              <w:p w:rsidR="00425CDB" w:rsidRDefault="003F14BB" w:rsidP="00C9591A">
                <w:pPr>
                  <w:jc w:val="right"/>
                  <w:rPr>
                    <w:szCs w:val="21"/>
                  </w:rPr>
                </w:pPr>
                <w:sdt>
                  <w:sdtPr>
                    <w:rPr>
                      <w:szCs w:val="21"/>
                    </w:rPr>
                    <w:alias w:val="递延所得税资产中内部交易未实现利润"/>
                    <w:tag w:val="_GBC_b804bdfeef894d3c8f7e8fbcd1373230"/>
                    <w:id w:val="-1755205150"/>
                    <w:lock w:val="sdtLocked"/>
                  </w:sdtPr>
                  <w:sdtEndPr/>
                  <w:sdtContent>
                    <w:r w:rsidR="00425CDB">
                      <w:rPr>
                        <w:szCs w:val="21"/>
                      </w:rPr>
                      <w:t>245,997,972.55</w:t>
                    </w:r>
                  </w:sdtContent>
                </w:sdt>
              </w:p>
            </w:tc>
            <w:tc>
              <w:tcPr>
                <w:tcW w:w="919" w:type="pct"/>
                <w:shd w:val="clear" w:color="auto" w:fill="auto"/>
              </w:tcPr>
              <w:p w:rsidR="00425CDB" w:rsidRDefault="003F14BB" w:rsidP="00C9591A">
                <w:pPr>
                  <w:jc w:val="right"/>
                  <w:rPr>
                    <w:szCs w:val="21"/>
                  </w:rPr>
                </w:pPr>
                <w:sdt>
                  <w:sdtPr>
                    <w:rPr>
                      <w:szCs w:val="21"/>
                    </w:rPr>
                    <w:alias w:val="可抵扣暂时性差异中内部交易未实现利润"/>
                    <w:tag w:val="_GBC_6e08b6595d144b63a97fdc8af54c972b"/>
                    <w:id w:val="-1610580122"/>
                    <w:lock w:val="sdtLocked"/>
                  </w:sdtPr>
                  <w:sdtEndPr/>
                  <w:sdtContent>
                    <w:r w:rsidR="00425CDB">
                      <w:rPr>
                        <w:szCs w:val="21"/>
                      </w:rPr>
                      <w:t>900,266,846.92</w:t>
                    </w:r>
                  </w:sdtContent>
                </w:sdt>
              </w:p>
            </w:tc>
            <w:tc>
              <w:tcPr>
                <w:tcW w:w="909" w:type="pct"/>
                <w:shd w:val="clear" w:color="auto" w:fill="auto"/>
              </w:tcPr>
              <w:p w:rsidR="00425CDB" w:rsidRDefault="003F14BB" w:rsidP="00C9591A">
                <w:pPr>
                  <w:jc w:val="right"/>
                  <w:rPr>
                    <w:szCs w:val="21"/>
                  </w:rPr>
                </w:pPr>
                <w:sdt>
                  <w:sdtPr>
                    <w:rPr>
                      <w:szCs w:val="21"/>
                    </w:rPr>
                    <w:alias w:val="递延所得税资产中内部交易未实现利润"/>
                    <w:tag w:val="_GBC_19c5d7aca0004fb4a648e67e157a5f46"/>
                    <w:id w:val="-1080830121"/>
                    <w:lock w:val="sdtLocked"/>
                  </w:sdtPr>
                  <w:sdtEndPr/>
                  <w:sdtContent>
                    <w:r w:rsidR="00425CDB">
                      <w:rPr>
                        <w:szCs w:val="21"/>
                      </w:rPr>
                      <w:t>225,066,711.73</w:t>
                    </w:r>
                  </w:sdtContent>
                </w:sdt>
              </w:p>
            </w:tc>
          </w:tr>
          <w:tr w:rsidR="00425CDB" w:rsidTr="00C9591A">
            <w:trPr>
              <w:trHeight w:val="285"/>
            </w:trPr>
            <w:tc>
              <w:tcPr>
                <w:tcW w:w="1350" w:type="pct"/>
                <w:tcBorders>
                  <w:bottom w:val="single" w:sz="4" w:space="0" w:color="auto"/>
                </w:tcBorders>
                <w:shd w:val="clear" w:color="auto" w:fill="auto"/>
                <w:vAlign w:val="center"/>
              </w:tcPr>
              <w:p w:rsidR="00425CDB" w:rsidRDefault="00425CDB" w:rsidP="00AE2896">
                <w:pPr>
                  <w:ind w:firstLineChars="100" w:firstLine="210"/>
                  <w:rPr>
                    <w:szCs w:val="21"/>
                  </w:rPr>
                </w:pPr>
                <w:r>
                  <w:rPr>
                    <w:rFonts w:hint="eastAsia"/>
                    <w:szCs w:val="21"/>
                  </w:rPr>
                  <w:t>可抵扣亏损</w:t>
                </w:r>
              </w:p>
            </w:tc>
            <w:tc>
              <w:tcPr>
                <w:tcW w:w="912" w:type="pct"/>
                <w:shd w:val="clear" w:color="auto" w:fill="auto"/>
              </w:tcPr>
              <w:p w:rsidR="00425CDB" w:rsidRDefault="003F14BB" w:rsidP="00C9591A">
                <w:pPr>
                  <w:jc w:val="right"/>
                  <w:rPr>
                    <w:szCs w:val="21"/>
                  </w:rPr>
                </w:pPr>
                <w:sdt>
                  <w:sdtPr>
                    <w:rPr>
                      <w:szCs w:val="21"/>
                    </w:rPr>
                    <w:alias w:val="可抵扣暂时性差异中可抵扣亏损"/>
                    <w:tag w:val="_GBC_68ae027995004ea68395dd1d13a50ab5"/>
                    <w:id w:val="-1944372749"/>
                    <w:lock w:val="sdtLocked"/>
                  </w:sdtPr>
                  <w:sdtEndPr/>
                  <w:sdtContent>
                    <w:r w:rsidR="00425CDB">
                      <w:rPr>
                        <w:szCs w:val="21"/>
                      </w:rPr>
                      <w:t>258,201,075.88</w:t>
                    </w:r>
                  </w:sdtContent>
                </w:sdt>
              </w:p>
            </w:tc>
            <w:sdt>
              <w:sdtPr>
                <w:rPr>
                  <w:szCs w:val="21"/>
                </w:rPr>
                <w:alias w:val="递延所得税资产中可抵扣亏损"/>
                <w:tag w:val="_GBC_1956d7e8d7ca4ee7aaade35bc13e2a64"/>
                <w:id w:val="1772272060"/>
                <w:lock w:val="sdtLocked"/>
              </w:sdtPr>
              <w:sdtEndPr/>
              <w:sdtContent>
                <w:tc>
                  <w:tcPr>
                    <w:tcW w:w="910" w:type="pct"/>
                    <w:shd w:val="clear" w:color="auto" w:fill="auto"/>
                  </w:tcPr>
                  <w:p w:rsidR="00425CDB" w:rsidRDefault="00425CDB" w:rsidP="00C9591A">
                    <w:pPr>
                      <w:jc w:val="right"/>
                      <w:rPr>
                        <w:szCs w:val="21"/>
                      </w:rPr>
                    </w:pPr>
                    <w:r>
                      <w:rPr>
                        <w:szCs w:val="21"/>
                      </w:rPr>
                      <w:t>64,550,268.97</w:t>
                    </w:r>
                  </w:p>
                </w:tc>
              </w:sdtContent>
            </w:sdt>
            <w:tc>
              <w:tcPr>
                <w:tcW w:w="919" w:type="pct"/>
                <w:shd w:val="clear" w:color="auto" w:fill="auto"/>
              </w:tcPr>
              <w:p w:rsidR="00425CDB" w:rsidRDefault="003F14BB" w:rsidP="00C9591A">
                <w:pPr>
                  <w:jc w:val="right"/>
                  <w:rPr>
                    <w:szCs w:val="21"/>
                  </w:rPr>
                </w:pPr>
                <w:sdt>
                  <w:sdtPr>
                    <w:rPr>
                      <w:szCs w:val="21"/>
                    </w:rPr>
                    <w:alias w:val="可抵扣暂时性差异中可抵扣亏损"/>
                    <w:tag w:val="_GBC_eda0508b03304f029c5f8003aacce666"/>
                    <w:id w:val="-712418530"/>
                    <w:lock w:val="sdtLocked"/>
                  </w:sdtPr>
                  <w:sdtEndPr/>
                  <w:sdtContent>
                    <w:r w:rsidR="00425CDB">
                      <w:rPr>
                        <w:szCs w:val="21"/>
                      </w:rPr>
                      <w:t>252,340,715.19</w:t>
                    </w:r>
                  </w:sdtContent>
                </w:sdt>
              </w:p>
            </w:tc>
            <w:sdt>
              <w:sdtPr>
                <w:rPr>
                  <w:szCs w:val="21"/>
                </w:rPr>
                <w:alias w:val="递延所得税资产中可抵扣亏损"/>
                <w:tag w:val="_GBC_db539460030b4f53bcf14c2114948827"/>
                <w:id w:val="-776413313"/>
                <w:lock w:val="sdtLocked"/>
              </w:sdtPr>
              <w:sdtEndPr/>
              <w:sdtContent>
                <w:tc>
                  <w:tcPr>
                    <w:tcW w:w="909" w:type="pct"/>
                    <w:shd w:val="clear" w:color="auto" w:fill="auto"/>
                  </w:tcPr>
                  <w:p w:rsidR="00425CDB" w:rsidRDefault="00425CDB" w:rsidP="00C9591A">
                    <w:pPr>
                      <w:jc w:val="right"/>
                      <w:rPr>
                        <w:szCs w:val="21"/>
                      </w:rPr>
                    </w:pPr>
                    <w:r>
                      <w:rPr>
                        <w:szCs w:val="21"/>
                      </w:rPr>
                      <w:t>63,085,178.79</w:t>
                    </w:r>
                  </w:p>
                </w:tc>
              </w:sdtContent>
            </w:sdt>
          </w:tr>
          <w:sdt>
            <w:sdtPr>
              <w:rPr>
                <w:szCs w:val="21"/>
              </w:rPr>
              <w:alias w:val="递延所得税资产明细"/>
              <w:tag w:val="_GBC_78d44848a87d4473a54948d3e2adbb46"/>
              <w:id w:val="36714889"/>
              <w:lock w:val="sdtLocked"/>
            </w:sdtPr>
            <w:sdtEndPr/>
            <w:sdtContent>
              <w:tr w:rsidR="00425CDB" w:rsidTr="00C9591A">
                <w:trPr>
                  <w:trHeight w:val="285"/>
                </w:trPr>
                <w:sdt>
                  <w:sdtPr>
                    <w:rPr>
                      <w:szCs w:val="21"/>
                    </w:rPr>
                    <w:alias w:val="递延所得税资产明细－项目"/>
                    <w:tag w:val="_GBC_bd8030a345ae42bf95c7e8b40d82722c"/>
                    <w:id w:val="1841503600"/>
                    <w:lock w:val="sdtLocked"/>
                  </w:sdtPr>
                  <w:sdtEndPr/>
                  <w:sdtContent>
                    <w:tc>
                      <w:tcPr>
                        <w:tcW w:w="1350" w:type="pct"/>
                        <w:shd w:val="clear" w:color="auto" w:fill="auto"/>
                        <w:vAlign w:val="center"/>
                      </w:tcPr>
                      <w:p w:rsidR="00425CDB" w:rsidRDefault="00425CDB" w:rsidP="00C9591A">
                        <w:pPr>
                          <w:rPr>
                            <w:szCs w:val="21"/>
                          </w:rPr>
                        </w:pPr>
                        <w:r>
                          <w:rPr>
                            <w:szCs w:val="21"/>
                          </w:rPr>
                          <w:t>期货风险准备金</w:t>
                        </w:r>
                      </w:p>
                    </w:tc>
                  </w:sdtContent>
                </w:sdt>
                <w:sdt>
                  <w:sdtPr>
                    <w:rPr>
                      <w:szCs w:val="21"/>
                    </w:rPr>
                    <w:alias w:val="递延所得税资产明细－可抵扣暂时性差异"/>
                    <w:tag w:val="_GBC_f1ae481d08c24bcda2206f50204eec7f"/>
                    <w:id w:val="-1782246381"/>
                    <w:lock w:val="sdtLocked"/>
                  </w:sdtPr>
                  <w:sdtEndPr/>
                  <w:sdtContent>
                    <w:tc>
                      <w:tcPr>
                        <w:tcW w:w="912" w:type="pct"/>
                        <w:shd w:val="clear" w:color="auto" w:fill="auto"/>
                      </w:tcPr>
                      <w:p w:rsidR="00425CDB" w:rsidRDefault="00425CDB" w:rsidP="00C9591A">
                        <w:pPr>
                          <w:jc w:val="right"/>
                          <w:rPr>
                            <w:szCs w:val="21"/>
                          </w:rPr>
                        </w:pPr>
                        <w:r>
                          <w:rPr>
                            <w:szCs w:val="21"/>
                          </w:rPr>
                          <w:t>9,637,655.12</w:t>
                        </w:r>
                      </w:p>
                    </w:tc>
                  </w:sdtContent>
                </w:sdt>
                <w:sdt>
                  <w:sdtPr>
                    <w:rPr>
                      <w:szCs w:val="21"/>
                    </w:rPr>
                    <w:alias w:val="递延所得税资产明细－金额"/>
                    <w:tag w:val="_GBC_fb9c9e1857f2417fb6d01ea0bcc5953b"/>
                    <w:id w:val="1808123040"/>
                    <w:lock w:val="sdtLocked"/>
                  </w:sdtPr>
                  <w:sdtEndPr/>
                  <w:sdtContent>
                    <w:tc>
                      <w:tcPr>
                        <w:tcW w:w="910" w:type="pct"/>
                        <w:shd w:val="clear" w:color="auto" w:fill="auto"/>
                      </w:tcPr>
                      <w:p w:rsidR="00425CDB" w:rsidRDefault="00425CDB" w:rsidP="00C9591A">
                        <w:pPr>
                          <w:jc w:val="right"/>
                          <w:rPr>
                            <w:szCs w:val="21"/>
                          </w:rPr>
                        </w:pPr>
                        <w:r>
                          <w:rPr>
                            <w:szCs w:val="21"/>
                          </w:rPr>
                          <w:t>2,409,413.78</w:t>
                        </w:r>
                      </w:p>
                    </w:tc>
                  </w:sdtContent>
                </w:sdt>
                <w:sdt>
                  <w:sdtPr>
                    <w:rPr>
                      <w:szCs w:val="21"/>
                    </w:rPr>
                    <w:alias w:val="递延所得税资产明细－可抵扣暂时性差异"/>
                    <w:tag w:val="_GBC_a4214b329d5b47f3a865f0a607a502a2"/>
                    <w:id w:val="-1791197367"/>
                    <w:lock w:val="sdtLocked"/>
                  </w:sdtPr>
                  <w:sdtEndPr/>
                  <w:sdtContent>
                    <w:tc>
                      <w:tcPr>
                        <w:tcW w:w="919" w:type="pct"/>
                        <w:shd w:val="clear" w:color="auto" w:fill="auto"/>
                      </w:tcPr>
                      <w:p w:rsidR="00425CDB" w:rsidRDefault="00425CDB" w:rsidP="00C9591A">
                        <w:pPr>
                          <w:jc w:val="right"/>
                          <w:rPr>
                            <w:szCs w:val="21"/>
                          </w:rPr>
                        </w:pPr>
                        <w:r>
                          <w:rPr>
                            <w:szCs w:val="21"/>
                          </w:rPr>
                          <w:t>9,637,655.13</w:t>
                        </w:r>
                      </w:p>
                    </w:tc>
                  </w:sdtContent>
                </w:sdt>
                <w:sdt>
                  <w:sdtPr>
                    <w:rPr>
                      <w:szCs w:val="21"/>
                    </w:rPr>
                    <w:alias w:val="递延所得税资产明细－金额"/>
                    <w:tag w:val="_GBC_7c846c51cea94f52ae95cd3b930b31a7"/>
                    <w:id w:val="2027667282"/>
                    <w:lock w:val="sdtLocked"/>
                  </w:sdtPr>
                  <w:sdtEndPr/>
                  <w:sdtContent>
                    <w:tc>
                      <w:tcPr>
                        <w:tcW w:w="909" w:type="pct"/>
                        <w:shd w:val="clear" w:color="auto" w:fill="auto"/>
                      </w:tcPr>
                      <w:p w:rsidR="00425CDB" w:rsidRDefault="00425CDB" w:rsidP="00C9591A">
                        <w:pPr>
                          <w:jc w:val="right"/>
                          <w:rPr>
                            <w:szCs w:val="21"/>
                          </w:rPr>
                        </w:pPr>
                        <w:r>
                          <w:rPr>
                            <w:szCs w:val="21"/>
                          </w:rPr>
                          <w:t>2,409,413.78</w:t>
                        </w:r>
                      </w:p>
                    </w:tc>
                  </w:sdtContent>
                </w:sdt>
              </w:tr>
            </w:sdtContent>
          </w:sdt>
          <w:sdt>
            <w:sdtPr>
              <w:rPr>
                <w:szCs w:val="21"/>
              </w:rPr>
              <w:alias w:val="递延所得税资产明细"/>
              <w:tag w:val="_GBC_78d44848a87d4473a54948d3e2adbb46"/>
              <w:id w:val="-742724193"/>
              <w:lock w:val="sdtLocked"/>
            </w:sdtPr>
            <w:sdtEndPr/>
            <w:sdtContent>
              <w:tr w:rsidR="00425CDB" w:rsidTr="00C9591A">
                <w:trPr>
                  <w:trHeight w:val="285"/>
                </w:trPr>
                <w:sdt>
                  <w:sdtPr>
                    <w:rPr>
                      <w:szCs w:val="21"/>
                    </w:rPr>
                    <w:alias w:val="递延所得税资产明细－项目"/>
                    <w:tag w:val="_GBC_bd8030a345ae42bf95c7e8b40d82722c"/>
                    <w:id w:val="-1903360042"/>
                    <w:lock w:val="sdtLocked"/>
                  </w:sdtPr>
                  <w:sdtEndPr/>
                  <w:sdtContent>
                    <w:tc>
                      <w:tcPr>
                        <w:tcW w:w="1350" w:type="pct"/>
                        <w:shd w:val="clear" w:color="auto" w:fill="auto"/>
                        <w:vAlign w:val="center"/>
                      </w:tcPr>
                      <w:p w:rsidR="00425CDB" w:rsidRDefault="00425CDB" w:rsidP="00C9591A">
                        <w:pPr>
                          <w:rPr>
                            <w:szCs w:val="21"/>
                          </w:rPr>
                        </w:pPr>
                        <w:r>
                          <w:rPr>
                            <w:szCs w:val="21"/>
                          </w:rPr>
                          <w:t>公允价值变动损益</w:t>
                        </w:r>
                      </w:p>
                    </w:tc>
                  </w:sdtContent>
                </w:sdt>
                <w:sdt>
                  <w:sdtPr>
                    <w:rPr>
                      <w:szCs w:val="21"/>
                    </w:rPr>
                    <w:alias w:val="递延所得税资产明细－可抵扣暂时性差异"/>
                    <w:tag w:val="_GBC_f1ae481d08c24bcda2206f50204eec7f"/>
                    <w:id w:val="-455176106"/>
                    <w:lock w:val="sdtLocked"/>
                  </w:sdtPr>
                  <w:sdtEndPr/>
                  <w:sdtContent>
                    <w:tc>
                      <w:tcPr>
                        <w:tcW w:w="912" w:type="pct"/>
                        <w:shd w:val="clear" w:color="auto" w:fill="auto"/>
                      </w:tcPr>
                      <w:p w:rsidR="00425CDB" w:rsidRDefault="00425CDB" w:rsidP="00C9591A">
                        <w:pPr>
                          <w:jc w:val="right"/>
                          <w:rPr>
                            <w:szCs w:val="21"/>
                          </w:rPr>
                        </w:pPr>
                        <w:r>
                          <w:rPr>
                            <w:szCs w:val="21"/>
                          </w:rPr>
                          <w:t>507,089.32</w:t>
                        </w:r>
                      </w:p>
                    </w:tc>
                  </w:sdtContent>
                </w:sdt>
                <w:sdt>
                  <w:sdtPr>
                    <w:rPr>
                      <w:szCs w:val="21"/>
                    </w:rPr>
                    <w:alias w:val="递延所得税资产明细－金额"/>
                    <w:tag w:val="_GBC_fb9c9e1857f2417fb6d01ea0bcc5953b"/>
                    <w:id w:val="-2024002150"/>
                    <w:lock w:val="sdtLocked"/>
                  </w:sdtPr>
                  <w:sdtEndPr/>
                  <w:sdtContent>
                    <w:tc>
                      <w:tcPr>
                        <w:tcW w:w="910" w:type="pct"/>
                        <w:shd w:val="clear" w:color="auto" w:fill="auto"/>
                      </w:tcPr>
                      <w:p w:rsidR="00425CDB" w:rsidRDefault="00425CDB" w:rsidP="00C9591A">
                        <w:pPr>
                          <w:jc w:val="right"/>
                          <w:rPr>
                            <w:szCs w:val="21"/>
                          </w:rPr>
                        </w:pPr>
                        <w:r>
                          <w:rPr>
                            <w:szCs w:val="21"/>
                          </w:rPr>
                          <w:t>126,772.33</w:t>
                        </w:r>
                      </w:p>
                    </w:tc>
                  </w:sdtContent>
                </w:sdt>
                <w:sdt>
                  <w:sdtPr>
                    <w:rPr>
                      <w:szCs w:val="21"/>
                    </w:rPr>
                    <w:alias w:val="递延所得税资产明细－可抵扣暂时性差异"/>
                    <w:tag w:val="_GBC_a4214b329d5b47f3a865f0a607a502a2"/>
                    <w:id w:val="-1173716635"/>
                    <w:lock w:val="sdtLocked"/>
                  </w:sdtPr>
                  <w:sdtEndPr/>
                  <w:sdtContent>
                    <w:tc>
                      <w:tcPr>
                        <w:tcW w:w="919" w:type="pct"/>
                        <w:shd w:val="clear" w:color="auto" w:fill="auto"/>
                      </w:tcPr>
                      <w:p w:rsidR="00425CDB" w:rsidRDefault="00425CDB" w:rsidP="00C9591A">
                        <w:pPr>
                          <w:jc w:val="right"/>
                          <w:rPr>
                            <w:szCs w:val="21"/>
                          </w:rPr>
                        </w:pPr>
                        <w:r>
                          <w:rPr>
                            <w:szCs w:val="21"/>
                          </w:rPr>
                          <w:t>4,351,443</w:t>
                        </w:r>
                      </w:p>
                    </w:tc>
                  </w:sdtContent>
                </w:sdt>
                <w:sdt>
                  <w:sdtPr>
                    <w:rPr>
                      <w:szCs w:val="21"/>
                    </w:rPr>
                    <w:alias w:val="递延所得税资产明细－金额"/>
                    <w:tag w:val="_GBC_7c846c51cea94f52ae95cd3b930b31a7"/>
                    <w:id w:val="1818301048"/>
                    <w:lock w:val="sdtLocked"/>
                  </w:sdtPr>
                  <w:sdtEndPr/>
                  <w:sdtContent>
                    <w:tc>
                      <w:tcPr>
                        <w:tcW w:w="909" w:type="pct"/>
                        <w:shd w:val="clear" w:color="auto" w:fill="auto"/>
                      </w:tcPr>
                      <w:p w:rsidR="00425CDB" w:rsidRDefault="00425CDB" w:rsidP="00C9591A">
                        <w:pPr>
                          <w:jc w:val="right"/>
                          <w:rPr>
                            <w:szCs w:val="21"/>
                          </w:rPr>
                        </w:pPr>
                        <w:r>
                          <w:rPr>
                            <w:szCs w:val="21"/>
                          </w:rPr>
                          <w:t>1,087,860.75</w:t>
                        </w:r>
                      </w:p>
                    </w:tc>
                  </w:sdtContent>
                </w:sdt>
              </w:tr>
            </w:sdtContent>
          </w:sdt>
          <w:sdt>
            <w:sdtPr>
              <w:rPr>
                <w:szCs w:val="21"/>
              </w:rPr>
              <w:alias w:val="递延所得税资产明细"/>
              <w:tag w:val="_GBC_78d44848a87d4473a54948d3e2adbb46"/>
              <w:id w:val="-1187669417"/>
              <w:lock w:val="sdtLocked"/>
            </w:sdtPr>
            <w:sdtEndPr/>
            <w:sdtContent>
              <w:tr w:rsidR="00425CDB" w:rsidTr="00C9591A">
                <w:trPr>
                  <w:trHeight w:val="285"/>
                </w:trPr>
                <w:sdt>
                  <w:sdtPr>
                    <w:rPr>
                      <w:szCs w:val="21"/>
                    </w:rPr>
                    <w:alias w:val="递延所得税资产明细－项目"/>
                    <w:tag w:val="_GBC_bd8030a345ae42bf95c7e8b40d82722c"/>
                    <w:id w:val="1679078231"/>
                    <w:lock w:val="sdtLocked"/>
                  </w:sdtPr>
                  <w:sdtEndPr/>
                  <w:sdtContent>
                    <w:tc>
                      <w:tcPr>
                        <w:tcW w:w="1350" w:type="pct"/>
                        <w:shd w:val="clear" w:color="auto" w:fill="auto"/>
                        <w:vAlign w:val="center"/>
                      </w:tcPr>
                      <w:p w:rsidR="00425CDB" w:rsidRDefault="00425CDB" w:rsidP="00C9591A">
                        <w:pPr>
                          <w:rPr>
                            <w:szCs w:val="21"/>
                          </w:rPr>
                        </w:pPr>
                        <w:r>
                          <w:rPr>
                            <w:szCs w:val="21"/>
                          </w:rPr>
                          <w:t>土地增值税</w:t>
                        </w:r>
                      </w:p>
                    </w:tc>
                  </w:sdtContent>
                </w:sdt>
                <w:sdt>
                  <w:sdtPr>
                    <w:rPr>
                      <w:szCs w:val="21"/>
                    </w:rPr>
                    <w:alias w:val="递延所得税资产明细－可抵扣暂时性差异"/>
                    <w:tag w:val="_GBC_f1ae481d08c24bcda2206f50204eec7f"/>
                    <w:id w:val="2052565010"/>
                    <w:lock w:val="sdtLocked"/>
                  </w:sdtPr>
                  <w:sdtEndPr/>
                  <w:sdtContent>
                    <w:tc>
                      <w:tcPr>
                        <w:tcW w:w="912" w:type="pct"/>
                        <w:shd w:val="clear" w:color="auto" w:fill="auto"/>
                      </w:tcPr>
                      <w:p w:rsidR="00425CDB" w:rsidRDefault="00425CDB" w:rsidP="00C9591A">
                        <w:pPr>
                          <w:jc w:val="right"/>
                          <w:rPr>
                            <w:szCs w:val="21"/>
                          </w:rPr>
                        </w:pPr>
                        <w:r>
                          <w:rPr>
                            <w:szCs w:val="21"/>
                          </w:rPr>
                          <w:t>6,226,667.64</w:t>
                        </w:r>
                      </w:p>
                    </w:tc>
                  </w:sdtContent>
                </w:sdt>
                <w:sdt>
                  <w:sdtPr>
                    <w:rPr>
                      <w:szCs w:val="21"/>
                    </w:rPr>
                    <w:alias w:val="递延所得税资产明细－金额"/>
                    <w:tag w:val="_GBC_fb9c9e1857f2417fb6d01ea0bcc5953b"/>
                    <w:id w:val="233671075"/>
                    <w:lock w:val="sdtLocked"/>
                  </w:sdtPr>
                  <w:sdtEndPr/>
                  <w:sdtContent>
                    <w:tc>
                      <w:tcPr>
                        <w:tcW w:w="910" w:type="pct"/>
                        <w:shd w:val="clear" w:color="auto" w:fill="auto"/>
                      </w:tcPr>
                      <w:p w:rsidR="00425CDB" w:rsidRDefault="00425CDB" w:rsidP="00C9591A">
                        <w:pPr>
                          <w:jc w:val="right"/>
                          <w:rPr>
                            <w:szCs w:val="21"/>
                          </w:rPr>
                        </w:pPr>
                        <w:r>
                          <w:rPr>
                            <w:szCs w:val="21"/>
                          </w:rPr>
                          <w:t>1,556,666.91</w:t>
                        </w:r>
                      </w:p>
                    </w:tc>
                  </w:sdtContent>
                </w:sdt>
                <w:sdt>
                  <w:sdtPr>
                    <w:rPr>
                      <w:szCs w:val="21"/>
                    </w:rPr>
                    <w:alias w:val="递延所得税资产明细－可抵扣暂时性差异"/>
                    <w:tag w:val="_GBC_a4214b329d5b47f3a865f0a607a502a2"/>
                    <w:id w:val="-2107645003"/>
                    <w:lock w:val="sdtLocked"/>
                  </w:sdtPr>
                  <w:sdtEndPr/>
                  <w:sdtContent>
                    <w:tc>
                      <w:tcPr>
                        <w:tcW w:w="919" w:type="pct"/>
                        <w:shd w:val="clear" w:color="auto" w:fill="auto"/>
                      </w:tcPr>
                      <w:p w:rsidR="00425CDB" w:rsidRDefault="00425CDB" w:rsidP="005903F5">
                        <w:pPr>
                          <w:jc w:val="right"/>
                          <w:rPr>
                            <w:szCs w:val="21"/>
                          </w:rPr>
                        </w:pPr>
                        <w:r>
                          <w:rPr>
                            <w:szCs w:val="21"/>
                          </w:rPr>
                          <w:t>103,699,434.</w:t>
                        </w:r>
                        <w:r w:rsidR="005903F5">
                          <w:rPr>
                            <w:rFonts w:hint="eastAsia"/>
                            <w:szCs w:val="21"/>
                          </w:rPr>
                          <w:t>76</w:t>
                        </w:r>
                      </w:p>
                    </w:tc>
                  </w:sdtContent>
                </w:sdt>
                <w:sdt>
                  <w:sdtPr>
                    <w:rPr>
                      <w:szCs w:val="21"/>
                    </w:rPr>
                    <w:alias w:val="递延所得税资产明细－金额"/>
                    <w:tag w:val="_GBC_7c846c51cea94f52ae95cd3b930b31a7"/>
                    <w:id w:val="-144965002"/>
                    <w:lock w:val="sdtLocked"/>
                  </w:sdtPr>
                  <w:sdtEndPr/>
                  <w:sdtContent>
                    <w:tc>
                      <w:tcPr>
                        <w:tcW w:w="909" w:type="pct"/>
                        <w:shd w:val="clear" w:color="auto" w:fill="auto"/>
                      </w:tcPr>
                      <w:p w:rsidR="00425CDB" w:rsidRDefault="00425CDB" w:rsidP="00C9591A">
                        <w:pPr>
                          <w:jc w:val="right"/>
                          <w:rPr>
                            <w:szCs w:val="21"/>
                          </w:rPr>
                        </w:pPr>
                        <w:r>
                          <w:rPr>
                            <w:szCs w:val="21"/>
                          </w:rPr>
                          <w:t>25,924,858.69</w:t>
                        </w:r>
                      </w:p>
                    </w:tc>
                  </w:sdtContent>
                </w:sdt>
              </w:tr>
            </w:sdtContent>
          </w:sdt>
          <w:sdt>
            <w:sdtPr>
              <w:rPr>
                <w:szCs w:val="21"/>
              </w:rPr>
              <w:alias w:val="递延所得税资产明细"/>
              <w:tag w:val="_GBC_78d44848a87d4473a54948d3e2adbb46"/>
              <w:id w:val="1905413760"/>
              <w:lock w:val="sdtLocked"/>
            </w:sdtPr>
            <w:sdtEndPr/>
            <w:sdtContent>
              <w:tr w:rsidR="00425CDB" w:rsidTr="00C9591A">
                <w:trPr>
                  <w:trHeight w:val="285"/>
                </w:trPr>
                <w:sdt>
                  <w:sdtPr>
                    <w:rPr>
                      <w:szCs w:val="21"/>
                    </w:rPr>
                    <w:alias w:val="递延所得税资产明细－项目"/>
                    <w:tag w:val="_GBC_bd8030a345ae42bf95c7e8b40d82722c"/>
                    <w:id w:val="1751924965"/>
                    <w:lock w:val="sdtLocked"/>
                  </w:sdtPr>
                  <w:sdtEndPr/>
                  <w:sdtContent>
                    <w:tc>
                      <w:tcPr>
                        <w:tcW w:w="1350" w:type="pct"/>
                        <w:shd w:val="clear" w:color="auto" w:fill="auto"/>
                        <w:vAlign w:val="center"/>
                      </w:tcPr>
                      <w:p w:rsidR="00425CDB" w:rsidRDefault="00425CDB" w:rsidP="00C9591A">
                        <w:pPr>
                          <w:rPr>
                            <w:szCs w:val="21"/>
                          </w:rPr>
                        </w:pPr>
                        <w:r>
                          <w:rPr>
                            <w:szCs w:val="21"/>
                          </w:rPr>
                          <w:t>递延收益</w:t>
                        </w:r>
                      </w:p>
                    </w:tc>
                  </w:sdtContent>
                </w:sdt>
                <w:sdt>
                  <w:sdtPr>
                    <w:rPr>
                      <w:szCs w:val="21"/>
                    </w:rPr>
                    <w:alias w:val="递延所得税资产明细－可抵扣暂时性差异"/>
                    <w:tag w:val="_GBC_f1ae481d08c24bcda2206f50204eec7f"/>
                    <w:id w:val="-256827790"/>
                    <w:lock w:val="sdtLocked"/>
                  </w:sdtPr>
                  <w:sdtEndPr/>
                  <w:sdtContent>
                    <w:tc>
                      <w:tcPr>
                        <w:tcW w:w="912" w:type="pct"/>
                        <w:shd w:val="clear" w:color="auto" w:fill="auto"/>
                      </w:tcPr>
                      <w:p w:rsidR="00425CDB" w:rsidRDefault="00425CDB" w:rsidP="00C9591A">
                        <w:pPr>
                          <w:jc w:val="right"/>
                          <w:rPr>
                            <w:szCs w:val="21"/>
                          </w:rPr>
                        </w:pPr>
                        <w:r>
                          <w:rPr>
                            <w:szCs w:val="21"/>
                          </w:rPr>
                          <w:t>629,544.8</w:t>
                        </w:r>
                      </w:p>
                    </w:tc>
                  </w:sdtContent>
                </w:sdt>
                <w:sdt>
                  <w:sdtPr>
                    <w:rPr>
                      <w:szCs w:val="21"/>
                    </w:rPr>
                    <w:alias w:val="递延所得税资产明细－金额"/>
                    <w:tag w:val="_GBC_fb9c9e1857f2417fb6d01ea0bcc5953b"/>
                    <w:id w:val="911745563"/>
                    <w:lock w:val="sdtLocked"/>
                  </w:sdtPr>
                  <w:sdtEndPr/>
                  <w:sdtContent>
                    <w:tc>
                      <w:tcPr>
                        <w:tcW w:w="910" w:type="pct"/>
                        <w:shd w:val="clear" w:color="auto" w:fill="auto"/>
                      </w:tcPr>
                      <w:p w:rsidR="00425CDB" w:rsidRDefault="00425CDB" w:rsidP="00C9591A">
                        <w:pPr>
                          <w:jc w:val="right"/>
                          <w:rPr>
                            <w:szCs w:val="21"/>
                          </w:rPr>
                        </w:pPr>
                        <w:r>
                          <w:rPr>
                            <w:szCs w:val="21"/>
                          </w:rPr>
                          <w:t>157,386.2</w:t>
                        </w:r>
                      </w:p>
                    </w:tc>
                  </w:sdtContent>
                </w:sdt>
                <w:sdt>
                  <w:sdtPr>
                    <w:rPr>
                      <w:szCs w:val="21"/>
                    </w:rPr>
                    <w:alias w:val="递延所得税资产明细－可抵扣暂时性差异"/>
                    <w:tag w:val="_GBC_a4214b329d5b47f3a865f0a607a502a2"/>
                    <w:id w:val="-1007284054"/>
                    <w:lock w:val="sdtLocked"/>
                  </w:sdtPr>
                  <w:sdtEndPr/>
                  <w:sdtContent>
                    <w:tc>
                      <w:tcPr>
                        <w:tcW w:w="919" w:type="pct"/>
                        <w:shd w:val="clear" w:color="auto" w:fill="auto"/>
                      </w:tcPr>
                      <w:p w:rsidR="00425CDB" w:rsidRDefault="00425CDB" w:rsidP="00C9591A">
                        <w:pPr>
                          <w:jc w:val="right"/>
                          <w:rPr>
                            <w:szCs w:val="21"/>
                          </w:rPr>
                        </w:pPr>
                        <w:r>
                          <w:rPr>
                            <w:szCs w:val="21"/>
                          </w:rPr>
                          <w:t>629,544.79</w:t>
                        </w:r>
                      </w:p>
                    </w:tc>
                  </w:sdtContent>
                </w:sdt>
                <w:sdt>
                  <w:sdtPr>
                    <w:rPr>
                      <w:szCs w:val="21"/>
                    </w:rPr>
                    <w:alias w:val="递延所得税资产明细－金额"/>
                    <w:tag w:val="_GBC_7c846c51cea94f52ae95cd3b930b31a7"/>
                    <w:id w:val="-1585292397"/>
                    <w:lock w:val="sdtLocked"/>
                  </w:sdtPr>
                  <w:sdtEndPr/>
                  <w:sdtContent>
                    <w:tc>
                      <w:tcPr>
                        <w:tcW w:w="909" w:type="pct"/>
                        <w:shd w:val="clear" w:color="auto" w:fill="auto"/>
                      </w:tcPr>
                      <w:p w:rsidR="00425CDB" w:rsidRDefault="00425CDB" w:rsidP="00C9591A">
                        <w:pPr>
                          <w:jc w:val="right"/>
                          <w:rPr>
                            <w:szCs w:val="21"/>
                          </w:rPr>
                        </w:pPr>
                        <w:r>
                          <w:rPr>
                            <w:szCs w:val="21"/>
                          </w:rPr>
                          <w:t>157,386.2</w:t>
                        </w:r>
                      </w:p>
                    </w:tc>
                  </w:sdtContent>
                </w:sdt>
              </w:tr>
            </w:sdtContent>
          </w:sdt>
          <w:sdt>
            <w:sdtPr>
              <w:rPr>
                <w:szCs w:val="21"/>
              </w:rPr>
              <w:alias w:val="递延所得税资产明细"/>
              <w:tag w:val="_GBC_78d44848a87d4473a54948d3e2adbb46"/>
              <w:id w:val="-2095840876"/>
              <w:lock w:val="sdtLocked"/>
            </w:sdtPr>
            <w:sdtEndPr/>
            <w:sdtContent>
              <w:tr w:rsidR="00425CDB" w:rsidTr="00C9591A">
                <w:trPr>
                  <w:trHeight w:val="285"/>
                </w:trPr>
                <w:sdt>
                  <w:sdtPr>
                    <w:rPr>
                      <w:szCs w:val="21"/>
                    </w:rPr>
                    <w:alias w:val="递延所得税资产明细－项目"/>
                    <w:tag w:val="_GBC_bd8030a345ae42bf95c7e8b40d82722c"/>
                    <w:id w:val="-938833174"/>
                    <w:lock w:val="sdtLocked"/>
                  </w:sdtPr>
                  <w:sdtEndPr/>
                  <w:sdtContent>
                    <w:tc>
                      <w:tcPr>
                        <w:tcW w:w="1350" w:type="pct"/>
                        <w:shd w:val="clear" w:color="auto" w:fill="auto"/>
                        <w:vAlign w:val="center"/>
                      </w:tcPr>
                      <w:p w:rsidR="00425CDB" w:rsidRDefault="00425CDB" w:rsidP="00C9591A">
                        <w:pPr>
                          <w:rPr>
                            <w:szCs w:val="21"/>
                          </w:rPr>
                        </w:pPr>
                        <w:r>
                          <w:rPr>
                            <w:szCs w:val="21"/>
                          </w:rPr>
                          <w:t>预提长期激励奖金</w:t>
                        </w:r>
                      </w:p>
                    </w:tc>
                  </w:sdtContent>
                </w:sdt>
                <w:sdt>
                  <w:sdtPr>
                    <w:rPr>
                      <w:szCs w:val="21"/>
                    </w:rPr>
                    <w:alias w:val="递延所得税资产明细－可抵扣暂时性差异"/>
                    <w:tag w:val="_GBC_f1ae481d08c24bcda2206f50204eec7f"/>
                    <w:id w:val="-1714801685"/>
                    <w:lock w:val="sdtLocked"/>
                  </w:sdtPr>
                  <w:sdtEndPr/>
                  <w:sdtContent>
                    <w:tc>
                      <w:tcPr>
                        <w:tcW w:w="912" w:type="pct"/>
                        <w:shd w:val="clear" w:color="auto" w:fill="auto"/>
                      </w:tcPr>
                      <w:p w:rsidR="00425CDB" w:rsidRDefault="00425CDB" w:rsidP="00C9591A">
                        <w:pPr>
                          <w:jc w:val="right"/>
                          <w:rPr>
                            <w:szCs w:val="21"/>
                          </w:rPr>
                        </w:pPr>
                        <w:r>
                          <w:rPr>
                            <w:szCs w:val="21"/>
                          </w:rPr>
                          <w:t>6,660,442.6</w:t>
                        </w:r>
                      </w:p>
                    </w:tc>
                  </w:sdtContent>
                </w:sdt>
                <w:sdt>
                  <w:sdtPr>
                    <w:rPr>
                      <w:szCs w:val="21"/>
                    </w:rPr>
                    <w:alias w:val="递延所得税资产明细－金额"/>
                    <w:tag w:val="_GBC_fb9c9e1857f2417fb6d01ea0bcc5953b"/>
                    <w:id w:val="-14613415"/>
                    <w:lock w:val="sdtLocked"/>
                  </w:sdtPr>
                  <w:sdtEndPr/>
                  <w:sdtContent>
                    <w:tc>
                      <w:tcPr>
                        <w:tcW w:w="910" w:type="pct"/>
                        <w:shd w:val="clear" w:color="auto" w:fill="auto"/>
                      </w:tcPr>
                      <w:p w:rsidR="00425CDB" w:rsidRDefault="00425CDB" w:rsidP="00C9591A">
                        <w:pPr>
                          <w:jc w:val="right"/>
                          <w:rPr>
                            <w:szCs w:val="21"/>
                          </w:rPr>
                        </w:pPr>
                        <w:r>
                          <w:rPr>
                            <w:szCs w:val="21"/>
                          </w:rPr>
                          <w:t>1,665,110.65</w:t>
                        </w:r>
                      </w:p>
                    </w:tc>
                  </w:sdtContent>
                </w:sdt>
                <w:sdt>
                  <w:sdtPr>
                    <w:rPr>
                      <w:szCs w:val="21"/>
                    </w:rPr>
                    <w:alias w:val="递延所得税资产明细－可抵扣暂时性差异"/>
                    <w:tag w:val="_GBC_a4214b329d5b47f3a865f0a607a502a2"/>
                    <w:id w:val="415595758"/>
                    <w:lock w:val="sdtLocked"/>
                  </w:sdtPr>
                  <w:sdtEndPr/>
                  <w:sdtContent>
                    <w:tc>
                      <w:tcPr>
                        <w:tcW w:w="919" w:type="pct"/>
                        <w:shd w:val="clear" w:color="auto" w:fill="auto"/>
                      </w:tcPr>
                      <w:p w:rsidR="00425CDB" w:rsidRDefault="00425CDB" w:rsidP="00C9591A">
                        <w:pPr>
                          <w:jc w:val="right"/>
                          <w:rPr>
                            <w:szCs w:val="21"/>
                          </w:rPr>
                        </w:pPr>
                        <w:r>
                          <w:rPr>
                            <w:szCs w:val="21"/>
                          </w:rPr>
                          <w:t>6,536,343</w:t>
                        </w:r>
                      </w:p>
                    </w:tc>
                  </w:sdtContent>
                </w:sdt>
                <w:sdt>
                  <w:sdtPr>
                    <w:rPr>
                      <w:szCs w:val="21"/>
                    </w:rPr>
                    <w:alias w:val="递延所得税资产明细－金额"/>
                    <w:tag w:val="_GBC_7c846c51cea94f52ae95cd3b930b31a7"/>
                    <w:id w:val="226196988"/>
                    <w:lock w:val="sdtLocked"/>
                  </w:sdtPr>
                  <w:sdtEndPr/>
                  <w:sdtContent>
                    <w:tc>
                      <w:tcPr>
                        <w:tcW w:w="909" w:type="pct"/>
                        <w:shd w:val="clear" w:color="auto" w:fill="auto"/>
                      </w:tcPr>
                      <w:p w:rsidR="00425CDB" w:rsidRDefault="00425CDB" w:rsidP="00C9591A">
                        <w:pPr>
                          <w:jc w:val="right"/>
                          <w:rPr>
                            <w:szCs w:val="21"/>
                          </w:rPr>
                        </w:pPr>
                        <w:r>
                          <w:rPr>
                            <w:szCs w:val="21"/>
                          </w:rPr>
                          <w:t>1,634,085.75</w:t>
                        </w:r>
                      </w:p>
                    </w:tc>
                  </w:sdtContent>
                </w:sdt>
              </w:tr>
            </w:sdtContent>
          </w:sdt>
          <w:tr w:rsidR="00425CDB" w:rsidTr="00C9591A">
            <w:trPr>
              <w:trHeight w:val="285"/>
            </w:trPr>
            <w:tc>
              <w:tcPr>
                <w:tcW w:w="1350" w:type="pct"/>
                <w:shd w:val="clear" w:color="auto" w:fill="auto"/>
                <w:vAlign w:val="center"/>
              </w:tcPr>
              <w:p w:rsidR="00425CDB" w:rsidRDefault="00425CDB" w:rsidP="00C9591A">
                <w:pPr>
                  <w:jc w:val="center"/>
                  <w:rPr>
                    <w:szCs w:val="21"/>
                  </w:rPr>
                </w:pPr>
                <w:r>
                  <w:rPr>
                    <w:rFonts w:hint="eastAsia"/>
                    <w:szCs w:val="21"/>
                  </w:rPr>
                  <w:t>合计</w:t>
                </w:r>
              </w:p>
            </w:tc>
            <w:tc>
              <w:tcPr>
                <w:tcW w:w="912" w:type="pct"/>
                <w:shd w:val="clear" w:color="auto" w:fill="auto"/>
              </w:tcPr>
              <w:p w:rsidR="00425CDB" w:rsidRDefault="003F14BB" w:rsidP="00C9591A">
                <w:pPr>
                  <w:jc w:val="right"/>
                  <w:rPr>
                    <w:szCs w:val="21"/>
                  </w:rPr>
                </w:pPr>
                <w:sdt>
                  <w:sdtPr>
                    <w:rPr>
                      <w:szCs w:val="21"/>
                    </w:rPr>
                    <w:alias w:val="已确认的可抵扣暂时性差异合计"/>
                    <w:tag w:val="_GBC_e228e103fd09470fac76e5feb0968db6"/>
                    <w:id w:val="-500271427"/>
                    <w:lock w:val="sdtLocked"/>
                  </w:sdtPr>
                  <w:sdtEndPr/>
                  <w:sdtContent>
                    <w:r w:rsidR="00425CDB">
                      <w:rPr>
                        <w:szCs w:val="21"/>
                      </w:rPr>
                      <w:t>1,629,999,984.88</w:t>
                    </w:r>
                  </w:sdtContent>
                </w:sdt>
              </w:p>
            </w:tc>
            <w:sdt>
              <w:sdtPr>
                <w:rPr>
                  <w:szCs w:val="21"/>
                </w:rPr>
                <w:alias w:val="已确认的递延所得税资产小计"/>
                <w:tag w:val="_GBC_2d6926921f6c4ac384eb4906735a38be"/>
                <w:id w:val="-2106560436"/>
                <w:lock w:val="sdtLocked"/>
              </w:sdtPr>
              <w:sdtEndPr/>
              <w:sdtContent>
                <w:tc>
                  <w:tcPr>
                    <w:tcW w:w="910" w:type="pct"/>
                    <w:shd w:val="clear" w:color="auto" w:fill="auto"/>
                  </w:tcPr>
                  <w:p w:rsidR="00425CDB" w:rsidRDefault="00425CDB" w:rsidP="00C9591A">
                    <w:pPr>
                      <w:jc w:val="right"/>
                      <w:rPr>
                        <w:szCs w:val="21"/>
                      </w:rPr>
                    </w:pPr>
                    <w:r>
                      <w:rPr>
                        <w:szCs w:val="21"/>
                      </w:rPr>
                      <w:t>407,465,589.55</w:t>
                    </w:r>
                  </w:p>
                </w:tc>
              </w:sdtContent>
            </w:sdt>
            <w:tc>
              <w:tcPr>
                <w:tcW w:w="919" w:type="pct"/>
                <w:shd w:val="clear" w:color="auto" w:fill="auto"/>
              </w:tcPr>
              <w:p w:rsidR="00425CDB" w:rsidRDefault="003F14BB" w:rsidP="00C9591A">
                <w:pPr>
                  <w:jc w:val="right"/>
                  <w:rPr>
                    <w:szCs w:val="21"/>
                  </w:rPr>
                </w:pPr>
                <w:sdt>
                  <w:sdtPr>
                    <w:rPr>
                      <w:szCs w:val="21"/>
                    </w:rPr>
                    <w:alias w:val="已确认的可抵扣暂时性差异合计"/>
                    <w:tag w:val="_GBC_aef89081a1b6463db592e54d6f165f64"/>
                    <w:id w:val="1913353913"/>
                    <w:lock w:val="sdtLocked"/>
                  </w:sdtPr>
                  <w:sdtEndPr/>
                  <w:sdtContent>
                    <w:r w:rsidR="00425CDB">
                      <w:rPr>
                        <w:szCs w:val="21"/>
                      </w:rPr>
                      <w:t>1,605,265,000.94</w:t>
                    </w:r>
                  </w:sdtContent>
                </w:sdt>
              </w:p>
            </w:tc>
            <w:sdt>
              <w:sdtPr>
                <w:rPr>
                  <w:szCs w:val="21"/>
                </w:rPr>
                <w:alias w:val="已确认的递延所得税资产小计"/>
                <w:tag w:val="_GBC_6682a9b2fb9448aaa0e75bcdc165a3c3"/>
                <w:id w:val="-440986540"/>
                <w:lock w:val="sdtLocked"/>
              </w:sdtPr>
              <w:sdtEndPr/>
              <w:sdtContent>
                <w:tc>
                  <w:tcPr>
                    <w:tcW w:w="909" w:type="pct"/>
                    <w:shd w:val="clear" w:color="auto" w:fill="auto"/>
                  </w:tcPr>
                  <w:p w:rsidR="00425CDB" w:rsidRDefault="00425CDB" w:rsidP="00C9591A">
                    <w:pPr>
                      <w:jc w:val="right"/>
                      <w:rPr>
                        <w:szCs w:val="21"/>
                      </w:rPr>
                    </w:pPr>
                    <w:r>
                      <w:rPr>
                        <w:szCs w:val="21"/>
                      </w:rPr>
                      <w:t>401,287,626.30</w:t>
                    </w:r>
                  </w:p>
                </w:tc>
              </w:sdtContent>
            </w:sdt>
          </w:tr>
        </w:tbl>
        <w:p w:rsidR="00425CDB" w:rsidRDefault="00425CDB"/>
        <w:p w:rsidR="00E97DD6" w:rsidRDefault="000C28A6">
          <w:pPr>
            <w:pStyle w:val="4"/>
            <w:numPr>
              <w:ilvl w:val="0"/>
              <w:numId w:val="70"/>
            </w:numPr>
            <w:tabs>
              <w:tab w:val="left" w:pos="588"/>
              <w:tab w:val="left" w:pos="616"/>
            </w:tabs>
          </w:pPr>
          <w:r>
            <w:rPr>
              <w:rFonts w:hint="eastAsia"/>
            </w:rPr>
            <w:t>未经抵销的递延所得税负债</w:t>
          </w:r>
        </w:p>
        <w:sdt>
          <w:sdtPr>
            <w:alias w:val="是否适用：未经抵销的递延所得税负债"/>
            <w:tag w:val="_GBC_e9cf2825b61d4a9ca57e90c2ed017173"/>
            <w:id w:val="-114910279"/>
            <w:lock w:val="sdtContentLocked"/>
            <w:placeholder>
              <w:docPart w:val="GBC22222222222222222222222222222"/>
            </w:placeholder>
          </w:sdtPr>
          <w:sdtEndPr/>
          <w:sdtContent>
            <w:p w:rsidR="00E97DD6" w:rsidRDefault="000C28A6">
              <w:r>
                <w:fldChar w:fldCharType="begin"/>
              </w:r>
              <w:r w:rsidR="00425CDB">
                <w:instrText xml:space="preserve"> MACROBUTTON  SnrToggleCheckbox √适用 </w:instrText>
              </w:r>
              <w:r>
                <w:fldChar w:fldCharType="end"/>
              </w:r>
              <w:r>
                <w:fldChar w:fldCharType="begin"/>
              </w:r>
              <w:r w:rsidR="00425CDB">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1"/>
            <w:gridCol w:w="1686"/>
            <w:gridCol w:w="1662"/>
            <w:gridCol w:w="1656"/>
            <w:gridCol w:w="1674"/>
          </w:tblGrid>
          <w:tr w:rsidR="00E97DD6" w:rsidTr="004F78D8">
            <w:trPr>
              <w:trHeight w:val="285"/>
            </w:trPr>
            <w:tc>
              <w:tcPr>
                <w:tcW w:w="1312" w:type="pct"/>
                <w:vMerge w:val="restart"/>
                <w:shd w:val="clear" w:color="auto" w:fill="auto"/>
                <w:vAlign w:val="center"/>
              </w:tcPr>
              <w:p w:rsidR="00E97DD6" w:rsidRDefault="000C28A6">
                <w:pPr>
                  <w:jc w:val="center"/>
                  <w:rPr>
                    <w:szCs w:val="21"/>
                  </w:rPr>
                </w:pPr>
                <w:r>
                  <w:rPr>
                    <w:rFonts w:hint="eastAsia"/>
                    <w:szCs w:val="21"/>
                  </w:rPr>
                  <w:t>项目</w:t>
                </w:r>
              </w:p>
              <w:p w:rsidR="00E97DD6" w:rsidRDefault="00E97DD6">
                <w:pPr>
                  <w:jc w:val="center"/>
                  <w:rPr>
                    <w:szCs w:val="21"/>
                  </w:rPr>
                </w:pPr>
              </w:p>
            </w:tc>
            <w:tc>
              <w:tcPr>
                <w:tcW w:w="1846" w:type="pct"/>
                <w:gridSpan w:val="2"/>
                <w:shd w:val="clear" w:color="auto" w:fill="auto"/>
                <w:vAlign w:val="center"/>
              </w:tcPr>
              <w:p w:rsidR="00E97DD6" w:rsidRDefault="000C28A6">
                <w:pPr>
                  <w:jc w:val="center"/>
                  <w:rPr>
                    <w:szCs w:val="21"/>
                  </w:rPr>
                </w:pPr>
                <w:r>
                  <w:rPr>
                    <w:rFonts w:hint="eastAsia"/>
                    <w:szCs w:val="21"/>
                  </w:rPr>
                  <w:t>期末余额</w:t>
                </w:r>
              </w:p>
            </w:tc>
            <w:tc>
              <w:tcPr>
                <w:tcW w:w="1842" w:type="pct"/>
                <w:gridSpan w:val="2"/>
                <w:shd w:val="clear" w:color="auto" w:fill="auto"/>
                <w:vAlign w:val="center"/>
              </w:tcPr>
              <w:p w:rsidR="00E97DD6" w:rsidRDefault="000C28A6">
                <w:pPr>
                  <w:jc w:val="center"/>
                  <w:rPr>
                    <w:szCs w:val="21"/>
                  </w:rPr>
                </w:pPr>
                <w:r>
                  <w:rPr>
                    <w:rFonts w:hint="eastAsia"/>
                    <w:szCs w:val="21"/>
                  </w:rPr>
                  <w:t>期初余额</w:t>
                </w:r>
              </w:p>
            </w:tc>
          </w:tr>
          <w:tr w:rsidR="00E97DD6" w:rsidTr="004F78D8">
            <w:trPr>
              <w:trHeight w:val="285"/>
            </w:trPr>
            <w:tc>
              <w:tcPr>
                <w:tcW w:w="1312" w:type="pct"/>
                <w:vMerge/>
                <w:shd w:val="clear" w:color="auto" w:fill="auto"/>
                <w:vAlign w:val="center"/>
              </w:tcPr>
              <w:p w:rsidR="00E97DD6" w:rsidRDefault="00E97DD6">
                <w:pPr>
                  <w:jc w:val="center"/>
                  <w:rPr>
                    <w:b/>
                    <w:szCs w:val="21"/>
                  </w:rPr>
                </w:pPr>
              </w:p>
            </w:tc>
            <w:tc>
              <w:tcPr>
                <w:tcW w:w="926" w:type="pct"/>
                <w:shd w:val="clear" w:color="auto" w:fill="auto"/>
                <w:vAlign w:val="center"/>
              </w:tcPr>
              <w:p w:rsidR="00E97DD6" w:rsidRDefault="000C28A6">
                <w:pPr>
                  <w:jc w:val="center"/>
                  <w:rPr>
                    <w:szCs w:val="21"/>
                  </w:rPr>
                </w:pPr>
                <w:r>
                  <w:rPr>
                    <w:rFonts w:ascii="Arial" w:hAnsi="Arial" w:hint="eastAsia"/>
                    <w:szCs w:val="21"/>
                  </w:rPr>
                  <w:t>应纳税暂时性差异</w:t>
                </w:r>
              </w:p>
            </w:tc>
            <w:tc>
              <w:tcPr>
                <w:tcW w:w="920" w:type="pct"/>
                <w:shd w:val="clear" w:color="auto" w:fill="auto"/>
                <w:vAlign w:val="center"/>
              </w:tcPr>
              <w:p w:rsidR="00E97DD6" w:rsidRDefault="000C28A6">
                <w:pPr>
                  <w:jc w:val="center"/>
                  <w:rPr>
                    <w:szCs w:val="21"/>
                  </w:rPr>
                </w:pPr>
                <w:r>
                  <w:rPr>
                    <w:rFonts w:hint="eastAsia"/>
                    <w:szCs w:val="21"/>
                  </w:rPr>
                  <w:t>递延所得税</w:t>
                </w:r>
              </w:p>
              <w:p w:rsidR="00E97DD6" w:rsidRDefault="000C28A6">
                <w:pPr>
                  <w:jc w:val="center"/>
                  <w:rPr>
                    <w:szCs w:val="21"/>
                  </w:rPr>
                </w:pPr>
                <w:r>
                  <w:rPr>
                    <w:rFonts w:hint="eastAsia"/>
                    <w:szCs w:val="21"/>
                  </w:rPr>
                  <w:t>负债</w:t>
                </w:r>
              </w:p>
            </w:tc>
            <w:tc>
              <w:tcPr>
                <w:tcW w:w="916" w:type="pct"/>
                <w:shd w:val="clear" w:color="auto" w:fill="auto"/>
                <w:vAlign w:val="center"/>
              </w:tcPr>
              <w:p w:rsidR="00E97DD6" w:rsidRDefault="000C28A6">
                <w:pPr>
                  <w:jc w:val="center"/>
                  <w:rPr>
                    <w:szCs w:val="21"/>
                  </w:rPr>
                </w:pPr>
                <w:r>
                  <w:rPr>
                    <w:rFonts w:ascii="Arial" w:hAnsi="Arial" w:hint="eastAsia"/>
                    <w:szCs w:val="21"/>
                  </w:rPr>
                  <w:t>应纳税暂时性差异</w:t>
                </w:r>
              </w:p>
            </w:tc>
            <w:tc>
              <w:tcPr>
                <w:tcW w:w="926" w:type="pct"/>
                <w:shd w:val="clear" w:color="auto" w:fill="auto"/>
                <w:vAlign w:val="center"/>
              </w:tcPr>
              <w:p w:rsidR="00E97DD6" w:rsidRDefault="000C28A6">
                <w:pPr>
                  <w:jc w:val="center"/>
                  <w:rPr>
                    <w:szCs w:val="21"/>
                  </w:rPr>
                </w:pPr>
                <w:r>
                  <w:rPr>
                    <w:rFonts w:hint="eastAsia"/>
                    <w:szCs w:val="21"/>
                  </w:rPr>
                  <w:t>递延所得税</w:t>
                </w:r>
              </w:p>
              <w:p w:rsidR="00E97DD6" w:rsidRDefault="000C28A6">
                <w:pPr>
                  <w:jc w:val="center"/>
                  <w:rPr>
                    <w:szCs w:val="21"/>
                  </w:rPr>
                </w:pPr>
                <w:r>
                  <w:rPr>
                    <w:rFonts w:hint="eastAsia"/>
                    <w:szCs w:val="21"/>
                  </w:rPr>
                  <w:t>负债</w:t>
                </w:r>
              </w:p>
            </w:tc>
          </w:tr>
          <w:tr w:rsidR="00E97DD6" w:rsidTr="007B58BF">
            <w:trPr>
              <w:trHeight w:val="285"/>
            </w:trPr>
            <w:tc>
              <w:tcPr>
                <w:tcW w:w="1312" w:type="pct"/>
                <w:shd w:val="clear" w:color="auto" w:fill="auto"/>
              </w:tcPr>
              <w:p w:rsidR="00E97DD6" w:rsidRDefault="000C28A6">
                <w:pPr>
                  <w:rPr>
                    <w:szCs w:val="21"/>
                  </w:rPr>
                </w:pPr>
                <w:r>
                  <w:rPr>
                    <w:rFonts w:hint="eastAsia"/>
                    <w:szCs w:val="21"/>
                  </w:rPr>
                  <w:t>非同一控制企业合并资产评估增值</w:t>
                </w:r>
              </w:p>
            </w:tc>
            <w:tc>
              <w:tcPr>
                <w:tcW w:w="926" w:type="pct"/>
                <w:shd w:val="clear" w:color="auto" w:fill="auto"/>
              </w:tcPr>
              <w:p w:rsidR="00E97DD6" w:rsidRDefault="003F14BB">
                <w:pPr>
                  <w:jc w:val="right"/>
                  <w:rPr>
                    <w:szCs w:val="21"/>
                  </w:rPr>
                </w:pPr>
                <w:sdt>
                  <w:sdtPr>
                    <w:rPr>
                      <w:szCs w:val="21"/>
                    </w:rPr>
                    <w:alias w:val="应纳税暂时性差异中非同一控制企业合并资产评估增值"/>
                    <w:tag w:val="_GBC_85ea063ba98f47679c77e58c15e843a6"/>
                    <w:id w:val="400256846"/>
                    <w:lock w:val="sdtLocked"/>
                  </w:sdtPr>
                  <w:sdtEndPr/>
                  <w:sdtContent>
                    <w:r w:rsidR="00425CDB">
                      <w:rPr>
                        <w:szCs w:val="21"/>
                      </w:rPr>
                      <w:t>352,347,617.52</w:t>
                    </w:r>
                  </w:sdtContent>
                </w:sdt>
              </w:p>
            </w:tc>
            <w:tc>
              <w:tcPr>
                <w:tcW w:w="920" w:type="pct"/>
                <w:shd w:val="clear" w:color="auto" w:fill="auto"/>
              </w:tcPr>
              <w:p w:rsidR="00E97DD6" w:rsidRDefault="003F14BB">
                <w:pPr>
                  <w:jc w:val="right"/>
                  <w:rPr>
                    <w:szCs w:val="21"/>
                  </w:rPr>
                </w:pPr>
                <w:sdt>
                  <w:sdtPr>
                    <w:rPr>
                      <w:szCs w:val="21"/>
                    </w:rPr>
                    <w:alias w:val="递延所得税负债中非同一控制企业合并资产评估增值"/>
                    <w:tag w:val="_GBC_39f712024ca0472f94c46cbfc4aa32a7"/>
                    <w:id w:val="1649322561"/>
                    <w:lock w:val="sdtLocked"/>
                  </w:sdtPr>
                  <w:sdtEndPr/>
                  <w:sdtContent>
                    <w:r w:rsidR="00425CDB">
                      <w:rPr>
                        <w:szCs w:val="21"/>
                      </w:rPr>
                      <w:t>88,086,904.38</w:t>
                    </w:r>
                  </w:sdtContent>
                </w:sdt>
              </w:p>
            </w:tc>
            <w:tc>
              <w:tcPr>
                <w:tcW w:w="916" w:type="pct"/>
                <w:shd w:val="clear" w:color="auto" w:fill="auto"/>
              </w:tcPr>
              <w:p w:rsidR="00E97DD6" w:rsidRDefault="003F14BB">
                <w:pPr>
                  <w:jc w:val="right"/>
                  <w:rPr>
                    <w:szCs w:val="21"/>
                  </w:rPr>
                </w:pPr>
                <w:sdt>
                  <w:sdtPr>
                    <w:rPr>
                      <w:szCs w:val="21"/>
                    </w:rPr>
                    <w:alias w:val="应纳税暂时性差异中非同一控制企业合并资产评估增值"/>
                    <w:tag w:val="_GBC_e5421bf9172a481694b094e3fdb42f54"/>
                    <w:id w:val="-614756709"/>
                    <w:lock w:val="sdtLocked"/>
                  </w:sdtPr>
                  <w:sdtEndPr/>
                  <w:sdtContent>
                    <w:r w:rsidR="00425CDB">
                      <w:rPr>
                        <w:szCs w:val="21"/>
                      </w:rPr>
                      <w:t>74,300,418.53</w:t>
                    </w:r>
                  </w:sdtContent>
                </w:sdt>
              </w:p>
            </w:tc>
            <w:tc>
              <w:tcPr>
                <w:tcW w:w="926" w:type="pct"/>
                <w:shd w:val="clear" w:color="auto" w:fill="auto"/>
              </w:tcPr>
              <w:p w:rsidR="00E97DD6" w:rsidRDefault="003F14BB">
                <w:pPr>
                  <w:jc w:val="right"/>
                  <w:rPr>
                    <w:szCs w:val="21"/>
                  </w:rPr>
                </w:pPr>
                <w:sdt>
                  <w:sdtPr>
                    <w:rPr>
                      <w:szCs w:val="21"/>
                    </w:rPr>
                    <w:alias w:val="递延所得税负债中非同一控制企业合并资产评估增值"/>
                    <w:tag w:val="_GBC_3fe09e7a905d4886b26a031226441850"/>
                    <w:id w:val="947503711"/>
                    <w:lock w:val="sdtLocked"/>
                  </w:sdtPr>
                  <w:sdtEndPr/>
                  <w:sdtContent>
                    <w:r w:rsidR="00425CDB">
                      <w:rPr>
                        <w:szCs w:val="21"/>
                      </w:rPr>
                      <w:t>18,575,104.64</w:t>
                    </w:r>
                  </w:sdtContent>
                </w:sdt>
              </w:p>
            </w:tc>
          </w:tr>
          <w:tr w:rsidR="00E97DD6" w:rsidTr="007B58BF">
            <w:trPr>
              <w:trHeight w:val="285"/>
            </w:trPr>
            <w:tc>
              <w:tcPr>
                <w:tcW w:w="1312" w:type="pct"/>
                <w:shd w:val="clear" w:color="auto" w:fill="auto"/>
              </w:tcPr>
              <w:p w:rsidR="00E97DD6" w:rsidRDefault="000C28A6">
                <w:pPr>
                  <w:rPr>
                    <w:szCs w:val="21"/>
                  </w:rPr>
                </w:pPr>
                <w:r>
                  <w:rPr>
                    <w:szCs w:val="21"/>
                  </w:rPr>
                  <w:t>可供出售金融资产公允价值变动</w:t>
                </w:r>
              </w:p>
            </w:tc>
            <w:tc>
              <w:tcPr>
                <w:tcW w:w="926" w:type="pct"/>
                <w:shd w:val="clear" w:color="auto" w:fill="auto"/>
              </w:tcPr>
              <w:p w:rsidR="00E97DD6" w:rsidRDefault="003F14BB">
                <w:pPr>
                  <w:jc w:val="right"/>
                  <w:rPr>
                    <w:szCs w:val="21"/>
                  </w:rPr>
                </w:pPr>
                <w:sdt>
                  <w:sdtPr>
                    <w:rPr>
                      <w:szCs w:val="21"/>
                    </w:rPr>
                    <w:alias w:val="应纳税暂时性差异中可供出售金融资产公允价值变动"/>
                    <w:tag w:val="_GBC_e80c91c70a9a4516b15c4e17cdfd92b5"/>
                    <w:id w:val="347834339"/>
                    <w:lock w:val="sdtLocked"/>
                  </w:sdtPr>
                  <w:sdtEndPr/>
                  <w:sdtContent>
                    <w:r w:rsidR="00425CDB">
                      <w:rPr>
                        <w:szCs w:val="21"/>
                      </w:rPr>
                      <w:t>1,574,086.76</w:t>
                    </w:r>
                  </w:sdtContent>
                </w:sdt>
              </w:p>
            </w:tc>
            <w:tc>
              <w:tcPr>
                <w:tcW w:w="920" w:type="pct"/>
                <w:shd w:val="clear" w:color="auto" w:fill="auto"/>
              </w:tcPr>
              <w:p w:rsidR="00E97DD6" w:rsidRDefault="003F14BB">
                <w:pPr>
                  <w:jc w:val="right"/>
                  <w:rPr>
                    <w:szCs w:val="21"/>
                  </w:rPr>
                </w:pPr>
                <w:sdt>
                  <w:sdtPr>
                    <w:rPr>
                      <w:szCs w:val="21"/>
                    </w:rPr>
                    <w:alias w:val="递延所得税负债中可供出售金融资产公允价值变动"/>
                    <w:tag w:val="_GBC_2224a87de44d4e26835f483e5acf5aa5"/>
                    <w:id w:val="2068383694"/>
                    <w:lock w:val="sdtLocked"/>
                  </w:sdtPr>
                  <w:sdtEndPr/>
                  <w:sdtContent>
                    <w:r w:rsidR="00425CDB">
                      <w:rPr>
                        <w:szCs w:val="21"/>
                      </w:rPr>
                      <w:t>393,521.69</w:t>
                    </w:r>
                  </w:sdtContent>
                </w:sdt>
              </w:p>
            </w:tc>
            <w:tc>
              <w:tcPr>
                <w:tcW w:w="916" w:type="pct"/>
                <w:shd w:val="clear" w:color="auto" w:fill="auto"/>
              </w:tcPr>
              <w:p w:rsidR="00E97DD6" w:rsidRDefault="003F14BB">
                <w:pPr>
                  <w:jc w:val="right"/>
                  <w:rPr>
                    <w:szCs w:val="21"/>
                  </w:rPr>
                </w:pPr>
                <w:sdt>
                  <w:sdtPr>
                    <w:rPr>
                      <w:szCs w:val="21"/>
                    </w:rPr>
                    <w:alias w:val="应纳税暂时性差异中可供出售金融资产公允价值变动"/>
                    <w:tag w:val="_GBC_fe68a1f5ab70403da223bc2292835546"/>
                    <w:id w:val="-1560002779"/>
                    <w:lock w:val="sdtLocked"/>
                  </w:sdtPr>
                  <w:sdtEndPr/>
                  <w:sdtContent>
                    <w:r w:rsidR="00425CDB">
                      <w:rPr>
                        <w:szCs w:val="21"/>
                      </w:rPr>
                      <w:t>1,574,086.76</w:t>
                    </w:r>
                  </w:sdtContent>
                </w:sdt>
              </w:p>
            </w:tc>
            <w:tc>
              <w:tcPr>
                <w:tcW w:w="926" w:type="pct"/>
                <w:shd w:val="clear" w:color="auto" w:fill="auto"/>
              </w:tcPr>
              <w:p w:rsidR="00E97DD6" w:rsidRDefault="003F14BB">
                <w:pPr>
                  <w:jc w:val="right"/>
                  <w:rPr>
                    <w:szCs w:val="21"/>
                  </w:rPr>
                </w:pPr>
                <w:sdt>
                  <w:sdtPr>
                    <w:rPr>
                      <w:szCs w:val="21"/>
                    </w:rPr>
                    <w:alias w:val="递延所得税负债中可供出售金融资产公允价值变动"/>
                    <w:tag w:val="_GBC_0191959588d04fc8836cb360cc13dee5"/>
                    <w:id w:val="-829517638"/>
                    <w:lock w:val="sdtLocked"/>
                  </w:sdtPr>
                  <w:sdtEndPr/>
                  <w:sdtContent>
                    <w:r w:rsidR="00425CDB">
                      <w:rPr>
                        <w:szCs w:val="21"/>
                      </w:rPr>
                      <w:t>393,521.69</w:t>
                    </w:r>
                  </w:sdtContent>
                </w:sdt>
              </w:p>
            </w:tc>
          </w:tr>
          <w:sdt>
            <w:sdtPr>
              <w:rPr>
                <w:szCs w:val="21"/>
              </w:rPr>
              <w:alias w:val="递延所得税负债明细"/>
              <w:tag w:val="_GBC_b1614c80d1bd478fbd0f56aa84238e04"/>
              <w:id w:val="-1500104257"/>
              <w:lock w:val="sdtLocked"/>
            </w:sdtPr>
            <w:sdtEndPr/>
            <w:sdtContent>
              <w:tr w:rsidR="00E97DD6" w:rsidTr="007B58BF">
                <w:trPr>
                  <w:trHeight w:val="285"/>
                </w:trPr>
                <w:sdt>
                  <w:sdtPr>
                    <w:rPr>
                      <w:szCs w:val="21"/>
                    </w:rPr>
                    <w:alias w:val="递延所得税负债明细－项目"/>
                    <w:tag w:val="_GBC_081810a3e27043bc8137d50d7e759fe1"/>
                    <w:id w:val="-1688292236"/>
                    <w:lock w:val="sdtLocked"/>
                    <w:showingPlcHdr/>
                  </w:sdtPr>
                  <w:sdtEndPr/>
                  <w:sdtContent>
                    <w:tc>
                      <w:tcPr>
                        <w:tcW w:w="1312" w:type="pct"/>
                        <w:shd w:val="clear" w:color="auto" w:fill="auto"/>
                        <w:vAlign w:val="center"/>
                      </w:tcPr>
                      <w:p w:rsidR="00E97DD6" w:rsidRDefault="000C28A6">
                        <w:pPr>
                          <w:rPr>
                            <w:szCs w:val="21"/>
                          </w:rPr>
                        </w:pPr>
                        <w:r>
                          <w:rPr>
                            <w:rFonts w:hint="eastAsia"/>
                            <w:color w:val="333399"/>
                            <w:szCs w:val="21"/>
                          </w:rPr>
                          <w:t xml:space="preserve">　</w:t>
                        </w:r>
                      </w:p>
                    </w:tc>
                  </w:sdtContent>
                </w:sdt>
                <w:sdt>
                  <w:sdtPr>
                    <w:rPr>
                      <w:szCs w:val="21"/>
                    </w:rPr>
                    <w:alias w:val="递延所得税负债明细－应纳税暂时性差异"/>
                    <w:tag w:val="_GBC_e59513f17d184405ba2dfe384dc43e95"/>
                    <w:id w:val="619197869"/>
                    <w:lock w:val="sdtLocked"/>
                    <w:showingPlcHdr/>
                  </w:sdtPr>
                  <w:sdtEndPr/>
                  <w:sdtContent>
                    <w:tc>
                      <w:tcPr>
                        <w:tcW w:w="926" w:type="pct"/>
                        <w:shd w:val="clear" w:color="auto" w:fill="auto"/>
                      </w:tcPr>
                      <w:p w:rsidR="00E97DD6" w:rsidRDefault="000C28A6">
                        <w:pPr>
                          <w:jc w:val="right"/>
                          <w:rPr>
                            <w:szCs w:val="21"/>
                          </w:rPr>
                        </w:pPr>
                        <w:r>
                          <w:rPr>
                            <w:rFonts w:hint="eastAsia"/>
                            <w:color w:val="333399"/>
                            <w:szCs w:val="21"/>
                          </w:rPr>
                          <w:t xml:space="preserve">　</w:t>
                        </w:r>
                      </w:p>
                    </w:tc>
                  </w:sdtContent>
                </w:sdt>
                <w:sdt>
                  <w:sdtPr>
                    <w:rPr>
                      <w:szCs w:val="21"/>
                    </w:rPr>
                    <w:alias w:val="递延所得税负债明细－金额"/>
                    <w:tag w:val="_GBC_c2031652f8a04ae89c31168b0d5c8505"/>
                    <w:id w:val="-2073261970"/>
                    <w:lock w:val="sdtLocked"/>
                    <w:showingPlcHdr/>
                  </w:sdtPr>
                  <w:sdtEndPr/>
                  <w:sdtContent>
                    <w:tc>
                      <w:tcPr>
                        <w:tcW w:w="920" w:type="pct"/>
                        <w:shd w:val="clear" w:color="auto" w:fill="auto"/>
                      </w:tcPr>
                      <w:p w:rsidR="00E97DD6" w:rsidRDefault="000C28A6">
                        <w:pPr>
                          <w:jc w:val="right"/>
                          <w:rPr>
                            <w:szCs w:val="21"/>
                          </w:rPr>
                        </w:pPr>
                        <w:r>
                          <w:rPr>
                            <w:rFonts w:hint="eastAsia"/>
                            <w:color w:val="333399"/>
                            <w:szCs w:val="21"/>
                          </w:rPr>
                          <w:t xml:space="preserve">　</w:t>
                        </w:r>
                      </w:p>
                    </w:tc>
                  </w:sdtContent>
                </w:sdt>
                <w:sdt>
                  <w:sdtPr>
                    <w:rPr>
                      <w:szCs w:val="21"/>
                    </w:rPr>
                    <w:alias w:val="递延所得税负债明细－应纳税暂时性差异"/>
                    <w:tag w:val="_GBC_cd6e82a115ba4d05bce019eaf43826b3"/>
                    <w:id w:val="1343279161"/>
                    <w:lock w:val="sdtLocked"/>
                    <w:showingPlcHdr/>
                  </w:sdtPr>
                  <w:sdtEndPr/>
                  <w:sdtContent>
                    <w:tc>
                      <w:tcPr>
                        <w:tcW w:w="916" w:type="pct"/>
                        <w:shd w:val="clear" w:color="auto" w:fill="auto"/>
                      </w:tcPr>
                      <w:p w:rsidR="00E97DD6" w:rsidRDefault="000C28A6">
                        <w:pPr>
                          <w:jc w:val="right"/>
                          <w:rPr>
                            <w:szCs w:val="21"/>
                          </w:rPr>
                        </w:pPr>
                        <w:r>
                          <w:rPr>
                            <w:rFonts w:hint="eastAsia"/>
                            <w:color w:val="333399"/>
                            <w:szCs w:val="21"/>
                          </w:rPr>
                          <w:t xml:space="preserve">　</w:t>
                        </w:r>
                      </w:p>
                    </w:tc>
                  </w:sdtContent>
                </w:sdt>
                <w:sdt>
                  <w:sdtPr>
                    <w:rPr>
                      <w:szCs w:val="21"/>
                    </w:rPr>
                    <w:alias w:val="递延所得税负债明细－金额"/>
                    <w:tag w:val="_GBC_08fb571357d14c349ed3d30218d59470"/>
                    <w:id w:val="-2017073079"/>
                    <w:lock w:val="sdtLocked"/>
                    <w:showingPlcHdr/>
                  </w:sdtPr>
                  <w:sdtEndPr/>
                  <w:sdtContent>
                    <w:tc>
                      <w:tcPr>
                        <w:tcW w:w="926" w:type="pct"/>
                        <w:shd w:val="clear" w:color="auto" w:fill="auto"/>
                      </w:tcPr>
                      <w:p w:rsidR="00E97DD6" w:rsidRDefault="000C28A6">
                        <w:pPr>
                          <w:jc w:val="right"/>
                          <w:rPr>
                            <w:szCs w:val="21"/>
                          </w:rPr>
                        </w:pPr>
                        <w:r>
                          <w:rPr>
                            <w:rFonts w:hint="eastAsia"/>
                            <w:color w:val="333399"/>
                            <w:szCs w:val="21"/>
                          </w:rPr>
                          <w:t xml:space="preserve">　</w:t>
                        </w:r>
                      </w:p>
                    </w:tc>
                  </w:sdtContent>
                </w:sdt>
              </w:tr>
            </w:sdtContent>
          </w:sdt>
          <w:sdt>
            <w:sdtPr>
              <w:rPr>
                <w:szCs w:val="21"/>
              </w:rPr>
              <w:alias w:val="递延所得税负债明细"/>
              <w:tag w:val="_GBC_b1614c80d1bd478fbd0f56aa84238e04"/>
              <w:id w:val="1035307090"/>
              <w:lock w:val="sdtLocked"/>
            </w:sdtPr>
            <w:sdtEndPr/>
            <w:sdtContent>
              <w:tr w:rsidR="00E97DD6" w:rsidTr="007B58BF">
                <w:trPr>
                  <w:trHeight w:val="285"/>
                </w:trPr>
                <w:sdt>
                  <w:sdtPr>
                    <w:rPr>
                      <w:szCs w:val="21"/>
                    </w:rPr>
                    <w:alias w:val="递延所得税负债明细－项目"/>
                    <w:tag w:val="_GBC_081810a3e27043bc8137d50d7e759fe1"/>
                    <w:id w:val="-1473893652"/>
                    <w:lock w:val="sdtLocked"/>
                    <w:showingPlcHdr/>
                  </w:sdtPr>
                  <w:sdtEndPr/>
                  <w:sdtContent>
                    <w:tc>
                      <w:tcPr>
                        <w:tcW w:w="1312" w:type="pct"/>
                        <w:shd w:val="clear" w:color="auto" w:fill="auto"/>
                        <w:vAlign w:val="center"/>
                      </w:tcPr>
                      <w:p w:rsidR="00E97DD6" w:rsidRDefault="000C28A6">
                        <w:pPr>
                          <w:rPr>
                            <w:szCs w:val="21"/>
                          </w:rPr>
                        </w:pPr>
                        <w:r>
                          <w:rPr>
                            <w:rFonts w:hint="eastAsia"/>
                            <w:color w:val="333399"/>
                            <w:szCs w:val="21"/>
                          </w:rPr>
                          <w:t xml:space="preserve">　</w:t>
                        </w:r>
                      </w:p>
                    </w:tc>
                  </w:sdtContent>
                </w:sdt>
                <w:sdt>
                  <w:sdtPr>
                    <w:rPr>
                      <w:szCs w:val="21"/>
                    </w:rPr>
                    <w:alias w:val="递延所得税负债明细－应纳税暂时性差异"/>
                    <w:tag w:val="_GBC_e59513f17d184405ba2dfe384dc43e95"/>
                    <w:id w:val="-191773454"/>
                    <w:lock w:val="sdtLocked"/>
                    <w:showingPlcHdr/>
                  </w:sdtPr>
                  <w:sdtEndPr/>
                  <w:sdtContent>
                    <w:tc>
                      <w:tcPr>
                        <w:tcW w:w="926" w:type="pct"/>
                        <w:shd w:val="clear" w:color="auto" w:fill="auto"/>
                      </w:tcPr>
                      <w:p w:rsidR="00E97DD6" w:rsidRDefault="000C28A6">
                        <w:pPr>
                          <w:jc w:val="right"/>
                          <w:rPr>
                            <w:szCs w:val="21"/>
                          </w:rPr>
                        </w:pPr>
                        <w:r>
                          <w:rPr>
                            <w:rFonts w:hint="eastAsia"/>
                            <w:color w:val="333399"/>
                            <w:szCs w:val="21"/>
                          </w:rPr>
                          <w:t xml:space="preserve">　</w:t>
                        </w:r>
                      </w:p>
                    </w:tc>
                  </w:sdtContent>
                </w:sdt>
                <w:sdt>
                  <w:sdtPr>
                    <w:rPr>
                      <w:szCs w:val="21"/>
                    </w:rPr>
                    <w:alias w:val="递延所得税负债明细－金额"/>
                    <w:tag w:val="_GBC_c2031652f8a04ae89c31168b0d5c8505"/>
                    <w:id w:val="-311482845"/>
                    <w:lock w:val="sdtLocked"/>
                    <w:showingPlcHdr/>
                  </w:sdtPr>
                  <w:sdtEndPr/>
                  <w:sdtContent>
                    <w:tc>
                      <w:tcPr>
                        <w:tcW w:w="920" w:type="pct"/>
                        <w:shd w:val="clear" w:color="auto" w:fill="auto"/>
                      </w:tcPr>
                      <w:p w:rsidR="00E97DD6" w:rsidRDefault="000C28A6">
                        <w:pPr>
                          <w:jc w:val="right"/>
                          <w:rPr>
                            <w:szCs w:val="21"/>
                          </w:rPr>
                        </w:pPr>
                        <w:r>
                          <w:rPr>
                            <w:rFonts w:hint="eastAsia"/>
                            <w:color w:val="333399"/>
                            <w:szCs w:val="21"/>
                          </w:rPr>
                          <w:t xml:space="preserve">　</w:t>
                        </w:r>
                      </w:p>
                    </w:tc>
                  </w:sdtContent>
                </w:sdt>
                <w:sdt>
                  <w:sdtPr>
                    <w:rPr>
                      <w:szCs w:val="21"/>
                    </w:rPr>
                    <w:alias w:val="递延所得税负债明细－应纳税暂时性差异"/>
                    <w:tag w:val="_GBC_cd6e82a115ba4d05bce019eaf43826b3"/>
                    <w:id w:val="1648859510"/>
                    <w:lock w:val="sdtLocked"/>
                    <w:showingPlcHdr/>
                  </w:sdtPr>
                  <w:sdtEndPr/>
                  <w:sdtContent>
                    <w:tc>
                      <w:tcPr>
                        <w:tcW w:w="916" w:type="pct"/>
                        <w:shd w:val="clear" w:color="auto" w:fill="auto"/>
                      </w:tcPr>
                      <w:p w:rsidR="00E97DD6" w:rsidRDefault="000C28A6">
                        <w:pPr>
                          <w:jc w:val="right"/>
                          <w:rPr>
                            <w:szCs w:val="21"/>
                          </w:rPr>
                        </w:pPr>
                        <w:r>
                          <w:rPr>
                            <w:rFonts w:hint="eastAsia"/>
                            <w:color w:val="333399"/>
                            <w:szCs w:val="21"/>
                          </w:rPr>
                          <w:t xml:space="preserve">　</w:t>
                        </w:r>
                      </w:p>
                    </w:tc>
                  </w:sdtContent>
                </w:sdt>
                <w:sdt>
                  <w:sdtPr>
                    <w:rPr>
                      <w:szCs w:val="21"/>
                    </w:rPr>
                    <w:alias w:val="递延所得税负债明细－金额"/>
                    <w:tag w:val="_GBC_08fb571357d14c349ed3d30218d59470"/>
                    <w:id w:val="-1367517658"/>
                    <w:lock w:val="sdtLocked"/>
                    <w:showingPlcHdr/>
                  </w:sdtPr>
                  <w:sdtEndPr/>
                  <w:sdtContent>
                    <w:tc>
                      <w:tcPr>
                        <w:tcW w:w="926" w:type="pct"/>
                        <w:shd w:val="clear" w:color="auto" w:fill="auto"/>
                      </w:tcPr>
                      <w:p w:rsidR="00E97DD6" w:rsidRDefault="000C28A6">
                        <w:pPr>
                          <w:jc w:val="right"/>
                          <w:rPr>
                            <w:szCs w:val="21"/>
                          </w:rPr>
                        </w:pPr>
                        <w:r>
                          <w:rPr>
                            <w:rFonts w:hint="eastAsia"/>
                            <w:color w:val="333399"/>
                            <w:szCs w:val="21"/>
                          </w:rPr>
                          <w:t xml:space="preserve">　</w:t>
                        </w:r>
                      </w:p>
                    </w:tc>
                  </w:sdtContent>
                </w:sdt>
              </w:tr>
            </w:sdtContent>
          </w:sdt>
          <w:tr w:rsidR="00E97DD6" w:rsidTr="004F78D8">
            <w:trPr>
              <w:trHeight w:val="285"/>
            </w:trPr>
            <w:tc>
              <w:tcPr>
                <w:tcW w:w="1312" w:type="pct"/>
                <w:shd w:val="clear" w:color="auto" w:fill="auto"/>
                <w:vAlign w:val="center"/>
              </w:tcPr>
              <w:p w:rsidR="00E97DD6" w:rsidRDefault="000C28A6">
                <w:pPr>
                  <w:jc w:val="center"/>
                  <w:rPr>
                    <w:szCs w:val="21"/>
                  </w:rPr>
                </w:pPr>
                <w:r>
                  <w:rPr>
                    <w:rFonts w:hint="eastAsia"/>
                    <w:szCs w:val="21"/>
                  </w:rPr>
                  <w:t>合计</w:t>
                </w:r>
              </w:p>
            </w:tc>
            <w:tc>
              <w:tcPr>
                <w:tcW w:w="926" w:type="pct"/>
                <w:shd w:val="clear" w:color="auto" w:fill="auto"/>
              </w:tcPr>
              <w:p w:rsidR="00E97DD6" w:rsidRDefault="003F14BB">
                <w:pPr>
                  <w:jc w:val="right"/>
                  <w:rPr>
                    <w:szCs w:val="21"/>
                  </w:rPr>
                </w:pPr>
                <w:sdt>
                  <w:sdtPr>
                    <w:rPr>
                      <w:szCs w:val="21"/>
                    </w:rPr>
                    <w:alias w:val="已确认的应纳税暂时性差异合计"/>
                    <w:tag w:val="_GBC_fb4ebf8740334460b3e2c6e879c5881a"/>
                    <w:id w:val="-1823423578"/>
                    <w:lock w:val="sdtLocked"/>
                  </w:sdtPr>
                  <w:sdtEndPr/>
                  <w:sdtContent>
                    <w:r w:rsidR="00425CDB">
                      <w:rPr>
                        <w:szCs w:val="21"/>
                      </w:rPr>
                      <w:t>353,921,704.28</w:t>
                    </w:r>
                  </w:sdtContent>
                </w:sdt>
              </w:p>
            </w:tc>
            <w:sdt>
              <w:sdtPr>
                <w:rPr>
                  <w:szCs w:val="21"/>
                </w:rPr>
                <w:alias w:val="已确认的递延所得税负债小计"/>
                <w:tag w:val="_GBC_b6d412a1d8384ee8ac43a6e057a69333"/>
                <w:id w:val="708614435"/>
                <w:lock w:val="sdtLocked"/>
              </w:sdtPr>
              <w:sdtEndPr/>
              <w:sdtContent>
                <w:tc>
                  <w:tcPr>
                    <w:tcW w:w="920" w:type="pct"/>
                    <w:shd w:val="clear" w:color="auto" w:fill="auto"/>
                  </w:tcPr>
                  <w:p w:rsidR="00E97DD6" w:rsidRDefault="00425CDB">
                    <w:pPr>
                      <w:jc w:val="right"/>
                      <w:rPr>
                        <w:szCs w:val="21"/>
                      </w:rPr>
                    </w:pPr>
                    <w:r>
                      <w:rPr>
                        <w:szCs w:val="21"/>
                      </w:rPr>
                      <w:t>88,480,426.07</w:t>
                    </w:r>
                  </w:p>
                </w:tc>
              </w:sdtContent>
            </w:sdt>
            <w:tc>
              <w:tcPr>
                <w:tcW w:w="916" w:type="pct"/>
                <w:shd w:val="clear" w:color="auto" w:fill="auto"/>
              </w:tcPr>
              <w:p w:rsidR="00E97DD6" w:rsidRDefault="003F14BB">
                <w:pPr>
                  <w:jc w:val="right"/>
                  <w:rPr>
                    <w:szCs w:val="21"/>
                  </w:rPr>
                </w:pPr>
                <w:sdt>
                  <w:sdtPr>
                    <w:rPr>
                      <w:szCs w:val="21"/>
                    </w:rPr>
                    <w:alias w:val="已确认的应纳税暂时性差异合计"/>
                    <w:tag w:val="_GBC_ca3dc13830ec4677b29dc31016921171"/>
                    <w:id w:val="931320164"/>
                    <w:lock w:val="sdtLocked"/>
                  </w:sdtPr>
                  <w:sdtEndPr/>
                  <w:sdtContent>
                    <w:r w:rsidR="00425CDB">
                      <w:rPr>
                        <w:szCs w:val="21"/>
                      </w:rPr>
                      <w:t>75,874,505.29</w:t>
                    </w:r>
                  </w:sdtContent>
                </w:sdt>
              </w:p>
            </w:tc>
            <w:sdt>
              <w:sdtPr>
                <w:rPr>
                  <w:szCs w:val="21"/>
                </w:rPr>
                <w:alias w:val="已确认的递延所得税负债小计"/>
                <w:tag w:val="_GBC_a7274a68a2c94b77b79a8c15ff0ecebe"/>
                <w:id w:val="1068540052"/>
                <w:lock w:val="sdtLocked"/>
              </w:sdtPr>
              <w:sdtEndPr/>
              <w:sdtContent>
                <w:tc>
                  <w:tcPr>
                    <w:tcW w:w="926" w:type="pct"/>
                    <w:shd w:val="clear" w:color="auto" w:fill="auto"/>
                  </w:tcPr>
                  <w:p w:rsidR="00E97DD6" w:rsidRDefault="00425CDB">
                    <w:pPr>
                      <w:jc w:val="right"/>
                      <w:rPr>
                        <w:szCs w:val="21"/>
                      </w:rPr>
                    </w:pPr>
                    <w:r>
                      <w:rPr>
                        <w:szCs w:val="21"/>
                      </w:rPr>
                      <w:t>18,968,626.33</w:t>
                    </w:r>
                  </w:p>
                </w:tc>
              </w:sdtContent>
            </w:sdt>
          </w:tr>
        </w:tbl>
        <w:p w:rsidR="00E97DD6" w:rsidRDefault="00E97DD6"/>
        <w:p w:rsidR="00E97DD6" w:rsidRDefault="000C28A6">
          <w:pPr>
            <w:pStyle w:val="4"/>
            <w:numPr>
              <w:ilvl w:val="0"/>
              <w:numId w:val="70"/>
            </w:numPr>
            <w:tabs>
              <w:tab w:val="left" w:pos="588"/>
              <w:tab w:val="left" w:pos="616"/>
            </w:tabs>
          </w:pPr>
          <w:r>
            <w:rPr>
              <w:rFonts w:hint="eastAsia"/>
            </w:rPr>
            <w:t>以抵销后净额列示的递延所得税资产或负债：</w:t>
          </w:r>
        </w:p>
        <w:sdt>
          <w:sdtPr>
            <w:alias w:val="是否适用：以抵销后净额列示的递延所得税资产或负债"/>
            <w:tag w:val="_GBC_d6419a9d2dc94127a5f6aea72cb2a94d"/>
            <w:id w:val="-813332174"/>
            <w:lock w:val="sdtContentLocked"/>
            <w:placeholder>
              <w:docPart w:val="GBC22222222222222222222222222222"/>
            </w:placeholder>
          </w:sdtPr>
          <w:sdtEndPr/>
          <w:sdtContent>
            <w:p w:rsidR="00E97DD6" w:rsidRDefault="000C28A6">
              <w:r>
                <w:fldChar w:fldCharType="begin"/>
              </w:r>
              <w:r w:rsidR="00425CDB">
                <w:instrText xml:space="preserve"> MACROBUTTON  SnrToggleCheckbox √适用 </w:instrText>
              </w:r>
              <w:r>
                <w:fldChar w:fldCharType="end"/>
              </w:r>
              <w:r>
                <w:fldChar w:fldCharType="begin"/>
              </w:r>
              <w:r w:rsidR="00425CDB">
                <w:instrText xml:space="preserve"> MACROBUTTON  SnrToggleCheckbox □不适用 </w:instrText>
              </w:r>
              <w:r>
                <w:fldChar w:fldCharType="end"/>
              </w:r>
            </w:p>
          </w:sdtContent>
        </w:sdt>
        <w:p w:rsidR="00E97DD6" w:rsidRDefault="000C28A6">
          <w:pPr>
            <w:wordWrap w:val="0"/>
            <w:jc w:val="right"/>
          </w:pPr>
          <w:r>
            <w:rPr>
              <w:rFonts w:hint="eastAsia"/>
            </w:rPr>
            <w:t>单位：</w:t>
          </w:r>
          <w:sdt>
            <w:sdtPr>
              <w:rPr>
                <w:rFonts w:hint="eastAsia"/>
              </w:rPr>
              <w:alias w:val="单位：财务附注：互抵后的递延所得税资产及负债的组成项目"/>
              <w:tag w:val="_GBC_87248a34ce3042a5abe2f7b24ba6f68f"/>
              <w:id w:val="7973415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cd0e5c76f450471280579335020253cf"/>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659"/>
            <w:gridCol w:w="1686"/>
            <w:gridCol w:w="1672"/>
            <w:gridCol w:w="1686"/>
          </w:tblGrid>
          <w:tr w:rsidR="00E97DD6" w:rsidTr="004F78D8">
            <w:tc>
              <w:tcPr>
                <w:tcW w:w="1306" w:type="pct"/>
                <w:tcBorders>
                  <w:bottom w:val="single" w:sz="4" w:space="0" w:color="auto"/>
                </w:tcBorders>
                <w:shd w:val="clear" w:color="auto" w:fill="auto"/>
                <w:vAlign w:val="center"/>
              </w:tcPr>
              <w:p w:rsidR="00E97DD6" w:rsidRDefault="000C28A6">
                <w:pPr>
                  <w:jc w:val="center"/>
                  <w:rPr>
                    <w:szCs w:val="21"/>
                  </w:rPr>
                </w:pPr>
                <w:r>
                  <w:rPr>
                    <w:rFonts w:hint="eastAsia"/>
                    <w:szCs w:val="21"/>
                  </w:rPr>
                  <w:t>项目</w:t>
                </w:r>
              </w:p>
            </w:tc>
            <w:tc>
              <w:tcPr>
                <w:tcW w:w="926" w:type="pct"/>
                <w:tcBorders>
                  <w:bottom w:val="single" w:sz="4" w:space="0" w:color="auto"/>
                </w:tcBorders>
                <w:shd w:val="clear" w:color="auto" w:fill="auto"/>
                <w:vAlign w:val="center"/>
              </w:tcPr>
              <w:p w:rsidR="00E97DD6" w:rsidRDefault="000C28A6">
                <w:pPr>
                  <w:jc w:val="center"/>
                  <w:rPr>
                    <w:szCs w:val="21"/>
                  </w:rPr>
                </w:pPr>
                <w:r>
                  <w:rPr>
                    <w:rFonts w:hint="eastAsia"/>
                    <w:szCs w:val="21"/>
                  </w:rPr>
                  <w:t>递延所得税资产和负债期末互抵金额</w:t>
                </w:r>
              </w:p>
            </w:tc>
            <w:tc>
              <w:tcPr>
                <w:tcW w:w="918" w:type="pct"/>
                <w:tcBorders>
                  <w:bottom w:val="single" w:sz="4" w:space="0" w:color="auto"/>
                </w:tcBorders>
                <w:shd w:val="clear" w:color="auto" w:fill="auto"/>
                <w:vAlign w:val="center"/>
              </w:tcPr>
              <w:p w:rsidR="00E97DD6" w:rsidRDefault="000C28A6">
                <w:pPr>
                  <w:jc w:val="center"/>
                  <w:rPr>
                    <w:szCs w:val="21"/>
                  </w:rPr>
                </w:pPr>
                <w:r>
                  <w:rPr>
                    <w:rFonts w:hint="eastAsia"/>
                    <w:szCs w:val="21"/>
                  </w:rPr>
                  <w:t>抵销后递延所得税资产或负债期末余额</w:t>
                </w:r>
              </w:p>
            </w:tc>
            <w:tc>
              <w:tcPr>
                <w:tcW w:w="933" w:type="pct"/>
                <w:tcBorders>
                  <w:bottom w:val="single" w:sz="4" w:space="0" w:color="auto"/>
                </w:tcBorders>
                <w:shd w:val="clear" w:color="auto" w:fill="auto"/>
                <w:vAlign w:val="center"/>
              </w:tcPr>
              <w:p w:rsidR="00E97DD6" w:rsidRDefault="000C28A6">
                <w:pPr>
                  <w:jc w:val="center"/>
                  <w:rPr>
                    <w:szCs w:val="21"/>
                  </w:rPr>
                </w:pPr>
                <w:r>
                  <w:rPr>
                    <w:rFonts w:hint="eastAsia"/>
                    <w:szCs w:val="21"/>
                  </w:rPr>
                  <w:t>递延所得税资产和负债期初互抵金额</w:t>
                </w:r>
              </w:p>
            </w:tc>
            <w:tc>
              <w:tcPr>
                <w:tcW w:w="918" w:type="pct"/>
                <w:tcBorders>
                  <w:bottom w:val="single" w:sz="4" w:space="0" w:color="auto"/>
                </w:tcBorders>
                <w:shd w:val="clear" w:color="auto" w:fill="auto"/>
                <w:vAlign w:val="center"/>
              </w:tcPr>
              <w:p w:rsidR="00E97DD6" w:rsidRDefault="000C28A6">
                <w:pPr>
                  <w:jc w:val="center"/>
                  <w:rPr>
                    <w:szCs w:val="21"/>
                  </w:rPr>
                </w:pPr>
                <w:r>
                  <w:rPr>
                    <w:rFonts w:hint="eastAsia"/>
                    <w:szCs w:val="21"/>
                  </w:rPr>
                  <w:t>抵销后递延所得税资产或负债期初余额</w:t>
                </w:r>
              </w:p>
            </w:tc>
          </w:tr>
          <w:tr w:rsidR="00E97DD6" w:rsidTr="00C70082">
            <w:tc>
              <w:tcPr>
                <w:tcW w:w="1306" w:type="pct"/>
                <w:shd w:val="clear" w:color="auto" w:fill="auto"/>
              </w:tcPr>
              <w:p w:rsidR="00E97DD6" w:rsidRDefault="000C28A6">
                <w:pPr>
                  <w:rPr>
                    <w:szCs w:val="21"/>
                  </w:rPr>
                </w:pPr>
                <w:r>
                  <w:rPr>
                    <w:rFonts w:hint="eastAsia"/>
                    <w:szCs w:val="21"/>
                  </w:rPr>
                  <w:t>递延所得税资产</w:t>
                </w:r>
              </w:p>
            </w:tc>
            <w:tc>
              <w:tcPr>
                <w:tcW w:w="926" w:type="pct"/>
                <w:shd w:val="clear" w:color="auto" w:fill="auto"/>
              </w:tcPr>
              <w:p w:rsidR="00E97DD6" w:rsidRDefault="003F14BB">
                <w:pPr>
                  <w:jc w:val="right"/>
                  <w:rPr>
                    <w:szCs w:val="21"/>
                  </w:rPr>
                </w:pPr>
                <w:sdt>
                  <w:sdtPr>
                    <w:rPr>
                      <w:szCs w:val="21"/>
                    </w:rPr>
                    <w:alias w:val="递延所得税资产和负债互抵金额-递延所得税资产"/>
                    <w:tag w:val="_GBC_7e88c6a15cdb4522a53db0d2926c95f9"/>
                    <w:id w:val="-1119058900"/>
                    <w:lock w:val="sdtLocked"/>
                  </w:sdtPr>
                  <w:sdtEndPr/>
                  <w:sdtContent>
                    <w:r w:rsidR="000836A3">
                      <w:rPr>
                        <w:szCs w:val="21"/>
                      </w:rPr>
                      <w:t>11,519,899.63</w:t>
                    </w:r>
                  </w:sdtContent>
                </w:sdt>
              </w:p>
            </w:tc>
            <w:sdt>
              <w:sdtPr>
                <w:rPr>
                  <w:szCs w:val="21"/>
                </w:rPr>
                <w:alias w:val="互抵后的递延所得税资产暂时性差异小计"/>
                <w:tag w:val="_GBC_88dbb9e9aa5c43edafc1928042d9ceac"/>
                <w:id w:val="-604650910"/>
                <w:lock w:val="sdtLocked"/>
              </w:sdtPr>
              <w:sdtEndPr/>
              <w:sdtContent>
                <w:tc>
                  <w:tcPr>
                    <w:tcW w:w="918" w:type="pct"/>
                    <w:shd w:val="clear" w:color="auto" w:fill="auto"/>
                  </w:tcPr>
                  <w:p w:rsidR="00E97DD6" w:rsidRDefault="000836A3">
                    <w:pPr>
                      <w:jc w:val="right"/>
                      <w:rPr>
                        <w:szCs w:val="21"/>
                      </w:rPr>
                    </w:pPr>
                    <w:r>
                      <w:rPr>
                        <w:szCs w:val="21"/>
                      </w:rPr>
                      <w:t>395,945,689.92</w:t>
                    </w:r>
                  </w:p>
                </w:tc>
              </w:sdtContent>
            </w:sdt>
            <w:tc>
              <w:tcPr>
                <w:tcW w:w="933" w:type="pct"/>
                <w:shd w:val="clear" w:color="auto" w:fill="auto"/>
              </w:tcPr>
              <w:p w:rsidR="00E97DD6" w:rsidRDefault="003F14BB">
                <w:pPr>
                  <w:jc w:val="right"/>
                  <w:rPr>
                    <w:szCs w:val="21"/>
                  </w:rPr>
                </w:pPr>
                <w:sdt>
                  <w:sdtPr>
                    <w:rPr>
                      <w:szCs w:val="21"/>
                    </w:rPr>
                    <w:alias w:val="递延所得税资产和负债互抵金额-递延所得税资产"/>
                    <w:tag w:val="_GBC_0cbf203737234ec485e0d2856c493d44"/>
                    <w:id w:val="-2015605336"/>
                    <w:lock w:val="sdtLocked"/>
                  </w:sdtPr>
                  <w:sdtEndPr/>
                  <w:sdtContent>
                    <w:r w:rsidR="000836A3">
                      <w:rPr>
                        <w:szCs w:val="21"/>
                      </w:rPr>
                      <w:t>10,958,826.14</w:t>
                    </w:r>
                  </w:sdtContent>
                </w:sdt>
              </w:p>
            </w:tc>
            <w:sdt>
              <w:sdtPr>
                <w:rPr>
                  <w:szCs w:val="21"/>
                </w:rPr>
                <w:alias w:val="互抵后的递延所得税资产暂时性差异小计"/>
                <w:tag w:val="_GBC_dd02bd48ff564375affe9fb393ebb32b"/>
                <w:id w:val="1909658453"/>
                <w:lock w:val="sdtLocked"/>
              </w:sdtPr>
              <w:sdtEndPr/>
              <w:sdtContent>
                <w:tc>
                  <w:tcPr>
                    <w:tcW w:w="918" w:type="pct"/>
                    <w:shd w:val="clear" w:color="auto" w:fill="auto"/>
                  </w:tcPr>
                  <w:p w:rsidR="00E97DD6" w:rsidRDefault="000836A3">
                    <w:pPr>
                      <w:jc w:val="right"/>
                      <w:rPr>
                        <w:szCs w:val="21"/>
                      </w:rPr>
                    </w:pPr>
                    <w:r>
                      <w:rPr>
                        <w:szCs w:val="21"/>
                      </w:rPr>
                      <w:t>390,328,800.16</w:t>
                    </w:r>
                  </w:p>
                </w:tc>
              </w:sdtContent>
            </w:sdt>
          </w:tr>
          <w:tr w:rsidR="00E97DD6" w:rsidTr="00C70082">
            <w:tc>
              <w:tcPr>
                <w:tcW w:w="1306" w:type="pct"/>
                <w:tcBorders>
                  <w:bottom w:val="single" w:sz="4" w:space="0" w:color="auto"/>
                </w:tcBorders>
                <w:shd w:val="clear" w:color="auto" w:fill="auto"/>
              </w:tcPr>
              <w:p w:rsidR="00E97DD6" w:rsidRDefault="000C28A6">
                <w:pPr>
                  <w:rPr>
                    <w:szCs w:val="21"/>
                  </w:rPr>
                </w:pPr>
                <w:r>
                  <w:rPr>
                    <w:rFonts w:hint="eastAsia"/>
                    <w:szCs w:val="21"/>
                  </w:rPr>
                  <w:t>递延所得税负债</w:t>
                </w:r>
              </w:p>
            </w:tc>
            <w:tc>
              <w:tcPr>
                <w:tcW w:w="926" w:type="pct"/>
                <w:shd w:val="clear" w:color="auto" w:fill="auto"/>
              </w:tcPr>
              <w:p w:rsidR="00E97DD6" w:rsidRDefault="003F14BB">
                <w:pPr>
                  <w:jc w:val="right"/>
                  <w:rPr>
                    <w:szCs w:val="21"/>
                  </w:rPr>
                </w:pPr>
                <w:sdt>
                  <w:sdtPr>
                    <w:rPr>
                      <w:szCs w:val="21"/>
                    </w:rPr>
                    <w:alias w:val="递延所得税资产和负债互抵金额-递延所得税负债"/>
                    <w:tag w:val="_GBC_a26d93e816dd498094d957aaebf73875"/>
                    <w:id w:val="-288356885"/>
                    <w:lock w:val="sdtLocked"/>
                  </w:sdtPr>
                  <w:sdtEndPr/>
                  <w:sdtContent>
                    <w:r w:rsidR="000836A3">
                      <w:rPr>
                        <w:szCs w:val="21"/>
                      </w:rPr>
                      <w:t>11,519,899.63</w:t>
                    </w:r>
                  </w:sdtContent>
                </w:sdt>
              </w:p>
            </w:tc>
            <w:sdt>
              <w:sdtPr>
                <w:rPr>
                  <w:szCs w:val="21"/>
                </w:rPr>
                <w:alias w:val="互抵后的递延所得税负债暂时性差异小计"/>
                <w:tag w:val="_GBC_3492da584cc443c19aa139d283c7fc95"/>
                <w:id w:val="1634829405"/>
                <w:lock w:val="sdtLocked"/>
              </w:sdtPr>
              <w:sdtEndPr/>
              <w:sdtContent>
                <w:tc>
                  <w:tcPr>
                    <w:tcW w:w="918" w:type="pct"/>
                    <w:shd w:val="clear" w:color="auto" w:fill="auto"/>
                  </w:tcPr>
                  <w:p w:rsidR="00E97DD6" w:rsidRDefault="000836A3">
                    <w:pPr>
                      <w:jc w:val="right"/>
                      <w:rPr>
                        <w:szCs w:val="21"/>
                      </w:rPr>
                    </w:pPr>
                    <w:r>
                      <w:rPr>
                        <w:szCs w:val="21"/>
                      </w:rPr>
                      <w:t>76,960,526.44</w:t>
                    </w:r>
                  </w:p>
                </w:tc>
              </w:sdtContent>
            </w:sdt>
            <w:tc>
              <w:tcPr>
                <w:tcW w:w="933" w:type="pct"/>
                <w:shd w:val="clear" w:color="auto" w:fill="auto"/>
              </w:tcPr>
              <w:p w:rsidR="00E97DD6" w:rsidRDefault="003F14BB">
                <w:pPr>
                  <w:jc w:val="right"/>
                  <w:rPr>
                    <w:szCs w:val="21"/>
                  </w:rPr>
                </w:pPr>
                <w:sdt>
                  <w:sdtPr>
                    <w:rPr>
                      <w:szCs w:val="21"/>
                    </w:rPr>
                    <w:alias w:val="递延所得税资产和负债互抵金额-递延所得税负债"/>
                    <w:tag w:val="_GBC_caa4c5f1dfd84c09883afaf23142da20"/>
                    <w:id w:val="805352754"/>
                    <w:lock w:val="sdtLocked"/>
                  </w:sdtPr>
                  <w:sdtEndPr/>
                  <w:sdtContent>
                    <w:r w:rsidR="000836A3">
                      <w:rPr>
                        <w:szCs w:val="21"/>
                      </w:rPr>
                      <w:t>10,958,826.14</w:t>
                    </w:r>
                  </w:sdtContent>
                </w:sdt>
              </w:p>
            </w:tc>
            <w:sdt>
              <w:sdtPr>
                <w:rPr>
                  <w:szCs w:val="21"/>
                </w:rPr>
                <w:alias w:val="互抵后的递延所得税负债暂时性差异小计"/>
                <w:tag w:val="_GBC_e16048adf13149fc83327fed1843cc3b"/>
                <w:id w:val="-1402748520"/>
                <w:lock w:val="sdtLocked"/>
              </w:sdtPr>
              <w:sdtEndPr/>
              <w:sdtContent>
                <w:tc>
                  <w:tcPr>
                    <w:tcW w:w="918" w:type="pct"/>
                    <w:shd w:val="clear" w:color="auto" w:fill="auto"/>
                  </w:tcPr>
                  <w:p w:rsidR="00E97DD6" w:rsidRDefault="000836A3">
                    <w:pPr>
                      <w:jc w:val="right"/>
                      <w:rPr>
                        <w:szCs w:val="21"/>
                      </w:rPr>
                    </w:pPr>
                    <w:r>
                      <w:rPr>
                        <w:szCs w:val="21"/>
                      </w:rPr>
                      <w:t>8,009,800.19</w:t>
                    </w:r>
                  </w:p>
                </w:tc>
              </w:sdtContent>
            </w:sdt>
          </w:tr>
        </w:tbl>
        <w:p w:rsidR="00E97DD6" w:rsidRDefault="00E97DD6">
          <w:pPr>
            <w:ind w:right="113"/>
            <w:rPr>
              <w:szCs w:val="21"/>
            </w:rPr>
          </w:pPr>
        </w:p>
        <w:p w:rsidR="00E97DD6" w:rsidRDefault="000C28A6">
          <w:pPr>
            <w:pStyle w:val="4"/>
            <w:numPr>
              <w:ilvl w:val="0"/>
              <w:numId w:val="70"/>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
            <w:tag w:val="_GBC_f210878b05204277b5f70ed9ae786ea7"/>
            <w:id w:val="730736696"/>
            <w:lock w:val="sdtContentLocked"/>
            <w:placeholder>
              <w:docPart w:val="GBC22222222222222222222222222222"/>
            </w:placeholder>
          </w:sdtPr>
          <w:sdtEndPr/>
          <w:sdtContent>
            <w:p w:rsidR="00E97DD6" w:rsidRDefault="000C28A6">
              <w:r>
                <w:fldChar w:fldCharType="begin"/>
              </w:r>
              <w:r w:rsidR="00425CDB">
                <w:instrText xml:space="preserve"> MACROBUTTON  SnrToggleCheckbox √适用 </w:instrText>
              </w:r>
              <w:r>
                <w:fldChar w:fldCharType="end"/>
              </w:r>
              <w:r>
                <w:fldChar w:fldCharType="begin"/>
              </w:r>
              <w:r w:rsidR="00425CDB">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082"/>
            <w:gridCol w:w="3078"/>
          </w:tblGrid>
          <w:tr w:rsidR="00E97DD6"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期初余额</w:t>
                </w:r>
              </w:p>
            </w:tc>
          </w:tr>
          <w:tr w:rsidR="00E97DD6"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97DD6" w:rsidRDefault="000C28A6">
                <w:pPr>
                  <w:rPr>
                    <w:szCs w:val="21"/>
                  </w:rPr>
                </w:pPr>
                <w:r>
                  <w:rPr>
                    <w:rFonts w:hint="eastAsia"/>
                    <w:szCs w:val="21"/>
                  </w:rPr>
                  <w:t>可抵扣暂时性差异</w:t>
                </w:r>
              </w:p>
            </w:tc>
            <w:sdt>
              <w:sdtPr>
                <w:rPr>
                  <w:szCs w:val="21"/>
                </w:rPr>
                <w:alias w:val="未确认递延所得税资产中可抵扣暂时性差异"/>
                <w:tag w:val="_GBC_ae10d574c54a420086fb8e291829e266"/>
                <w:id w:val="1076936276"/>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181,431,150.92</w:t>
                    </w:r>
                  </w:p>
                </w:tc>
              </w:sdtContent>
            </w:sdt>
            <w:sdt>
              <w:sdtPr>
                <w:rPr>
                  <w:szCs w:val="21"/>
                </w:rPr>
                <w:alias w:val="未确认递延所得税资产中可抵扣暂时性差异"/>
                <w:tag w:val="_GBC_3429bd2a96634a22a8bd22a692a9f915"/>
                <w:id w:val="296344133"/>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221,525,181.66</w:t>
                    </w:r>
                  </w:p>
                </w:tc>
              </w:sdtContent>
            </w:sdt>
          </w:tr>
          <w:tr w:rsidR="00E97DD6" w:rsidTr="00C70082">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97DD6" w:rsidRDefault="000C28A6">
                <w:pPr>
                  <w:rPr>
                    <w:szCs w:val="21"/>
                  </w:rPr>
                </w:pPr>
                <w:r>
                  <w:rPr>
                    <w:rFonts w:hint="eastAsia"/>
                    <w:szCs w:val="21"/>
                  </w:rPr>
                  <w:t>可抵扣亏损</w:t>
                </w:r>
              </w:p>
            </w:tc>
            <w:sdt>
              <w:sdtPr>
                <w:rPr>
                  <w:szCs w:val="21"/>
                </w:rPr>
                <w:alias w:val="未确认递延所得税资产中可抵扣亏损"/>
                <w:tag w:val="_GBC_e681acd3890a44c28ccd863d27cfb240"/>
                <w:id w:val="-426273198"/>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513,253,632.83</w:t>
                    </w:r>
                  </w:p>
                </w:tc>
              </w:sdtContent>
            </w:sdt>
            <w:sdt>
              <w:sdtPr>
                <w:rPr>
                  <w:szCs w:val="21"/>
                </w:rPr>
                <w:alias w:val="未确认递延所得税资产中可抵扣亏损"/>
                <w:tag w:val="_GBC_af587d97ea124b11b5da629129d1f814"/>
                <w:id w:val="614644325"/>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459,363,217.64</w:t>
                    </w:r>
                  </w:p>
                </w:tc>
              </w:sdtContent>
            </w:sdt>
          </w:tr>
          <w:sdt>
            <w:sdtPr>
              <w:rPr>
                <w:rFonts w:hint="eastAsia"/>
                <w:szCs w:val="21"/>
              </w:rPr>
              <w:alias w:val="未确认递延所得税资产明细"/>
              <w:tag w:val="_GBC_dececa13e6ec42e9a7b6dc670fa5ccbb"/>
              <w:id w:val="2106910810"/>
              <w:lock w:val="sdtLocked"/>
            </w:sdtPr>
            <w:sdtEndPr/>
            <w:sdtContent>
              <w:tr w:rsidR="00E97DD6" w:rsidTr="00C70082">
                <w:trPr>
                  <w:trHeight w:val="285"/>
                </w:trPr>
                <w:sdt>
                  <w:sdtPr>
                    <w:rPr>
                      <w:rFonts w:hint="eastAsia"/>
                      <w:szCs w:val="21"/>
                    </w:rPr>
                    <w:alias w:val="未确认递延所得税资产明细-项目"/>
                    <w:tag w:val="_GBC_6cd147c04e7b456bafea6098b3fba004"/>
                    <w:id w:val="248937311"/>
                    <w:lock w:val="sdtLocked"/>
                    <w:showingPlcHdr/>
                  </w:sdtPr>
                  <w:sdtEndPr/>
                  <w:sdtContent>
                    <w:tc>
                      <w:tcPr>
                        <w:tcW w:w="1596"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szCs w:val="21"/>
                          </w:rPr>
                          <w:t xml:space="preserve">　</w:t>
                        </w:r>
                      </w:p>
                    </w:tc>
                  </w:sdtContent>
                </w:sdt>
                <w:sdt>
                  <w:sdtPr>
                    <w:rPr>
                      <w:szCs w:val="21"/>
                    </w:rPr>
                    <w:alias w:val="未确认递延所得税资产明细-金额"/>
                    <w:tag w:val="_GBC_b0aaa53b82ed44b1b1a435d21f9e32fc"/>
                    <w:id w:val="974804683"/>
                    <w:lock w:val="sdtLocked"/>
                    <w:showingPlcHdr/>
                  </w:sdtPr>
                  <w:sdtEndPr/>
                  <w:sdtContent>
                    <w:tc>
                      <w:tcPr>
                        <w:tcW w:w="1703"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 xml:space="preserve">     </w:t>
                        </w:r>
                      </w:p>
                    </w:tc>
                  </w:sdtContent>
                </w:sdt>
                <w:sdt>
                  <w:sdtPr>
                    <w:rPr>
                      <w:szCs w:val="21"/>
                    </w:rPr>
                    <w:alias w:val="未确认递延所得税资产明细-金额"/>
                    <w:tag w:val="_GBC_61899a22b1dd49e0b47e74099814da30"/>
                    <w:id w:val="171927308"/>
                    <w:lock w:val="sdtLocked"/>
                    <w:showingPlcHdr/>
                  </w:sdtPr>
                  <w:sdtEndPr/>
                  <w:sdtContent>
                    <w:tc>
                      <w:tcPr>
                        <w:tcW w:w="1701"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 xml:space="preserve">     </w:t>
                        </w:r>
                      </w:p>
                    </w:tc>
                  </w:sdtContent>
                </w:sdt>
              </w:tr>
            </w:sdtContent>
          </w:sdt>
          <w:sdt>
            <w:sdtPr>
              <w:rPr>
                <w:rFonts w:hint="eastAsia"/>
                <w:szCs w:val="21"/>
              </w:rPr>
              <w:alias w:val="未确认递延所得税资产明细"/>
              <w:tag w:val="_GBC_dececa13e6ec42e9a7b6dc670fa5ccbb"/>
              <w:id w:val="-738097975"/>
              <w:lock w:val="sdtLocked"/>
            </w:sdtPr>
            <w:sdtEndPr/>
            <w:sdtContent>
              <w:tr w:rsidR="00E97DD6" w:rsidTr="00C70082">
                <w:trPr>
                  <w:trHeight w:val="285"/>
                </w:trPr>
                <w:sdt>
                  <w:sdtPr>
                    <w:rPr>
                      <w:rFonts w:hint="eastAsia"/>
                      <w:szCs w:val="21"/>
                    </w:rPr>
                    <w:alias w:val="未确认递延所得税资产明细-项目"/>
                    <w:tag w:val="_GBC_6cd147c04e7b456bafea6098b3fba004"/>
                    <w:id w:val="438872966"/>
                    <w:lock w:val="sdtLocked"/>
                    <w:showingPlcHdr/>
                  </w:sdtPr>
                  <w:sdtEndPr/>
                  <w:sdtContent>
                    <w:tc>
                      <w:tcPr>
                        <w:tcW w:w="1596"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szCs w:val="21"/>
                          </w:rPr>
                          <w:t xml:space="preserve">　</w:t>
                        </w:r>
                      </w:p>
                    </w:tc>
                  </w:sdtContent>
                </w:sdt>
                <w:sdt>
                  <w:sdtPr>
                    <w:rPr>
                      <w:szCs w:val="21"/>
                    </w:rPr>
                    <w:alias w:val="未确认递延所得税资产明细-金额"/>
                    <w:tag w:val="_GBC_b0aaa53b82ed44b1b1a435d21f9e32fc"/>
                    <w:id w:val="-1620672464"/>
                    <w:lock w:val="sdtLocked"/>
                    <w:showingPlcHdr/>
                  </w:sdtPr>
                  <w:sdtEndPr/>
                  <w:sdtContent>
                    <w:tc>
                      <w:tcPr>
                        <w:tcW w:w="1703"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 xml:space="preserve">     </w:t>
                        </w:r>
                      </w:p>
                    </w:tc>
                  </w:sdtContent>
                </w:sdt>
                <w:sdt>
                  <w:sdtPr>
                    <w:rPr>
                      <w:szCs w:val="21"/>
                    </w:rPr>
                    <w:alias w:val="未确认递延所得税资产明细-金额"/>
                    <w:tag w:val="_GBC_61899a22b1dd49e0b47e74099814da30"/>
                    <w:id w:val="505484877"/>
                    <w:lock w:val="sdtLocked"/>
                    <w:showingPlcHdr/>
                  </w:sdtPr>
                  <w:sdtEndPr/>
                  <w:sdtContent>
                    <w:tc>
                      <w:tcPr>
                        <w:tcW w:w="1701"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 xml:space="preserve">     </w:t>
                        </w:r>
                      </w:p>
                    </w:tc>
                  </w:sdtContent>
                </w:sdt>
              </w:tr>
            </w:sdtContent>
          </w:sdt>
          <w:tr w:rsidR="00E97DD6" w:rsidTr="004F78D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合计</w:t>
                </w:r>
              </w:p>
            </w:tc>
            <w:sdt>
              <w:sdtPr>
                <w:rPr>
                  <w:szCs w:val="21"/>
                </w:rPr>
                <w:alias w:val="未确认递延所得税资产小计"/>
                <w:tag w:val="_GBC_ac84e0734d984a47b7b991f91d47c06a"/>
                <w:id w:val="898941130"/>
                <w:lock w:val="sdtLocked"/>
              </w:sdtPr>
              <w:sdtEndPr/>
              <w:sdtContent>
                <w:tc>
                  <w:tcPr>
                    <w:tcW w:w="1703"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694,684,783.75</w:t>
                    </w:r>
                  </w:p>
                </w:tc>
              </w:sdtContent>
            </w:sdt>
            <w:sdt>
              <w:sdtPr>
                <w:rPr>
                  <w:szCs w:val="21"/>
                </w:rPr>
                <w:alias w:val="未确认递延所得税资产小计"/>
                <w:tag w:val="_GBC_5700c96669774c97814eafc654c0ae46"/>
                <w:id w:val="2087184090"/>
                <w:lock w:val="sdtLocked"/>
              </w:sdtPr>
              <w:sdtEndPr/>
              <w:sdtContent>
                <w:tc>
                  <w:tcPr>
                    <w:tcW w:w="1701" w:type="pct"/>
                    <w:tcBorders>
                      <w:top w:val="single" w:sz="4" w:space="0" w:color="auto"/>
                      <w:left w:val="single" w:sz="4" w:space="0" w:color="auto"/>
                      <w:bottom w:val="single" w:sz="4" w:space="0" w:color="auto"/>
                      <w:right w:val="single" w:sz="4" w:space="0" w:color="auto"/>
                    </w:tcBorders>
                  </w:tcPr>
                  <w:p w:rsidR="00E97DD6" w:rsidRDefault="00425CDB">
                    <w:pPr>
                      <w:jc w:val="right"/>
                      <w:rPr>
                        <w:szCs w:val="21"/>
                      </w:rPr>
                    </w:pPr>
                    <w:r>
                      <w:rPr>
                        <w:szCs w:val="21"/>
                      </w:rPr>
                      <w:t>680,888,399.30</w:t>
                    </w:r>
                  </w:p>
                </w:tc>
              </w:sdtContent>
            </w:sdt>
          </w:tr>
        </w:tbl>
        <w:p w:rsidR="00E97DD6" w:rsidRDefault="00E97DD6">
          <w:pPr>
            <w:rPr>
              <w:szCs w:val="21"/>
            </w:rPr>
          </w:pPr>
        </w:p>
        <w:p w:rsidR="00E97DD6" w:rsidRDefault="000C28A6">
          <w:pPr>
            <w:pStyle w:val="4"/>
            <w:numPr>
              <w:ilvl w:val="0"/>
              <w:numId w:val="70"/>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
            <w:tag w:val="_GBC_10d31911cedc4147b90ab71d35742bf4"/>
            <w:id w:val="806974915"/>
            <w:lock w:val="sdtContentLocked"/>
            <w:placeholder>
              <w:docPart w:val="GBC22222222222222222222222222222"/>
            </w:placeholder>
          </w:sdtPr>
          <w:sdtEndPr/>
          <w:sdtContent>
            <w:p w:rsidR="00E97DD6" w:rsidRDefault="000C28A6">
              <w:r>
                <w:fldChar w:fldCharType="begin"/>
              </w:r>
              <w:r w:rsidR="008B49AB">
                <w:instrText xml:space="preserve"> MACROBUTTON  SnrToggleCheckbox √适用 </w:instrText>
              </w:r>
              <w:r>
                <w:fldChar w:fldCharType="end"/>
              </w:r>
              <w:r>
                <w:fldChar w:fldCharType="begin"/>
              </w:r>
              <w:r w:rsidR="008B49AB">
                <w:instrText xml:space="preserve"> MACROBUTTON  SnrToggleCheckbox □不适用 </w:instrText>
              </w:r>
              <w:r>
                <w:fldChar w:fldCharType="end"/>
              </w:r>
            </w:p>
          </w:sdtContent>
        </w:sdt>
        <w:p w:rsidR="00E97DD6" w:rsidRDefault="000C28A6">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2286"/>
            <w:gridCol w:w="2324"/>
            <w:gridCol w:w="2355"/>
          </w:tblGrid>
          <w:tr w:rsidR="008B49AB" w:rsidTr="00C9591A">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8B49AB" w:rsidRDefault="008B49AB" w:rsidP="00C9591A">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8B49AB" w:rsidRDefault="008B49AB" w:rsidP="00C9591A">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8B49AB" w:rsidRDefault="008B49AB" w:rsidP="00C9591A">
                <w:pPr>
                  <w:jc w:val="center"/>
                  <w:rPr>
                    <w:szCs w:val="21"/>
                  </w:rPr>
                </w:pPr>
                <w:r>
                  <w:rPr>
                    <w:rFonts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8B49AB" w:rsidRDefault="008B49AB" w:rsidP="00C9591A">
                <w:pPr>
                  <w:jc w:val="center"/>
                  <w:rPr>
                    <w:szCs w:val="21"/>
                  </w:rPr>
                </w:pPr>
                <w:r>
                  <w:rPr>
                    <w:rFonts w:hint="eastAsia"/>
                    <w:szCs w:val="21"/>
                  </w:rPr>
                  <w:t>备注</w:t>
                </w:r>
              </w:p>
            </w:tc>
          </w:tr>
          <w:sdt>
            <w:sdtPr>
              <w:rPr>
                <w:rFonts w:hint="eastAsia"/>
                <w:szCs w:val="21"/>
              </w:rPr>
              <w:alias w:val="未确认递延所得税资产的可抵扣亏损到期明细"/>
              <w:tag w:val="_GBC_a44a3a947eba4ff199b2b5473e07ff8b"/>
              <w:id w:val="267135792"/>
              <w:lock w:val="sdtLocked"/>
            </w:sdtPr>
            <w:sdtEndPr/>
            <w:sdtContent>
              <w:tr w:rsidR="008B49AB" w:rsidTr="00C9591A">
                <w:trPr>
                  <w:trHeight w:val="285"/>
                </w:trPr>
                <w:sdt>
                  <w:sdtPr>
                    <w:rPr>
                      <w:rFonts w:hint="eastAsia"/>
                      <w:szCs w:val="21"/>
                    </w:rPr>
                    <w:alias w:val="未确认递延所得税资产的可抵扣亏损到期明细-年份"/>
                    <w:tag w:val="_GBC_fec84c8e4cb242739b5ec782cbea0254"/>
                    <w:id w:val="-187090337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2015年</w:t>
                        </w:r>
                      </w:p>
                    </w:tc>
                  </w:sdtContent>
                </w:sdt>
                <w:sdt>
                  <w:sdtPr>
                    <w:rPr>
                      <w:szCs w:val="21"/>
                    </w:rPr>
                    <w:alias w:val="未确认递延所得税资产的可抵扣亏损到期明细-金额"/>
                    <w:tag w:val="_GBC_6dff318c81f64beb8d22d27087c4d29a"/>
                    <w:id w:val="1634445432"/>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45,532,808.41</w:t>
                        </w:r>
                      </w:p>
                    </w:tc>
                  </w:sdtContent>
                </w:sdt>
                <w:sdt>
                  <w:sdtPr>
                    <w:rPr>
                      <w:szCs w:val="21"/>
                    </w:rPr>
                    <w:alias w:val="未确认递延所得税资产的可抵扣亏损到期明细-金额"/>
                    <w:tag w:val="_GBC_06435fa122c24a659e15b62fea2938bc"/>
                    <w:id w:val="1484207201"/>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45,532,808.41</w:t>
                        </w:r>
                      </w:p>
                    </w:tc>
                  </w:sdtContent>
                </w:sdt>
                <w:sdt>
                  <w:sdtPr>
                    <w:rPr>
                      <w:szCs w:val="21"/>
                    </w:rPr>
                    <w:alias w:val="未确认递延所得税资产的可抵扣亏损到期明细-备注"/>
                    <w:tag w:val="_GBC_5f9163b7b4ef4be098d32439505f48ff"/>
                    <w:id w:val="-1005050488"/>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GBC_a44a3a947eba4ff199b2b5473e07ff8b"/>
              <w:id w:val="-602720922"/>
              <w:lock w:val="sdtLocked"/>
            </w:sdtPr>
            <w:sdtEndPr/>
            <w:sdtContent>
              <w:tr w:rsidR="008B49AB" w:rsidTr="00C9591A">
                <w:trPr>
                  <w:trHeight w:val="285"/>
                </w:trPr>
                <w:sdt>
                  <w:sdtPr>
                    <w:rPr>
                      <w:rFonts w:hint="eastAsia"/>
                      <w:szCs w:val="21"/>
                    </w:rPr>
                    <w:alias w:val="未确认递延所得税资产的可抵扣亏损到期明细-年份"/>
                    <w:tag w:val="_GBC_fec84c8e4cb242739b5ec782cbea0254"/>
                    <w:id w:val="13484584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2016年</w:t>
                        </w:r>
                      </w:p>
                    </w:tc>
                  </w:sdtContent>
                </w:sdt>
                <w:sdt>
                  <w:sdtPr>
                    <w:rPr>
                      <w:szCs w:val="21"/>
                    </w:rPr>
                    <w:alias w:val="未确认递延所得税资产的可抵扣亏损到期明细-金额"/>
                    <w:tag w:val="_GBC_6dff318c81f64beb8d22d27087c4d29a"/>
                    <w:id w:val="-1812863884"/>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80,528,173.71</w:t>
                        </w:r>
                      </w:p>
                    </w:tc>
                  </w:sdtContent>
                </w:sdt>
                <w:sdt>
                  <w:sdtPr>
                    <w:rPr>
                      <w:szCs w:val="21"/>
                    </w:rPr>
                    <w:alias w:val="未确认递延所得税资产的可抵扣亏损到期明细-金额"/>
                    <w:tag w:val="_GBC_06435fa122c24a659e15b62fea2938bc"/>
                    <w:id w:val="-486170243"/>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80,528,173.71</w:t>
                        </w:r>
                      </w:p>
                    </w:tc>
                  </w:sdtContent>
                </w:sdt>
                <w:sdt>
                  <w:sdtPr>
                    <w:rPr>
                      <w:szCs w:val="21"/>
                    </w:rPr>
                    <w:alias w:val="未确认递延所得税资产的可抵扣亏损到期明细-备注"/>
                    <w:tag w:val="_GBC_5f9163b7b4ef4be098d32439505f48ff"/>
                    <w:id w:val="-1227599314"/>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GBC_a44a3a947eba4ff199b2b5473e07ff8b"/>
              <w:id w:val="1932850367"/>
              <w:lock w:val="sdtLocked"/>
            </w:sdtPr>
            <w:sdtEndPr/>
            <w:sdtContent>
              <w:tr w:rsidR="008B49AB" w:rsidTr="00C9591A">
                <w:trPr>
                  <w:trHeight w:val="285"/>
                </w:trPr>
                <w:sdt>
                  <w:sdtPr>
                    <w:rPr>
                      <w:rFonts w:hint="eastAsia"/>
                      <w:szCs w:val="21"/>
                    </w:rPr>
                    <w:alias w:val="未确认递延所得税资产的可抵扣亏损到期明细-年份"/>
                    <w:tag w:val="_GBC_fec84c8e4cb242739b5ec782cbea0254"/>
                    <w:id w:val="-54783669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2017年</w:t>
                        </w:r>
                      </w:p>
                    </w:tc>
                  </w:sdtContent>
                </w:sdt>
                <w:sdt>
                  <w:sdtPr>
                    <w:rPr>
                      <w:szCs w:val="21"/>
                    </w:rPr>
                    <w:alias w:val="未确认递延所得税资产的可抵扣亏损到期明细-金额"/>
                    <w:tag w:val="_GBC_6dff318c81f64beb8d22d27087c4d29a"/>
                    <w:id w:val="-1979912719"/>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84,889,244.70</w:t>
                        </w:r>
                      </w:p>
                    </w:tc>
                  </w:sdtContent>
                </w:sdt>
                <w:sdt>
                  <w:sdtPr>
                    <w:rPr>
                      <w:szCs w:val="21"/>
                    </w:rPr>
                    <w:alias w:val="未确认递延所得税资产的可抵扣亏损到期明细-金额"/>
                    <w:tag w:val="_GBC_06435fa122c24a659e15b62fea2938bc"/>
                    <w:id w:val="-328132361"/>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84,889,244.70</w:t>
                        </w:r>
                      </w:p>
                    </w:tc>
                  </w:sdtContent>
                </w:sdt>
                <w:sdt>
                  <w:sdtPr>
                    <w:rPr>
                      <w:szCs w:val="21"/>
                    </w:rPr>
                    <w:alias w:val="未确认递延所得税资产的可抵扣亏损到期明细-备注"/>
                    <w:tag w:val="_GBC_5f9163b7b4ef4be098d32439505f48ff"/>
                    <w:id w:val="995219250"/>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GBC_a44a3a947eba4ff199b2b5473e07ff8b"/>
              <w:id w:val="751632688"/>
              <w:lock w:val="sdtLocked"/>
            </w:sdtPr>
            <w:sdtEndPr/>
            <w:sdtContent>
              <w:tr w:rsidR="008B49AB" w:rsidTr="00C9591A">
                <w:trPr>
                  <w:trHeight w:val="285"/>
                </w:trPr>
                <w:sdt>
                  <w:sdtPr>
                    <w:rPr>
                      <w:rFonts w:hint="eastAsia"/>
                      <w:szCs w:val="21"/>
                    </w:rPr>
                    <w:alias w:val="未确认递延所得税资产的可抵扣亏损到期明细-年份"/>
                    <w:tag w:val="_GBC_fec84c8e4cb242739b5ec782cbea0254"/>
                    <w:id w:val="-174902297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2018年</w:t>
                        </w:r>
                      </w:p>
                    </w:tc>
                  </w:sdtContent>
                </w:sdt>
                <w:sdt>
                  <w:sdtPr>
                    <w:rPr>
                      <w:szCs w:val="21"/>
                    </w:rPr>
                    <w:alias w:val="未确认递延所得税资产的可抵扣亏损到期明细-金额"/>
                    <w:tag w:val="_GBC_6dff318c81f64beb8d22d27087c4d29a"/>
                    <w:id w:val="252629527"/>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92,117,312.84</w:t>
                        </w:r>
                      </w:p>
                    </w:tc>
                  </w:sdtContent>
                </w:sdt>
                <w:sdt>
                  <w:sdtPr>
                    <w:rPr>
                      <w:szCs w:val="21"/>
                    </w:rPr>
                    <w:alias w:val="未确认递延所得税资产的可抵扣亏损到期明细-金额"/>
                    <w:tag w:val="_GBC_06435fa122c24a659e15b62fea2938bc"/>
                    <w:id w:val="-1603644846"/>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83,465,418.57</w:t>
                        </w:r>
                      </w:p>
                    </w:tc>
                  </w:sdtContent>
                </w:sdt>
                <w:sdt>
                  <w:sdtPr>
                    <w:rPr>
                      <w:szCs w:val="21"/>
                    </w:rPr>
                    <w:alias w:val="未确认递延所得税资产的可抵扣亏损到期明细-备注"/>
                    <w:tag w:val="_GBC_5f9163b7b4ef4be098d32439505f48ff"/>
                    <w:id w:val="-1838834663"/>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GBC_a44a3a947eba4ff199b2b5473e07ff8b"/>
              <w:id w:val="1521434376"/>
              <w:lock w:val="sdtLocked"/>
            </w:sdtPr>
            <w:sdtEndPr/>
            <w:sdtContent>
              <w:tr w:rsidR="008B49AB" w:rsidTr="00C9591A">
                <w:trPr>
                  <w:trHeight w:val="285"/>
                </w:trPr>
                <w:sdt>
                  <w:sdtPr>
                    <w:rPr>
                      <w:rFonts w:hint="eastAsia"/>
                      <w:szCs w:val="21"/>
                    </w:rPr>
                    <w:alias w:val="未确认递延所得税资产的可抵扣亏损到期明细-年份"/>
                    <w:tag w:val="_GBC_fec84c8e4cb242739b5ec782cbea0254"/>
                    <w:id w:val="-600565731"/>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szCs w:val="21"/>
                          </w:rPr>
                          <w:t>2019年</w:t>
                        </w:r>
                      </w:p>
                    </w:tc>
                  </w:sdtContent>
                </w:sdt>
                <w:sdt>
                  <w:sdtPr>
                    <w:rPr>
                      <w:szCs w:val="21"/>
                    </w:rPr>
                    <w:alias w:val="未确认递延所得税资产的可抵扣亏损到期明细-金额"/>
                    <w:tag w:val="_GBC_6dff318c81f64beb8d22d27087c4d29a"/>
                    <w:id w:val="1317691033"/>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210,186,093.17</w:t>
                        </w:r>
                      </w:p>
                    </w:tc>
                  </w:sdtContent>
                </w:sdt>
                <w:sdt>
                  <w:sdtPr>
                    <w:rPr>
                      <w:szCs w:val="21"/>
                    </w:rPr>
                    <w:alias w:val="未确认递延所得税资产的可抵扣亏损到期明细-金额"/>
                    <w:tag w:val="_GBC_06435fa122c24a659e15b62fea2938bc"/>
                    <w:id w:val="1816142214"/>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164,947,572.25</w:t>
                        </w:r>
                      </w:p>
                    </w:tc>
                  </w:sdtContent>
                </w:sdt>
                <w:sdt>
                  <w:sdtPr>
                    <w:rPr>
                      <w:szCs w:val="21"/>
                    </w:rPr>
                    <w:alias w:val="未确认递延所得税资产的可抵扣亏损到期明细-备注"/>
                    <w:tag w:val="_GBC_5f9163b7b4ef4be098d32439505f48ff"/>
                    <w:id w:val="1401018344"/>
                    <w:lock w:val="sdtLocked"/>
                    <w:showingPlcHdr/>
                  </w:sdtPr>
                  <w:sdtEndPr/>
                  <w:sdtContent>
                    <w:tc>
                      <w:tcPr>
                        <w:tcW w:w="1301" w:type="pct"/>
                        <w:tcBorders>
                          <w:top w:val="single" w:sz="4" w:space="0" w:color="auto"/>
                          <w:left w:val="single" w:sz="4" w:space="0" w:color="auto"/>
                          <w:bottom w:val="single" w:sz="4" w:space="0" w:color="auto"/>
                          <w:right w:val="single" w:sz="4" w:space="0" w:color="auto"/>
                        </w:tcBorders>
                      </w:tcPr>
                      <w:p w:rsidR="008B49AB" w:rsidRDefault="008B49AB" w:rsidP="00C9591A">
                        <w:pPr>
                          <w:rPr>
                            <w:szCs w:val="21"/>
                          </w:rPr>
                        </w:pPr>
                        <w:r>
                          <w:rPr>
                            <w:rFonts w:hint="eastAsia"/>
                            <w:color w:val="333399"/>
                            <w:szCs w:val="21"/>
                          </w:rPr>
                          <w:t xml:space="preserve">　</w:t>
                        </w:r>
                      </w:p>
                    </w:tc>
                  </w:sdtContent>
                </w:sdt>
              </w:tr>
            </w:sdtContent>
          </w:sdt>
          <w:tr w:rsidR="008B49AB" w:rsidRPr="00425CDB" w:rsidTr="00C9591A">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8B49AB" w:rsidRDefault="008B49AB" w:rsidP="00C9591A">
                <w:pPr>
                  <w:jc w:val="center"/>
                  <w:rPr>
                    <w:szCs w:val="21"/>
                  </w:rPr>
                </w:pPr>
                <w:r>
                  <w:rPr>
                    <w:rFonts w:hint="eastAsia"/>
                    <w:szCs w:val="21"/>
                  </w:rPr>
                  <w:t>合计</w:t>
                </w:r>
              </w:p>
            </w:tc>
            <w:sdt>
              <w:sdtPr>
                <w:rPr>
                  <w:szCs w:val="21"/>
                </w:rPr>
                <w:alias w:val="未确认递延所得税资产中可抵扣亏损合计"/>
                <w:tag w:val="_GBC_8c9a9424bfa549b7951b31566ca7c100"/>
                <w:id w:val="1611551835"/>
                <w:lock w:val="sdtLocked"/>
              </w:sdtPr>
              <w:sdtEndPr/>
              <w:sdtContent>
                <w:tc>
                  <w:tcPr>
                    <w:tcW w:w="1263"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513,253,632.83</w:t>
                    </w:r>
                  </w:p>
                </w:tc>
              </w:sdtContent>
            </w:sdt>
            <w:sdt>
              <w:sdtPr>
                <w:rPr>
                  <w:szCs w:val="21"/>
                </w:rPr>
                <w:alias w:val="未确认递延所得税资产中可抵扣亏损合计"/>
                <w:tag w:val="_GBC_d873ca0b9f114cfd90985d6eaf6b0548"/>
                <w:id w:val="1881893853"/>
                <w:lock w:val="sdtLocked"/>
              </w:sdtPr>
              <w:sdtEndPr/>
              <w:sdtContent>
                <w:tc>
                  <w:tcPr>
                    <w:tcW w:w="1284" w:type="pct"/>
                    <w:tcBorders>
                      <w:top w:val="single" w:sz="4" w:space="0" w:color="auto"/>
                      <w:left w:val="single" w:sz="4" w:space="0" w:color="auto"/>
                      <w:bottom w:val="single" w:sz="4" w:space="0" w:color="auto"/>
                      <w:right w:val="single" w:sz="4" w:space="0" w:color="auto"/>
                    </w:tcBorders>
                  </w:tcPr>
                  <w:p w:rsidR="008B49AB" w:rsidRDefault="008B49AB" w:rsidP="00C9591A">
                    <w:pPr>
                      <w:jc w:val="right"/>
                      <w:rPr>
                        <w:szCs w:val="21"/>
                      </w:rPr>
                    </w:pPr>
                    <w:r>
                      <w:rPr>
                        <w:szCs w:val="21"/>
                      </w:rPr>
                      <w:t>459,363,217.64</w:t>
                    </w:r>
                  </w:p>
                </w:tc>
              </w:sdtContent>
            </w:sdt>
            <w:tc>
              <w:tcPr>
                <w:tcW w:w="1301" w:type="pct"/>
                <w:tcBorders>
                  <w:top w:val="single" w:sz="4" w:space="0" w:color="auto"/>
                  <w:left w:val="single" w:sz="4" w:space="0" w:color="auto"/>
                  <w:bottom w:val="single" w:sz="4" w:space="0" w:color="auto"/>
                  <w:right w:val="single" w:sz="4" w:space="0" w:color="auto"/>
                </w:tcBorders>
              </w:tcPr>
              <w:p w:rsidR="008B49AB" w:rsidRDefault="008B49AB" w:rsidP="00C9591A">
                <w:pPr>
                  <w:jc w:val="center"/>
                  <w:rPr>
                    <w:szCs w:val="21"/>
                  </w:rPr>
                </w:pPr>
                <w:r>
                  <w:rPr>
                    <w:rFonts w:hint="eastAsia"/>
                    <w:szCs w:val="21"/>
                  </w:rPr>
                  <w:t>/</w:t>
                </w:r>
              </w:p>
            </w:tc>
          </w:tr>
        </w:tbl>
        <w:p w:rsidR="008B49AB" w:rsidRDefault="008B49AB"/>
        <w:p w:rsidR="00E97DD6" w:rsidRPr="00425CDB" w:rsidRDefault="003F14BB" w:rsidP="00425CDB"/>
      </w:sdtContent>
    </w:sdt>
    <w:sdt>
      <w:sdtPr>
        <w:rPr>
          <w:rFonts w:hint="eastAsia"/>
          <w:szCs w:val="21"/>
        </w:rPr>
        <w:tag w:val="_GBC_057749240d604d9ab0db94f6e505935f"/>
        <w:id w:val="355005677"/>
        <w:lock w:val="sdtLocked"/>
        <w:placeholder>
          <w:docPart w:val="GBC22222222222222222222222222222"/>
        </w:placeholder>
      </w:sdtPr>
      <w:sdtEndPr>
        <w:rPr>
          <w:rFonts w:hint="default"/>
        </w:rPr>
      </w:sdtEndPr>
      <w:sdtContent>
        <w:p w:rsidR="00E97DD6" w:rsidRDefault="000C28A6">
          <w:pPr>
            <w:rPr>
              <w:szCs w:val="21"/>
            </w:rPr>
          </w:pPr>
          <w:r>
            <w:rPr>
              <w:rFonts w:hint="eastAsia"/>
              <w:szCs w:val="21"/>
            </w:rPr>
            <w:t>其他说明：</w:t>
          </w:r>
        </w:p>
        <w:sdt>
          <w:sdtPr>
            <w:rPr>
              <w:szCs w:val="21"/>
            </w:rPr>
            <w:alias w:val="递延所得税资产和递延所得税负债的说明"/>
            <w:tag w:val="_GBC_542c1a23126f46c398ae6907555a7cf5"/>
            <w:id w:val="-85845008"/>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b8db472f168c433c9cdb46a39ab78b50"/>
        <w:id w:val="158118562"/>
        <w:lock w:val="sdtLocked"/>
        <w:placeholder>
          <w:docPart w:val="GBC22222222222222222222222222222"/>
        </w:placeholder>
      </w:sdtPr>
      <w:sdtEndPr/>
      <w:sdtContent>
        <w:p w:rsidR="00E97DD6" w:rsidRDefault="000C28A6">
          <w:pPr>
            <w:pStyle w:val="3"/>
            <w:numPr>
              <w:ilvl w:val="0"/>
              <w:numId w:val="27"/>
            </w:numPr>
            <w:tabs>
              <w:tab w:val="left" w:pos="504"/>
            </w:tabs>
            <w:rPr>
              <w:szCs w:val="21"/>
            </w:rPr>
          </w:pPr>
          <w:r>
            <w:rPr>
              <w:rFonts w:hint="eastAsia"/>
              <w:szCs w:val="21"/>
            </w:rPr>
            <w:t>其他非流动资产</w:t>
          </w:r>
        </w:p>
        <w:p w:rsidR="00E97DD6" w:rsidRDefault="000C28A6">
          <w:pPr>
            <w:jc w:val="right"/>
          </w:pPr>
          <w:r>
            <w:rPr>
              <w:rFonts w:hint="eastAsia"/>
            </w:rPr>
            <w:t>单位：</w:t>
          </w:r>
          <w:sdt>
            <w:sdtPr>
              <w:alias w:val="单位：财务附注：其他非流动资产"/>
              <w:tag w:val="_GBC_5fd172528c7e4c4c8619b250ae90cdb4"/>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t>元</w:t>
              </w:r>
            </w:sdtContent>
          </w:sdt>
          <w:r>
            <w:rPr>
              <w:rFonts w:hint="eastAsia"/>
            </w:rPr>
            <w:t xml:space="preserve">  币种：</w:t>
          </w:r>
          <w:sdt>
            <w:sdtPr>
              <w:rPr>
                <w:rFonts w:hint="eastAsia"/>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15"/>
            <w:gridCol w:w="3079"/>
            <w:gridCol w:w="2999"/>
          </w:tblGrid>
          <w:tr w:rsidR="00E97DD6"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期初余额</w:t>
                </w:r>
              </w:p>
            </w:tc>
          </w:tr>
          <w:sdt>
            <w:sdtPr>
              <w:alias w:val="其他长期资产明细"/>
              <w:tag w:val="_GBC_53c3c62249cd48fda4248ede35c32315"/>
              <w:id w:val="-1070644151"/>
              <w:lock w:val="sdtLocked"/>
            </w:sdtPr>
            <w:sdtEndPr>
              <w:rPr>
                <w:rFonts w:hint="eastAsia"/>
              </w:rPr>
            </w:sdtEndPr>
            <w:sdtContent>
              <w:tr w:rsidR="00E97DD6" w:rsidTr="00B909E2">
                <w:sdt>
                  <w:sdtPr>
                    <w:alias w:val="其他长期资产项目名称"/>
                    <w:tag w:val="_GBC_e3e577f28b1a4cedb24653a8723c8d93"/>
                    <w:id w:val="-1594855038"/>
                    <w:lock w:val="sdtLocked"/>
                  </w:sdtPr>
                  <w:sdtEnd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E97DD6" w:rsidRDefault="008B49AB">
                        <w:r>
                          <w:rPr>
                            <w:rFonts w:hint="eastAsia"/>
                          </w:rPr>
                          <w:t>预付土地购置款</w:t>
                        </w:r>
                      </w:p>
                    </w:tc>
                  </w:sdtContent>
                </w:sdt>
                <w:sdt>
                  <w:sdtPr>
                    <w:rPr>
                      <w:rFonts w:hint="eastAsia"/>
                    </w:rPr>
                    <w:alias w:val="其他长期资产项目金额"/>
                    <w:tag w:val="_GBC_41127cc6788a4ee98b1e6c6c16c525f1"/>
                    <w:id w:val="2028976827"/>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97DD6" w:rsidRDefault="008B49AB">
                        <w:pPr>
                          <w:jc w:val="right"/>
                        </w:pPr>
                        <w:r>
                          <w:t>169,450,000.00</w:t>
                        </w:r>
                      </w:p>
                    </w:tc>
                  </w:sdtContent>
                </w:sdt>
                <w:sdt>
                  <w:sdtPr>
                    <w:rPr>
                      <w:rFonts w:hint="eastAsia"/>
                    </w:rPr>
                    <w:alias w:val="其他长期资产项目金额"/>
                    <w:tag w:val="_GBC_f2976557f4db4e4697af6673e4c17b4d"/>
                    <w:id w:val="491686204"/>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97DD6" w:rsidRDefault="008B49AB">
                        <w:pPr>
                          <w:jc w:val="right"/>
                        </w:pPr>
                        <w:r>
                          <w:t>169,450,000.00</w:t>
                        </w:r>
                      </w:p>
                    </w:tc>
                  </w:sdtContent>
                </w:sdt>
              </w:tr>
            </w:sdtContent>
          </w:sdt>
          <w:tr w:rsidR="00E97DD6" w:rsidTr="004F78D8">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合计</w:t>
                </w:r>
              </w:p>
            </w:tc>
            <w:sdt>
              <w:sdtPr>
                <w:alias w:val="其他长期资产"/>
                <w:tag w:val="_GBC_fd2407a28dee4150af2c72de519f4756"/>
                <w:id w:val="-835297093"/>
                <w:lock w:val="sdtLocked"/>
              </w:sdtPr>
              <w:sdtEnd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E97DD6" w:rsidRDefault="008B49AB">
                    <w:pPr>
                      <w:jc w:val="right"/>
                    </w:pPr>
                    <w:r>
                      <w:t>169,450,000.00</w:t>
                    </w:r>
                  </w:p>
                </w:tc>
              </w:sdtContent>
            </w:sdt>
            <w:sdt>
              <w:sdtPr>
                <w:alias w:val="其他长期资产"/>
                <w:tag w:val="_GBC_9f5db21631cc42fdb7725fafa5f03634"/>
                <w:id w:val="95328364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E97DD6" w:rsidRDefault="008B49AB">
                    <w:pPr>
                      <w:jc w:val="right"/>
                    </w:pPr>
                    <w:r>
                      <w:t>169,450,000.00</w:t>
                    </w:r>
                  </w:p>
                </w:tc>
              </w:sdtContent>
            </w:sdt>
          </w:tr>
        </w:tbl>
        <w:p w:rsidR="00E97DD6" w:rsidRDefault="000C28A6">
          <w:pPr>
            <w:rPr>
              <w:szCs w:val="21"/>
            </w:rPr>
          </w:pPr>
          <w:r>
            <w:rPr>
              <w:rFonts w:hint="eastAsia"/>
              <w:szCs w:val="21"/>
            </w:rPr>
            <w:t>其他说明：</w:t>
          </w:r>
        </w:p>
        <w:p w:rsidR="00E97DD6" w:rsidRDefault="003F14BB">
          <w:pPr>
            <w:rPr>
              <w:szCs w:val="21"/>
            </w:rPr>
          </w:pPr>
          <w:sdt>
            <w:sdtPr>
              <w:rPr>
                <w:szCs w:val="21"/>
              </w:rPr>
              <w:alias w:val="其他长期资产的说明"/>
              <w:tag w:val="_GBC_c90d49970b64411f909938927f41ebe5"/>
              <w:id w:val="-426883258"/>
              <w:lock w:val="sdtLocked"/>
              <w:placeholder>
                <w:docPart w:val="GBC22222222222222222222222222222"/>
              </w:placeholder>
              <w:showingPlcHdr/>
            </w:sdtPr>
            <w:sdtEndPr/>
            <w:sdtContent>
              <w:r w:rsidR="000C28A6">
                <w:rPr>
                  <w:rFonts w:hint="eastAsia"/>
                  <w:color w:val="333399"/>
                  <w:u w:val="single"/>
                </w:rPr>
                <w:t xml:space="preserve">　　　</w:t>
              </w:r>
            </w:sdtContent>
          </w:sdt>
        </w:p>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短期借款</w:t>
      </w:r>
    </w:p>
    <w:sdt>
      <w:sdtPr>
        <w:alias w:val="是否适用：短期借款"/>
        <w:tag w:val="_GBC_f6385405ac89459d881ffd9fb90621cc"/>
        <w:id w:val="-35595364"/>
        <w:lock w:val="sdtContentLocked"/>
        <w:placeholder>
          <w:docPart w:val="GBC22222222222222222222222222222"/>
        </w:placeholder>
      </w:sdtPr>
      <w:sdtEndPr/>
      <w:sdtContent>
        <w:p w:rsidR="00E97DD6" w:rsidRDefault="000C28A6">
          <w:r>
            <w:fldChar w:fldCharType="begin"/>
          </w:r>
          <w:r w:rsidR="00D735EF">
            <w:instrText xml:space="preserve"> MACROBUTTON  SnrToggleCheckbox √适用 </w:instrText>
          </w:r>
          <w:r>
            <w:fldChar w:fldCharType="end"/>
          </w:r>
          <w:r>
            <w:fldChar w:fldCharType="begin"/>
          </w:r>
          <w:r w:rsidR="00D735EF">
            <w:instrText xml:space="preserve"> MACROBUTTON  SnrToggleCheckbox □不适用 </w:instrText>
          </w:r>
          <w:r>
            <w:fldChar w:fldCharType="end"/>
          </w:r>
        </w:p>
      </w:sdtContent>
    </w:sdt>
    <w:sdt>
      <w:sdtPr>
        <w:rPr>
          <w:rFonts w:ascii="宋体" w:hAnsi="宋体" w:cs="宋体" w:hint="eastAsia"/>
          <w:b w:val="0"/>
          <w:bCs w:val="0"/>
          <w:kern w:val="0"/>
          <w:szCs w:val="21"/>
        </w:rPr>
        <w:tag w:val="_GBC_7bd2428d8b3140c1a80e7a88bb928c1f"/>
        <w:id w:val="588503720"/>
        <w:lock w:val="sdtLocked"/>
        <w:placeholder>
          <w:docPart w:val="GBC22222222222222222222222222222"/>
        </w:placeholder>
      </w:sdtPr>
      <w:sdtEndPr>
        <w:rPr>
          <w:rFonts w:cstheme="minorBidi" w:hint="default"/>
          <w:color w:val="000000" w:themeColor="text1"/>
          <w:kern w:val="2"/>
        </w:rPr>
      </w:sdtEndPr>
      <w:sdtContent>
        <w:p w:rsidR="00E97DD6" w:rsidRDefault="000C28A6">
          <w:pPr>
            <w:pStyle w:val="4"/>
            <w:numPr>
              <w:ilvl w:val="0"/>
              <w:numId w:val="71"/>
            </w:numPr>
            <w:tabs>
              <w:tab w:val="left" w:pos="630"/>
            </w:tabs>
            <w:rPr>
              <w:rFonts w:ascii="宋体" w:hAnsi="宋体"/>
              <w:szCs w:val="21"/>
            </w:rPr>
          </w:pPr>
          <w:r>
            <w:rPr>
              <w:rFonts w:ascii="宋体" w:hAnsi="宋体" w:hint="eastAsia"/>
              <w:szCs w:val="21"/>
            </w:rPr>
            <w:t>短期借款分类</w:t>
          </w:r>
        </w:p>
        <w:p w:rsidR="00E97DD6" w:rsidRDefault="000C28A6">
          <w:pPr>
            <w:jc w:val="right"/>
            <w:rPr>
              <w:szCs w:val="21"/>
            </w:rPr>
          </w:pPr>
          <w:r>
            <w:rPr>
              <w:rFonts w:hint="eastAsia"/>
              <w:szCs w:val="21"/>
            </w:rPr>
            <w:t>单位：</w:t>
          </w:r>
          <w:sdt>
            <w:sdtPr>
              <w:rPr>
                <w:rFonts w:hint="eastAsia"/>
                <w:szCs w:val="21"/>
              </w:rPr>
              <w:alias w:val="单位：财务附注：短期借款分类"/>
              <w:tag w:val="_GBC_f3353209b65c4921b63143340e11aac9"/>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70"/>
            <w:gridCol w:w="3003"/>
            <w:gridCol w:w="3020"/>
          </w:tblGrid>
          <w:tr w:rsidR="00D735EF" w:rsidTr="00C9591A">
            <w:trPr>
              <w:cantSplit/>
            </w:trPr>
            <w:tc>
              <w:tcPr>
                <w:tcW w:w="1613" w:type="pct"/>
                <w:tcBorders>
                  <w:top w:val="single" w:sz="6" w:space="0" w:color="auto"/>
                  <w:left w:val="single" w:sz="6" w:space="0" w:color="auto"/>
                  <w:bottom w:val="single" w:sz="6" w:space="0" w:color="auto"/>
                  <w:right w:val="single" w:sz="6" w:space="0" w:color="auto"/>
                </w:tcBorders>
                <w:vAlign w:val="center"/>
              </w:tcPr>
              <w:p w:rsidR="00D735EF" w:rsidRDefault="00D735EF" w:rsidP="00C9591A">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D735EF" w:rsidRDefault="00D735EF" w:rsidP="00C9591A">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D735EF" w:rsidRDefault="00D735EF" w:rsidP="00C9591A">
                <w:pPr>
                  <w:jc w:val="center"/>
                  <w:rPr>
                    <w:color w:val="000000" w:themeColor="text1"/>
                    <w:szCs w:val="21"/>
                  </w:rPr>
                </w:pPr>
                <w:r>
                  <w:rPr>
                    <w:rFonts w:hint="eastAsia"/>
                    <w:color w:val="000000" w:themeColor="text1"/>
                    <w:szCs w:val="21"/>
                  </w:rPr>
                  <w:t>期初余额</w:t>
                </w:r>
              </w:p>
            </w:tc>
          </w:tr>
          <w:tr w:rsidR="00D735EF" w:rsidTr="00C9591A">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87201212"/>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164,248,126.70</w:t>
                    </w:r>
                  </w:p>
                </w:tc>
              </w:sdtContent>
            </w:sdt>
            <w:sdt>
              <w:sdtPr>
                <w:rPr>
                  <w:szCs w:val="21"/>
                </w:rPr>
                <w:alias w:val="短期借款中的质押借款金额"/>
                <w:tag w:val="_GBC_736ea85d58344e97ade3f28fd3ac53e1"/>
                <w:id w:val="-1405905981"/>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214,765,067.27</w:t>
                    </w:r>
                  </w:p>
                </w:tc>
              </w:sdtContent>
            </w:sdt>
          </w:tr>
          <w:tr w:rsidR="00D735EF" w:rsidTr="00C9591A">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136802855"/>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2,914,956,091.38</w:t>
                    </w:r>
                  </w:p>
                </w:tc>
              </w:sdtContent>
            </w:sdt>
            <w:sdt>
              <w:sdtPr>
                <w:rPr>
                  <w:szCs w:val="21"/>
                </w:rPr>
                <w:alias w:val="短期借款中的抵押借款金额"/>
                <w:tag w:val="_GBC_03ed3c0164e1467baae9d9cf13dad016"/>
                <w:id w:val="769590940"/>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121,276,500.00</w:t>
                    </w:r>
                  </w:p>
                </w:tc>
              </w:sdtContent>
            </w:sdt>
          </w:tr>
          <w:tr w:rsidR="00D735EF" w:rsidTr="00C9591A">
            <w:trPr>
              <w:cantSplit/>
            </w:trPr>
            <w:tc>
              <w:tcPr>
                <w:tcW w:w="1613"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864293464"/>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1,485,335,000.00</w:t>
                    </w:r>
                  </w:p>
                </w:tc>
              </w:sdtContent>
            </w:sdt>
            <w:sdt>
              <w:sdtPr>
                <w:rPr>
                  <w:szCs w:val="21"/>
                </w:rPr>
                <w:alias w:val="短期借款中的担保借款金额"/>
                <w:tag w:val="_GBC_738784d505b74f349dad8f3a01cfd860"/>
                <w:id w:val="-1042291497"/>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1,105,352,676.00</w:t>
                    </w:r>
                  </w:p>
                </w:tc>
              </w:sdtContent>
            </w:sdt>
          </w:tr>
          <w:tr w:rsidR="00D735EF" w:rsidTr="00C9591A">
            <w:trPr>
              <w:cantSplit/>
              <w:trHeight w:val="237"/>
            </w:trPr>
            <w:tc>
              <w:tcPr>
                <w:tcW w:w="1613"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
              <w:sdtPr>
                <w:rPr>
                  <w:szCs w:val="21"/>
                </w:rPr>
                <w:alias w:val="短期借款中的信用借款金额"/>
                <w:tag w:val="_GBC_e637a7b6e76d4f24a85bc88dcc649ff3"/>
                <w:id w:val="1779374760"/>
                <w:lock w:val="sdtLocked"/>
              </w:sdtPr>
              <w:sdtEnd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972,259,564.94</w:t>
                    </w:r>
                  </w:p>
                </w:tc>
              </w:sdtContent>
            </w:sdt>
            <w:sdt>
              <w:sdtPr>
                <w:rPr>
                  <w:szCs w:val="21"/>
                </w:rPr>
                <w:alias w:val="短期借款中的信用借款金额"/>
                <w:tag w:val="_GBC_48bfc7183ced41c8b31fbd0bf439ff9b"/>
                <w:id w:val="-531262397"/>
                <w:lock w:val="sdtLocked"/>
              </w:sdtPr>
              <w:sdtEnd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D735EF" w:rsidRDefault="00D735EF" w:rsidP="00C9591A">
                    <w:pPr>
                      <w:autoSpaceDE w:val="0"/>
                      <w:autoSpaceDN w:val="0"/>
                      <w:adjustRightInd w:val="0"/>
                      <w:snapToGrid w:val="0"/>
                      <w:spacing w:line="240" w:lineRule="atLeast"/>
                      <w:ind w:right="180"/>
                      <w:jc w:val="right"/>
                      <w:rPr>
                        <w:szCs w:val="21"/>
                      </w:rPr>
                    </w:pPr>
                    <w:r>
                      <w:rPr>
                        <w:szCs w:val="21"/>
                      </w:rPr>
                      <w:t>618,878,310.34</w:t>
                    </w:r>
                  </w:p>
                </w:tc>
              </w:sdtContent>
            </w:sdt>
          </w:tr>
          <w:sdt>
            <w:sdtPr>
              <w:rPr>
                <w:rFonts w:hint="eastAsia"/>
                <w:szCs w:val="21"/>
              </w:rPr>
              <w:alias w:val="其他短期借款"/>
              <w:tag w:val="_GBC_3776cbdd3bc741b1b701033ef7f4c80d"/>
              <w:id w:val="1187481068"/>
              <w:lock w:val="sdtLocked"/>
            </w:sdtPr>
            <w:sdtEndPr/>
            <w:sdtContent>
              <w:tr w:rsidR="00D735EF" w:rsidTr="00C9591A">
                <w:trPr>
                  <w:cantSplit/>
                </w:trPr>
                <w:sdt>
                  <w:sdtPr>
                    <w:rPr>
                      <w:rFonts w:hint="eastAsia"/>
                      <w:szCs w:val="21"/>
                    </w:rPr>
                    <w:alias w:val="其他短期借款项目"/>
                    <w:tag w:val="_GBC_3f47c28d459445088cc608024cbf9bea"/>
                    <w:id w:val="29846875"/>
                    <w:lock w:val="sdtLocked"/>
                  </w:sdtPr>
                  <w:sdtEndPr/>
                  <w:sdtContent>
                    <w:tc>
                      <w:tcPr>
                        <w:tcW w:w="1613"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rPr>
                            <w:color w:val="000000" w:themeColor="text1"/>
                            <w:szCs w:val="21"/>
                          </w:rPr>
                        </w:pPr>
                        <w:r>
                          <w:rPr>
                            <w:rFonts w:hint="eastAsia"/>
                            <w:szCs w:val="21"/>
                          </w:rPr>
                          <w:t>出口押汇</w:t>
                        </w:r>
                      </w:p>
                    </w:tc>
                  </w:sdtContent>
                </w:sdt>
                <w:sdt>
                  <w:sdtPr>
                    <w:rPr>
                      <w:szCs w:val="21"/>
                    </w:rPr>
                    <w:alias w:val="其他短期借款项目金额"/>
                    <w:tag w:val="_GBC_bf17002ca795448ea65f2bc727d8e877"/>
                    <w:id w:val="-1978902735"/>
                    <w:lock w:val="sdtLocked"/>
                  </w:sdtPr>
                  <w:sdtEndPr/>
                  <w:sdtContent>
                    <w:tc>
                      <w:tcPr>
                        <w:tcW w:w="1688"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ind w:right="180"/>
                          <w:jc w:val="right"/>
                          <w:rPr>
                            <w:szCs w:val="21"/>
                          </w:rPr>
                        </w:pPr>
                        <w:r>
                          <w:rPr>
                            <w:szCs w:val="21"/>
                          </w:rPr>
                          <w:t>18,874,298.69</w:t>
                        </w:r>
                      </w:p>
                    </w:tc>
                  </w:sdtContent>
                </w:sdt>
                <w:sdt>
                  <w:sdtPr>
                    <w:rPr>
                      <w:szCs w:val="21"/>
                    </w:rPr>
                    <w:alias w:val="其他短期借款项目金额"/>
                    <w:tag w:val="_GBC_9e9f8961967e480b9c0c5ab084c89360"/>
                    <w:id w:val="1054045970"/>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ind w:right="180"/>
                          <w:jc w:val="right"/>
                          <w:rPr>
                            <w:szCs w:val="21"/>
                          </w:rPr>
                        </w:pPr>
                        <w:r>
                          <w:rPr>
                            <w:szCs w:val="21"/>
                          </w:rPr>
                          <w:t>38,172,472.74</w:t>
                        </w:r>
                      </w:p>
                    </w:tc>
                  </w:sdtContent>
                </w:sdt>
              </w:tr>
            </w:sdtContent>
          </w:sdt>
          <w:sdt>
            <w:sdtPr>
              <w:rPr>
                <w:rFonts w:hint="eastAsia"/>
                <w:szCs w:val="21"/>
              </w:rPr>
              <w:alias w:val="其他短期借款"/>
              <w:tag w:val="_GBC_3776cbdd3bc741b1b701033ef7f4c80d"/>
              <w:id w:val="-1019937583"/>
              <w:lock w:val="sdtLocked"/>
            </w:sdtPr>
            <w:sdtEndPr/>
            <w:sdtContent>
              <w:tr w:rsidR="00D735EF" w:rsidTr="00C9591A">
                <w:trPr>
                  <w:cantSplit/>
                </w:trPr>
                <w:sdt>
                  <w:sdtPr>
                    <w:rPr>
                      <w:rFonts w:hint="eastAsia"/>
                      <w:szCs w:val="21"/>
                    </w:rPr>
                    <w:alias w:val="其他短期借款项目"/>
                    <w:tag w:val="_GBC_3f47c28d459445088cc608024cbf9bea"/>
                    <w:id w:val="155126015"/>
                    <w:lock w:val="sdtLocked"/>
                  </w:sdtPr>
                  <w:sdtEndPr/>
                  <w:sdtContent>
                    <w:tc>
                      <w:tcPr>
                        <w:tcW w:w="1613"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rPr>
                            <w:color w:val="000000" w:themeColor="text1"/>
                            <w:szCs w:val="21"/>
                          </w:rPr>
                        </w:pPr>
                        <w:r>
                          <w:rPr>
                            <w:rFonts w:hint="eastAsia"/>
                            <w:szCs w:val="21"/>
                          </w:rPr>
                          <w:t>进口押汇</w:t>
                        </w:r>
                      </w:p>
                    </w:tc>
                  </w:sdtContent>
                </w:sdt>
                <w:sdt>
                  <w:sdtPr>
                    <w:rPr>
                      <w:szCs w:val="21"/>
                    </w:rPr>
                    <w:alias w:val="其他短期借款项目金额"/>
                    <w:tag w:val="_GBC_bf17002ca795448ea65f2bc727d8e877"/>
                    <w:id w:val="1529989812"/>
                    <w:lock w:val="sdtLocked"/>
                  </w:sdtPr>
                  <w:sdtEndPr/>
                  <w:sdtContent>
                    <w:tc>
                      <w:tcPr>
                        <w:tcW w:w="1688"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ind w:right="180"/>
                          <w:jc w:val="right"/>
                          <w:rPr>
                            <w:szCs w:val="21"/>
                          </w:rPr>
                        </w:pPr>
                        <w:r>
                          <w:rPr>
                            <w:szCs w:val="21"/>
                          </w:rPr>
                          <w:t>238,923,527.57</w:t>
                        </w:r>
                      </w:p>
                    </w:tc>
                  </w:sdtContent>
                </w:sdt>
                <w:sdt>
                  <w:sdtPr>
                    <w:rPr>
                      <w:szCs w:val="21"/>
                    </w:rPr>
                    <w:alias w:val="其他短期借款项目金额"/>
                    <w:tag w:val="_GBC_9e9f8961967e480b9c0c5ab084c89360"/>
                    <w:id w:val="-843163925"/>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ind w:right="180"/>
                          <w:jc w:val="right"/>
                          <w:rPr>
                            <w:szCs w:val="21"/>
                          </w:rPr>
                        </w:pPr>
                        <w:r>
                          <w:rPr>
                            <w:szCs w:val="21"/>
                          </w:rPr>
                          <w:t>112,125,706.36</w:t>
                        </w:r>
                      </w:p>
                    </w:tc>
                  </w:sdtContent>
                </w:sdt>
              </w:tr>
            </w:sdtContent>
          </w:sdt>
          <w:tr w:rsidR="00D735EF" w:rsidTr="00C9591A">
            <w:trPr>
              <w:cantSplit/>
            </w:trPr>
            <w:tc>
              <w:tcPr>
                <w:tcW w:w="1613" w:type="pct"/>
                <w:tcBorders>
                  <w:top w:val="single" w:sz="6" w:space="0" w:color="auto"/>
                  <w:left w:val="single" w:sz="6" w:space="0" w:color="auto"/>
                  <w:bottom w:val="single" w:sz="6" w:space="0" w:color="auto"/>
                  <w:right w:val="single" w:sz="6" w:space="0" w:color="auto"/>
                </w:tcBorders>
                <w:vAlign w:val="center"/>
              </w:tcPr>
              <w:p w:rsidR="00D735EF" w:rsidRDefault="00D735EF" w:rsidP="00C9591A">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1557047052"/>
                <w:lock w:val="sdtLocked"/>
              </w:sdtPr>
              <w:sdtEndPr/>
              <w:sdtContent>
                <w:tc>
                  <w:tcPr>
                    <w:tcW w:w="1688"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ind w:right="180"/>
                      <w:jc w:val="right"/>
                      <w:rPr>
                        <w:szCs w:val="21"/>
                      </w:rPr>
                    </w:pPr>
                    <w:r>
                      <w:rPr>
                        <w:szCs w:val="21"/>
                      </w:rPr>
                      <w:t>5,794,596,609.28</w:t>
                    </w:r>
                  </w:p>
                </w:tc>
              </w:sdtContent>
            </w:sdt>
            <w:sdt>
              <w:sdtPr>
                <w:rPr>
                  <w:szCs w:val="21"/>
                </w:rPr>
                <w:alias w:val="短期借款"/>
                <w:tag w:val="_GBC_c626e59e1d454982b8822a88245af715"/>
                <w:id w:val="-907064674"/>
                <w:lock w:val="sdtLocked"/>
              </w:sdtPr>
              <w:sdtEndPr/>
              <w:sdtContent>
                <w:tc>
                  <w:tcPr>
                    <w:tcW w:w="1698" w:type="pct"/>
                    <w:tcBorders>
                      <w:top w:val="single" w:sz="6" w:space="0" w:color="auto"/>
                      <w:left w:val="single" w:sz="6" w:space="0" w:color="auto"/>
                      <w:bottom w:val="single" w:sz="6" w:space="0" w:color="auto"/>
                      <w:right w:val="single" w:sz="6" w:space="0" w:color="auto"/>
                    </w:tcBorders>
                  </w:tcPr>
                  <w:p w:rsidR="00D735EF" w:rsidRDefault="00D735EF" w:rsidP="00C9591A">
                    <w:pPr>
                      <w:autoSpaceDE w:val="0"/>
                      <w:autoSpaceDN w:val="0"/>
                      <w:adjustRightInd w:val="0"/>
                      <w:snapToGrid w:val="0"/>
                      <w:spacing w:line="240" w:lineRule="atLeast"/>
                      <w:ind w:right="180"/>
                      <w:jc w:val="right"/>
                      <w:rPr>
                        <w:szCs w:val="21"/>
                      </w:rPr>
                    </w:pPr>
                    <w:r>
                      <w:rPr>
                        <w:szCs w:val="21"/>
                      </w:rPr>
                      <w:t>2,210,570,732.71</w:t>
                    </w:r>
                  </w:p>
                </w:tc>
              </w:sdtContent>
            </w:sdt>
          </w:tr>
        </w:tbl>
        <w:p w:rsidR="00D735EF" w:rsidRDefault="00D735EF"/>
        <w:p w:rsidR="00E97DD6" w:rsidRDefault="000C28A6">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1602494335"/>
            <w:lock w:val="sdtLocked"/>
            <w:placeholder>
              <w:docPart w:val="GBC22222222222222222222222222222"/>
            </w:placeholder>
            <w:showingPlcHdr/>
          </w:sdtPr>
          <w:sdtEndPr/>
          <w:sdtContent>
            <w:p w:rsidR="00E97DD6" w:rsidRDefault="000C28A6">
              <w:pPr>
                <w:snapToGrid w:val="0"/>
                <w:spacing w:line="240" w:lineRule="atLeast"/>
                <w:rPr>
                  <w:color w:val="000000" w:themeColor="text1"/>
                  <w:szCs w:val="21"/>
                </w:rPr>
              </w:pPr>
              <w:r>
                <w:rPr>
                  <w:rFonts w:hint="eastAsia"/>
                  <w:color w:val="333399"/>
                  <w:szCs w:val="21"/>
                  <w:u w:val="single"/>
                </w:rPr>
                <w:t xml:space="preserve">　　　</w:t>
              </w:r>
            </w:p>
          </w:sdtContent>
        </w:sdt>
      </w:sdtContent>
    </w:sdt>
    <w:p w:rsidR="00E97DD6" w:rsidRDefault="00E97DD6" w:rsidP="00AE2896">
      <w:pPr>
        <w:snapToGrid w:val="0"/>
        <w:spacing w:line="240" w:lineRule="atLeast"/>
        <w:ind w:rightChars="-73" w:right="-153"/>
        <w:rPr>
          <w:b/>
          <w:szCs w:val="21"/>
        </w:rPr>
      </w:pPr>
    </w:p>
    <w:sdt>
      <w:sdtPr>
        <w:rPr>
          <w:rFonts w:ascii="宋体" w:hAnsi="宋体" w:cs="宋体" w:hint="eastAsia"/>
          <w:b w:val="0"/>
          <w:bCs w:val="0"/>
          <w:kern w:val="0"/>
          <w:szCs w:val="21"/>
        </w:rPr>
        <w:tag w:val="_GBC_ed2a6c31b7cf49cda098dbe4c44cf674"/>
        <w:id w:val="1575932530"/>
        <w:lock w:val="sdtLocked"/>
        <w:placeholder>
          <w:docPart w:val="GBC22222222222222222222222222222"/>
        </w:placeholder>
      </w:sdtPr>
      <w:sdtEndPr>
        <w:rPr>
          <w:rFonts w:cstheme="minorBidi" w:hint="default"/>
          <w:color w:val="000000" w:themeColor="text1"/>
          <w:kern w:val="2"/>
        </w:rPr>
      </w:sdtEndPr>
      <w:sdtContent>
        <w:p w:rsidR="00E97DD6" w:rsidRDefault="000C28A6">
          <w:pPr>
            <w:pStyle w:val="4"/>
            <w:numPr>
              <w:ilvl w:val="0"/>
              <w:numId w:val="71"/>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
            <w:tag w:val="_GBC_57f74ff95a304f19a7c06d7996fc30c7"/>
            <w:id w:val="-167867370"/>
            <w:lock w:val="sdtLocked"/>
            <w:placeholder>
              <w:docPart w:val="GBC22222222222222222222222222222"/>
            </w:placeholder>
          </w:sdtPr>
          <w:sdtEndPr/>
          <w:sdtContent>
            <w:p w:rsidR="00E97DD6" w:rsidRDefault="000C28A6" w:rsidP="00D735EF">
              <w:pPr>
                <w:rPr>
                  <w:szCs w:val="21"/>
                </w:rPr>
              </w:pPr>
              <w:r>
                <w:fldChar w:fldCharType="begin"/>
              </w:r>
              <w:r w:rsidR="00D735EF">
                <w:instrText xml:space="preserve"> MACROBUTTON  SnrToggleCheckbox □适用 </w:instrText>
              </w:r>
              <w:r>
                <w:fldChar w:fldCharType="end"/>
              </w:r>
              <w:r>
                <w:fldChar w:fldCharType="begin"/>
              </w:r>
              <w:r w:rsidR="00D735EF">
                <w:instrText xml:space="preserve"> MACROBUTTON  SnrToggleCheckbox √不适用 </w:instrText>
              </w:r>
              <w:r>
                <w:fldChar w:fldCharType="end"/>
              </w:r>
            </w:p>
          </w:sdtContent>
        </w:sdt>
      </w:sdtContent>
    </w:sdt>
    <w:sdt>
      <w:sdtPr>
        <w:rPr>
          <w:rFonts w:hint="eastAsia"/>
          <w:szCs w:val="21"/>
        </w:rPr>
        <w:tag w:val="_GBC_46c6d163213144f484acc37c597c42f6"/>
        <w:id w:val="-1137484894"/>
        <w:lock w:val="sdtLocked"/>
        <w:placeholder>
          <w:docPart w:val="GBC22222222222222222222222222222"/>
        </w:placeholder>
      </w:sdtPr>
      <w:sdtEndPr/>
      <w:sdtContent>
        <w:p w:rsidR="00E97DD6" w:rsidRDefault="000C28A6">
          <w:pPr>
            <w:rPr>
              <w:szCs w:val="21"/>
            </w:rPr>
          </w:pPr>
          <w:r>
            <w:rPr>
              <w:rFonts w:hint="eastAsia"/>
              <w:szCs w:val="21"/>
            </w:rPr>
            <w:t>其他说明</w:t>
          </w:r>
        </w:p>
        <w:p w:rsidR="00E97DD6" w:rsidRDefault="003F14BB">
          <w:pPr>
            <w:rPr>
              <w:szCs w:val="21"/>
            </w:rPr>
          </w:pPr>
          <w:sdt>
            <w:sdtPr>
              <w:rPr>
                <w:szCs w:val="21"/>
              </w:rPr>
              <w:alias w:val="短期借款的说明"/>
              <w:tag w:val="_GBC_f83a01e6af164b4da13676c844a2f2a5"/>
              <w:id w:val="-608500305"/>
              <w:lock w:val="sdtLocked"/>
              <w:placeholder>
                <w:docPart w:val="GBC22222222222222222222222222222"/>
              </w:placeholder>
              <w:showingPlcHdr/>
            </w:sdtPr>
            <w:sdtEndPr/>
            <w:sdtContent>
              <w:r w:rsidR="000C28A6">
                <w:rPr>
                  <w:rFonts w:hint="eastAsia"/>
                  <w:color w:val="333399"/>
                  <w:szCs w:val="21"/>
                  <w:u w:val="single"/>
                </w:rPr>
                <w:t xml:space="preserve">　　　</w:t>
              </w:r>
            </w:sdtContent>
          </w:sdt>
        </w:p>
        <w:p w:rsidR="00E97DD6" w:rsidRDefault="003F14BB">
          <w:pPr>
            <w:rPr>
              <w:szCs w:val="21"/>
            </w:rPr>
          </w:pPr>
        </w:p>
      </w:sdtContent>
    </w:sdt>
    <w:sdt>
      <w:sdtPr>
        <w:rPr>
          <w:rFonts w:ascii="宋体" w:hAnsi="宋体" w:cs="宋体" w:hint="eastAsia"/>
          <w:b w:val="0"/>
          <w:bCs w:val="0"/>
          <w:kern w:val="0"/>
          <w:szCs w:val="21"/>
        </w:rPr>
        <w:tag w:val="_GBC_331118ad6582401f9bcc88cf777478c2"/>
        <w:id w:val="-2037026674"/>
        <w:lock w:val="sdtLocked"/>
        <w:placeholder>
          <w:docPart w:val="GBC22222222222222222222222222222"/>
        </w:placeholder>
      </w:sdtPr>
      <w:sdtEndPr>
        <w:rPr>
          <w:rFonts w:hint="default"/>
          <w:szCs w:val="24"/>
        </w:rPr>
      </w:sdtEndPr>
      <w:sdtContent>
        <w:bookmarkStart w:id="84" w:name="OLE_LINK31" w:displacedByCustomXml="prev"/>
        <w:bookmarkStart w:id="85" w:name="OLE_LINK32" w:displacedByCustomXml="prev"/>
        <w:bookmarkStart w:id="86" w:name="OLE_LINK33" w:displacedByCustomXml="prev"/>
        <w:p w:rsidR="00E97DD6" w:rsidRDefault="000C28A6">
          <w:pPr>
            <w:pStyle w:val="3"/>
            <w:numPr>
              <w:ilvl w:val="0"/>
              <w:numId w:val="27"/>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86"/>
          <w:bookmarkEnd w:id="85"/>
          <w:bookmarkEnd w:id="84"/>
        </w:p>
        <w:sdt>
          <w:sdtPr>
            <w:alias w:val="是否适用：以公允价值计量且其变动计入当期损益的金融负债"/>
            <w:tag w:val="_GBC_5792474fc3994ad18ad7a7fa1cf7a796"/>
            <w:id w:val="-812411266"/>
            <w:lock w:val="sdtLocked"/>
            <w:placeholder>
              <w:docPart w:val="GBC22222222222222222222222222222"/>
            </w:placeholder>
          </w:sdtPr>
          <w:sdtEndPr/>
          <w:sdtContent>
            <w:p w:rsidR="001F71EA" w:rsidRDefault="000C28A6" w:rsidP="001F71EA">
              <w:pPr>
                <w:rPr>
                  <w:szCs w:val="21"/>
                </w:rPr>
              </w:pPr>
              <w:r>
                <w:fldChar w:fldCharType="begin"/>
              </w:r>
              <w:r w:rsidR="001F71EA">
                <w:instrText xml:space="preserve"> MACROBUTTON  SnrToggleCheckbox □适用 </w:instrText>
              </w:r>
              <w:r>
                <w:fldChar w:fldCharType="end"/>
              </w:r>
              <w:r>
                <w:fldChar w:fldCharType="begin"/>
              </w:r>
              <w:r w:rsidR="001F71EA">
                <w:instrText xml:space="preserve"> MACROBUTTON  SnrToggleCheckbox √不适用 </w:instrText>
              </w:r>
              <w:r>
                <w:fldChar w:fldCharType="end"/>
              </w:r>
            </w:p>
          </w:sdtContent>
        </w:sdt>
        <w:p w:rsidR="00E97DD6" w:rsidRPr="001F71EA" w:rsidRDefault="003F14BB" w:rsidP="001F71EA"/>
      </w:sdtContent>
    </w:sdt>
    <w:p w:rsidR="00E97DD6" w:rsidRDefault="00E97DD6">
      <w:pPr>
        <w:rPr>
          <w:szCs w:val="21"/>
        </w:rPr>
      </w:pPr>
    </w:p>
    <w:sdt>
      <w:sdtPr>
        <w:rPr>
          <w:rFonts w:ascii="宋体" w:hAnsi="宋体" w:cs="宋体" w:hint="eastAsia"/>
          <w:b w:val="0"/>
          <w:bCs w:val="0"/>
          <w:kern w:val="0"/>
          <w:szCs w:val="21"/>
        </w:rPr>
        <w:tag w:val="_GBC_c6a901495ec44a7798e3a75ddb5e06bf"/>
        <w:id w:val="765659315"/>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
            <w:tag w:val="_GBC_3a60c0d3d0534eba80b93475b0a6411f"/>
            <w:id w:val="1215707541"/>
            <w:lock w:val="sdtContentLocked"/>
            <w:placeholder>
              <w:docPart w:val="GBC22222222222222222222222222222"/>
            </w:placeholder>
          </w:sdtPr>
          <w:sdtEndPr/>
          <w:sdtContent>
            <w:p w:rsidR="00E97DD6" w:rsidRDefault="000C28A6">
              <w:pPr>
                <w:rPr>
                  <w:szCs w:val="21"/>
                </w:rPr>
              </w:pPr>
              <w:r>
                <w:rPr>
                  <w:szCs w:val="21"/>
                </w:rPr>
                <w:fldChar w:fldCharType="begin"/>
              </w:r>
              <w:r w:rsidR="00D735EF">
                <w:rPr>
                  <w:szCs w:val="21"/>
                </w:rPr>
                <w:instrText xml:space="preserve"> MACROBUTTON  SnrToggleCheckbox √适用 </w:instrText>
              </w:r>
              <w:r>
                <w:rPr>
                  <w:szCs w:val="21"/>
                </w:rPr>
                <w:fldChar w:fldCharType="end"/>
              </w:r>
              <w:r>
                <w:rPr>
                  <w:szCs w:val="21"/>
                </w:rPr>
                <w:fldChar w:fldCharType="begin"/>
              </w:r>
              <w:r w:rsidR="00D735EF">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299"/>
            <w:gridCol w:w="2905"/>
            <w:gridCol w:w="2845"/>
          </w:tblGrid>
          <w:tr w:rsidR="00E97DD6" w:rsidTr="004F78D8">
            <w:tc>
              <w:tcPr>
                <w:tcW w:w="1823" w:type="pct"/>
                <w:shd w:val="clear" w:color="auto" w:fill="auto"/>
                <w:vAlign w:val="center"/>
              </w:tcPr>
              <w:p w:rsidR="00E97DD6" w:rsidRDefault="000C28A6">
                <w:pPr>
                  <w:jc w:val="center"/>
                  <w:rPr>
                    <w:szCs w:val="21"/>
                  </w:rPr>
                </w:pPr>
                <w:r>
                  <w:rPr>
                    <w:rFonts w:hint="eastAsia"/>
                    <w:szCs w:val="21"/>
                  </w:rPr>
                  <w:t>项目</w:t>
                </w:r>
              </w:p>
            </w:tc>
            <w:tc>
              <w:tcPr>
                <w:tcW w:w="1605" w:type="pct"/>
                <w:tcBorders>
                  <w:bottom w:val="single" w:sz="6" w:space="0" w:color="auto"/>
                </w:tcBorders>
                <w:shd w:val="clear" w:color="auto" w:fill="auto"/>
                <w:vAlign w:val="center"/>
              </w:tcPr>
              <w:p w:rsidR="00E97DD6" w:rsidRDefault="000C28A6">
                <w:pPr>
                  <w:jc w:val="center"/>
                  <w:rPr>
                    <w:szCs w:val="21"/>
                  </w:rPr>
                </w:pPr>
                <w:r>
                  <w:rPr>
                    <w:rFonts w:hint="eastAsia"/>
                    <w:szCs w:val="21"/>
                  </w:rPr>
                  <w:t>期末余额</w:t>
                </w:r>
              </w:p>
            </w:tc>
            <w:tc>
              <w:tcPr>
                <w:tcW w:w="1572" w:type="pct"/>
                <w:shd w:val="clear" w:color="auto" w:fill="auto"/>
                <w:vAlign w:val="center"/>
              </w:tcPr>
              <w:p w:rsidR="00E97DD6" w:rsidRDefault="000C28A6">
                <w:pPr>
                  <w:jc w:val="center"/>
                  <w:rPr>
                    <w:szCs w:val="21"/>
                  </w:rPr>
                </w:pPr>
                <w:r>
                  <w:rPr>
                    <w:rFonts w:hint="eastAsia"/>
                    <w:szCs w:val="21"/>
                  </w:rPr>
                  <w:t>期初余额</w:t>
                </w:r>
              </w:p>
            </w:tc>
          </w:tr>
          <w:sdt>
            <w:sdtPr>
              <w:rPr>
                <w:szCs w:val="21"/>
              </w:rPr>
              <w:alias w:val="衍生金融负债明细"/>
              <w:tag w:val="_GBC_0c820de248e140ef91e71d85afe01751"/>
              <w:id w:val="-437993807"/>
              <w:lock w:val="sdtLocked"/>
            </w:sdtPr>
            <w:sdtEndPr/>
            <w:sdtContent>
              <w:tr w:rsidR="00E97DD6" w:rsidTr="00804092">
                <w:sdt>
                  <w:sdtPr>
                    <w:rPr>
                      <w:szCs w:val="21"/>
                    </w:rPr>
                    <w:alias w:val="衍生金融负债明细-项目名称"/>
                    <w:tag w:val="_GBC_d20b268d70e4405fa1023d3bcbd86d73"/>
                    <w:id w:val="-819037715"/>
                    <w:lock w:val="sdtLocked"/>
                  </w:sdtPr>
                  <w:sdtEndPr/>
                  <w:sdtContent>
                    <w:tc>
                      <w:tcPr>
                        <w:tcW w:w="1823" w:type="pct"/>
                        <w:shd w:val="clear" w:color="auto" w:fill="auto"/>
                        <w:vAlign w:val="center"/>
                      </w:tcPr>
                      <w:p w:rsidR="00E97DD6" w:rsidRDefault="00D735EF">
                        <w:pPr>
                          <w:rPr>
                            <w:szCs w:val="21"/>
                          </w:rPr>
                        </w:pPr>
                        <w:r>
                          <w:rPr>
                            <w:rFonts w:hint="eastAsia"/>
                            <w:szCs w:val="21"/>
                          </w:rPr>
                          <w:t>期货合约</w:t>
                        </w:r>
                      </w:p>
                    </w:tc>
                  </w:sdtContent>
                </w:sdt>
                <w:sdt>
                  <w:sdtPr>
                    <w:rPr>
                      <w:szCs w:val="21"/>
                    </w:rPr>
                    <w:alias w:val="衍生金融负债明细-金额"/>
                    <w:tag w:val="_GBC_0eabe06b79e64f73a9a53394d8c79b6e"/>
                    <w:id w:val="-1814565987"/>
                    <w:lock w:val="sdtLocked"/>
                  </w:sdtPr>
                  <w:sdtEndPr/>
                  <w:sdtContent>
                    <w:tc>
                      <w:tcPr>
                        <w:tcW w:w="1605" w:type="pct"/>
                        <w:tcBorders>
                          <w:top w:val="single" w:sz="6" w:space="0" w:color="auto"/>
                          <w:bottom w:val="single" w:sz="6" w:space="0" w:color="auto"/>
                        </w:tcBorders>
                        <w:shd w:val="clear" w:color="auto" w:fill="auto"/>
                      </w:tcPr>
                      <w:p w:rsidR="00E97DD6" w:rsidRDefault="001F71EA" w:rsidP="00E11C72">
                        <w:pPr>
                          <w:jc w:val="right"/>
                          <w:rPr>
                            <w:szCs w:val="21"/>
                          </w:rPr>
                        </w:pPr>
                        <w:r>
                          <w:rPr>
                            <w:szCs w:val="21"/>
                          </w:rPr>
                          <w:t>219,947.00</w:t>
                        </w:r>
                      </w:p>
                    </w:tc>
                  </w:sdtContent>
                </w:sdt>
                <w:sdt>
                  <w:sdtPr>
                    <w:rPr>
                      <w:szCs w:val="21"/>
                    </w:rPr>
                    <w:alias w:val="衍生金融负债明细-金额"/>
                    <w:tag w:val="_GBC_ae8bc64526bc467abc44c1ec41326581"/>
                    <w:id w:val="-365677168"/>
                    <w:lock w:val="sdtLocked"/>
                  </w:sdtPr>
                  <w:sdtEndPr/>
                  <w:sdtContent>
                    <w:tc>
                      <w:tcPr>
                        <w:tcW w:w="1572" w:type="pct"/>
                        <w:shd w:val="clear" w:color="auto" w:fill="auto"/>
                      </w:tcPr>
                      <w:p w:rsidR="00E97DD6" w:rsidRDefault="00E11C72" w:rsidP="00E11C72">
                        <w:pPr>
                          <w:jc w:val="right"/>
                          <w:rPr>
                            <w:szCs w:val="21"/>
                          </w:rPr>
                        </w:pPr>
                        <w:r>
                          <w:rPr>
                            <w:szCs w:val="21"/>
                          </w:rPr>
                          <w:t>2,554,775.00</w:t>
                        </w:r>
                      </w:p>
                    </w:tc>
                  </w:sdtContent>
                </w:sdt>
              </w:tr>
            </w:sdtContent>
          </w:sdt>
          <w:sdt>
            <w:sdtPr>
              <w:rPr>
                <w:szCs w:val="21"/>
              </w:rPr>
              <w:alias w:val="衍生金融负债明细"/>
              <w:tag w:val="_GBC_0c820de248e140ef91e71d85afe01751"/>
              <w:id w:val="-1289360482"/>
              <w:lock w:val="sdtLocked"/>
            </w:sdtPr>
            <w:sdtEndPr/>
            <w:sdtContent>
              <w:tr w:rsidR="00E97DD6" w:rsidTr="00804092">
                <w:sdt>
                  <w:sdtPr>
                    <w:rPr>
                      <w:szCs w:val="21"/>
                    </w:rPr>
                    <w:alias w:val="衍生金融负债明细-项目名称"/>
                    <w:tag w:val="_GBC_d20b268d70e4405fa1023d3bcbd86d73"/>
                    <w:id w:val="1784690270"/>
                    <w:lock w:val="sdtLocked"/>
                  </w:sdtPr>
                  <w:sdtEndPr/>
                  <w:sdtContent>
                    <w:tc>
                      <w:tcPr>
                        <w:tcW w:w="1823" w:type="pct"/>
                        <w:shd w:val="clear" w:color="auto" w:fill="auto"/>
                        <w:vAlign w:val="center"/>
                      </w:tcPr>
                      <w:p w:rsidR="00E97DD6" w:rsidRDefault="00D735EF">
                        <w:pPr>
                          <w:rPr>
                            <w:szCs w:val="21"/>
                          </w:rPr>
                        </w:pPr>
                        <w:r>
                          <w:rPr>
                            <w:rFonts w:hint="eastAsia"/>
                            <w:szCs w:val="21"/>
                          </w:rPr>
                          <w:t>远期结售汇协议</w:t>
                        </w:r>
                      </w:p>
                    </w:tc>
                  </w:sdtContent>
                </w:sdt>
                <w:sdt>
                  <w:sdtPr>
                    <w:rPr>
                      <w:szCs w:val="21"/>
                    </w:rPr>
                    <w:alias w:val="衍生金融负债明细-金额"/>
                    <w:tag w:val="_GBC_0eabe06b79e64f73a9a53394d8c79b6e"/>
                    <w:id w:val="280458525"/>
                    <w:lock w:val="sdtLocked"/>
                    <w:showingPlcHdr/>
                  </w:sdtPr>
                  <w:sdtEndPr/>
                  <w:sdtContent>
                    <w:tc>
                      <w:tcPr>
                        <w:tcW w:w="1605" w:type="pct"/>
                        <w:tcBorders>
                          <w:top w:val="single" w:sz="6" w:space="0" w:color="auto"/>
                          <w:bottom w:val="single" w:sz="6" w:space="0" w:color="auto"/>
                        </w:tcBorders>
                        <w:shd w:val="clear" w:color="auto" w:fill="auto"/>
                      </w:tcPr>
                      <w:p w:rsidR="00E97DD6" w:rsidRDefault="001F71EA">
                        <w:pPr>
                          <w:jc w:val="right"/>
                          <w:rPr>
                            <w:szCs w:val="21"/>
                          </w:rPr>
                        </w:pPr>
                        <w:r>
                          <w:rPr>
                            <w:szCs w:val="21"/>
                          </w:rPr>
                          <w:t xml:space="preserve">     </w:t>
                        </w:r>
                      </w:p>
                    </w:tc>
                  </w:sdtContent>
                </w:sdt>
                <w:sdt>
                  <w:sdtPr>
                    <w:rPr>
                      <w:szCs w:val="21"/>
                    </w:rPr>
                    <w:alias w:val="衍生金融负债明细-金额"/>
                    <w:tag w:val="_GBC_ae8bc64526bc467abc44c1ec41326581"/>
                    <w:id w:val="735978431"/>
                    <w:lock w:val="sdtLocked"/>
                  </w:sdtPr>
                  <w:sdtEndPr/>
                  <w:sdtContent>
                    <w:tc>
                      <w:tcPr>
                        <w:tcW w:w="1572" w:type="pct"/>
                        <w:shd w:val="clear" w:color="auto" w:fill="auto"/>
                      </w:tcPr>
                      <w:p w:rsidR="00E97DD6" w:rsidRDefault="00E11C72" w:rsidP="00E11C72">
                        <w:pPr>
                          <w:jc w:val="right"/>
                          <w:rPr>
                            <w:szCs w:val="21"/>
                          </w:rPr>
                        </w:pPr>
                        <w:r>
                          <w:rPr>
                            <w:szCs w:val="21"/>
                          </w:rPr>
                          <w:t>1,574,409.00</w:t>
                        </w:r>
                      </w:p>
                    </w:tc>
                  </w:sdtContent>
                </w:sdt>
              </w:tr>
            </w:sdtContent>
          </w:sdt>
          <w:tr w:rsidR="00E97DD6" w:rsidTr="004F78D8">
            <w:tc>
              <w:tcPr>
                <w:tcW w:w="1823" w:type="pct"/>
                <w:shd w:val="clear" w:color="auto" w:fill="auto"/>
                <w:vAlign w:val="center"/>
              </w:tcPr>
              <w:p w:rsidR="00E97DD6" w:rsidRDefault="000C28A6">
                <w:pPr>
                  <w:jc w:val="center"/>
                  <w:rPr>
                    <w:szCs w:val="21"/>
                  </w:rPr>
                </w:pPr>
                <w:r>
                  <w:rPr>
                    <w:rFonts w:hint="eastAsia"/>
                    <w:szCs w:val="21"/>
                  </w:rPr>
                  <w:t>合计</w:t>
                </w:r>
              </w:p>
            </w:tc>
            <w:sdt>
              <w:sdtPr>
                <w:rPr>
                  <w:rFonts w:hint="eastAsia"/>
                  <w:szCs w:val="21"/>
                </w:rPr>
                <w:alias w:val="衍生金融负债"/>
                <w:tag w:val="_GBC_de9e06c774854898b4dbb17b189cd2a5"/>
                <w:id w:val="1727878038"/>
                <w:lock w:val="sdtLocked"/>
              </w:sdtPr>
              <w:sdtEndPr/>
              <w:sdtContent>
                <w:tc>
                  <w:tcPr>
                    <w:tcW w:w="1605" w:type="pct"/>
                    <w:tcBorders>
                      <w:top w:val="single" w:sz="6" w:space="0" w:color="auto"/>
                      <w:bottom w:val="single" w:sz="4" w:space="0" w:color="auto"/>
                    </w:tcBorders>
                    <w:shd w:val="clear" w:color="auto" w:fill="auto"/>
                  </w:tcPr>
                  <w:p w:rsidR="00E97DD6" w:rsidRDefault="001F71EA" w:rsidP="00E11C72">
                    <w:pPr>
                      <w:jc w:val="right"/>
                      <w:rPr>
                        <w:szCs w:val="21"/>
                      </w:rPr>
                    </w:pPr>
                    <w:r>
                      <w:rPr>
                        <w:szCs w:val="21"/>
                      </w:rPr>
                      <w:t>219,947.00</w:t>
                    </w:r>
                  </w:p>
                </w:tc>
              </w:sdtContent>
            </w:sdt>
            <w:sdt>
              <w:sdtPr>
                <w:rPr>
                  <w:szCs w:val="21"/>
                </w:rPr>
                <w:alias w:val="衍生金融负债"/>
                <w:tag w:val="_GBC_301e1fd6d08543b595e0adcb4c5c3579"/>
                <w:id w:val="1412050950"/>
                <w:lock w:val="sdtLocked"/>
              </w:sdtPr>
              <w:sdtEndPr/>
              <w:sdtContent>
                <w:tc>
                  <w:tcPr>
                    <w:tcW w:w="1572" w:type="pct"/>
                    <w:shd w:val="clear" w:color="auto" w:fill="auto"/>
                  </w:tcPr>
                  <w:p w:rsidR="00E97DD6" w:rsidRDefault="00E11C72" w:rsidP="00E11C72">
                    <w:pPr>
                      <w:jc w:val="right"/>
                      <w:rPr>
                        <w:szCs w:val="21"/>
                      </w:rPr>
                    </w:pPr>
                    <w:r>
                      <w:rPr>
                        <w:szCs w:val="21"/>
                      </w:rPr>
                      <w:t>4,129,184.00</w:t>
                    </w:r>
                  </w:p>
                </w:tc>
              </w:sdtContent>
            </w:sdt>
          </w:tr>
        </w:tbl>
        <w:p w:rsidR="00E97DD6" w:rsidRDefault="000C28A6">
          <w:pPr>
            <w:rPr>
              <w:szCs w:val="21"/>
            </w:rPr>
          </w:pPr>
          <w:r>
            <w:rPr>
              <w:rFonts w:hint="eastAsia"/>
              <w:szCs w:val="21"/>
            </w:rPr>
            <w:t>其他说明:</w:t>
          </w:r>
        </w:p>
        <w:sdt>
          <w:sdtPr>
            <w:rPr>
              <w:rFonts w:hint="eastAsia"/>
            </w:rPr>
            <w:alias w:val="衍生金融负债其他说明"/>
            <w:tag w:val="_GBC_f77906c141cc495fbf965565aa6438cd"/>
            <w:id w:val="-1862649933"/>
            <w:lock w:val="sdtLocked"/>
            <w:placeholder>
              <w:docPart w:val="GBC22222222222222222222222222222"/>
            </w:placeholder>
            <w:showingPlcHdr/>
          </w:sdtPr>
          <w:sdtEndPr/>
          <w:sdtContent>
            <w:p w:rsidR="00E97DD6" w:rsidRPr="00D735EF" w:rsidRDefault="000C28A6" w:rsidP="00D735EF">
              <w:r w:rsidRPr="00D735EF">
                <w:rPr>
                  <w:rFonts w:hint="eastAsia"/>
                </w:rPr>
                <w:t xml:space="preserve">　　　</w:t>
              </w:r>
            </w:p>
          </w:sdtContent>
        </w:sdt>
      </w:sdtContent>
    </w:sdt>
    <w:p w:rsidR="00E97DD6" w:rsidRDefault="00E97DD6">
      <w:pPr>
        <w:rPr>
          <w:szCs w:val="21"/>
        </w:rPr>
      </w:pPr>
    </w:p>
    <w:p w:rsidR="00E97DD6" w:rsidRDefault="000C28A6">
      <w:pPr>
        <w:pStyle w:val="3"/>
        <w:numPr>
          <w:ilvl w:val="0"/>
          <w:numId w:val="27"/>
        </w:numPr>
        <w:tabs>
          <w:tab w:val="left" w:pos="504"/>
        </w:tabs>
      </w:pPr>
      <w:r>
        <w:rPr>
          <w:rFonts w:hint="eastAsia"/>
        </w:rPr>
        <w:t>应付票据</w:t>
      </w:r>
    </w:p>
    <w:sdt>
      <w:sdtPr>
        <w:alias w:val="是否适用：应付票据"/>
        <w:tag w:val="_GBC_57c67181b34944e782b23a48b1843e8f"/>
        <w:id w:val="748853075"/>
        <w:lock w:val="sdtContentLocked"/>
        <w:placeholder>
          <w:docPart w:val="GBC22222222222222222222222222222"/>
        </w:placeholder>
      </w:sdtPr>
      <w:sdtEndPr/>
      <w:sdtContent>
        <w:p w:rsidR="00E97DD6" w:rsidRDefault="000C28A6">
          <w:r>
            <w:fldChar w:fldCharType="begin"/>
          </w:r>
          <w:r w:rsidR="00D735EF">
            <w:instrText xml:space="preserve"> MACROBUTTON  SnrToggleCheckbox √适用 </w:instrText>
          </w:r>
          <w:r>
            <w:fldChar w:fldCharType="end"/>
          </w:r>
          <w:r>
            <w:fldChar w:fldCharType="begin"/>
          </w:r>
          <w:r w:rsidR="00D735EF">
            <w:instrText xml:space="preserve"> MACROBUTTON  SnrToggleCheckbox □不适用 </w:instrText>
          </w:r>
          <w:r>
            <w:fldChar w:fldCharType="end"/>
          </w:r>
        </w:p>
      </w:sdtContent>
    </w:sdt>
    <w:sdt>
      <w:sdtPr>
        <w:rPr>
          <w:rFonts w:hint="eastAsia"/>
          <w:b/>
          <w:bCs/>
        </w:rPr>
        <w:tag w:val="_GBC_f775232a0064490db4bc153f66e9f48e"/>
        <w:id w:val="-1344385649"/>
        <w:lock w:val="sdtLocked"/>
        <w:placeholder>
          <w:docPart w:val="GBC22222222222222222222222222222"/>
        </w:placeholder>
      </w:sdtPr>
      <w:sdtEndPr>
        <w:rPr>
          <w:rFonts w:cstheme="minorBidi" w:hint="default"/>
          <w:b w:val="0"/>
          <w:bCs w:val="0"/>
          <w:szCs w:val="21"/>
        </w:rPr>
      </w:sdtEndPr>
      <w:sdtContent>
        <w:p w:rsidR="00E97DD6" w:rsidRDefault="000C28A6">
          <w:pPr>
            <w:jc w:val="right"/>
          </w:pPr>
          <w:r>
            <w:rPr>
              <w:rFonts w:hint="eastAsia"/>
            </w:rPr>
            <w:t>单位：</w:t>
          </w:r>
          <w:sdt>
            <w:sdtPr>
              <w:rPr>
                <w:rFonts w:hint="eastAsia"/>
              </w:rPr>
              <w:alias w:val="单位：财务附注：应付票据"/>
              <w:tag w:val="_GBC_db69c246a0d14735805df636930e34ba"/>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E97DD6"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spacing w:line="240" w:lineRule="atLeast"/>
                  <w:jc w:val="center"/>
                  <w:rPr>
                    <w:szCs w:val="21"/>
                  </w:rPr>
                </w:pPr>
                <w:r>
                  <w:rPr>
                    <w:rFonts w:hint="eastAsia"/>
                    <w:szCs w:val="21"/>
                  </w:rPr>
                  <w:t>期初余额</w:t>
                </w:r>
              </w:p>
            </w:tc>
          </w:tr>
          <w:tr w:rsidR="00E97DD6"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253360909"/>
                <w:lock w:val="sdtLocked"/>
                <w:showingPlcHdr/>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ind w:right="13"/>
                      <w:jc w:val="right"/>
                      <w:rPr>
                        <w:color w:val="000000" w:themeColor="text1"/>
                        <w:szCs w:val="21"/>
                      </w:rPr>
                    </w:pPr>
                    <w:r>
                      <w:rPr>
                        <w:rFonts w:hint="eastAsia"/>
                        <w:color w:val="333399"/>
                      </w:rPr>
                      <w:t xml:space="preserve">　</w:t>
                    </w:r>
                  </w:p>
                </w:tc>
              </w:sdtContent>
            </w:sdt>
            <w:sdt>
              <w:sdtPr>
                <w:rPr>
                  <w:szCs w:val="21"/>
                </w:rPr>
                <w:alias w:val="商业承兑汇票"/>
                <w:tag w:val="_GBC_7849a59f75fa44ffa258666040824cdd"/>
                <w:id w:val="626819282"/>
                <w:lock w:val="sdtLocked"/>
                <w:showingPlcHdr/>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jc w:val="right"/>
                      <w:rPr>
                        <w:color w:val="000000" w:themeColor="text1"/>
                        <w:szCs w:val="21"/>
                      </w:rPr>
                    </w:pPr>
                    <w:r>
                      <w:rPr>
                        <w:rFonts w:hint="eastAsia"/>
                        <w:color w:val="333399"/>
                      </w:rPr>
                      <w:t xml:space="preserve">　</w:t>
                    </w:r>
                  </w:p>
                </w:tc>
              </w:sdtContent>
            </w:sdt>
          </w:tr>
          <w:tr w:rsidR="00E97DD6" w:rsidTr="00C70082">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1158577723"/>
                <w:lock w:val="sdtLocked"/>
              </w:sdtPr>
              <w:sdtEnd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E97DD6" w:rsidRDefault="00D735EF">
                    <w:pPr>
                      <w:ind w:right="13"/>
                      <w:jc w:val="right"/>
                      <w:rPr>
                        <w:color w:val="000000" w:themeColor="text1"/>
                        <w:szCs w:val="21"/>
                      </w:rPr>
                    </w:pPr>
                    <w:r>
                      <w:rPr>
                        <w:szCs w:val="21"/>
                      </w:rPr>
                      <w:t>2,746,682,589.05</w:t>
                    </w:r>
                  </w:p>
                </w:tc>
              </w:sdtContent>
            </w:sdt>
            <w:sdt>
              <w:sdtPr>
                <w:rPr>
                  <w:szCs w:val="21"/>
                </w:rPr>
                <w:alias w:val="银行承兑汇票"/>
                <w:tag w:val="_GBC_5122f1303dc54020be0903edc9f641f3"/>
                <w:id w:val="154497868"/>
                <w:lock w:val="sdtLocked"/>
              </w:sdtPr>
              <w:sdtEnd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E97DD6" w:rsidRDefault="00D735EF">
                    <w:pPr>
                      <w:jc w:val="right"/>
                      <w:rPr>
                        <w:color w:val="000000" w:themeColor="text1"/>
                        <w:szCs w:val="21"/>
                      </w:rPr>
                    </w:pPr>
                    <w:r>
                      <w:rPr>
                        <w:szCs w:val="21"/>
                      </w:rPr>
                      <w:t>2,349,112,407.29</w:t>
                    </w:r>
                  </w:p>
                </w:tc>
              </w:sdtContent>
            </w:sdt>
          </w:tr>
          <w:tr w:rsidR="00E97DD6" w:rsidTr="004F78D8">
            <w:trPr>
              <w:cantSplit/>
            </w:trPr>
            <w:tc>
              <w:tcPr>
                <w:tcW w:w="1299"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2036730559"/>
                <w:lock w:val="sdtLocked"/>
              </w:sdtPr>
              <w:sdtEndPr/>
              <w:sdtContent>
                <w:tc>
                  <w:tcPr>
                    <w:tcW w:w="1877" w:type="pct"/>
                    <w:tcBorders>
                      <w:top w:val="single" w:sz="6" w:space="0" w:color="auto"/>
                      <w:left w:val="single" w:sz="6" w:space="0" w:color="auto"/>
                      <w:bottom w:val="single" w:sz="6" w:space="0" w:color="auto"/>
                      <w:right w:val="single" w:sz="6" w:space="0" w:color="auto"/>
                    </w:tcBorders>
                  </w:tcPr>
                  <w:p w:rsidR="00E97DD6" w:rsidRDefault="00D735EF">
                    <w:pPr>
                      <w:jc w:val="right"/>
                      <w:rPr>
                        <w:color w:val="000000" w:themeColor="text1"/>
                        <w:szCs w:val="21"/>
                      </w:rPr>
                    </w:pPr>
                    <w:r>
                      <w:rPr>
                        <w:szCs w:val="21"/>
                      </w:rPr>
                      <w:t>2,746,682,589.05</w:t>
                    </w:r>
                  </w:p>
                </w:tc>
              </w:sdtContent>
            </w:sdt>
            <w:sdt>
              <w:sdtPr>
                <w:rPr>
                  <w:szCs w:val="21"/>
                </w:rPr>
                <w:alias w:val="应付票据"/>
                <w:tag w:val="_GBC_b7f448a95a9a488e84070a8ba1c903b9"/>
                <w:id w:val="1063457693"/>
                <w:lock w:val="sdtLocked"/>
              </w:sdtPr>
              <w:sdtEndPr/>
              <w:sdtContent>
                <w:tc>
                  <w:tcPr>
                    <w:tcW w:w="1824" w:type="pct"/>
                    <w:tcBorders>
                      <w:top w:val="single" w:sz="6" w:space="0" w:color="auto"/>
                      <w:left w:val="single" w:sz="6" w:space="0" w:color="auto"/>
                      <w:bottom w:val="single" w:sz="6" w:space="0" w:color="auto"/>
                      <w:right w:val="single" w:sz="6" w:space="0" w:color="auto"/>
                    </w:tcBorders>
                  </w:tcPr>
                  <w:p w:rsidR="00E97DD6" w:rsidRDefault="00D735EF">
                    <w:pPr>
                      <w:jc w:val="right"/>
                      <w:rPr>
                        <w:color w:val="000000" w:themeColor="text1"/>
                        <w:szCs w:val="21"/>
                      </w:rPr>
                    </w:pPr>
                    <w:r>
                      <w:rPr>
                        <w:szCs w:val="21"/>
                      </w:rPr>
                      <w:t>2,349,112,407.29</w:t>
                    </w:r>
                  </w:p>
                </w:tc>
              </w:sdtContent>
            </w:sdt>
          </w:tr>
        </w:tbl>
        <w:p w:rsidR="00E97DD6" w:rsidRDefault="000C28A6">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c9651441e218453780f22db83f133e6a"/>
              <w:id w:val="-94866411"/>
              <w:lock w:val="sdtLocked"/>
              <w:placeholder>
                <w:docPart w:val="GBC22222222222222222222222222222"/>
              </w:placeholder>
            </w:sdtPr>
            <w:sdtEndPr/>
            <w:sdtContent>
              <w:r w:rsidR="00C9591A">
                <w:rPr>
                  <w:rFonts w:hint="eastAsia"/>
                  <w:szCs w:val="21"/>
                </w:rPr>
                <w:t>0</w:t>
              </w:r>
            </w:sdtContent>
          </w:sdt>
          <w:r>
            <w:rPr>
              <w:rFonts w:hint="eastAsia"/>
              <w:szCs w:val="21"/>
            </w:rPr>
            <w:t xml:space="preserve"> 元。</w:t>
          </w:r>
        </w:p>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tag w:val="_GBC_0f1b98b90c3845e1a1ad65786460f84b"/>
        <w:id w:val="1261874176"/>
        <w:lock w:val="sdtLocked"/>
        <w:placeholder>
          <w:docPart w:val="GBC22222222222222222222222222222"/>
        </w:placeholder>
      </w:sdtPr>
      <w:sdtEndPr>
        <w:rPr>
          <w:rFonts w:cstheme="minorBidi" w:hint="default"/>
          <w:color w:val="000000" w:themeColor="text1"/>
          <w:kern w:val="2"/>
        </w:rPr>
      </w:sdtEndPr>
      <w:sdtContent>
        <w:p w:rsidR="00E97DD6" w:rsidRDefault="000C28A6">
          <w:pPr>
            <w:pStyle w:val="4"/>
            <w:numPr>
              <w:ilvl w:val="0"/>
              <w:numId w:val="72"/>
            </w:numPr>
            <w:tabs>
              <w:tab w:val="left" w:pos="588"/>
            </w:tabs>
            <w:rPr>
              <w:rFonts w:ascii="宋体" w:hAnsi="宋体"/>
              <w:szCs w:val="21"/>
            </w:rPr>
          </w:pPr>
          <w:r>
            <w:rPr>
              <w:rFonts w:ascii="宋体" w:hAnsi="宋体" w:hint="eastAsia"/>
              <w:szCs w:val="21"/>
            </w:rPr>
            <w:t>应付账款列示</w:t>
          </w:r>
        </w:p>
        <w:sdt>
          <w:sdtPr>
            <w:alias w:val="是否适用：应付账款列示"/>
            <w:tag w:val="_GBC_8531771c226a4fb0b98e3cdaf7271c71"/>
            <w:id w:val="93987841"/>
            <w:lock w:val="sdtContentLocked"/>
            <w:placeholder>
              <w:docPart w:val="GBC22222222222222222222222222222"/>
            </w:placeholder>
          </w:sdtPr>
          <w:sdtEndPr/>
          <w:sdtContent>
            <w:p w:rsidR="00E97DD6" w:rsidRDefault="000C28A6">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E97DD6" w:rsidTr="00C70082">
            <w:tc>
              <w:tcPr>
                <w:tcW w:w="1570" w:type="pct"/>
                <w:shd w:val="clear" w:color="auto" w:fill="auto"/>
              </w:tcPr>
              <w:p w:rsidR="00E97DD6" w:rsidRDefault="000C28A6">
                <w:pPr>
                  <w:jc w:val="center"/>
                  <w:rPr>
                    <w:szCs w:val="21"/>
                  </w:rPr>
                </w:pPr>
                <w:r>
                  <w:rPr>
                    <w:rFonts w:hint="eastAsia"/>
                    <w:szCs w:val="21"/>
                  </w:rPr>
                  <w:t>项目</w:t>
                </w:r>
              </w:p>
            </w:tc>
            <w:tc>
              <w:tcPr>
                <w:tcW w:w="1584" w:type="pct"/>
                <w:shd w:val="clear" w:color="auto" w:fill="auto"/>
              </w:tcPr>
              <w:p w:rsidR="00E97DD6" w:rsidRDefault="000C28A6">
                <w:pPr>
                  <w:jc w:val="center"/>
                  <w:rPr>
                    <w:szCs w:val="21"/>
                  </w:rPr>
                </w:pPr>
                <w:r>
                  <w:rPr>
                    <w:rFonts w:hint="eastAsia"/>
                    <w:szCs w:val="21"/>
                  </w:rPr>
                  <w:t>期末余额</w:t>
                </w:r>
              </w:p>
            </w:tc>
            <w:tc>
              <w:tcPr>
                <w:tcW w:w="1846" w:type="pct"/>
                <w:shd w:val="clear" w:color="auto" w:fill="auto"/>
              </w:tcPr>
              <w:p w:rsidR="00E97DD6" w:rsidRDefault="000C28A6">
                <w:pPr>
                  <w:jc w:val="center"/>
                  <w:rPr>
                    <w:szCs w:val="21"/>
                  </w:rPr>
                </w:pPr>
                <w:r>
                  <w:rPr>
                    <w:rFonts w:hint="eastAsia"/>
                    <w:szCs w:val="21"/>
                  </w:rPr>
                  <w:t>期初余额</w:t>
                </w:r>
              </w:p>
            </w:tc>
          </w:tr>
          <w:sdt>
            <w:sdtPr>
              <w:rPr>
                <w:rFonts w:hint="eastAsia"/>
                <w:szCs w:val="21"/>
              </w:rPr>
              <w:alias w:val="应付账款情况明细"/>
              <w:tag w:val="_GBC_6a9eb940fbe64774bcca168078c6adaa"/>
              <w:id w:val="-608510347"/>
              <w:lock w:val="sdtLocked"/>
            </w:sdtPr>
            <w:sdtEndPr/>
            <w:sdtContent>
              <w:tr w:rsidR="00E97DD6" w:rsidTr="00C70082">
                <w:sdt>
                  <w:sdtPr>
                    <w:rPr>
                      <w:rFonts w:hint="eastAsia"/>
                      <w:szCs w:val="21"/>
                    </w:rPr>
                    <w:alias w:val="应付账款情况明细-项目"/>
                    <w:tag w:val="_GBC_2a5ca7d6b8ce4779bf0cc64e60d7eb11"/>
                    <w:id w:val="-1906522570"/>
                    <w:lock w:val="sdtLocked"/>
                  </w:sdtPr>
                  <w:sdtEndPr/>
                  <w:sdtContent>
                    <w:tc>
                      <w:tcPr>
                        <w:tcW w:w="1570" w:type="pct"/>
                        <w:shd w:val="clear" w:color="auto" w:fill="auto"/>
                      </w:tcPr>
                      <w:p w:rsidR="00E97DD6" w:rsidRDefault="00C9591A">
                        <w:pPr>
                          <w:rPr>
                            <w:color w:val="000000" w:themeColor="text1"/>
                            <w:szCs w:val="21"/>
                          </w:rPr>
                        </w:pPr>
                        <w:r>
                          <w:rPr>
                            <w:rFonts w:hint="eastAsia"/>
                            <w:szCs w:val="21"/>
                          </w:rPr>
                          <w:t>房地产业务应付工程款</w:t>
                        </w:r>
                      </w:p>
                    </w:tc>
                  </w:sdtContent>
                </w:sdt>
                <w:sdt>
                  <w:sdtPr>
                    <w:rPr>
                      <w:szCs w:val="21"/>
                    </w:rPr>
                    <w:alias w:val="应付账款情况明细-金额"/>
                    <w:tag w:val="_GBC_53a813ae89824f53924534b614cd8aed"/>
                    <w:id w:val="1746908048"/>
                    <w:lock w:val="sdtLocked"/>
                  </w:sdtPr>
                  <w:sdtEndPr/>
                  <w:sdtContent>
                    <w:tc>
                      <w:tcPr>
                        <w:tcW w:w="1584" w:type="pct"/>
                        <w:shd w:val="clear" w:color="auto" w:fill="auto"/>
                      </w:tcPr>
                      <w:p w:rsidR="00E97DD6" w:rsidRDefault="00C9591A">
                        <w:pPr>
                          <w:jc w:val="right"/>
                          <w:rPr>
                            <w:color w:val="000000" w:themeColor="text1"/>
                            <w:szCs w:val="21"/>
                          </w:rPr>
                        </w:pPr>
                        <w:r>
                          <w:rPr>
                            <w:szCs w:val="21"/>
                          </w:rPr>
                          <w:t>381,127,209.15</w:t>
                        </w:r>
                      </w:p>
                    </w:tc>
                  </w:sdtContent>
                </w:sdt>
                <w:sdt>
                  <w:sdtPr>
                    <w:rPr>
                      <w:szCs w:val="21"/>
                    </w:rPr>
                    <w:alias w:val="应付账款情况明细-金额"/>
                    <w:tag w:val="_GBC_e193f0720fe448129a597233119eee2c"/>
                    <w:id w:val="92445795"/>
                    <w:lock w:val="sdtLocked"/>
                  </w:sdtPr>
                  <w:sdtEndPr/>
                  <w:sdtContent>
                    <w:tc>
                      <w:tcPr>
                        <w:tcW w:w="1846" w:type="pct"/>
                        <w:shd w:val="clear" w:color="auto" w:fill="auto"/>
                      </w:tcPr>
                      <w:p w:rsidR="00E97DD6" w:rsidRDefault="00C9591A">
                        <w:pPr>
                          <w:jc w:val="right"/>
                          <w:rPr>
                            <w:color w:val="000000" w:themeColor="text1"/>
                            <w:szCs w:val="21"/>
                          </w:rPr>
                        </w:pPr>
                        <w:r>
                          <w:rPr>
                            <w:szCs w:val="21"/>
                          </w:rPr>
                          <w:t>489,197,778.81</w:t>
                        </w:r>
                      </w:p>
                    </w:tc>
                  </w:sdtContent>
                </w:sdt>
              </w:tr>
            </w:sdtContent>
          </w:sdt>
          <w:sdt>
            <w:sdtPr>
              <w:rPr>
                <w:rFonts w:hint="eastAsia"/>
                <w:szCs w:val="21"/>
              </w:rPr>
              <w:alias w:val="应付账款情况明细"/>
              <w:tag w:val="_GBC_6a9eb940fbe64774bcca168078c6adaa"/>
              <w:id w:val="-1696834412"/>
              <w:lock w:val="sdtLocked"/>
            </w:sdtPr>
            <w:sdtEndPr/>
            <w:sdtContent>
              <w:tr w:rsidR="00E97DD6" w:rsidTr="00C70082">
                <w:sdt>
                  <w:sdtPr>
                    <w:rPr>
                      <w:rFonts w:hint="eastAsia"/>
                      <w:szCs w:val="21"/>
                    </w:rPr>
                    <w:alias w:val="应付账款情况明细-项目"/>
                    <w:tag w:val="_GBC_2a5ca7d6b8ce4779bf0cc64e60d7eb11"/>
                    <w:id w:val="-2086592322"/>
                    <w:lock w:val="sdtLocked"/>
                  </w:sdtPr>
                  <w:sdtEndPr/>
                  <w:sdtContent>
                    <w:tc>
                      <w:tcPr>
                        <w:tcW w:w="1570" w:type="pct"/>
                        <w:shd w:val="clear" w:color="auto" w:fill="auto"/>
                      </w:tcPr>
                      <w:p w:rsidR="00E97DD6" w:rsidRDefault="00C9591A">
                        <w:pPr>
                          <w:rPr>
                            <w:color w:val="000000" w:themeColor="text1"/>
                            <w:szCs w:val="21"/>
                          </w:rPr>
                        </w:pPr>
                        <w:r>
                          <w:rPr>
                            <w:rFonts w:hint="eastAsia"/>
                            <w:szCs w:val="21"/>
                          </w:rPr>
                          <w:t>贸易业务应付供应商款</w:t>
                        </w:r>
                      </w:p>
                    </w:tc>
                  </w:sdtContent>
                </w:sdt>
                <w:sdt>
                  <w:sdtPr>
                    <w:rPr>
                      <w:szCs w:val="21"/>
                    </w:rPr>
                    <w:alias w:val="应付账款情况明细-金额"/>
                    <w:tag w:val="_GBC_53a813ae89824f53924534b614cd8aed"/>
                    <w:id w:val="1588184884"/>
                    <w:lock w:val="sdtLocked"/>
                  </w:sdtPr>
                  <w:sdtEndPr/>
                  <w:sdtContent>
                    <w:tc>
                      <w:tcPr>
                        <w:tcW w:w="1584" w:type="pct"/>
                        <w:shd w:val="clear" w:color="auto" w:fill="auto"/>
                      </w:tcPr>
                      <w:p w:rsidR="00E97DD6" w:rsidRDefault="00C9591A">
                        <w:pPr>
                          <w:jc w:val="right"/>
                          <w:rPr>
                            <w:color w:val="000000" w:themeColor="text1"/>
                            <w:szCs w:val="21"/>
                          </w:rPr>
                        </w:pPr>
                        <w:r>
                          <w:rPr>
                            <w:szCs w:val="21"/>
                          </w:rPr>
                          <w:t>660,948,444.22</w:t>
                        </w:r>
                      </w:p>
                    </w:tc>
                  </w:sdtContent>
                </w:sdt>
                <w:sdt>
                  <w:sdtPr>
                    <w:rPr>
                      <w:szCs w:val="21"/>
                    </w:rPr>
                    <w:alias w:val="应付账款情况明细-金额"/>
                    <w:tag w:val="_GBC_e193f0720fe448129a597233119eee2c"/>
                    <w:id w:val="1999381659"/>
                    <w:lock w:val="sdtLocked"/>
                  </w:sdtPr>
                  <w:sdtEndPr/>
                  <w:sdtContent>
                    <w:tc>
                      <w:tcPr>
                        <w:tcW w:w="1846" w:type="pct"/>
                        <w:shd w:val="clear" w:color="auto" w:fill="auto"/>
                      </w:tcPr>
                      <w:p w:rsidR="00E97DD6" w:rsidRDefault="00C9591A">
                        <w:pPr>
                          <w:jc w:val="right"/>
                          <w:rPr>
                            <w:color w:val="000000" w:themeColor="text1"/>
                            <w:szCs w:val="21"/>
                          </w:rPr>
                        </w:pPr>
                        <w:r>
                          <w:rPr>
                            <w:szCs w:val="21"/>
                          </w:rPr>
                          <w:t>670,038,989.48</w:t>
                        </w:r>
                      </w:p>
                    </w:tc>
                  </w:sdtContent>
                </w:sdt>
              </w:tr>
            </w:sdtContent>
          </w:sdt>
          <w:tr w:rsidR="00E97DD6" w:rsidTr="00C70082">
            <w:tc>
              <w:tcPr>
                <w:tcW w:w="1570" w:type="pct"/>
                <w:shd w:val="clear" w:color="auto" w:fill="auto"/>
              </w:tcPr>
              <w:p w:rsidR="00E97DD6" w:rsidRDefault="000C28A6">
                <w:pPr>
                  <w:jc w:val="center"/>
                  <w:rPr>
                    <w:color w:val="000000" w:themeColor="text1"/>
                    <w:szCs w:val="21"/>
                  </w:rPr>
                </w:pPr>
                <w:r>
                  <w:rPr>
                    <w:rFonts w:hint="eastAsia"/>
                    <w:color w:val="000000" w:themeColor="text1"/>
                    <w:szCs w:val="21"/>
                  </w:rPr>
                  <w:t>合计</w:t>
                </w:r>
              </w:p>
            </w:tc>
            <w:sdt>
              <w:sdtPr>
                <w:rPr>
                  <w:szCs w:val="21"/>
                </w:rPr>
                <w:alias w:val="应付帐款"/>
                <w:tag w:val="_GBC_cefa0b9aa50840dfb31c319757043efd"/>
                <w:id w:val="-1677570347"/>
                <w:lock w:val="sdtLocked"/>
              </w:sdtPr>
              <w:sdtEndPr/>
              <w:sdtContent>
                <w:tc>
                  <w:tcPr>
                    <w:tcW w:w="1584" w:type="pct"/>
                    <w:shd w:val="clear" w:color="auto" w:fill="auto"/>
                  </w:tcPr>
                  <w:p w:rsidR="00E97DD6" w:rsidRDefault="00C9591A">
                    <w:pPr>
                      <w:jc w:val="right"/>
                      <w:rPr>
                        <w:color w:val="000000" w:themeColor="text1"/>
                        <w:szCs w:val="21"/>
                      </w:rPr>
                    </w:pPr>
                    <w:r>
                      <w:rPr>
                        <w:szCs w:val="21"/>
                      </w:rPr>
                      <w:t>1,042,075,653.37</w:t>
                    </w:r>
                  </w:p>
                </w:tc>
              </w:sdtContent>
            </w:sdt>
            <w:sdt>
              <w:sdtPr>
                <w:rPr>
                  <w:szCs w:val="21"/>
                </w:rPr>
                <w:alias w:val="应付帐款"/>
                <w:tag w:val="_GBC_00bb4f8f38914c7ab69df9aed6c35ae2"/>
                <w:id w:val="-1650203868"/>
                <w:lock w:val="sdtLocked"/>
              </w:sdtPr>
              <w:sdtEndPr/>
              <w:sdtContent>
                <w:tc>
                  <w:tcPr>
                    <w:tcW w:w="1846" w:type="pct"/>
                    <w:shd w:val="clear" w:color="auto" w:fill="auto"/>
                  </w:tcPr>
                  <w:p w:rsidR="00E97DD6" w:rsidRDefault="00C9591A">
                    <w:pPr>
                      <w:jc w:val="right"/>
                      <w:rPr>
                        <w:color w:val="000000" w:themeColor="text1"/>
                        <w:szCs w:val="21"/>
                      </w:rPr>
                    </w:pPr>
                    <w:r>
                      <w:rPr>
                        <w:szCs w:val="21"/>
                      </w:rPr>
                      <w:t>1,159,236,768.29</w:t>
                    </w:r>
                  </w:p>
                </w:tc>
              </w:sdtContent>
            </w:sdt>
          </w:tr>
        </w:tbl>
      </w:sdtContent>
    </w:sdt>
    <w:p w:rsidR="00E97DD6" w:rsidRDefault="00E97DD6">
      <w:pPr>
        <w:rPr>
          <w:b/>
          <w:szCs w:val="21"/>
        </w:rPr>
      </w:pPr>
    </w:p>
    <w:sdt>
      <w:sdtPr>
        <w:rPr>
          <w:rFonts w:asciiTheme="minorHAnsi" w:hAnsiTheme="minorHAnsi" w:cstheme="minorBidi" w:hint="eastAsia"/>
          <w:b w:val="0"/>
          <w:bCs w:val="0"/>
          <w:kern w:val="0"/>
          <w:szCs w:val="22"/>
        </w:rPr>
        <w:tag w:val="_GBC_5fffbd1416eb408d959645d37f190cf5"/>
        <w:id w:val="1910658473"/>
        <w:lock w:val="sdtLocked"/>
        <w:placeholder>
          <w:docPart w:val="GBC22222222222222222222222222222"/>
        </w:placeholder>
      </w:sdtPr>
      <w:sdtEndPr>
        <w:rPr>
          <w:kern w:val="2"/>
        </w:rPr>
      </w:sdtEndPr>
      <w:sdtContent>
        <w:p w:rsidR="00E97DD6" w:rsidRDefault="000C28A6">
          <w:pPr>
            <w:pStyle w:val="4"/>
            <w:numPr>
              <w:ilvl w:val="0"/>
              <w:numId w:val="72"/>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
            <w:tag w:val="_GBC_02c6e7ed8ae149e8a09f5b80217deb89"/>
            <w:id w:val="-1964645807"/>
            <w:lock w:val="sdtLocked"/>
            <w:placeholder>
              <w:docPart w:val="GBC22222222222222222222222222222"/>
            </w:placeholder>
          </w:sdtPr>
          <w:sdtEndPr/>
          <w:sdtContent>
            <w:p w:rsidR="00E97DD6" w:rsidRDefault="000C28A6" w:rsidP="00C9591A">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sdtContent>
    </w:sdt>
    <w:sdt>
      <w:sdtPr>
        <w:rPr>
          <w:rFonts w:hint="eastAsia"/>
          <w:b/>
          <w:bCs/>
        </w:rPr>
        <w:tag w:val="_GBC_aecd44efc3ea456b9149dd662d0a5085"/>
        <w:id w:val="-739643229"/>
        <w:lock w:val="sdtLocked"/>
        <w:placeholder>
          <w:docPart w:val="GBC22222222222222222222222222222"/>
        </w:placeholder>
      </w:sdtPr>
      <w:sdtEndPr>
        <w:rPr>
          <w:rFonts w:cstheme="minorBidi" w:hint="default"/>
          <w:b w:val="0"/>
          <w:bCs w:val="0"/>
          <w:kern w:val="2"/>
          <w:szCs w:val="21"/>
        </w:rPr>
      </w:sdtEndPr>
      <w:sdtContent>
        <w:p w:rsidR="00E97DD6" w:rsidRDefault="000C28A6">
          <w:pPr>
            <w:rPr>
              <w:szCs w:val="21"/>
            </w:rPr>
          </w:pPr>
          <w:r>
            <w:rPr>
              <w:rFonts w:hint="eastAsia"/>
            </w:rPr>
            <w:t>其他</w:t>
          </w:r>
          <w:r>
            <w:rPr>
              <w:rFonts w:hint="eastAsia"/>
              <w:szCs w:val="21"/>
            </w:rPr>
            <w:t>说明</w:t>
          </w:r>
        </w:p>
        <w:sdt>
          <w:sdtPr>
            <w:rPr>
              <w:szCs w:val="21"/>
            </w:rPr>
            <w:alias w:val="应付账款的其他说明"/>
            <w:tag w:val="_GBC_ce49b41e552042498c99840916063218"/>
            <w:id w:val="-2063088051"/>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snapToGrid w:val="0"/>
        <w:spacing w:line="240" w:lineRule="atLeast"/>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tag w:val="_GBC_d7dac18f0444439d83469555857c3195"/>
        <w:id w:val="-1694531492"/>
        <w:lock w:val="sdtLocked"/>
        <w:placeholder>
          <w:docPart w:val="GBC22222222222222222222222222222"/>
        </w:placeholder>
      </w:sdtPr>
      <w:sdtEndPr>
        <w:rPr>
          <w:rFonts w:cstheme="minorBidi" w:hint="default"/>
          <w:color w:val="000000" w:themeColor="text1"/>
          <w:kern w:val="2"/>
        </w:rPr>
      </w:sdtEndPr>
      <w:sdtContent>
        <w:p w:rsidR="00E97DD6" w:rsidRDefault="000C28A6">
          <w:pPr>
            <w:pStyle w:val="4"/>
            <w:numPr>
              <w:ilvl w:val="0"/>
              <w:numId w:val="73"/>
            </w:numPr>
            <w:rPr>
              <w:rFonts w:ascii="宋体" w:hAnsi="宋体"/>
              <w:szCs w:val="21"/>
            </w:rPr>
          </w:pPr>
          <w:r>
            <w:rPr>
              <w:rFonts w:ascii="宋体" w:hAnsi="宋体" w:hint="eastAsia"/>
              <w:szCs w:val="21"/>
            </w:rPr>
            <w:t>预收账款项列示</w:t>
          </w:r>
        </w:p>
        <w:sdt>
          <w:sdtPr>
            <w:alias w:val="是否适用：预收账款项列示"/>
            <w:tag w:val="_GBC_cf9ab7f5f12c4f788a9bbb6e3ef9c9de"/>
            <w:id w:val="1716084182"/>
            <w:lock w:val="sdtContentLocked"/>
            <w:placeholder>
              <w:docPart w:val="GBC22222222222222222222222222222"/>
            </w:placeholder>
          </w:sdtPr>
          <w:sdtEndPr/>
          <w:sdtContent>
            <w:p w:rsidR="00E97DD6" w:rsidRDefault="000C28A6">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E97DD6" w:rsidTr="00C70082">
            <w:tc>
              <w:tcPr>
                <w:tcW w:w="1601" w:type="pct"/>
                <w:shd w:val="clear" w:color="auto" w:fill="auto"/>
              </w:tcPr>
              <w:p w:rsidR="00E97DD6" w:rsidRDefault="000C28A6">
                <w:pPr>
                  <w:jc w:val="center"/>
                  <w:rPr>
                    <w:szCs w:val="21"/>
                  </w:rPr>
                </w:pPr>
                <w:r>
                  <w:rPr>
                    <w:rFonts w:hint="eastAsia"/>
                    <w:szCs w:val="21"/>
                  </w:rPr>
                  <w:t>项目</w:t>
                </w:r>
              </w:p>
            </w:tc>
            <w:tc>
              <w:tcPr>
                <w:tcW w:w="1701" w:type="pct"/>
                <w:shd w:val="clear" w:color="auto" w:fill="auto"/>
              </w:tcPr>
              <w:p w:rsidR="00E97DD6" w:rsidRDefault="000C28A6">
                <w:pPr>
                  <w:jc w:val="center"/>
                  <w:rPr>
                    <w:szCs w:val="21"/>
                  </w:rPr>
                </w:pPr>
                <w:r>
                  <w:rPr>
                    <w:rFonts w:hint="eastAsia"/>
                    <w:szCs w:val="21"/>
                  </w:rPr>
                  <w:t>期末余额</w:t>
                </w:r>
              </w:p>
            </w:tc>
            <w:tc>
              <w:tcPr>
                <w:tcW w:w="1698" w:type="pct"/>
                <w:shd w:val="clear" w:color="auto" w:fill="auto"/>
              </w:tcPr>
              <w:p w:rsidR="00E97DD6" w:rsidRDefault="000C28A6">
                <w:pPr>
                  <w:jc w:val="center"/>
                  <w:rPr>
                    <w:szCs w:val="21"/>
                  </w:rPr>
                </w:pPr>
                <w:r>
                  <w:rPr>
                    <w:rFonts w:hint="eastAsia"/>
                    <w:szCs w:val="21"/>
                  </w:rPr>
                  <w:t>期初余额</w:t>
                </w:r>
              </w:p>
            </w:tc>
          </w:tr>
          <w:sdt>
            <w:sdtPr>
              <w:rPr>
                <w:rFonts w:hint="eastAsia"/>
                <w:szCs w:val="21"/>
              </w:rPr>
              <w:alias w:val="预收账款情况明细"/>
              <w:tag w:val="_GBC_230853c1febc415e90da55e0c713ce54"/>
              <w:id w:val="627137505"/>
              <w:lock w:val="sdtLocked"/>
            </w:sdtPr>
            <w:sdtEndPr/>
            <w:sdtContent>
              <w:tr w:rsidR="00E97DD6" w:rsidTr="00C70082">
                <w:sdt>
                  <w:sdtPr>
                    <w:rPr>
                      <w:rFonts w:hint="eastAsia"/>
                      <w:szCs w:val="21"/>
                    </w:rPr>
                    <w:alias w:val="预收账款情况明细-项目"/>
                    <w:tag w:val="_GBC_761e1f97d6a9400c8bf77837fd5e54ca"/>
                    <w:id w:val="-477922746"/>
                    <w:lock w:val="sdtLocked"/>
                  </w:sdtPr>
                  <w:sdtEndPr/>
                  <w:sdtContent>
                    <w:tc>
                      <w:tcPr>
                        <w:tcW w:w="1601" w:type="pct"/>
                        <w:shd w:val="clear" w:color="auto" w:fill="auto"/>
                      </w:tcPr>
                      <w:p w:rsidR="00E97DD6" w:rsidRDefault="00C9591A">
                        <w:pPr>
                          <w:rPr>
                            <w:color w:val="000000" w:themeColor="text1"/>
                            <w:szCs w:val="21"/>
                          </w:rPr>
                        </w:pPr>
                        <w:r>
                          <w:rPr>
                            <w:rFonts w:hint="eastAsia"/>
                            <w:szCs w:val="21"/>
                          </w:rPr>
                          <w:t>商品房预售款</w:t>
                        </w:r>
                      </w:p>
                    </w:tc>
                  </w:sdtContent>
                </w:sdt>
                <w:sdt>
                  <w:sdtPr>
                    <w:rPr>
                      <w:szCs w:val="21"/>
                    </w:rPr>
                    <w:alias w:val="预收账款情况明细-金额"/>
                    <w:tag w:val="_GBC_7396c58eea384244964498ccbc83cfde"/>
                    <w:id w:val="1003634214"/>
                    <w:lock w:val="sdtLocked"/>
                  </w:sdtPr>
                  <w:sdtEndPr/>
                  <w:sdtContent>
                    <w:tc>
                      <w:tcPr>
                        <w:tcW w:w="1701" w:type="pct"/>
                        <w:shd w:val="clear" w:color="auto" w:fill="auto"/>
                      </w:tcPr>
                      <w:p w:rsidR="00E97DD6" w:rsidRDefault="00C9591A">
                        <w:pPr>
                          <w:jc w:val="right"/>
                          <w:rPr>
                            <w:color w:val="000000" w:themeColor="text1"/>
                            <w:szCs w:val="21"/>
                          </w:rPr>
                        </w:pPr>
                        <w:r>
                          <w:rPr>
                            <w:szCs w:val="21"/>
                          </w:rPr>
                          <w:t>2,834,278,711.42</w:t>
                        </w:r>
                      </w:p>
                    </w:tc>
                  </w:sdtContent>
                </w:sdt>
                <w:sdt>
                  <w:sdtPr>
                    <w:rPr>
                      <w:szCs w:val="21"/>
                    </w:rPr>
                    <w:alias w:val="预收账款情况明细-金额"/>
                    <w:tag w:val="_GBC_fe2b16a0aeac49a2a1b8710bf9023453"/>
                    <w:id w:val="-1891800280"/>
                    <w:lock w:val="sdtLocked"/>
                  </w:sdtPr>
                  <w:sdtEndPr/>
                  <w:sdtContent>
                    <w:tc>
                      <w:tcPr>
                        <w:tcW w:w="1698" w:type="pct"/>
                        <w:shd w:val="clear" w:color="auto" w:fill="auto"/>
                      </w:tcPr>
                      <w:p w:rsidR="00E97DD6" w:rsidRDefault="00C9591A">
                        <w:pPr>
                          <w:jc w:val="right"/>
                          <w:rPr>
                            <w:color w:val="000000" w:themeColor="text1"/>
                            <w:szCs w:val="21"/>
                          </w:rPr>
                        </w:pPr>
                        <w:r>
                          <w:rPr>
                            <w:szCs w:val="21"/>
                          </w:rPr>
                          <w:t>2,620,122,306.50</w:t>
                        </w:r>
                      </w:p>
                    </w:tc>
                  </w:sdtContent>
                </w:sdt>
              </w:tr>
            </w:sdtContent>
          </w:sdt>
          <w:sdt>
            <w:sdtPr>
              <w:rPr>
                <w:rFonts w:hint="eastAsia"/>
                <w:szCs w:val="21"/>
              </w:rPr>
              <w:alias w:val="预收账款情况明细"/>
              <w:tag w:val="_GBC_230853c1febc415e90da55e0c713ce54"/>
              <w:id w:val="1141853797"/>
              <w:lock w:val="sdtLocked"/>
            </w:sdtPr>
            <w:sdtEndPr/>
            <w:sdtContent>
              <w:tr w:rsidR="00E97DD6" w:rsidTr="00C70082">
                <w:sdt>
                  <w:sdtPr>
                    <w:rPr>
                      <w:rFonts w:hint="eastAsia"/>
                      <w:szCs w:val="21"/>
                    </w:rPr>
                    <w:alias w:val="预收账款情况明细-项目"/>
                    <w:tag w:val="_GBC_761e1f97d6a9400c8bf77837fd5e54ca"/>
                    <w:id w:val="-529876920"/>
                    <w:lock w:val="sdtLocked"/>
                  </w:sdtPr>
                  <w:sdtEndPr/>
                  <w:sdtContent>
                    <w:tc>
                      <w:tcPr>
                        <w:tcW w:w="1601" w:type="pct"/>
                        <w:shd w:val="clear" w:color="auto" w:fill="auto"/>
                      </w:tcPr>
                      <w:p w:rsidR="00E97DD6" w:rsidRDefault="00C9591A">
                        <w:pPr>
                          <w:rPr>
                            <w:color w:val="000000" w:themeColor="text1"/>
                            <w:szCs w:val="21"/>
                          </w:rPr>
                        </w:pPr>
                        <w:r>
                          <w:rPr>
                            <w:rFonts w:hint="eastAsia"/>
                            <w:szCs w:val="21"/>
                          </w:rPr>
                          <w:t>贸易客户预收款</w:t>
                        </w:r>
                      </w:p>
                    </w:tc>
                  </w:sdtContent>
                </w:sdt>
                <w:sdt>
                  <w:sdtPr>
                    <w:rPr>
                      <w:szCs w:val="21"/>
                    </w:rPr>
                    <w:alias w:val="预收账款情况明细-金额"/>
                    <w:tag w:val="_GBC_7396c58eea384244964498ccbc83cfde"/>
                    <w:id w:val="12886806"/>
                    <w:lock w:val="sdtLocked"/>
                  </w:sdtPr>
                  <w:sdtEndPr/>
                  <w:sdtContent>
                    <w:tc>
                      <w:tcPr>
                        <w:tcW w:w="1701" w:type="pct"/>
                        <w:shd w:val="clear" w:color="auto" w:fill="auto"/>
                      </w:tcPr>
                      <w:p w:rsidR="00E97DD6" w:rsidRDefault="00C9591A">
                        <w:pPr>
                          <w:jc w:val="right"/>
                          <w:rPr>
                            <w:color w:val="000000" w:themeColor="text1"/>
                            <w:szCs w:val="21"/>
                          </w:rPr>
                        </w:pPr>
                        <w:r>
                          <w:rPr>
                            <w:szCs w:val="21"/>
                          </w:rPr>
                          <w:t>718,815,929.47</w:t>
                        </w:r>
                      </w:p>
                    </w:tc>
                  </w:sdtContent>
                </w:sdt>
                <w:sdt>
                  <w:sdtPr>
                    <w:rPr>
                      <w:szCs w:val="21"/>
                    </w:rPr>
                    <w:alias w:val="预收账款情况明细-金额"/>
                    <w:tag w:val="_GBC_fe2b16a0aeac49a2a1b8710bf9023453"/>
                    <w:id w:val="-524090405"/>
                    <w:lock w:val="sdtLocked"/>
                  </w:sdtPr>
                  <w:sdtEndPr/>
                  <w:sdtContent>
                    <w:tc>
                      <w:tcPr>
                        <w:tcW w:w="1698" w:type="pct"/>
                        <w:shd w:val="clear" w:color="auto" w:fill="auto"/>
                      </w:tcPr>
                      <w:p w:rsidR="00E97DD6" w:rsidRDefault="00C9591A">
                        <w:pPr>
                          <w:jc w:val="right"/>
                          <w:rPr>
                            <w:color w:val="000000" w:themeColor="text1"/>
                            <w:szCs w:val="21"/>
                          </w:rPr>
                        </w:pPr>
                        <w:r>
                          <w:rPr>
                            <w:szCs w:val="21"/>
                          </w:rPr>
                          <w:t>493,261,666.58</w:t>
                        </w:r>
                      </w:p>
                    </w:tc>
                  </w:sdtContent>
                </w:sdt>
              </w:tr>
            </w:sdtContent>
          </w:sdt>
          <w:tr w:rsidR="00E97DD6" w:rsidTr="00C70082">
            <w:tc>
              <w:tcPr>
                <w:tcW w:w="1601" w:type="pct"/>
                <w:shd w:val="clear" w:color="auto" w:fill="auto"/>
              </w:tcPr>
              <w:p w:rsidR="00E97DD6" w:rsidRDefault="000C28A6">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635684313"/>
                <w:lock w:val="sdtLocked"/>
              </w:sdtPr>
              <w:sdtEndPr/>
              <w:sdtContent>
                <w:tc>
                  <w:tcPr>
                    <w:tcW w:w="1701" w:type="pct"/>
                    <w:shd w:val="clear" w:color="auto" w:fill="auto"/>
                  </w:tcPr>
                  <w:p w:rsidR="00E97DD6" w:rsidRDefault="00C9591A">
                    <w:pPr>
                      <w:jc w:val="right"/>
                      <w:rPr>
                        <w:color w:val="000000" w:themeColor="text1"/>
                        <w:szCs w:val="21"/>
                      </w:rPr>
                    </w:pPr>
                    <w:r>
                      <w:rPr>
                        <w:szCs w:val="21"/>
                      </w:rPr>
                      <w:t>3,553,094,640.89</w:t>
                    </w:r>
                  </w:p>
                </w:tc>
              </w:sdtContent>
            </w:sdt>
            <w:sdt>
              <w:sdtPr>
                <w:rPr>
                  <w:szCs w:val="21"/>
                </w:rPr>
                <w:alias w:val="预收帐款"/>
                <w:tag w:val="_GBC_04d89426e20b4bf09fca0e90c932358a"/>
                <w:id w:val="1778829683"/>
                <w:lock w:val="sdtLocked"/>
              </w:sdtPr>
              <w:sdtEndPr/>
              <w:sdtContent>
                <w:tc>
                  <w:tcPr>
                    <w:tcW w:w="1698" w:type="pct"/>
                    <w:shd w:val="clear" w:color="auto" w:fill="auto"/>
                  </w:tcPr>
                  <w:p w:rsidR="00E97DD6" w:rsidRDefault="00C9591A">
                    <w:pPr>
                      <w:jc w:val="right"/>
                      <w:rPr>
                        <w:color w:val="000000" w:themeColor="text1"/>
                        <w:szCs w:val="21"/>
                      </w:rPr>
                    </w:pPr>
                    <w:r>
                      <w:rPr>
                        <w:szCs w:val="21"/>
                      </w:rPr>
                      <w:t>3,113,383,973.08</w:t>
                    </w:r>
                  </w:p>
                </w:tc>
              </w:sdtContent>
            </w:sdt>
          </w:tr>
        </w:tbl>
      </w:sdtContent>
    </w:sdt>
    <w:p w:rsidR="00E97DD6" w:rsidRDefault="00E97DD6" w:rsidP="00AE2896">
      <w:pPr>
        <w:tabs>
          <w:tab w:val="left" w:pos="8280"/>
          <w:tab w:val="left" w:pos="9720"/>
        </w:tabs>
        <w:ind w:rightChars="12" w:right="25"/>
        <w:rPr>
          <w:szCs w:val="21"/>
        </w:rPr>
      </w:pPr>
    </w:p>
    <w:sdt>
      <w:sdtPr>
        <w:rPr>
          <w:rFonts w:ascii="宋体" w:hAnsi="宋体" w:cstheme="minorBidi" w:hint="eastAsia"/>
          <w:b w:val="0"/>
          <w:bCs w:val="0"/>
          <w:kern w:val="0"/>
          <w:szCs w:val="21"/>
        </w:rPr>
        <w:tag w:val="_GBC_59300802f7ac43e3ab1ce4a570fb0267"/>
        <w:id w:val="95211671"/>
        <w:lock w:val="sdtLocked"/>
        <w:placeholder>
          <w:docPart w:val="GBC22222222222222222222222222222"/>
        </w:placeholder>
      </w:sdtPr>
      <w:sdtEndPr>
        <w:rPr>
          <w:rFonts w:cs="宋体"/>
          <w:szCs w:val="24"/>
        </w:rPr>
      </w:sdtEndPr>
      <w:sdtContent>
        <w:p w:rsidR="00E97DD6" w:rsidRDefault="000C28A6">
          <w:pPr>
            <w:pStyle w:val="4"/>
            <w:numPr>
              <w:ilvl w:val="0"/>
              <w:numId w:val="73"/>
            </w:numPr>
            <w:rPr>
              <w:kern w:val="0"/>
            </w:rPr>
          </w:pPr>
          <w:r>
            <w:rPr>
              <w:rFonts w:hint="eastAsia"/>
              <w:kern w:val="0"/>
            </w:rPr>
            <w:t>账龄超过</w:t>
          </w:r>
          <w:r>
            <w:rPr>
              <w:kern w:val="0"/>
            </w:rPr>
            <w:t>1</w:t>
          </w:r>
          <w:r>
            <w:rPr>
              <w:kern w:val="0"/>
            </w:rPr>
            <w:t>年的重要预收款项</w:t>
          </w:r>
        </w:p>
        <w:sdt>
          <w:sdtPr>
            <w:alias w:val="是否适用：账龄超过1年的重要预收款项"/>
            <w:tag w:val="_GBC_ae7ea5bab4b04b2cb170af5020f86302"/>
            <w:id w:val="1764412523"/>
            <w:lock w:val="sdtLocked"/>
            <w:placeholder>
              <w:docPart w:val="GBC22222222222222222222222222222"/>
            </w:placeholder>
          </w:sdtPr>
          <w:sdtEndPr/>
          <w:sdtContent>
            <w:p w:rsidR="00E97DD6" w:rsidRDefault="000C28A6" w:rsidP="00C9591A">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p w:rsidR="00E97DD6" w:rsidRPr="00C9591A" w:rsidRDefault="003F14BB" w:rsidP="00C9591A"/>
      </w:sdtContent>
    </w:sdt>
    <w:sdt>
      <w:sdtPr>
        <w:rPr>
          <w:rFonts w:ascii="宋体" w:hAnsi="宋体" w:cstheme="minorBidi" w:hint="eastAsia"/>
          <w:b w:val="0"/>
          <w:bCs w:val="0"/>
          <w:kern w:val="0"/>
          <w:szCs w:val="21"/>
        </w:rPr>
        <w:tag w:val="_GBC_37bcb0c74eca4b76939a72b0cb5a0f2c"/>
        <w:id w:val="155959580"/>
        <w:lock w:val="sdtLocked"/>
        <w:placeholder>
          <w:docPart w:val="GBC22222222222222222222222222222"/>
        </w:placeholder>
      </w:sdtPr>
      <w:sdtEndPr>
        <w:rPr>
          <w:rFonts w:cs="宋体"/>
          <w:szCs w:val="24"/>
        </w:rPr>
      </w:sdtEndPr>
      <w:sdtContent>
        <w:p w:rsidR="00E97DD6" w:rsidRDefault="000C28A6">
          <w:pPr>
            <w:pStyle w:val="4"/>
            <w:numPr>
              <w:ilvl w:val="0"/>
              <w:numId w:val="73"/>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
            <w:tag w:val="_GBC_469609caee1b43e78166ae0bf6233f2c"/>
            <w:id w:val="-81925315"/>
            <w:lock w:val="sdtLocked"/>
            <w:placeholder>
              <w:docPart w:val="GBC22222222222222222222222222222"/>
            </w:placeholder>
          </w:sdtPr>
          <w:sdtEndPr/>
          <w:sdtContent>
            <w:p w:rsidR="00E97DD6" w:rsidRPr="00C9591A" w:rsidRDefault="000C28A6" w:rsidP="00C9591A">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sdtContent>
    </w:sdt>
    <w:sdt>
      <w:sdtPr>
        <w:rPr>
          <w:rFonts w:hint="eastAsia"/>
          <w:b/>
          <w:bCs/>
        </w:rPr>
        <w:tag w:val="_GBC_3b693e8055374a80821823cdad74f225"/>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E97DD6" w:rsidRDefault="000C28A6">
          <w:r>
            <w:rPr>
              <w:rFonts w:hint="eastAsia"/>
            </w:rPr>
            <w:t>其他说明</w:t>
          </w:r>
        </w:p>
        <w:sdt>
          <w:sdtPr>
            <w:rPr>
              <w:szCs w:val="21"/>
            </w:rPr>
            <w:alias w:val="预收账款的其他说明"/>
            <w:tag w:val="_GBC_b8db95ae8fdb4ee6b08199edc79a282c"/>
            <w:id w:val="-1908760473"/>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tag w:val="_GBC_fa609950067149f1a5c0a6c3ba353431"/>
        <w:id w:val="-1255745950"/>
        <w:lock w:val="sdtLocked"/>
        <w:placeholder>
          <w:docPart w:val="GBC22222222222222222222222222222"/>
        </w:placeholder>
      </w:sdtPr>
      <w:sdtEndPr/>
      <w:sdtContent>
        <w:p w:rsidR="00E97DD6" w:rsidRDefault="000C28A6">
          <w:pPr>
            <w:pStyle w:val="4"/>
            <w:numPr>
              <w:ilvl w:val="0"/>
              <w:numId w:val="101"/>
            </w:numPr>
          </w:pPr>
          <w:r>
            <w:rPr>
              <w:rFonts w:hint="eastAsia"/>
            </w:rPr>
            <w:t>应付职工薪酬列示：</w:t>
          </w:r>
        </w:p>
        <w:sdt>
          <w:sdtPr>
            <w:alias w:val="是否适用：应付职工薪酬列示"/>
            <w:tag w:val="_GBC_88faccc480a843dca589c1af0d3fee37"/>
            <w:id w:val="1022441054"/>
            <w:lock w:val="sdtContentLocked"/>
            <w:placeholder>
              <w:docPart w:val="GBC22222222222222222222222222222"/>
            </w:placeholder>
          </w:sdtPr>
          <w:sdtEndPr/>
          <w:sdtContent>
            <w:p w:rsidR="00E97DD6" w:rsidRDefault="000C28A6">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p w:rsidR="00E97DD6" w:rsidRDefault="000C28A6">
          <w:pPr>
            <w:jc w:val="right"/>
          </w:pPr>
          <w:r>
            <w:rPr>
              <w:rFonts w:hint="eastAsia"/>
            </w:rPr>
            <w:t>单位：</w:t>
          </w:r>
          <w:sdt>
            <w:sdtPr>
              <w:rPr>
                <w:rFonts w:hint="eastAsia"/>
              </w:rPr>
              <w:alias w:val="单位：财务附注：应付职工薪酬"/>
              <w:tag w:val="_GBC_5c4cdcd7cd924c4ca8e87f806bc459b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0"/>
            <w:gridCol w:w="1611"/>
            <w:gridCol w:w="1607"/>
            <w:gridCol w:w="1611"/>
            <w:gridCol w:w="1620"/>
          </w:tblGrid>
          <w:tr w:rsidR="00E97DD6" w:rsidTr="004F78D8">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期初余额</w:t>
                </w:r>
              </w:p>
            </w:tc>
            <w:tc>
              <w:tcPr>
                <w:tcW w:w="888"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本期增加</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本期减少</w:t>
                </w:r>
              </w:p>
            </w:tc>
            <w:tc>
              <w:tcPr>
                <w:tcW w:w="895"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期末余额</w:t>
                </w:r>
              </w:p>
            </w:tc>
          </w:tr>
          <w:tr w:rsidR="00E97DD6"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r>
                  <w:rPr>
                    <w:rFonts w:hint="eastAsia"/>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E97DD6" w:rsidRDefault="003F14BB">
                <w:pPr>
                  <w:jc w:val="right"/>
                </w:pPr>
                <w:sdt>
                  <w:sdtPr>
                    <w:alias w:val="应付短期薪酬"/>
                    <w:tag w:val="_GBC_e330b62b4bd247cd917e2f0ee3ae0991"/>
                    <w:id w:val="419144346"/>
                    <w:lock w:val="sdtLocked"/>
                  </w:sdtPr>
                  <w:sdtEndPr/>
                  <w:sdtContent>
                    <w:r w:rsidR="00C9591A">
                      <w:t>222,106,856.24</w:t>
                    </w:r>
                  </w:sdtContent>
                </w:sdt>
              </w:p>
            </w:tc>
            <w:tc>
              <w:tcPr>
                <w:tcW w:w="888" w:type="pct"/>
                <w:tcBorders>
                  <w:top w:val="single" w:sz="6" w:space="0" w:color="auto"/>
                  <w:left w:val="single" w:sz="6" w:space="0" w:color="auto"/>
                  <w:bottom w:val="single" w:sz="6" w:space="0" w:color="auto"/>
                  <w:right w:val="single" w:sz="6" w:space="0" w:color="auto"/>
                </w:tcBorders>
                <w:shd w:val="clear" w:color="auto" w:fill="auto"/>
              </w:tcPr>
              <w:p w:rsidR="00E97DD6" w:rsidRDefault="003F14BB">
                <w:pPr>
                  <w:jc w:val="right"/>
                  <w:rPr>
                    <w:highlight w:val="yellow"/>
                  </w:rPr>
                </w:pPr>
                <w:sdt>
                  <w:sdtPr>
                    <w:alias w:val="应付短期薪酬增加额"/>
                    <w:tag w:val="_GBC_861a3218b6024b5cbfcd8719a063d82c"/>
                    <w:id w:val="1583881570"/>
                    <w:lock w:val="sdtLocked"/>
                  </w:sdtPr>
                  <w:sdtEndPr/>
                  <w:sdtContent>
                    <w:r w:rsidR="00C9591A">
                      <w:t>500,510,218.93</w:t>
                    </w:r>
                  </w:sdtContent>
                </w:sdt>
              </w:p>
            </w:tc>
            <w:tc>
              <w:tcPr>
                <w:tcW w:w="890" w:type="pct"/>
                <w:tcBorders>
                  <w:top w:val="single" w:sz="6" w:space="0" w:color="auto"/>
                  <w:left w:val="single" w:sz="6" w:space="0" w:color="auto"/>
                  <w:bottom w:val="single" w:sz="6" w:space="0" w:color="auto"/>
                  <w:right w:val="single" w:sz="6" w:space="0" w:color="auto"/>
                </w:tcBorders>
                <w:shd w:val="clear" w:color="auto" w:fill="auto"/>
              </w:tcPr>
              <w:p w:rsidR="00E97DD6" w:rsidRDefault="003F14BB">
                <w:pPr>
                  <w:jc w:val="right"/>
                  <w:rPr>
                    <w:highlight w:val="yellow"/>
                  </w:rPr>
                </w:pPr>
                <w:sdt>
                  <w:sdtPr>
                    <w:alias w:val="应付短期薪酬减少额"/>
                    <w:tag w:val="_GBC_d9e2ce417b824d24b2b16dd48c833632"/>
                    <w:id w:val="1952966565"/>
                    <w:lock w:val="sdtLocked"/>
                  </w:sdtPr>
                  <w:sdtEndPr/>
                  <w:sdtContent>
                    <w:r w:rsidR="00C9591A">
                      <w:t>652,831,168.75</w:t>
                    </w:r>
                  </w:sdtContent>
                </w:sdt>
              </w:p>
            </w:tc>
            <w:sdt>
              <w:sdtPr>
                <w:rPr>
                  <w:rFonts w:hint="eastAsia"/>
                </w:rPr>
                <w:alias w:val="应付短期薪酬"/>
                <w:tag w:val="_GBC_da586680297045feb248fcd4c0478616"/>
                <w:id w:val="276535566"/>
                <w:lock w:val="sdtLocked"/>
              </w:sdtPr>
              <w:sdtEndPr/>
              <w:sdtContent>
                <w:tc>
                  <w:tcPr>
                    <w:tcW w:w="895" w:type="pct"/>
                    <w:tcBorders>
                      <w:top w:val="single" w:sz="6" w:space="0" w:color="auto"/>
                      <w:left w:val="single" w:sz="6" w:space="0" w:color="auto"/>
                      <w:bottom w:val="single" w:sz="6" w:space="0" w:color="auto"/>
                      <w:right w:val="single" w:sz="6" w:space="0" w:color="auto"/>
                    </w:tcBorders>
                    <w:shd w:val="clear" w:color="auto" w:fill="auto"/>
                  </w:tcPr>
                  <w:p w:rsidR="00E97DD6" w:rsidDel="0038014A" w:rsidRDefault="00C9591A">
                    <w:pPr>
                      <w:jc w:val="right"/>
                      <w:rPr>
                        <w:highlight w:val="yellow"/>
                      </w:rPr>
                    </w:pPr>
                    <w:r>
                      <w:t>69,785,906.42</w:t>
                    </w:r>
                  </w:p>
                </w:tc>
              </w:sdtContent>
            </w:sdt>
          </w:tr>
          <w:tr w:rsidR="00E97DD6"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r>
                  <w:rPr>
                    <w:rFonts w:hint="eastAsia"/>
                  </w:rPr>
                  <w:t>二、离职后福利-设定提存计划</w:t>
                </w:r>
              </w:p>
            </w:tc>
            <w:sdt>
              <w:sdtPr>
                <w:alias w:val="应付设定提存计划"/>
                <w:tag w:val="_GBC_40a882ee6871408d8be50b2d6759bbf6"/>
                <w:id w:val="323637343"/>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E97DD6" w:rsidRDefault="00C9591A">
                    <w:pPr>
                      <w:jc w:val="right"/>
                    </w:pPr>
                    <w:r>
                      <w:t>8,587,487.48</w:t>
                    </w:r>
                  </w:p>
                </w:tc>
              </w:sdtContent>
            </w:sdt>
            <w:sdt>
              <w:sdtPr>
                <w:alias w:val="应付设定提存计划增加额"/>
                <w:tag w:val="_GBC_068ff01b53d8443dae8b28850ef6b430"/>
                <w:id w:val="-1687276807"/>
                <w:lock w:val="sdtLocked"/>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E97DD6" w:rsidRDefault="00C9591A">
                    <w:pPr>
                      <w:jc w:val="right"/>
                    </w:pPr>
                    <w:r>
                      <w:t>41,117,416.08</w:t>
                    </w:r>
                  </w:p>
                </w:tc>
              </w:sdtContent>
            </w:sdt>
            <w:sdt>
              <w:sdtPr>
                <w:alias w:val="应付设定提存计划减少额"/>
                <w:tag w:val="_GBC_30fc80f0d84b4736b6b6fe0b5e930b1a"/>
                <w:id w:val="-700865346"/>
                <w:lock w:val="sdtLocked"/>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E97DD6" w:rsidRDefault="00C9591A">
                    <w:pPr>
                      <w:jc w:val="right"/>
                    </w:pPr>
                    <w:r>
                      <w:t>45,225,181.00</w:t>
                    </w:r>
                  </w:p>
                </w:tc>
              </w:sdtContent>
            </w:sdt>
            <w:sdt>
              <w:sdtPr>
                <w:alias w:val="应付设定提存计划"/>
                <w:tag w:val="_GBC_d9860664b6b54929914d1dcaeb98166a"/>
                <w:id w:val="1912728556"/>
                <w:lock w:val="sdtLocked"/>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E97DD6" w:rsidRDefault="00C9591A">
                    <w:pPr>
                      <w:jc w:val="right"/>
                    </w:pPr>
                    <w:r>
                      <w:t>4,479,722.56</w:t>
                    </w:r>
                  </w:p>
                </w:tc>
              </w:sdtContent>
            </w:sdt>
          </w:tr>
          <w:tr w:rsidR="00E97DD6"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r>
                  <w:rPr>
                    <w:rFonts w:hint="eastAsia"/>
                  </w:rPr>
                  <w:t>三、辞退福利</w:t>
                </w:r>
              </w:p>
            </w:tc>
            <w:sdt>
              <w:sdtPr>
                <w:alias w:val="应付辞退福利账面余额"/>
                <w:tag w:val="_GBC_0b26633471de4a1c9b48136041099a2d"/>
                <w:id w:val="982975226"/>
                <w:lock w:val="sdtLocked"/>
                <w:showingPlcHdr/>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sdt>
              <w:sdtPr>
                <w:rPr>
                  <w:rFonts w:hint="eastAsia"/>
                </w:rPr>
                <w:alias w:val="应付辞退福利增加额"/>
                <w:tag w:val="_GBC_6e52320981cd413db959d1b9788a1871"/>
                <w:id w:val="-2086996144"/>
                <w:lock w:val="sdtLocked"/>
                <w:showingPlcHdr/>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sdt>
              <w:sdtPr>
                <w:alias w:val="应付辞退福利支付额"/>
                <w:tag w:val="_GBC_c014046b0dec4d5a9ef6db8bcaf20263"/>
                <w:id w:val="805285121"/>
                <w:lock w:val="sdtLocked"/>
                <w:showingPlcHdr/>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sdt>
              <w:sdtPr>
                <w:alias w:val="应付辞退福利账面余额"/>
                <w:tag w:val="_GBC_3fc5f78530484e79b1ab4bcafff14a57"/>
                <w:id w:val="1534538881"/>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tr>
          <w:tr w:rsidR="00E97DD6" w:rsidTr="0036059C">
            <w:tc>
              <w:tcPr>
                <w:tcW w:w="1437"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r>
                  <w:rPr>
                    <w:rFonts w:hint="eastAsia"/>
                  </w:rPr>
                  <w:t>四、一年内到期的其他福利</w:t>
                </w:r>
              </w:p>
            </w:tc>
            <w:sdt>
              <w:sdtPr>
                <w:alias w:val="一年内到期的其他福利"/>
                <w:tag w:val="_GBC_c67e2c3cc62d4954ab00bc79a7e030fe"/>
                <w:id w:val="-1908296243"/>
                <w:lock w:val="sdtLocked"/>
                <w:showingPlcHdr/>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sdt>
              <w:sdtPr>
                <w:alias w:val="一年内到期的其他福利增加额"/>
                <w:tag w:val="_GBC_fbdfeac6519041ff891ea7ae79da984d"/>
                <w:id w:val="-853958504"/>
                <w:lock w:val="sdtLocked"/>
                <w:showingPlcHdr/>
              </w:sdtPr>
              <w:sdtEndPr>
                <w:rPr>
                  <w:rFonts w:hint="eastAsia"/>
                </w:r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sdt>
              <w:sdtPr>
                <w:alias w:val="一年内到期的其他福利减少额"/>
                <w:tag w:val="_GBC_d5f526e560d547399f71c9c429951d0e"/>
                <w:id w:val="1222407323"/>
                <w:lock w:val="sdtLocked"/>
                <w:showingPlcHdr/>
              </w:sdtPr>
              <w:sdtEndPr>
                <w:rPr>
                  <w:rFonts w:hint="eastAsia"/>
                </w:r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sdt>
              <w:sdtPr>
                <w:alias w:val="一年内到期的其他福利"/>
                <w:tag w:val="_GBC_ca57e48609f541b4949f0e6776cc3be4"/>
                <w:id w:val="-1382932198"/>
                <w:lock w:val="sdtLocked"/>
                <w:showingPlcHdr/>
              </w:sdtPr>
              <w:sdtEndPr>
                <w:rPr>
                  <w:rFonts w:hint="eastAsia"/>
                </w:r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pPr>
                    <w:r>
                      <w:rPr>
                        <w:rFonts w:hint="eastAsia"/>
                        <w:color w:val="333399"/>
                      </w:rPr>
                      <w:t xml:space="preserve">　</w:t>
                    </w:r>
                  </w:p>
                </w:tc>
              </w:sdtContent>
            </w:sdt>
          </w:tr>
          <w:tr w:rsidR="00E97DD6" w:rsidTr="004F78D8">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pPr>
                <w:r>
                  <w:rPr>
                    <w:rFonts w:hint="eastAsia"/>
                  </w:rPr>
                  <w:t>合计</w:t>
                </w:r>
              </w:p>
            </w:tc>
            <w:sdt>
              <w:sdtPr>
                <w:alias w:val="应付职工薪酬"/>
                <w:tag w:val="_GBC_f6cba87c07f3429db6a05e9b4c470ea9"/>
                <w:id w:val="1552354792"/>
                <w:lock w:val="sdtLocked"/>
              </w:sdt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E97DD6" w:rsidRDefault="00C9591A">
                    <w:pPr>
                      <w:jc w:val="right"/>
                    </w:pPr>
                    <w:r>
                      <w:t>230,694,343.72</w:t>
                    </w:r>
                  </w:p>
                </w:tc>
              </w:sdtContent>
            </w:sdt>
            <w:sdt>
              <w:sdtPr>
                <w:rPr>
                  <w:rFonts w:hint="eastAsia"/>
                </w:rPr>
                <w:alias w:val="应付职工薪酬增加额"/>
                <w:tag w:val="_GBC_16690e9a41be42d1bdd086d5a7d96c32"/>
                <w:id w:val="-1265772469"/>
                <w:lock w:val="sdtLocked"/>
              </w:sdtPr>
              <w:sdtEndPr/>
              <w:sdtContent>
                <w:tc>
                  <w:tcPr>
                    <w:tcW w:w="888" w:type="pct"/>
                    <w:tcBorders>
                      <w:top w:val="single" w:sz="4" w:space="0" w:color="auto"/>
                      <w:left w:val="single" w:sz="4" w:space="0" w:color="auto"/>
                      <w:bottom w:val="single" w:sz="4" w:space="0" w:color="auto"/>
                      <w:right w:val="single" w:sz="4" w:space="0" w:color="auto"/>
                    </w:tcBorders>
                    <w:shd w:val="clear" w:color="auto" w:fill="auto"/>
                  </w:tcPr>
                  <w:p w:rsidR="00E97DD6" w:rsidRDefault="00C9591A">
                    <w:pPr>
                      <w:jc w:val="right"/>
                    </w:pPr>
                    <w:r>
                      <w:t>541,627,635.01</w:t>
                    </w:r>
                  </w:p>
                </w:tc>
              </w:sdtContent>
            </w:sdt>
            <w:sdt>
              <w:sdtPr>
                <w:alias w:val="应付职工薪酬减少额"/>
                <w:tag w:val="_GBC_1204491c87e5433fbe78d8d95c7015c8"/>
                <w:id w:val="1371106037"/>
                <w:lock w:val="sdtLocked"/>
              </w:sdtPr>
              <w:sdtEndPr/>
              <w:sdtContent>
                <w:tc>
                  <w:tcPr>
                    <w:tcW w:w="890" w:type="pct"/>
                    <w:tcBorders>
                      <w:top w:val="single" w:sz="4" w:space="0" w:color="auto"/>
                      <w:left w:val="single" w:sz="4" w:space="0" w:color="auto"/>
                      <w:bottom w:val="single" w:sz="4" w:space="0" w:color="auto"/>
                      <w:right w:val="single" w:sz="4" w:space="0" w:color="auto"/>
                    </w:tcBorders>
                    <w:shd w:val="clear" w:color="auto" w:fill="auto"/>
                  </w:tcPr>
                  <w:p w:rsidR="00E97DD6" w:rsidRDefault="00C9591A">
                    <w:pPr>
                      <w:jc w:val="right"/>
                    </w:pPr>
                    <w:r>
                      <w:t>698,056,349.75</w:t>
                    </w:r>
                  </w:p>
                </w:tc>
              </w:sdtContent>
            </w:sdt>
            <w:sdt>
              <w:sdtPr>
                <w:alias w:val="应付职工薪酬"/>
                <w:tag w:val="_GBC_7dd3254db2d941febf038603922e4457"/>
                <w:id w:val="2120409338"/>
                <w:lock w:val="sdtLocked"/>
              </w:sdtPr>
              <w:sdtEndPr/>
              <w:sdtContent>
                <w:tc>
                  <w:tcPr>
                    <w:tcW w:w="895" w:type="pct"/>
                    <w:tcBorders>
                      <w:top w:val="single" w:sz="4" w:space="0" w:color="auto"/>
                      <w:left w:val="single" w:sz="4" w:space="0" w:color="auto"/>
                      <w:bottom w:val="single" w:sz="4" w:space="0" w:color="auto"/>
                      <w:right w:val="single" w:sz="4" w:space="0" w:color="auto"/>
                    </w:tcBorders>
                    <w:shd w:val="clear" w:color="auto" w:fill="auto"/>
                  </w:tcPr>
                  <w:p w:rsidR="00E97DD6" w:rsidRDefault="00C9591A">
                    <w:pPr>
                      <w:jc w:val="right"/>
                    </w:pPr>
                    <w:r>
                      <w:t>74,265,628.98</w:t>
                    </w:r>
                  </w:p>
                </w:tc>
              </w:sdtContent>
            </w:sdt>
          </w:tr>
        </w:tbl>
        <w:p w:rsidR="00E97DD6" w:rsidRDefault="003F14BB"/>
      </w:sdtContent>
    </w:sdt>
    <w:sdt>
      <w:sdtPr>
        <w:rPr>
          <w:rFonts w:ascii="宋体" w:hAnsi="宋体" w:cs="宋体" w:hint="eastAsia"/>
          <w:b w:val="0"/>
          <w:bCs w:val="0"/>
          <w:kern w:val="0"/>
          <w:szCs w:val="24"/>
        </w:rPr>
        <w:tag w:val="_GBC_8889528627cf49dfa80ba4d972a53405"/>
        <w:id w:val="-1294366427"/>
        <w:lock w:val="sdtLocked"/>
        <w:placeholder>
          <w:docPart w:val="GBC22222222222222222222222222222"/>
        </w:placeholder>
      </w:sdtPr>
      <w:sdtEndPr>
        <w:rPr>
          <w:rFonts w:hint="default"/>
        </w:rPr>
      </w:sdtEndPr>
      <w:sdtContent>
        <w:p w:rsidR="00E97DD6" w:rsidRDefault="000C28A6">
          <w:pPr>
            <w:pStyle w:val="4"/>
            <w:numPr>
              <w:ilvl w:val="0"/>
              <w:numId w:val="101"/>
            </w:numPr>
          </w:pPr>
          <w:r>
            <w:rPr>
              <w:rFonts w:hint="eastAsia"/>
            </w:rPr>
            <w:t>短期薪酬列示：</w:t>
          </w:r>
        </w:p>
        <w:sdt>
          <w:sdtPr>
            <w:alias w:val="是否适用：短期薪酬列示"/>
            <w:tag w:val="_GBC_fe9cc4ffdf524f4695448b31c76167ce"/>
            <w:id w:val="1232357330"/>
            <w:lock w:val="sdtContentLocked"/>
            <w:placeholder>
              <w:docPart w:val="GBC22222222222222222222222222222"/>
            </w:placeholder>
          </w:sdtPr>
          <w:sdtEndPr/>
          <w:sdtContent>
            <w:p w:rsidR="00E97DD6" w:rsidRDefault="000C28A6">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短期薪酬"/>
              <w:tag w:val="_GBC_f5a2a934147944d68f11ca2bcce4d80f"/>
              <w:id w:val="1579720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708"/>
            <w:gridCol w:w="1594"/>
            <w:gridCol w:w="1609"/>
            <w:gridCol w:w="1620"/>
          </w:tblGrid>
          <w:tr w:rsidR="00C9591A" w:rsidTr="003E4DE0">
            <w:tc>
              <w:tcPr>
                <w:tcW w:w="1391" w:type="pct"/>
                <w:tcBorders>
                  <w:top w:val="single" w:sz="4" w:space="0" w:color="auto"/>
                  <w:left w:val="single" w:sz="4" w:space="0" w:color="auto"/>
                  <w:bottom w:val="single" w:sz="4" w:space="0" w:color="auto"/>
                  <w:right w:val="single" w:sz="4" w:space="0" w:color="auto"/>
                </w:tcBorders>
                <w:vAlign w:val="center"/>
              </w:tcPr>
              <w:p w:rsidR="00C9591A" w:rsidRDefault="00C9591A" w:rsidP="00C9591A">
                <w:pPr>
                  <w:autoSpaceDE w:val="0"/>
                  <w:autoSpaceDN w:val="0"/>
                  <w:adjustRightInd w:val="0"/>
                  <w:jc w:val="center"/>
                  <w:rPr>
                    <w:szCs w:val="21"/>
                  </w:rPr>
                </w:pPr>
                <w:r>
                  <w:rPr>
                    <w:rFonts w:hint="eastAsia"/>
                    <w:szCs w:val="21"/>
                  </w:rPr>
                  <w:t>项目</w:t>
                </w:r>
              </w:p>
            </w:tc>
            <w:tc>
              <w:tcPr>
                <w:tcW w:w="944" w:type="pct"/>
                <w:tcBorders>
                  <w:top w:val="single" w:sz="4" w:space="0" w:color="auto"/>
                  <w:left w:val="single" w:sz="4" w:space="0" w:color="auto"/>
                  <w:bottom w:val="single" w:sz="4" w:space="0" w:color="auto"/>
                  <w:right w:val="single" w:sz="4" w:space="0" w:color="auto"/>
                </w:tcBorders>
                <w:vAlign w:val="center"/>
              </w:tcPr>
              <w:p w:rsidR="00C9591A" w:rsidRDefault="00C9591A" w:rsidP="00C9591A">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C9591A" w:rsidRDefault="00C9591A" w:rsidP="00C9591A">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C9591A" w:rsidRDefault="00C9591A" w:rsidP="00C9591A">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C9591A" w:rsidRDefault="00C9591A" w:rsidP="00C9591A">
                <w:pPr>
                  <w:autoSpaceDE w:val="0"/>
                  <w:autoSpaceDN w:val="0"/>
                  <w:adjustRightInd w:val="0"/>
                  <w:jc w:val="center"/>
                  <w:rPr>
                    <w:szCs w:val="21"/>
                  </w:rPr>
                </w:pPr>
                <w:r>
                  <w:rPr>
                    <w:rFonts w:hint="eastAsia"/>
                    <w:szCs w:val="21"/>
                  </w:rPr>
                  <w:t>期末余额</w:t>
                </w:r>
              </w:p>
            </w:tc>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646968745"/>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211,269,741.94</w:t>
                    </w:r>
                  </w:p>
                </w:tc>
              </w:sdtContent>
            </w:sdt>
            <w:sdt>
              <w:sdtPr>
                <w:rPr>
                  <w:szCs w:val="21"/>
                </w:rPr>
                <w:alias w:val="应付工资、奖金、津贴和补贴增加额"/>
                <w:tag w:val="_GBC_def6166209884878b4164c3adff90105"/>
                <w:id w:val="-44221139"/>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417,902,878.79</w:t>
                    </w:r>
                  </w:p>
                </w:tc>
              </w:sdtContent>
            </w:sdt>
            <w:sdt>
              <w:sdtPr>
                <w:rPr>
                  <w:szCs w:val="21"/>
                </w:rPr>
                <w:alias w:val="应付工资、奖金、津贴和补贴减少额"/>
                <w:tag w:val="_GBC_743efb8171e94f57b13cfa02c4e17d78"/>
                <w:id w:val="1199588426"/>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569,711,604.04</w:t>
                    </w:r>
                  </w:p>
                </w:tc>
              </w:sdtContent>
            </w:sdt>
            <w:sdt>
              <w:sdtPr>
                <w:rPr>
                  <w:szCs w:val="21"/>
                </w:rPr>
                <w:alias w:val="应付工资、奖金、津贴和补贴账面余额"/>
                <w:tag w:val="_GBC_b2b7d59d6adf4036bbbb84d1899290e5"/>
                <w:id w:val="30960395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59,461,016.69</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103542970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 xml:space="preserve">     </w:t>
                    </w:r>
                  </w:p>
                </w:tc>
              </w:sdtContent>
            </w:sdt>
            <w:sdt>
              <w:sdtPr>
                <w:rPr>
                  <w:szCs w:val="21"/>
                </w:rPr>
                <w:alias w:val="应付职工福利费增加额"/>
                <w:tag w:val="_GBC_b1c60cca5c0d40cd8bc358cb35bb5d05"/>
                <w:id w:val="65923238"/>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25,777,071.42</w:t>
                    </w:r>
                  </w:p>
                </w:tc>
              </w:sdtContent>
            </w:sdt>
            <w:sdt>
              <w:sdtPr>
                <w:rPr>
                  <w:szCs w:val="21"/>
                </w:rPr>
                <w:alias w:val="应付职工福利费减少额"/>
                <w:tag w:val="_GBC_673fa1b514fd4f5e9f7629d93dd5bd85"/>
                <w:id w:val="-1621673836"/>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25,777,007.42</w:t>
                    </w:r>
                  </w:p>
                </w:tc>
              </w:sdtContent>
            </w:sdt>
            <w:sdt>
              <w:sdtPr>
                <w:rPr>
                  <w:szCs w:val="21"/>
                </w:rPr>
                <w:alias w:val="应付职工福利费账面余额"/>
                <w:tag w:val="_GBC_5fe822f30b594e7abd529e072f150998"/>
                <w:id w:val="-974750979"/>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64.00</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1477827562"/>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5,692,772.46</w:t>
                    </w:r>
                  </w:p>
                </w:tc>
              </w:sdtContent>
            </w:sdt>
            <w:sdt>
              <w:sdtPr>
                <w:rPr>
                  <w:szCs w:val="21"/>
                </w:rPr>
                <w:alias w:val="应付社会保险费增加额"/>
                <w:tag w:val="_GBC_f3dea0626fc24c55b9e261fb445c3645"/>
                <w:id w:val="-1314866506"/>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30,561,572.17</w:t>
                    </w:r>
                  </w:p>
                </w:tc>
              </w:sdtContent>
            </w:sdt>
            <w:sdt>
              <w:sdtPr>
                <w:rPr>
                  <w:szCs w:val="21"/>
                </w:rPr>
                <w:alias w:val="应付社会保险费减少额"/>
                <w:tag w:val="_GBC_7f7caa8444b848ca8f2ba14fc258990c"/>
                <w:id w:val="814155804"/>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33,545,883.39</w:t>
                    </w:r>
                  </w:p>
                </w:tc>
              </w:sdtContent>
            </w:sdt>
            <w:sdt>
              <w:sdtPr>
                <w:rPr>
                  <w:szCs w:val="21"/>
                </w:rPr>
                <w:alias w:val="应付社会保险费账面余额"/>
                <w:tag w:val="_GBC_b9b9399246c448b583536d4509d825a3"/>
                <w:id w:val="1865323877"/>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2,708,461.24</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1852641262"/>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4,970,638.21</w:t>
                    </w:r>
                  </w:p>
                </w:tc>
              </w:sdtContent>
            </w:sdt>
            <w:sdt>
              <w:sdtPr>
                <w:rPr>
                  <w:szCs w:val="21"/>
                </w:rPr>
                <w:alias w:val="应付医疗保险费增加额"/>
                <w:tag w:val="_GBC_e117d238154f478fad9cd36abcc8534f"/>
                <w:id w:val="1614092569"/>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26,420,203.16</w:t>
                    </w:r>
                  </w:p>
                </w:tc>
              </w:sdtContent>
            </w:sdt>
            <w:sdt>
              <w:sdtPr>
                <w:rPr>
                  <w:szCs w:val="21"/>
                </w:rPr>
                <w:alias w:val="应付医疗保险费减少额"/>
                <w:tag w:val="_GBC_3c7d42d0eb164aabbefccbc324125c81"/>
                <w:id w:val="632453832"/>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28,913,841.03</w:t>
                    </w:r>
                  </w:p>
                </w:tc>
              </w:sdtContent>
            </w:sdt>
            <w:sdt>
              <w:sdtPr>
                <w:rPr>
                  <w:szCs w:val="21"/>
                </w:rPr>
                <w:alias w:val="应付医疗保险费账面余额"/>
                <w:tag w:val="_GBC_090dcd7e70b649da901325d29ff5be51"/>
                <w:id w:val="-1468504156"/>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2,477,000.34</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AE2896">
                <w:pPr>
                  <w:ind w:firstLineChars="300" w:firstLine="630"/>
                  <w:rPr>
                    <w:szCs w:val="21"/>
                  </w:rPr>
                </w:pPr>
                <w:r>
                  <w:rPr>
                    <w:rFonts w:hint="eastAsia"/>
                    <w:szCs w:val="21"/>
                  </w:rPr>
                  <w:t>工伤保险费</w:t>
                </w:r>
              </w:p>
            </w:tc>
            <w:sdt>
              <w:sdtPr>
                <w:rPr>
                  <w:szCs w:val="21"/>
                </w:rPr>
                <w:alias w:val="应付工伤保险费账面余额"/>
                <w:tag w:val="_GBC_926ece33c9c54acb8aca21b8f9eda916"/>
                <w:id w:val="1488898924"/>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290,020.46</w:t>
                    </w:r>
                  </w:p>
                </w:tc>
              </w:sdtContent>
            </w:sdt>
            <w:sdt>
              <w:sdtPr>
                <w:rPr>
                  <w:szCs w:val="21"/>
                </w:rPr>
                <w:alias w:val="应付工伤保险费增加额"/>
                <w:tag w:val="_GBC_fd7253c5229f4f709828b1c8a333457f"/>
                <w:id w:val="122355568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1,453,407.05</w:t>
                    </w:r>
                  </w:p>
                </w:tc>
              </w:sdtContent>
            </w:sdt>
            <w:sdt>
              <w:sdtPr>
                <w:rPr>
                  <w:szCs w:val="21"/>
                </w:rPr>
                <w:alias w:val="应付工伤保险费减少额"/>
                <w:tag w:val="_GBC_0fde263eaa0f4e629f105039d640c427"/>
                <w:id w:val="-1653519611"/>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1,664,901.74</w:t>
                    </w:r>
                  </w:p>
                </w:tc>
              </w:sdtContent>
            </w:sdt>
            <w:sdt>
              <w:sdtPr>
                <w:rPr>
                  <w:szCs w:val="21"/>
                </w:rPr>
                <w:alias w:val="应付工伤保险费账面余额"/>
                <w:tag w:val="_GBC_8d06786b8e254524a9bb764b15ab1bd0"/>
                <w:id w:val="1347596782"/>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78,525.77</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AE2896">
                <w:pPr>
                  <w:ind w:firstLineChars="300" w:firstLine="630"/>
                  <w:rPr>
                    <w:szCs w:val="21"/>
                  </w:rPr>
                </w:pPr>
                <w:r>
                  <w:rPr>
                    <w:rFonts w:hint="eastAsia"/>
                    <w:szCs w:val="21"/>
                  </w:rPr>
                  <w:t>生育保险费</w:t>
                </w:r>
              </w:p>
            </w:tc>
            <w:sdt>
              <w:sdtPr>
                <w:rPr>
                  <w:szCs w:val="21"/>
                </w:rPr>
                <w:alias w:val="应付生育保险费账面余额"/>
                <w:tag w:val="_GBC_a9063177816e4200a390209fe877ce6d"/>
                <w:id w:val="1464070050"/>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432,113.79</w:t>
                    </w:r>
                  </w:p>
                </w:tc>
              </w:sdtContent>
            </w:sdt>
            <w:sdt>
              <w:sdtPr>
                <w:rPr>
                  <w:szCs w:val="21"/>
                </w:rPr>
                <w:alias w:val="应付生育保险费增加额"/>
                <w:tag w:val="_GBC_f165777ae3e544bc9a171388de18e463"/>
                <w:id w:val="2028213330"/>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2,687,961.96</w:t>
                    </w:r>
                  </w:p>
                </w:tc>
              </w:sdtContent>
            </w:sdt>
            <w:sdt>
              <w:sdtPr>
                <w:rPr>
                  <w:szCs w:val="21"/>
                </w:rPr>
                <w:alias w:val="应付生育保险费减少额"/>
                <w:tag w:val="_GBC_f2b27f5fb59445988c16e80670ae180e"/>
                <w:id w:val="-485630232"/>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2,967,140.62</w:t>
                    </w:r>
                  </w:p>
                </w:tc>
              </w:sdtContent>
            </w:sdt>
            <w:sdt>
              <w:sdtPr>
                <w:rPr>
                  <w:szCs w:val="21"/>
                </w:rPr>
                <w:alias w:val="应付生育保险费账面余额"/>
                <w:tag w:val="_GBC_2e9764d3238e4430b8d383b080bd3fff"/>
                <w:id w:val="-1042436202"/>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152,935.13</w:t>
                    </w:r>
                  </w:p>
                </w:tc>
              </w:sdtContent>
            </w:sdt>
          </w:tr>
          <w:sdt>
            <w:sdtPr>
              <w:rPr>
                <w:szCs w:val="21"/>
              </w:rPr>
              <w:alias w:val="应付职工薪酬中的社会保险费明细"/>
              <w:tag w:val="_GBC_5265fa6813104866908e166950473449"/>
              <w:id w:val="-1230073198"/>
              <w:lock w:val="sdtLocked"/>
            </w:sdtPr>
            <w:sdtEndPr/>
            <w:sdtContent>
              <w:tr w:rsidR="00C9591A" w:rsidTr="003E4DE0">
                <w:sdt>
                  <w:sdtPr>
                    <w:rPr>
                      <w:szCs w:val="21"/>
                    </w:rPr>
                    <w:alias w:val="应付职工薪酬中的社会保险费明细－项目"/>
                    <w:tag w:val="_GBC_ae2d48ce0b32494a94edff23aea5f19e"/>
                    <w:id w:val="-2102175392"/>
                    <w:lock w:val="sdtLocked"/>
                    <w:showingPlcHdr/>
                  </w:sdtPr>
                  <w:sdtEndPr/>
                  <w:sdtContent>
                    <w:tc>
                      <w:tcPr>
                        <w:tcW w:w="1391" w:type="pct"/>
                        <w:tcBorders>
                          <w:top w:val="single" w:sz="4" w:space="0" w:color="auto"/>
                          <w:left w:val="single" w:sz="4" w:space="0" w:color="auto"/>
                          <w:bottom w:val="single" w:sz="4" w:space="0" w:color="auto"/>
                          <w:right w:val="single" w:sz="4" w:space="0" w:color="auto"/>
                        </w:tcBorders>
                      </w:tcPr>
                      <w:p w:rsidR="00C9591A" w:rsidRDefault="00C9591A" w:rsidP="00AE2896">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3410b63fabe743eb92f6632dc4e327ff"/>
                    <w:id w:val="43047824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3d50b4de78d4845a4dbdc3cc4f16564"/>
                    <w:id w:val="1562216514"/>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szCs w:val="21"/>
                          </w:rPr>
                          <w:t xml:space="preserve">　</w:t>
                        </w:r>
                      </w:p>
                    </w:tc>
                  </w:sdtContent>
                </w:sdt>
                <w:sdt>
                  <w:sdtPr>
                    <w:rPr>
                      <w:szCs w:val="21"/>
                    </w:rPr>
                    <w:alias w:val="应付职工薪酬中的社会保险费明细－支付额"/>
                    <w:tag w:val="_GBC_e2a88611e43d4d4bbf787783afa5693f"/>
                    <w:id w:val="-1731925572"/>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rPr>
                          <w:t xml:space="preserve">　</w:t>
                        </w:r>
                      </w:p>
                    </w:tc>
                  </w:sdtContent>
                </w:sdt>
                <w:sdt>
                  <w:sdtPr>
                    <w:rPr>
                      <w:szCs w:val="21"/>
                    </w:rPr>
                    <w:alias w:val="应付职工薪酬中的社会保险费明细－账面余额"/>
                    <w:tag w:val="_GBC_146fcb7a17624371ba7af45a6aef977d"/>
                    <w:id w:val="1163974101"/>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szCs w:val="21"/>
                          </w:rPr>
                          <w:t xml:space="preserve">　</w:t>
                        </w:r>
                      </w:p>
                    </w:tc>
                  </w:sdtContent>
                </w:sdt>
              </w:tr>
            </w:sdtContent>
          </w:sdt>
          <w:sdt>
            <w:sdtPr>
              <w:rPr>
                <w:szCs w:val="21"/>
              </w:rPr>
              <w:alias w:val="应付职工薪酬中的社会保险费明细"/>
              <w:tag w:val="_GBC_5265fa6813104866908e166950473449"/>
              <w:id w:val="-1811316206"/>
              <w:lock w:val="sdtLocked"/>
            </w:sdtPr>
            <w:sdtEndPr/>
            <w:sdtContent>
              <w:tr w:rsidR="00C9591A" w:rsidTr="003E4DE0">
                <w:sdt>
                  <w:sdtPr>
                    <w:rPr>
                      <w:szCs w:val="21"/>
                    </w:rPr>
                    <w:alias w:val="应付职工薪酬中的社会保险费明细－项目"/>
                    <w:tag w:val="_GBC_ae2d48ce0b32494a94edff23aea5f19e"/>
                    <w:id w:val="1234357118"/>
                    <w:lock w:val="sdtLocked"/>
                    <w:showingPlcHdr/>
                  </w:sdtPr>
                  <w:sdtEndPr/>
                  <w:sdtContent>
                    <w:tc>
                      <w:tcPr>
                        <w:tcW w:w="1391" w:type="pct"/>
                        <w:tcBorders>
                          <w:top w:val="single" w:sz="4" w:space="0" w:color="auto"/>
                          <w:left w:val="single" w:sz="4" w:space="0" w:color="auto"/>
                          <w:bottom w:val="single" w:sz="4" w:space="0" w:color="auto"/>
                          <w:right w:val="single" w:sz="4" w:space="0" w:color="auto"/>
                        </w:tcBorders>
                      </w:tcPr>
                      <w:p w:rsidR="00C9591A" w:rsidRDefault="00C9591A" w:rsidP="00AE2896">
                        <w:pPr>
                          <w:ind w:firstLineChars="300" w:firstLine="630"/>
                          <w:rPr>
                            <w:szCs w:val="21"/>
                          </w:rPr>
                        </w:pPr>
                        <w:r>
                          <w:rPr>
                            <w:rFonts w:hint="eastAsia"/>
                            <w:color w:val="333399"/>
                          </w:rPr>
                          <w:t xml:space="preserve">　</w:t>
                        </w:r>
                      </w:p>
                    </w:tc>
                  </w:sdtContent>
                </w:sdt>
                <w:sdt>
                  <w:sdtPr>
                    <w:rPr>
                      <w:szCs w:val="21"/>
                    </w:rPr>
                    <w:alias w:val="应付职工薪酬中的社会保险费明细－账面余额"/>
                    <w:tag w:val="_GBC_3410b63fabe743eb92f6632dc4e327ff"/>
                    <w:id w:val="46440035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szCs w:val="21"/>
                          </w:rPr>
                          <w:t xml:space="preserve">　</w:t>
                        </w:r>
                      </w:p>
                    </w:tc>
                  </w:sdtContent>
                </w:sdt>
                <w:sdt>
                  <w:sdtPr>
                    <w:rPr>
                      <w:szCs w:val="21"/>
                    </w:rPr>
                    <w:alias w:val="应付职工薪酬中的社会保险费明细－增加额"/>
                    <w:tag w:val="_GBC_43d50b4de78d4845a4dbdc3cc4f16564"/>
                    <w:id w:val="-590942058"/>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szCs w:val="21"/>
                          </w:rPr>
                          <w:t xml:space="preserve">　</w:t>
                        </w:r>
                      </w:p>
                    </w:tc>
                  </w:sdtContent>
                </w:sdt>
                <w:sdt>
                  <w:sdtPr>
                    <w:rPr>
                      <w:szCs w:val="21"/>
                    </w:rPr>
                    <w:alias w:val="应付职工薪酬中的社会保险费明细－支付额"/>
                    <w:tag w:val="_GBC_e2a88611e43d4d4bbf787783afa5693f"/>
                    <w:id w:val="571472577"/>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rPr>
                          <w:t xml:space="preserve">　</w:t>
                        </w:r>
                      </w:p>
                    </w:tc>
                  </w:sdtContent>
                </w:sdt>
                <w:sdt>
                  <w:sdtPr>
                    <w:rPr>
                      <w:szCs w:val="21"/>
                    </w:rPr>
                    <w:alias w:val="应付职工薪酬中的社会保险费明细－账面余额"/>
                    <w:tag w:val="_GBC_146fcb7a17624371ba7af45a6aef977d"/>
                    <w:id w:val="656339044"/>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szCs w:val="21"/>
                          </w:rPr>
                          <w:t xml:space="preserve">　</w:t>
                        </w:r>
                      </w:p>
                    </w:tc>
                  </w:sdtContent>
                </w:sdt>
              </w:tr>
            </w:sdtContent>
          </w:sdt>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1520883960"/>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74,070.31</w:t>
                    </w:r>
                  </w:p>
                </w:tc>
              </w:sdtContent>
            </w:sdt>
            <w:sdt>
              <w:sdtPr>
                <w:rPr>
                  <w:szCs w:val="21"/>
                </w:rPr>
                <w:alias w:val="应付住房公积金增加额"/>
                <w:tag w:val="_GBC_c06da4b976484d9eb20df9b07ef193a6"/>
                <w:id w:val="239445493"/>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18,577,534.63</w:t>
                    </w:r>
                  </w:p>
                </w:tc>
              </w:sdtContent>
            </w:sdt>
            <w:sdt>
              <w:sdtPr>
                <w:rPr>
                  <w:szCs w:val="21"/>
                </w:rPr>
                <w:alias w:val="应付住房公积金减少额"/>
                <w:tag w:val="_GBC_794153bbac4e49e99aca3db568d69000"/>
                <w:id w:val="8653366"/>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18,576,053.31</w:t>
                    </w:r>
                  </w:p>
                </w:tc>
              </w:sdtContent>
            </w:sdt>
            <w:sdt>
              <w:sdtPr>
                <w:rPr>
                  <w:szCs w:val="21"/>
                </w:rPr>
                <w:alias w:val="应付住房公积金账面余额"/>
                <w:tag w:val="_GBC_6383eb9d3e8a4e299b74ae27d79f0b2e"/>
                <w:id w:val="136227246"/>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75,551.63</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758604729"/>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5,070,271.53</w:t>
                    </w:r>
                  </w:p>
                </w:tc>
              </w:sdtContent>
            </w:sdt>
            <w:sdt>
              <w:sdtPr>
                <w:rPr>
                  <w:szCs w:val="21"/>
                </w:rPr>
                <w:alias w:val="应付工会经费和职工教育经费增加额"/>
                <w:tag w:val="_GBC_40160aa03d164d03bcc05a9085c79703"/>
                <w:id w:val="-1585525059"/>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7,691,161.92</w:t>
                    </w:r>
                  </w:p>
                </w:tc>
              </w:sdtContent>
            </w:sdt>
            <w:sdt>
              <w:sdtPr>
                <w:rPr>
                  <w:szCs w:val="21"/>
                </w:rPr>
                <w:alias w:val="应付工会经费和职工教育经费减少额"/>
                <w:tag w:val="_GBC_3e1d6f34a0244c7ab1f716f7c3d00c5b"/>
                <w:id w:val="-1601240755"/>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5,220,620.59</w:t>
                    </w:r>
                  </w:p>
                </w:tc>
              </w:sdtContent>
            </w:sdt>
            <w:sdt>
              <w:sdtPr>
                <w:rPr>
                  <w:szCs w:val="21"/>
                </w:rPr>
                <w:alias w:val="应付工会经费和职工教育经费"/>
                <w:tag w:val="_GBC_2060f240c23f443c8a406059b03de936"/>
                <w:id w:val="84490723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7,540,812.86</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123400521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color w:val="000000" w:themeColor="text1"/>
                  <w:szCs w:val="21"/>
                </w:rPr>
                <w:alias w:val="应付短期带薪缺勤本期增加额"/>
                <w:tag w:val="_GBC_235e681431274e6ba4642ce92c7cb93a"/>
                <w:id w:val="1184625871"/>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szCs w:val="21"/>
                </w:rPr>
                <w:alias w:val="应付短期带薪缺勤本期减少额"/>
                <w:tag w:val="_GBC_b765afb94dfc4a8ebaa12841d8e6ad41"/>
                <w:id w:val="440575883"/>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rPr>
                      <w:t xml:space="preserve">　</w:t>
                    </w:r>
                  </w:p>
                </w:tc>
              </w:sdtContent>
            </w:sdt>
            <w:sdt>
              <w:sdtPr>
                <w:rPr>
                  <w:szCs w:val="21"/>
                </w:rPr>
                <w:alias w:val="应付短期带薪缺勤"/>
                <w:tag w:val="_GBC_2c04b46eeef2458eb604ccacfb9fc922"/>
                <w:id w:val="-738098587"/>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tr>
          <w:tr w:rsidR="00C9591A" w:rsidTr="003E4DE0">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99456545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color w:val="000000" w:themeColor="text1"/>
                  <w:szCs w:val="21"/>
                </w:rPr>
                <w:alias w:val="短期利润分享计划本期增加额"/>
                <w:tag w:val="_GBC_6568aa763cec419191baf1fd7139e20e"/>
                <w:id w:val="155435337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szCs w:val="21"/>
                </w:rPr>
                <w:alias w:val="短期利润分享计划本期减少额"/>
                <w:tag w:val="_GBC_45368c2c630e48eea149aade9cced42d"/>
                <w:id w:val="767738458"/>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rPr>
                      <w:t xml:space="preserve">　</w:t>
                    </w:r>
                  </w:p>
                </w:tc>
              </w:sdtContent>
            </w:sdt>
            <w:sdt>
              <w:sdtPr>
                <w:rPr>
                  <w:szCs w:val="21"/>
                </w:rPr>
                <w:alias w:val="应付短期利润分享计划"/>
                <w:tag w:val="_GBC_6dde6944ea5243baa339d456235e587b"/>
                <w:id w:val="1778676468"/>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tr>
          <w:sdt>
            <w:sdtPr>
              <w:rPr>
                <w:szCs w:val="21"/>
              </w:rPr>
              <w:alias w:val="应付职工薪酬中的其他应付薪酬明细"/>
              <w:tag w:val="_GBC_68e70a06bfb74c23922ba3755003afbc"/>
              <w:id w:val="-668633520"/>
              <w:lock w:val="sdtLocked"/>
            </w:sdtPr>
            <w:sdtEndPr>
              <w:rPr>
                <w:color w:val="000000" w:themeColor="text1"/>
              </w:rPr>
            </w:sdtEndPr>
            <w:sdtContent>
              <w:tr w:rsidR="00C9591A" w:rsidTr="003E4DE0">
                <w:sdt>
                  <w:sdtPr>
                    <w:rPr>
                      <w:szCs w:val="21"/>
                    </w:rPr>
                    <w:alias w:val="应付职工薪酬中的其他应付薪酬明细－项目"/>
                    <w:tag w:val="_GBC_1fc03c88441a45c6b2181a5cde7454d5"/>
                    <w:id w:val="1251851748"/>
                    <w:lock w:val="sdtLocked"/>
                    <w:showingPlcHdr/>
                  </w:sdtPr>
                  <w:sdtEndPr/>
                  <w:sdtContent>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rPr>
                            <w:color w:val="008000"/>
                            <w:szCs w:val="21"/>
                          </w:rPr>
                        </w:pPr>
                        <w:r>
                          <w:rPr>
                            <w:rFonts w:hint="eastAsia"/>
                            <w:color w:val="333399"/>
                          </w:rPr>
                          <w:t xml:space="preserve">　</w:t>
                        </w:r>
                      </w:p>
                    </w:tc>
                  </w:sdtContent>
                </w:sdt>
                <w:sdt>
                  <w:sdtPr>
                    <w:rPr>
                      <w:szCs w:val="21"/>
                    </w:rPr>
                    <w:alias w:val="应付职工薪酬中的其他应付薪酬明细－账面余额"/>
                    <w:tag w:val="_GBC_e21c75bc9e9b4b768ed1a07e6c3d0bc0"/>
                    <w:id w:val="69758914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增加额"/>
                    <w:tag w:val="_GBC_2c91311ac2434f26b76a157e6fbcb6af"/>
                    <w:id w:val="1625120812"/>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支付额"/>
                    <w:tag w:val="_GBC_14466bcf5c4b40fe82cbc3a8bc7997f0"/>
                    <w:id w:val="-760985251"/>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rPr>
                          <w:t xml:space="preserve">　</w:t>
                        </w:r>
                      </w:p>
                    </w:tc>
                  </w:sdtContent>
                </w:sdt>
                <w:sdt>
                  <w:sdtPr>
                    <w:rPr>
                      <w:szCs w:val="21"/>
                    </w:rPr>
                    <w:alias w:val="应付职工薪酬中的其他应付薪酬明细－账面余额"/>
                    <w:tag w:val="_GBC_db4da47959e1498fa7dc8f9f3688b2d3"/>
                    <w:id w:val="-979916790"/>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tr>
            </w:sdtContent>
          </w:sdt>
          <w:sdt>
            <w:sdtPr>
              <w:rPr>
                <w:szCs w:val="21"/>
              </w:rPr>
              <w:alias w:val="应付职工薪酬中的其他应付薪酬明细"/>
              <w:tag w:val="_GBC_68e70a06bfb74c23922ba3755003afbc"/>
              <w:id w:val="788247131"/>
              <w:lock w:val="sdtLocked"/>
            </w:sdtPr>
            <w:sdtEndPr>
              <w:rPr>
                <w:color w:val="000000" w:themeColor="text1"/>
              </w:rPr>
            </w:sdtEndPr>
            <w:sdtContent>
              <w:tr w:rsidR="00C9591A" w:rsidTr="003E4DE0">
                <w:sdt>
                  <w:sdtPr>
                    <w:rPr>
                      <w:szCs w:val="21"/>
                    </w:rPr>
                    <w:alias w:val="应付职工薪酬中的其他应付薪酬明细－项目"/>
                    <w:tag w:val="_GBC_1fc03c88441a45c6b2181a5cde7454d5"/>
                    <w:id w:val="794644047"/>
                    <w:lock w:val="sdtLocked"/>
                    <w:showingPlcHdr/>
                  </w:sdtPr>
                  <w:sdtEndPr/>
                  <w:sdtContent>
                    <w:tc>
                      <w:tcPr>
                        <w:tcW w:w="1391" w:type="pct"/>
                        <w:tcBorders>
                          <w:top w:val="single" w:sz="4" w:space="0" w:color="auto"/>
                          <w:left w:val="single" w:sz="4" w:space="0" w:color="auto"/>
                          <w:bottom w:val="single" w:sz="4" w:space="0" w:color="auto"/>
                          <w:right w:val="single" w:sz="4" w:space="0" w:color="auto"/>
                        </w:tcBorders>
                      </w:tcPr>
                      <w:p w:rsidR="00C9591A" w:rsidRDefault="00C9591A" w:rsidP="00C9591A">
                        <w:pPr>
                          <w:rPr>
                            <w:color w:val="008000"/>
                            <w:szCs w:val="21"/>
                          </w:rPr>
                        </w:pPr>
                        <w:r>
                          <w:rPr>
                            <w:rFonts w:hint="eastAsia"/>
                            <w:color w:val="333399"/>
                          </w:rPr>
                          <w:t xml:space="preserve">　</w:t>
                        </w:r>
                      </w:p>
                    </w:tc>
                  </w:sdtContent>
                </w:sdt>
                <w:sdt>
                  <w:sdtPr>
                    <w:rPr>
                      <w:szCs w:val="21"/>
                    </w:rPr>
                    <w:alias w:val="应付职工薪酬中的其他应付薪酬明细－账面余额"/>
                    <w:tag w:val="_GBC_e21c75bc9e9b4b768ed1a07e6c3d0bc0"/>
                    <w:id w:val="203869151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增加额"/>
                    <w:tag w:val="_GBC_2c91311ac2434f26b76a157e6fbcb6af"/>
                    <w:id w:val="587887404"/>
                    <w:lock w:val="sdtLocked"/>
                    <w:showingPlcHdr/>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sdt>
                  <w:sdtPr>
                    <w:rPr>
                      <w:szCs w:val="21"/>
                    </w:rPr>
                    <w:alias w:val="应付职工薪酬中的其他应付薪酬明细－支付额"/>
                    <w:tag w:val="_GBC_14466bcf5c4b40fe82cbc3a8bc7997f0"/>
                    <w:id w:val="-1193990494"/>
                    <w:lock w:val="sdtLocked"/>
                    <w:showingPlcHdr/>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rFonts w:hint="eastAsia"/>
                            <w:color w:val="333399"/>
                          </w:rPr>
                          <w:t xml:space="preserve">　</w:t>
                        </w:r>
                      </w:p>
                    </w:tc>
                  </w:sdtContent>
                </w:sdt>
                <w:sdt>
                  <w:sdtPr>
                    <w:rPr>
                      <w:szCs w:val="21"/>
                    </w:rPr>
                    <w:alias w:val="应付职工薪酬中的其他应付薪酬明细－账面余额"/>
                    <w:tag w:val="_GBC_db4da47959e1498fa7dc8f9f3688b2d3"/>
                    <w:id w:val="1811737160"/>
                    <w:lock w:val="sdtLocked"/>
                    <w:showingPlcHdr/>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rFonts w:hint="eastAsia"/>
                            <w:color w:val="333399"/>
                          </w:rPr>
                          <w:t xml:space="preserve">　</w:t>
                        </w:r>
                      </w:p>
                    </w:tc>
                  </w:sdtContent>
                </w:sdt>
              </w:tr>
            </w:sdtContent>
          </w:sdt>
          <w:tr w:rsidR="00C9591A" w:rsidRPr="00C9591A" w:rsidTr="003E4DE0">
            <w:tc>
              <w:tcPr>
                <w:tcW w:w="1391" w:type="pct"/>
                <w:tcBorders>
                  <w:top w:val="single" w:sz="4" w:space="0" w:color="auto"/>
                  <w:left w:val="single" w:sz="4" w:space="0" w:color="auto"/>
                  <w:bottom w:val="single" w:sz="4" w:space="0" w:color="auto"/>
                  <w:right w:val="single" w:sz="4" w:space="0" w:color="auto"/>
                </w:tcBorders>
                <w:vAlign w:val="center"/>
              </w:tcPr>
              <w:p w:rsidR="00C9591A" w:rsidRDefault="00C9591A" w:rsidP="00C9591A">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1639172857"/>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222,106,856.24</w:t>
                    </w:r>
                  </w:p>
                </w:tc>
              </w:sdtContent>
            </w:sdt>
            <w:sdt>
              <w:sdtPr>
                <w:rPr>
                  <w:szCs w:val="21"/>
                </w:rPr>
                <w:alias w:val="应付短期薪酬增加额"/>
                <w:tag w:val="_GBC_1c84508e02e34fbcbc13c637cbb96743"/>
                <w:id w:val="-1386487377"/>
                <w:lock w:val="sdtLocked"/>
              </w:sdtPr>
              <w:sdtEndPr/>
              <w:sdtContent>
                <w:tc>
                  <w:tcPr>
                    <w:tcW w:w="881"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500,510,218.93</w:t>
                    </w:r>
                  </w:p>
                </w:tc>
              </w:sdtContent>
            </w:sdt>
            <w:sdt>
              <w:sdtPr>
                <w:rPr>
                  <w:szCs w:val="21"/>
                </w:rPr>
                <w:alias w:val="应付短期薪酬减少额"/>
                <w:tag w:val="_GBC_949ab015733e4f26b3cd33ff62ad2e25"/>
                <w:id w:val="1495765969"/>
                <w:lock w:val="sdtLocked"/>
              </w:sdtPr>
              <w:sdtEndPr/>
              <w:sdtContent>
                <w:tc>
                  <w:tcPr>
                    <w:tcW w:w="889"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szCs w:val="21"/>
                      </w:rPr>
                    </w:pPr>
                    <w:r>
                      <w:rPr>
                        <w:szCs w:val="21"/>
                      </w:rPr>
                      <w:t>652,831,168.75</w:t>
                    </w:r>
                  </w:p>
                </w:tc>
              </w:sdtContent>
            </w:sdt>
            <w:sdt>
              <w:sdtPr>
                <w:rPr>
                  <w:szCs w:val="21"/>
                </w:rPr>
                <w:alias w:val="应付短期薪酬"/>
                <w:tag w:val="_GBC_8b37632e2acb41b6a57a06cf5da9f56a"/>
                <w:id w:val="107095828"/>
                <w:lock w:val="sdtLocked"/>
              </w:sdtPr>
              <w:sdtEndPr/>
              <w:sdtContent>
                <w:tc>
                  <w:tcPr>
                    <w:tcW w:w="895" w:type="pct"/>
                    <w:tcBorders>
                      <w:top w:val="single" w:sz="4" w:space="0" w:color="auto"/>
                      <w:left w:val="single" w:sz="4" w:space="0" w:color="auto"/>
                      <w:bottom w:val="single" w:sz="4" w:space="0" w:color="auto"/>
                      <w:right w:val="single" w:sz="4" w:space="0" w:color="auto"/>
                    </w:tcBorders>
                  </w:tcPr>
                  <w:p w:rsidR="00C9591A" w:rsidRDefault="00C9591A" w:rsidP="00C9591A">
                    <w:pPr>
                      <w:jc w:val="right"/>
                      <w:rPr>
                        <w:color w:val="000000" w:themeColor="text1"/>
                        <w:szCs w:val="21"/>
                      </w:rPr>
                    </w:pPr>
                    <w:r>
                      <w:rPr>
                        <w:szCs w:val="21"/>
                      </w:rPr>
                      <w:t>69,785,906.42</w:t>
                    </w:r>
                  </w:p>
                </w:tc>
              </w:sdtContent>
            </w:sdt>
          </w:tr>
        </w:tbl>
        <w:p w:rsidR="00C9591A" w:rsidRDefault="00C9591A"/>
        <w:p w:rsidR="00E97DD6" w:rsidRPr="00C9591A" w:rsidRDefault="003F14BB" w:rsidP="00C9591A"/>
      </w:sdtContent>
    </w:sdt>
    <w:sdt>
      <w:sdtPr>
        <w:rPr>
          <w:rFonts w:ascii="宋体" w:hAnsi="宋体" w:cs="宋体" w:hint="eastAsia"/>
          <w:b w:val="0"/>
          <w:bCs w:val="0"/>
          <w:kern w:val="0"/>
          <w:szCs w:val="21"/>
        </w:rPr>
        <w:tag w:val="_GBC_b98ebc9fce454755bd30d763bee0283a"/>
        <w:id w:val="-506439886"/>
        <w:lock w:val="sdtLocked"/>
        <w:placeholder>
          <w:docPart w:val="GBC22222222222222222222222222222"/>
        </w:placeholder>
      </w:sdtPr>
      <w:sdtEndPr/>
      <w:sdtContent>
        <w:p w:rsidR="00E97DD6" w:rsidRDefault="000C28A6">
          <w:pPr>
            <w:pStyle w:val="4"/>
            <w:numPr>
              <w:ilvl w:val="0"/>
              <w:numId w:val="101"/>
            </w:numPr>
            <w:rPr>
              <w:szCs w:val="21"/>
            </w:rPr>
          </w:pPr>
          <w:r>
            <w:rPr>
              <w:rFonts w:hint="eastAsia"/>
              <w:szCs w:val="21"/>
            </w:rPr>
            <w:t>设定提存计划列示</w:t>
          </w:r>
        </w:p>
        <w:sdt>
          <w:sdtPr>
            <w:alias w:val="是否适用：设定提存计划列示"/>
            <w:tag w:val="_GBC_107b7eec6d75473e8809e93d01e00021"/>
            <w:id w:val="-1230919529"/>
            <w:lock w:val="sdtContentLocked"/>
            <w:placeholder>
              <w:docPart w:val="GBC22222222222222222222222222222"/>
            </w:placeholder>
          </w:sdtPr>
          <w:sdtEndPr/>
          <w:sdtContent>
            <w:p w:rsidR="00E97DD6" w:rsidRDefault="000C28A6">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C9591A" w:rsidTr="00C9591A">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9591A" w:rsidRDefault="00C9591A" w:rsidP="00C9591A">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C9591A" w:rsidRDefault="00C9591A" w:rsidP="00C9591A">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C9591A" w:rsidRDefault="00C9591A" w:rsidP="00C9591A">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C9591A" w:rsidRDefault="00C9591A" w:rsidP="00C9591A">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C9591A" w:rsidRDefault="00C9591A" w:rsidP="00C9591A">
                <w:pPr>
                  <w:jc w:val="center"/>
                </w:pPr>
                <w:r>
                  <w:rPr>
                    <w:rFonts w:hint="eastAsia"/>
                  </w:rPr>
                  <w:t>期末余额</w:t>
                </w:r>
              </w:p>
            </w:tc>
          </w:tr>
          <w:tr w:rsidR="00C9591A" w:rsidTr="00C9591A">
            <w:tc>
              <w:tcPr>
                <w:tcW w:w="1429"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r>
                  <w:rPr>
                    <w:rFonts w:hint="eastAsia"/>
                  </w:rPr>
                  <w:t>1、基本养老保险</w:t>
                </w:r>
              </w:p>
            </w:tc>
            <w:sdt>
              <w:sdtPr>
                <w:alias w:val="应付基本养老保险费账面余额"/>
                <w:tag w:val="_GBC_c500333479bc468a8b3afcc4788799dc"/>
                <w:id w:val="283852932"/>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9591A" w:rsidRDefault="00C9591A" w:rsidP="00C9591A">
                    <w:pPr>
                      <w:jc w:val="right"/>
                    </w:pPr>
                    <w:r>
                      <w:t>7,614,218.21</w:t>
                    </w:r>
                  </w:p>
                </w:tc>
              </w:sdtContent>
            </w:sdt>
            <w:sdt>
              <w:sdtPr>
                <w:rPr>
                  <w:rFonts w:hint="eastAsia"/>
                </w:rPr>
                <w:alias w:val="应付基本养老保险费增加额"/>
                <w:tag w:val="_GBC_c7ee78d16ce64fd382c8c0eaba6f1ae0"/>
                <w:id w:val="1404570322"/>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rPr>
                        <w:rFonts w:hint="eastAsia"/>
                      </w:rPr>
                      <w:t>36,163,252.17</w:t>
                    </w:r>
                  </w:p>
                </w:tc>
              </w:sdtContent>
            </w:sdt>
            <w:sdt>
              <w:sdtPr>
                <w:alias w:val="应付基本养老保险费减少额"/>
                <w:tag w:val="_GBC_af4dbe91d9b6443d84e75afe26abb21d"/>
                <w:id w:val="1925686641"/>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40,260,648.41</w:t>
                    </w:r>
                  </w:p>
                </w:tc>
              </w:sdtContent>
            </w:sdt>
            <w:sdt>
              <w:sdtPr>
                <w:alias w:val="应付基本养老保险费账面余额"/>
                <w:tag w:val="_GBC_619e586630bd419ebf636866fcbd1c6f"/>
                <w:id w:val="849375922"/>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3,516,821.97</w:t>
                    </w:r>
                  </w:p>
                </w:tc>
              </w:sdtContent>
            </w:sdt>
          </w:tr>
          <w:tr w:rsidR="00C9591A" w:rsidTr="00C9591A">
            <w:tc>
              <w:tcPr>
                <w:tcW w:w="1429"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r>
                  <w:rPr>
                    <w:rFonts w:hint="eastAsia"/>
                  </w:rPr>
                  <w:t>2、失业保险费</w:t>
                </w:r>
              </w:p>
            </w:tc>
            <w:sdt>
              <w:sdtPr>
                <w:alias w:val="应付失业保险费账面余额"/>
                <w:tag w:val="_GBC_f3df7c8308474d5e80b2009c0f34cf8c"/>
                <w:id w:val="1670828139"/>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9591A" w:rsidRDefault="00C9591A" w:rsidP="00C9591A">
                    <w:pPr>
                      <w:jc w:val="right"/>
                    </w:pPr>
                    <w:r>
                      <w:t>973,269.27</w:t>
                    </w:r>
                  </w:p>
                </w:tc>
              </w:sdtContent>
            </w:sdt>
            <w:sdt>
              <w:sdtPr>
                <w:rPr>
                  <w:rFonts w:hint="eastAsia"/>
                </w:rPr>
                <w:alias w:val="应付失业保险费增加额"/>
                <w:tag w:val="_GBC_33bb20e928de4dfdb0d61e7c3a41b39a"/>
                <w:id w:val="-259910471"/>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rPr>
                        <w:rFonts w:hint="eastAsia"/>
                      </w:rPr>
                      <w:t>4,358,736.98</w:t>
                    </w:r>
                  </w:p>
                </w:tc>
              </w:sdtContent>
            </w:sdt>
            <w:sdt>
              <w:sdtPr>
                <w:alias w:val="应付失业保险费减少额"/>
                <w:tag w:val="_GBC_afdeee5ddf0c4e4ebb31400e6f220528"/>
                <w:id w:val="1178473273"/>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4,885,630.73</w:t>
                    </w:r>
                  </w:p>
                </w:tc>
              </w:sdtContent>
            </w:sdt>
            <w:sdt>
              <w:sdtPr>
                <w:alias w:val="应付失业保险费账面余额"/>
                <w:tag w:val="_GBC_7d5eedf934be4fc68ec2f9f3bda5c3a0"/>
                <w:id w:val="-1363825888"/>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446,375.52</w:t>
                    </w:r>
                  </w:p>
                </w:tc>
              </w:sdtContent>
            </w:sdt>
          </w:tr>
          <w:tr w:rsidR="00C9591A" w:rsidTr="00C9591A">
            <w:tc>
              <w:tcPr>
                <w:tcW w:w="1429"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r>
                  <w:rPr>
                    <w:rFonts w:hint="eastAsia"/>
                  </w:rPr>
                  <w:t>3、企业年金缴费</w:t>
                </w:r>
              </w:p>
            </w:tc>
            <w:sdt>
              <w:sdtPr>
                <w:alias w:val="应付年金缴费账面余额"/>
                <w:tag w:val="_GBC_bfcf2a4d4ea145fb810dcbbf2cf22375"/>
                <w:id w:val="1006715296"/>
                <w:lock w:val="sdtLocked"/>
              </w:sdt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9591A" w:rsidRDefault="00C9591A" w:rsidP="00C9591A">
                    <w:pPr>
                      <w:jc w:val="right"/>
                    </w:pPr>
                  </w:p>
                </w:tc>
              </w:sdtContent>
            </w:sdt>
            <w:sdt>
              <w:sdtPr>
                <w:rPr>
                  <w:rFonts w:hint="eastAsia"/>
                </w:rPr>
                <w:alias w:val="应付年金缴费增加额"/>
                <w:tag w:val="_GBC_f3c23a3b3fe14b94aa2d46c4fe43015c"/>
                <w:id w:val="-228619919"/>
                <w:lock w:val="sdtLocked"/>
              </w:sdt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rPr>
                        <w:rFonts w:hint="eastAsia"/>
                      </w:rPr>
                      <w:t>595,426.93</w:t>
                    </w:r>
                  </w:p>
                </w:tc>
              </w:sdtContent>
            </w:sdt>
            <w:sdt>
              <w:sdtPr>
                <w:alias w:val="应付年金缴费减少额"/>
                <w:tag w:val="_GBC_256ce68f43624121a54900d764b16766"/>
                <w:id w:val="96453068"/>
                <w:lock w:val="sdtLocked"/>
              </w:sdt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78,901.86</w:t>
                    </w:r>
                  </w:p>
                </w:tc>
              </w:sdtContent>
            </w:sdt>
            <w:sdt>
              <w:sdtPr>
                <w:alias w:val="应付年金缴费账面余额"/>
                <w:tag w:val="_GBC_4017311004a044468233a0d9835e79bd"/>
                <w:id w:val="236679900"/>
                <w:lock w:val="sdtLocked"/>
              </w:sdt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516,525.07</w:t>
                    </w:r>
                  </w:p>
                </w:tc>
              </w:sdtContent>
            </w:sdt>
          </w:tr>
          <w:tr w:rsidR="00C9591A" w:rsidTr="00C9591A">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9591A" w:rsidRDefault="00C9591A" w:rsidP="00C9591A">
                <w:pPr>
                  <w:jc w:val="center"/>
                </w:pPr>
                <w:r>
                  <w:rPr>
                    <w:rFonts w:hint="eastAsia"/>
                  </w:rPr>
                  <w:t>合计</w:t>
                </w:r>
              </w:p>
            </w:tc>
            <w:sdt>
              <w:sdtPr>
                <w:alias w:val="应付设定提存计划"/>
                <w:tag w:val="_GBC_4ca45ab025f44404a9d45c63f983db8f"/>
                <w:id w:val="-1263065854"/>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C9591A" w:rsidRDefault="00C9591A" w:rsidP="00C9591A">
                    <w:pPr>
                      <w:jc w:val="right"/>
                    </w:pPr>
                    <w:r>
                      <w:t>8,587,487.48</w:t>
                    </w:r>
                  </w:p>
                </w:tc>
              </w:sdtContent>
            </w:sdt>
            <w:sdt>
              <w:sdtPr>
                <w:alias w:val="应付设定提存计划增加额"/>
                <w:tag w:val="_GBC_f24d6a5d984d4b69b632eb4320f5e2d6"/>
                <w:id w:val="-94021886"/>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41,117,416.08</w:t>
                    </w:r>
                  </w:p>
                </w:tc>
              </w:sdtContent>
            </w:sdt>
            <w:sdt>
              <w:sdtPr>
                <w:alias w:val="应付设定提存计划减少额"/>
                <w:tag w:val="_GBC_9ff4ee7bbd53466d96cc6c6922f2e19f"/>
                <w:id w:val="1200821321"/>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45,225,181.00</w:t>
                    </w:r>
                  </w:p>
                </w:tc>
              </w:sdtContent>
            </w:sdt>
            <w:sdt>
              <w:sdtPr>
                <w:alias w:val="应付设定提存计划"/>
                <w:tag w:val="_GBC_b6ece78b3868415581d1e9e7686c0df3"/>
                <w:id w:val="2100130336"/>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C9591A" w:rsidRDefault="00C9591A" w:rsidP="00C9591A">
                    <w:pPr>
                      <w:jc w:val="right"/>
                    </w:pPr>
                    <w:r>
                      <w:t>4,479,722.56</w:t>
                    </w:r>
                  </w:p>
                </w:tc>
              </w:sdtContent>
            </w:sdt>
          </w:tr>
        </w:tbl>
        <w:p w:rsidR="00C9591A" w:rsidRDefault="00C9591A"/>
        <w:p w:rsidR="00E97DD6" w:rsidRDefault="003F14BB">
          <w:pPr>
            <w:autoSpaceDE w:val="0"/>
            <w:autoSpaceDN w:val="0"/>
            <w:adjustRightInd w:val="0"/>
            <w:rPr>
              <w:szCs w:val="21"/>
            </w:rPr>
          </w:pPr>
        </w:p>
      </w:sdtContent>
    </w:sdt>
    <w:sdt>
      <w:sdtPr>
        <w:rPr>
          <w:rFonts w:hint="eastAsia"/>
          <w:szCs w:val="21"/>
        </w:rPr>
        <w:tag w:val="_GBC_9173eff793e04226ba65f69088a27313"/>
        <w:id w:val="-343862367"/>
        <w:lock w:val="sdtLocked"/>
        <w:placeholder>
          <w:docPart w:val="GBC22222222222222222222222222222"/>
        </w:placeholder>
      </w:sdtPr>
      <w:sdtEndPr/>
      <w:sdtContent>
        <w:p w:rsidR="00E97DD6" w:rsidRDefault="000C28A6">
          <w:pPr>
            <w:autoSpaceDE w:val="0"/>
            <w:autoSpaceDN w:val="0"/>
            <w:adjustRightInd w:val="0"/>
            <w:rPr>
              <w:szCs w:val="21"/>
            </w:rPr>
          </w:pPr>
          <w:r>
            <w:rPr>
              <w:rFonts w:hint="eastAsia"/>
              <w:szCs w:val="21"/>
            </w:rPr>
            <w:t>其他说明：</w:t>
          </w:r>
        </w:p>
        <w:sdt>
          <w:sdtPr>
            <w:rPr>
              <w:rFonts w:hint="eastAsia"/>
              <w:szCs w:val="21"/>
            </w:rPr>
            <w:alias w:val="应付职工薪酬的说明"/>
            <w:tag w:val="_GBC_566b260e713e4778a8ad979f259c9c78"/>
            <w:id w:val="1274831809"/>
            <w:lock w:val="sdtLocked"/>
            <w:placeholder>
              <w:docPart w:val="GBC22222222222222222222222222222"/>
            </w:placeholder>
            <w:showingPlcHdr/>
          </w:sdtPr>
          <w:sdtEndPr/>
          <w:sdtContent>
            <w:p w:rsidR="00E97DD6" w:rsidRDefault="000C28A6">
              <w:pPr>
                <w:autoSpaceDE w:val="0"/>
                <w:autoSpaceDN w:val="0"/>
                <w:adjustRightInd w:val="0"/>
                <w:rPr>
                  <w:szCs w:val="21"/>
                </w:rPr>
              </w:pPr>
              <w:r>
                <w:rPr>
                  <w:rFonts w:hint="eastAsia"/>
                  <w:color w:val="333399"/>
                  <w:u w:val="single"/>
                </w:rPr>
                <w:t xml:space="preserve">　　　</w:t>
              </w:r>
            </w:p>
          </w:sdtContent>
        </w:sdt>
      </w:sdtContent>
    </w:sdt>
    <w:p w:rsidR="00E97DD6" w:rsidRDefault="00E97DD6">
      <w:pPr>
        <w:autoSpaceDE w:val="0"/>
        <w:autoSpaceDN w:val="0"/>
        <w:adjustRightInd w:val="0"/>
        <w:rPr>
          <w:szCs w:val="21"/>
        </w:rPr>
      </w:pPr>
    </w:p>
    <w:sdt>
      <w:sdtPr>
        <w:rPr>
          <w:rFonts w:ascii="宋体" w:hAnsi="宋体" w:cs="宋体" w:hint="eastAsia"/>
          <w:b w:val="0"/>
          <w:bCs w:val="0"/>
          <w:kern w:val="0"/>
          <w:szCs w:val="21"/>
        </w:rPr>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应交税费</w:t>
          </w:r>
        </w:p>
        <w:p w:rsidR="00E97DD6" w:rsidRDefault="000C28A6">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980"/>
            <w:gridCol w:w="2955"/>
            <w:gridCol w:w="2960"/>
          </w:tblGrid>
          <w:tr w:rsidR="00C9591A" w:rsidTr="00C9591A">
            <w:trPr>
              <w:cantSplit/>
            </w:trPr>
            <w:tc>
              <w:tcPr>
                <w:tcW w:w="1675" w:type="pct"/>
                <w:tcBorders>
                  <w:top w:val="single" w:sz="6" w:space="0" w:color="auto"/>
                  <w:left w:val="single" w:sz="6" w:space="0" w:color="auto"/>
                  <w:bottom w:val="single" w:sz="6" w:space="0" w:color="auto"/>
                  <w:right w:val="single" w:sz="6" w:space="0" w:color="auto"/>
                </w:tcBorders>
                <w:vAlign w:val="center"/>
              </w:tcPr>
              <w:p w:rsidR="00C9591A" w:rsidRDefault="00C9591A" w:rsidP="00C9591A">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C9591A" w:rsidRDefault="00C9591A" w:rsidP="00C9591A">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C9591A" w:rsidRDefault="00C9591A" w:rsidP="00C9591A">
                <w:pPr>
                  <w:jc w:val="center"/>
                  <w:rPr>
                    <w:szCs w:val="21"/>
                  </w:rPr>
                </w:pPr>
                <w:r>
                  <w:rPr>
                    <w:rFonts w:hint="eastAsia"/>
                    <w:szCs w:val="21"/>
                  </w:rPr>
                  <w:t>期初余额</w:t>
                </w:r>
              </w:p>
            </w:tc>
          </w:tr>
          <w:tr w:rsidR="00C9591A" w:rsidTr="00C9591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105"/>
                  <w:rPr>
                    <w:szCs w:val="21"/>
                  </w:rPr>
                </w:pPr>
                <w:r>
                  <w:rPr>
                    <w:rFonts w:hint="eastAsia"/>
                    <w:szCs w:val="21"/>
                  </w:rPr>
                  <w:t>增值税</w:t>
                </w:r>
              </w:p>
            </w:tc>
            <w:sdt>
              <w:sdtPr>
                <w:rPr>
                  <w:szCs w:val="21"/>
                </w:rPr>
                <w:alias w:val="应交税金中的增值税"/>
                <w:tag w:val="_GBC_9791315efde34cb8ab2be460016403a0"/>
                <w:id w:val="1658028333"/>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73"/>
                      <w:jc w:val="right"/>
                      <w:rPr>
                        <w:szCs w:val="21"/>
                      </w:rPr>
                    </w:pPr>
                    <w:r>
                      <w:rPr>
                        <w:szCs w:val="21"/>
                      </w:rPr>
                      <w:t>25,380,585.13</w:t>
                    </w:r>
                  </w:p>
                </w:tc>
              </w:sdtContent>
            </w:sdt>
            <w:sdt>
              <w:sdtPr>
                <w:rPr>
                  <w:szCs w:val="21"/>
                </w:rPr>
                <w:alias w:val="应交税金中的增值税"/>
                <w:tag w:val="_GBC_dfacf334f07c4a968402ec78a3b659aa"/>
                <w:id w:val="-162396895"/>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jc w:val="right"/>
                      <w:rPr>
                        <w:szCs w:val="21"/>
                      </w:rPr>
                    </w:pPr>
                    <w:r>
                      <w:rPr>
                        <w:szCs w:val="21"/>
                      </w:rPr>
                      <w:t>46,926,835.01</w:t>
                    </w:r>
                  </w:p>
                </w:tc>
              </w:sdtContent>
            </w:sdt>
          </w:tr>
          <w:tr w:rsidR="00C9591A" w:rsidTr="00C9591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105"/>
                  <w:rPr>
                    <w:szCs w:val="21"/>
                  </w:rPr>
                </w:pPr>
                <w:r>
                  <w:rPr>
                    <w:rFonts w:hint="eastAsia"/>
                    <w:szCs w:val="21"/>
                  </w:rPr>
                  <w:t>消费税</w:t>
                </w:r>
              </w:p>
            </w:tc>
            <w:sdt>
              <w:sdtPr>
                <w:rPr>
                  <w:szCs w:val="21"/>
                </w:rPr>
                <w:alias w:val="应交税金中的消费税"/>
                <w:tag w:val="_GBC_100014df17764a6d96054c2edb1bea3c"/>
                <w:id w:val="71092365"/>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73"/>
                      <w:jc w:val="right"/>
                      <w:rPr>
                        <w:szCs w:val="21"/>
                      </w:rPr>
                    </w:pPr>
                  </w:p>
                </w:tc>
              </w:sdtContent>
            </w:sdt>
            <w:sdt>
              <w:sdtPr>
                <w:rPr>
                  <w:szCs w:val="21"/>
                </w:rPr>
                <w:alias w:val="应交税金中的消费税"/>
                <w:tag w:val="_GBC_afb3b052bab8491db3c646750fb7ef1b"/>
                <w:id w:val="948889681"/>
                <w:lock w:val="sdtLocked"/>
                <w:showingPlcHdr/>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9591A" w:rsidRDefault="003E4DE0" w:rsidP="00C9591A">
                    <w:pPr>
                      <w:jc w:val="right"/>
                      <w:rPr>
                        <w:szCs w:val="21"/>
                      </w:rPr>
                    </w:pPr>
                    <w:r>
                      <w:rPr>
                        <w:szCs w:val="21"/>
                      </w:rPr>
                      <w:t xml:space="preserve">     </w:t>
                    </w:r>
                  </w:p>
                </w:tc>
              </w:sdtContent>
            </w:sdt>
          </w:tr>
          <w:tr w:rsidR="00C9591A" w:rsidTr="00C9591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105"/>
                  <w:rPr>
                    <w:szCs w:val="21"/>
                  </w:rPr>
                </w:pPr>
                <w:r>
                  <w:rPr>
                    <w:rFonts w:hint="eastAsia"/>
                    <w:szCs w:val="21"/>
                  </w:rPr>
                  <w:t>营业税</w:t>
                </w:r>
              </w:p>
            </w:tc>
            <w:sdt>
              <w:sdtPr>
                <w:rPr>
                  <w:szCs w:val="21"/>
                </w:rPr>
                <w:alias w:val="应交税金中的营业税"/>
                <w:tag w:val="_GBC_75a3d06681d2458e97d79fb5d740246c"/>
                <w:id w:val="-799453153"/>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73"/>
                      <w:jc w:val="right"/>
                      <w:rPr>
                        <w:szCs w:val="21"/>
                      </w:rPr>
                    </w:pPr>
                    <w:r>
                      <w:rPr>
                        <w:szCs w:val="21"/>
                      </w:rPr>
                      <w:t>28,349,408.85</w:t>
                    </w:r>
                  </w:p>
                </w:tc>
              </w:sdtContent>
            </w:sdt>
            <w:sdt>
              <w:sdtPr>
                <w:rPr>
                  <w:szCs w:val="21"/>
                </w:rPr>
                <w:alias w:val="应交税金中的营业税"/>
                <w:tag w:val="_GBC_99610c7bb6ad4316aa620df83e6353b3"/>
                <w:id w:val="213935466"/>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jc w:val="right"/>
                      <w:rPr>
                        <w:szCs w:val="21"/>
                      </w:rPr>
                    </w:pPr>
                    <w:r>
                      <w:rPr>
                        <w:szCs w:val="21"/>
                      </w:rPr>
                      <w:t>15,554,035.47</w:t>
                    </w:r>
                  </w:p>
                </w:tc>
              </w:sdtContent>
            </w:sdt>
          </w:tr>
          <w:tr w:rsidR="00C9591A" w:rsidTr="00C9591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105"/>
                  <w:rPr>
                    <w:szCs w:val="21"/>
                  </w:rPr>
                </w:pPr>
                <w:r>
                  <w:rPr>
                    <w:rFonts w:hint="eastAsia"/>
                    <w:szCs w:val="21"/>
                  </w:rPr>
                  <w:t>企业所得税</w:t>
                </w:r>
              </w:p>
            </w:tc>
            <w:sdt>
              <w:sdtPr>
                <w:rPr>
                  <w:szCs w:val="21"/>
                </w:rPr>
                <w:alias w:val="应交税金中的所得税"/>
                <w:tag w:val="_GBC_9cdcf101b84840ccb31e20f0802254e4"/>
                <w:id w:val="-408308124"/>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73"/>
                      <w:jc w:val="right"/>
                      <w:rPr>
                        <w:szCs w:val="21"/>
                      </w:rPr>
                    </w:pPr>
                    <w:r>
                      <w:rPr>
                        <w:szCs w:val="21"/>
                      </w:rPr>
                      <w:t>142,225,240.48</w:t>
                    </w:r>
                  </w:p>
                </w:tc>
              </w:sdtContent>
            </w:sdt>
            <w:sdt>
              <w:sdtPr>
                <w:rPr>
                  <w:szCs w:val="21"/>
                </w:rPr>
                <w:alias w:val="应交税金中的所得税"/>
                <w:tag w:val="_GBC_77931a7112384acbb9eb873d450c8fe8"/>
                <w:id w:val="1947272517"/>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jc w:val="right"/>
                      <w:rPr>
                        <w:szCs w:val="21"/>
                      </w:rPr>
                    </w:pPr>
                    <w:r>
                      <w:rPr>
                        <w:szCs w:val="21"/>
                      </w:rPr>
                      <w:t>148,508,119.91</w:t>
                    </w:r>
                  </w:p>
                </w:tc>
              </w:sdtContent>
            </w:sdt>
          </w:tr>
          <w:tr w:rsidR="00C9591A" w:rsidTr="00C9591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105"/>
                  <w:rPr>
                    <w:szCs w:val="21"/>
                  </w:rPr>
                </w:pPr>
                <w:r>
                  <w:rPr>
                    <w:rFonts w:hint="eastAsia"/>
                    <w:szCs w:val="21"/>
                  </w:rPr>
                  <w:t>个人所得税</w:t>
                </w:r>
              </w:p>
            </w:tc>
            <w:sdt>
              <w:sdtPr>
                <w:rPr>
                  <w:szCs w:val="21"/>
                </w:rPr>
                <w:alias w:val="应交税金中的个人所得税"/>
                <w:tag w:val="_GBC_31f3632bdeaa4c8e84638419aa942a90"/>
                <w:id w:val="1950587770"/>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73"/>
                      <w:jc w:val="right"/>
                      <w:rPr>
                        <w:szCs w:val="21"/>
                      </w:rPr>
                    </w:pPr>
                    <w:r>
                      <w:rPr>
                        <w:szCs w:val="21"/>
                      </w:rPr>
                      <w:t>14,175,407.22</w:t>
                    </w:r>
                  </w:p>
                </w:tc>
              </w:sdtContent>
            </w:sdt>
            <w:sdt>
              <w:sdtPr>
                <w:rPr>
                  <w:szCs w:val="21"/>
                </w:rPr>
                <w:alias w:val="应交税金中的个人所得税"/>
                <w:tag w:val="_GBC_6023fbb8ef134cb49427803c19ad5d53"/>
                <w:id w:val="-192144432"/>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jc w:val="right"/>
                      <w:rPr>
                        <w:szCs w:val="21"/>
                      </w:rPr>
                    </w:pPr>
                    <w:r>
                      <w:rPr>
                        <w:szCs w:val="21"/>
                      </w:rPr>
                      <w:t>10,060,219.79</w:t>
                    </w:r>
                  </w:p>
                </w:tc>
              </w:sdtContent>
            </w:sdt>
          </w:tr>
          <w:tr w:rsidR="00C9591A" w:rsidTr="00C9591A">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105"/>
                  <w:rPr>
                    <w:szCs w:val="21"/>
                  </w:rPr>
                </w:pPr>
                <w:r>
                  <w:rPr>
                    <w:rFonts w:hint="eastAsia"/>
                    <w:szCs w:val="21"/>
                  </w:rPr>
                  <w:t>城市维护建设税</w:t>
                </w:r>
              </w:p>
            </w:tc>
            <w:sdt>
              <w:sdtPr>
                <w:rPr>
                  <w:szCs w:val="21"/>
                </w:rPr>
                <w:alias w:val="应交税金中的城建税"/>
                <w:tag w:val="_GBC_24766beecbd94a09b66c519d4ce2eb4b"/>
                <w:id w:val="1279142732"/>
                <w:lock w:val="sdtLocked"/>
              </w:sdtPr>
              <w:sdtEnd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ind w:right="73"/>
                      <w:jc w:val="right"/>
                      <w:rPr>
                        <w:szCs w:val="21"/>
                      </w:rPr>
                    </w:pPr>
                    <w:r>
                      <w:rPr>
                        <w:szCs w:val="21"/>
                      </w:rPr>
                      <w:t>4,469,741.57</w:t>
                    </w:r>
                  </w:p>
                </w:tc>
              </w:sdtContent>
            </w:sdt>
            <w:sdt>
              <w:sdtPr>
                <w:rPr>
                  <w:szCs w:val="21"/>
                </w:rPr>
                <w:alias w:val="应交税金中的城建税"/>
                <w:tag w:val="_GBC_522c4bb7bd76425489b513d37bee42e5"/>
                <w:id w:val="1298110960"/>
                <w:lock w:val="sdtLocked"/>
              </w:sdtPr>
              <w:sdtEnd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C9591A" w:rsidRDefault="00C9591A" w:rsidP="00C9591A">
                    <w:pPr>
                      <w:jc w:val="right"/>
                      <w:rPr>
                        <w:szCs w:val="21"/>
                      </w:rPr>
                    </w:pPr>
                    <w:r>
                      <w:rPr>
                        <w:szCs w:val="21"/>
                      </w:rPr>
                      <w:t>5,118,463.53</w:t>
                    </w:r>
                  </w:p>
                </w:tc>
              </w:sdtContent>
            </w:sdt>
          </w:tr>
          <w:sdt>
            <w:sdtPr>
              <w:rPr>
                <w:rFonts w:hint="eastAsia"/>
                <w:szCs w:val="21"/>
              </w:rPr>
              <w:alias w:val="应交税金明细"/>
              <w:tag w:val="_GBC_0480c028aa8b4cf2885f8f1d9b64c155"/>
              <w:id w:val="-824978382"/>
              <w:lock w:val="sdtLocked"/>
            </w:sdtPr>
            <w:sdtEndPr/>
            <w:sdtContent>
              <w:tr w:rsidR="00C9591A" w:rsidTr="00C9591A">
                <w:trPr>
                  <w:cantSplit/>
                </w:trPr>
                <w:sdt>
                  <w:sdtPr>
                    <w:rPr>
                      <w:rFonts w:hint="eastAsia"/>
                      <w:szCs w:val="21"/>
                    </w:rPr>
                    <w:alias w:val="应交税金种类"/>
                    <w:tag w:val="_GBC_9cf1df576f6a4ca6864c93966bcbe89a"/>
                    <w:id w:val="-165097828"/>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C9591A" w:rsidRDefault="00C9591A" w:rsidP="00C9591A">
                        <w:pPr>
                          <w:ind w:right="105"/>
                          <w:rPr>
                            <w:szCs w:val="21"/>
                          </w:rPr>
                        </w:pPr>
                        <w:r>
                          <w:rPr>
                            <w:rFonts w:hint="eastAsia"/>
                            <w:szCs w:val="21"/>
                          </w:rPr>
                          <w:t>土地增值税</w:t>
                        </w:r>
                      </w:p>
                    </w:tc>
                  </w:sdtContent>
                </w:sdt>
                <w:sdt>
                  <w:sdtPr>
                    <w:rPr>
                      <w:szCs w:val="21"/>
                    </w:rPr>
                    <w:alias w:val="应交税金金额"/>
                    <w:tag w:val="_GBC_60a396ea7f8a444db2807e7ff869b8f7"/>
                    <w:id w:val="-165822329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46,995,986.03</w:t>
                        </w:r>
                      </w:p>
                    </w:tc>
                  </w:sdtContent>
                </w:sdt>
                <w:sdt>
                  <w:sdtPr>
                    <w:rPr>
                      <w:szCs w:val="21"/>
                    </w:rPr>
                    <w:alias w:val="应交税金金额"/>
                    <w:tag w:val="_GBC_bfbdd4e901504b1b962e744df3b97d11"/>
                    <w:id w:val="-890035658"/>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395,256,333.94</w:t>
                        </w:r>
                      </w:p>
                    </w:tc>
                  </w:sdtContent>
                </w:sdt>
              </w:tr>
            </w:sdtContent>
          </w:sdt>
          <w:sdt>
            <w:sdtPr>
              <w:rPr>
                <w:rFonts w:hint="eastAsia"/>
                <w:szCs w:val="21"/>
              </w:rPr>
              <w:alias w:val="应交税金明细"/>
              <w:tag w:val="_GBC_0480c028aa8b4cf2885f8f1d9b64c155"/>
              <w:id w:val="108707470"/>
              <w:lock w:val="sdtLocked"/>
            </w:sdtPr>
            <w:sdtEndPr/>
            <w:sdtContent>
              <w:tr w:rsidR="00C9591A" w:rsidTr="00C9591A">
                <w:trPr>
                  <w:cantSplit/>
                </w:trPr>
                <w:sdt>
                  <w:sdtPr>
                    <w:rPr>
                      <w:rFonts w:hint="eastAsia"/>
                      <w:szCs w:val="21"/>
                    </w:rPr>
                    <w:alias w:val="应交税金种类"/>
                    <w:tag w:val="_GBC_9cf1df576f6a4ca6864c93966bcbe89a"/>
                    <w:id w:val="-73589152"/>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C9591A" w:rsidRDefault="00C9591A" w:rsidP="00C9591A">
                        <w:pPr>
                          <w:ind w:right="105"/>
                          <w:rPr>
                            <w:szCs w:val="21"/>
                          </w:rPr>
                        </w:pPr>
                        <w:r>
                          <w:rPr>
                            <w:rFonts w:hint="eastAsia"/>
                            <w:szCs w:val="21"/>
                          </w:rPr>
                          <w:t>房产税</w:t>
                        </w:r>
                      </w:p>
                    </w:tc>
                  </w:sdtContent>
                </w:sdt>
                <w:sdt>
                  <w:sdtPr>
                    <w:rPr>
                      <w:szCs w:val="21"/>
                    </w:rPr>
                    <w:alias w:val="应交税金金额"/>
                    <w:tag w:val="_GBC_60a396ea7f8a444db2807e7ff869b8f7"/>
                    <w:id w:val="-1956860366"/>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2,217,652.12</w:t>
                        </w:r>
                      </w:p>
                    </w:tc>
                  </w:sdtContent>
                </w:sdt>
                <w:sdt>
                  <w:sdtPr>
                    <w:rPr>
                      <w:szCs w:val="21"/>
                    </w:rPr>
                    <w:alias w:val="应交税金金额"/>
                    <w:tag w:val="_GBC_bfbdd4e901504b1b962e744df3b97d11"/>
                    <w:id w:val="-40833427"/>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2,103,638.45</w:t>
                        </w:r>
                      </w:p>
                    </w:tc>
                  </w:sdtContent>
                </w:sdt>
              </w:tr>
            </w:sdtContent>
          </w:sdt>
          <w:sdt>
            <w:sdtPr>
              <w:rPr>
                <w:rFonts w:hint="eastAsia"/>
                <w:szCs w:val="21"/>
              </w:rPr>
              <w:alias w:val="应交税金明细"/>
              <w:tag w:val="_GBC_0480c028aa8b4cf2885f8f1d9b64c155"/>
              <w:id w:val="461774483"/>
              <w:lock w:val="sdtLocked"/>
            </w:sdtPr>
            <w:sdtEndPr/>
            <w:sdtContent>
              <w:tr w:rsidR="00C9591A" w:rsidTr="00C9591A">
                <w:trPr>
                  <w:cantSplit/>
                </w:trPr>
                <w:sdt>
                  <w:sdtPr>
                    <w:rPr>
                      <w:rFonts w:hint="eastAsia"/>
                      <w:szCs w:val="21"/>
                    </w:rPr>
                    <w:alias w:val="应交税金种类"/>
                    <w:tag w:val="_GBC_9cf1df576f6a4ca6864c93966bcbe89a"/>
                    <w:id w:val="-123001128"/>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C9591A" w:rsidRDefault="00C9591A" w:rsidP="00C9591A">
                        <w:pPr>
                          <w:ind w:right="105"/>
                          <w:rPr>
                            <w:szCs w:val="21"/>
                          </w:rPr>
                        </w:pPr>
                        <w:r>
                          <w:rPr>
                            <w:rFonts w:hint="eastAsia"/>
                            <w:szCs w:val="21"/>
                          </w:rPr>
                          <w:t>土地使用税</w:t>
                        </w:r>
                      </w:p>
                    </w:tc>
                  </w:sdtContent>
                </w:sdt>
                <w:sdt>
                  <w:sdtPr>
                    <w:rPr>
                      <w:szCs w:val="21"/>
                    </w:rPr>
                    <w:alias w:val="应交税金金额"/>
                    <w:tag w:val="_GBC_60a396ea7f8a444db2807e7ff869b8f7"/>
                    <w:id w:val="-796294137"/>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1,265,830.55</w:t>
                        </w:r>
                      </w:p>
                    </w:tc>
                  </w:sdtContent>
                </w:sdt>
                <w:sdt>
                  <w:sdtPr>
                    <w:rPr>
                      <w:szCs w:val="21"/>
                    </w:rPr>
                    <w:alias w:val="应交税金金额"/>
                    <w:tag w:val="_GBC_bfbdd4e901504b1b962e744df3b97d11"/>
                    <w:id w:val="-407314651"/>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1,167,715.94</w:t>
                        </w:r>
                      </w:p>
                    </w:tc>
                  </w:sdtContent>
                </w:sdt>
              </w:tr>
            </w:sdtContent>
          </w:sdt>
          <w:sdt>
            <w:sdtPr>
              <w:rPr>
                <w:rFonts w:hint="eastAsia"/>
                <w:szCs w:val="21"/>
              </w:rPr>
              <w:alias w:val="应交税金明细"/>
              <w:tag w:val="_GBC_0480c028aa8b4cf2885f8f1d9b64c155"/>
              <w:id w:val="-1630776707"/>
              <w:lock w:val="sdtLocked"/>
            </w:sdtPr>
            <w:sdtEndPr/>
            <w:sdtContent>
              <w:tr w:rsidR="00C9591A" w:rsidTr="00C9591A">
                <w:trPr>
                  <w:cantSplit/>
                </w:trPr>
                <w:sdt>
                  <w:sdtPr>
                    <w:rPr>
                      <w:rFonts w:hint="eastAsia"/>
                      <w:szCs w:val="21"/>
                    </w:rPr>
                    <w:alias w:val="应交税金种类"/>
                    <w:tag w:val="_GBC_9cf1df576f6a4ca6864c93966bcbe89a"/>
                    <w:id w:val="1180471816"/>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C9591A" w:rsidRDefault="00C9591A" w:rsidP="00C9591A">
                        <w:pPr>
                          <w:ind w:right="105"/>
                          <w:rPr>
                            <w:szCs w:val="21"/>
                          </w:rPr>
                        </w:pPr>
                        <w:r>
                          <w:rPr>
                            <w:rFonts w:hint="eastAsia"/>
                            <w:szCs w:val="21"/>
                          </w:rPr>
                          <w:t>教育费附加</w:t>
                        </w:r>
                      </w:p>
                    </w:tc>
                  </w:sdtContent>
                </w:sdt>
                <w:sdt>
                  <w:sdtPr>
                    <w:rPr>
                      <w:szCs w:val="21"/>
                    </w:rPr>
                    <w:alias w:val="应交税金金额"/>
                    <w:tag w:val="_GBC_60a396ea7f8a444db2807e7ff869b8f7"/>
                    <w:id w:val="1817366766"/>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2,075,175.08</w:t>
                        </w:r>
                      </w:p>
                    </w:tc>
                  </w:sdtContent>
                </w:sdt>
                <w:sdt>
                  <w:sdtPr>
                    <w:rPr>
                      <w:szCs w:val="21"/>
                    </w:rPr>
                    <w:alias w:val="应交税金金额"/>
                    <w:tag w:val="_GBC_bfbdd4e901504b1b962e744df3b97d11"/>
                    <w:id w:val="437958591"/>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2,372,348.13</w:t>
                        </w:r>
                      </w:p>
                    </w:tc>
                  </w:sdtContent>
                </w:sdt>
              </w:tr>
            </w:sdtContent>
          </w:sdt>
          <w:sdt>
            <w:sdtPr>
              <w:rPr>
                <w:rFonts w:hint="eastAsia"/>
                <w:szCs w:val="21"/>
              </w:rPr>
              <w:alias w:val="应交税金明细"/>
              <w:tag w:val="_GBC_0480c028aa8b4cf2885f8f1d9b64c155"/>
              <w:id w:val="-1946916603"/>
              <w:lock w:val="sdtLocked"/>
            </w:sdtPr>
            <w:sdtEndPr/>
            <w:sdtContent>
              <w:tr w:rsidR="00C9591A" w:rsidTr="00C9591A">
                <w:trPr>
                  <w:cantSplit/>
                </w:trPr>
                <w:sdt>
                  <w:sdtPr>
                    <w:rPr>
                      <w:rFonts w:hint="eastAsia"/>
                      <w:szCs w:val="21"/>
                    </w:rPr>
                    <w:alias w:val="应交税金种类"/>
                    <w:tag w:val="_GBC_9cf1df576f6a4ca6864c93966bcbe89a"/>
                    <w:id w:val="-1235082052"/>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C9591A" w:rsidRDefault="00C9591A" w:rsidP="00C9591A">
                        <w:pPr>
                          <w:ind w:right="105"/>
                          <w:rPr>
                            <w:szCs w:val="21"/>
                          </w:rPr>
                        </w:pPr>
                        <w:r>
                          <w:rPr>
                            <w:rFonts w:hint="eastAsia"/>
                            <w:szCs w:val="21"/>
                          </w:rPr>
                          <w:t>地方教育附加</w:t>
                        </w:r>
                      </w:p>
                    </w:tc>
                  </w:sdtContent>
                </w:sdt>
                <w:sdt>
                  <w:sdtPr>
                    <w:rPr>
                      <w:szCs w:val="21"/>
                    </w:rPr>
                    <w:alias w:val="应交税金金额"/>
                    <w:tag w:val="_GBC_60a396ea7f8a444db2807e7ff869b8f7"/>
                    <w:id w:val="-1929566412"/>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2,798,351.42</w:t>
                        </w:r>
                      </w:p>
                    </w:tc>
                  </w:sdtContent>
                </w:sdt>
                <w:sdt>
                  <w:sdtPr>
                    <w:rPr>
                      <w:szCs w:val="21"/>
                    </w:rPr>
                    <w:alias w:val="应交税金金额"/>
                    <w:tag w:val="_GBC_bfbdd4e901504b1b962e744df3b97d11"/>
                    <w:id w:val="1677843515"/>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2,862,414.76</w:t>
                        </w:r>
                      </w:p>
                    </w:tc>
                  </w:sdtContent>
                </w:sdt>
              </w:tr>
            </w:sdtContent>
          </w:sdt>
          <w:sdt>
            <w:sdtPr>
              <w:rPr>
                <w:rFonts w:hint="eastAsia"/>
                <w:szCs w:val="21"/>
              </w:rPr>
              <w:alias w:val="应交税金明细"/>
              <w:tag w:val="_GBC_0480c028aa8b4cf2885f8f1d9b64c155"/>
              <w:id w:val="1237122595"/>
              <w:lock w:val="sdtLocked"/>
            </w:sdtPr>
            <w:sdtEndPr/>
            <w:sdtContent>
              <w:tr w:rsidR="00C9591A" w:rsidTr="00C9591A">
                <w:trPr>
                  <w:cantSplit/>
                </w:trPr>
                <w:sdt>
                  <w:sdtPr>
                    <w:rPr>
                      <w:rFonts w:hint="eastAsia"/>
                      <w:szCs w:val="21"/>
                    </w:rPr>
                    <w:alias w:val="应交税金种类"/>
                    <w:tag w:val="_GBC_9cf1df576f6a4ca6864c93966bcbe89a"/>
                    <w:id w:val="1198123845"/>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C9591A" w:rsidRDefault="00C9591A" w:rsidP="00C9591A">
                        <w:pPr>
                          <w:ind w:right="105"/>
                          <w:rPr>
                            <w:szCs w:val="21"/>
                          </w:rPr>
                        </w:pPr>
                        <w:r>
                          <w:rPr>
                            <w:rFonts w:hint="eastAsia"/>
                            <w:szCs w:val="21"/>
                          </w:rPr>
                          <w:t>地方水利建设基金</w:t>
                        </w:r>
                      </w:p>
                    </w:tc>
                  </w:sdtContent>
                </w:sdt>
                <w:sdt>
                  <w:sdtPr>
                    <w:rPr>
                      <w:szCs w:val="21"/>
                    </w:rPr>
                    <w:alias w:val="应交税金金额"/>
                    <w:tag w:val="_GBC_60a396ea7f8a444db2807e7ff869b8f7"/>
                    <w:id w:val="-222451454"/>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7,609,451.41</w:t>
                        </w:r>
                      </w:p>
                    </w:tc>
                  </w:sdtContent>
                </w:sdt>
                <w:sdt>
                  <w:sdtPr>
                    <w:rPr>
                      <w:szCs w:val="21"/>
                    </w:rPr>
                    <w:alias w:val="应交税金金额"/>
                    <w:tag w:val="_GBC_bfbdd4e901504b1b962e744df3b97d11"/>
                    <w:id w:val="195356548"/>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11,403,334.65</w:t>
                        </w:r>
                      </w:p>
                    </w:tc>
                  </w:sdtContent>
                </w:sdt>
              </w:tr>
            </w:sdtContent>
          </w:sdt>
          <w:sdt>
            <w:sdtPr>
              <w:rPr>
                <w:rFonts w:hint="eastAsia"/>
                <w:szCs w:val="21"/>
              </w:rPr>
              <w:alias w:val="应交税金明细"/>
              <w:tag w:val="_GBC_0480c028aa8b4cf2885f8f1d9b64c155"/>
              <w:id w:val="1297642181"/>
              <w:lock w:val="sdtLocked"/>
            </w:sdtPr>
            <w:sdtEndPr/>
            <w:sdtContent>
              <w:tr w:rsidR="00C9591A" w:rsidTr="00C9591A">
                <w:trPr>
                  <w:cantSplit/>
                </w:trPr>
                <w:sdt>
                  <w:sdtPr>
                    <w:rPr>
                      <w:rFonts w:hint="eastAsia"/>
                      <w:szCs w:val="21"/>
                    </w:rPr>
                    <w:alias w:val="应交税金种类"/>
                    <w:tag w:val="_GBC_9cf1df576f6a4ca6864c93966bcbe89a"/>
                    <w:id w:val="115180480"/>
                    <w:lock w:val="sdtLocked"/>
                  </w:sdtPr>
                  <w:sdtEndPr/>
                  <w:sdtContent>
                    <w:tc>
                      <w:tcPr>
                        <w:tcW w:w="1675" w:type="pct"/>
                        <w:tcBorders>
                          <w:top w:val="single" w:sz="6" w:space="0" w:color="auto"/>
                          <w:left w:val="single" w:sz="6" w:space="0" w:color="auto"/>
                          <w:bottom w:val="single" w:sz="6" w:space="0" w:color="auto"/>
                          <w:right w:val="single" w:sz="6" w:space="0" w:color="auto"/>
                        </w:tcBorders>
                      </w:tcPr>
                      <w:p w:rsidR="00C9591A" w:rsidRDefault="00C9591A" w:rsidP="00C9591A">
                        <w:pPr>
                          <w:ind w:right="105"/>
                          <w:rPr>
                            <w:szCs w:val="21"/>
                          </w:rPr>
                        </w:pPr>
                        <w:r>
                          <w:rPr>
                            <w:rFonts w:hint="eastAsia"/>
                            <w:szCs w:val="21"/>
                          </w:rPr>
                          <w:t>其  他</w:t>
                        </w:r>
                      </w:p>
                    </w:tc>
                  </w:sdtContent>
                </w:sdt>
                <w:sdt>
                  <w:sdtPr>
                    <w:rPr>
                      <w:szCs w:val="21"/>
                    </w:rPr>
                    <w:alias w:val="应交税金金额"/>
                    <w:tag w:val="_GBC_60a396ea7f8a444db2807e7ff869b8f7"/>
                    <w:id w:val="-1195371757"/>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1,049,644.92</w:t>
                        </w:r>
                      </w:p>
                    </w:tc>
                  </w:sdtContent>
                </w:sdt>
                <w:sdt>
                  <w:sdtPr>
                    <w:rPr>
                      <w:szCs w:val="21"/>
                    </w:rPr>
                    <w:alias w:val="应交税金金额"/>
                    <w:tag w:val="_GBC_bfbdd4e901504b1b962e744df3b97d11"/>
                    <w:id w:val="170062783"/>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1,129,560.73</w:t>
                        </w:r>
                      </w:p>
                    </w:tc>
                  </w:sdtContent>
                </w:sdt>
              </w:tr>
            </w:sdtContent>
          </w:sdt>
          <w:tr w:rsidR="00C9591A" w:rsidTr="00C9591A">
            <w:trPr>
              <w:cantSplit/>
            </w:trPr>
            <w:tc>
              <w:tcPr>
                <w:tcW w:w="1675" w:type="pct"/>
                <w:tcBorders>
                  <w:top w:val="single" w:sz="6" w:space="0" w:color="auto"/>
                  <w:left w:val="single" w:sz="6" w:space="0" w:color="auto"/>
                  <w:bottom w:val="single" w:sz="6" w:space="0" w:color="auto"/>
                  <w:right w:val="single" w:sz="6" w:space="0" w:color="auto"/>
                </w:tcBorders>
                <w:vAlign w:val="center"/>
              </w:tcPr>
              <w:p w:rsidR="00C9591A" w:rsidRDefault="00C9591A" w:rsidP="00C9591A">
                <w:pPr>
                  <w:ind w:right="105"/>
                  <w:jc w:val="center"/>
                  <w:rPr>
                    <w:szCs w:val="21"/>
                  </w:rPr>
                </w:pPr>
                <w:r>
                  <w:rPr>
                    <w:rFonts w:hint="eastAsia"/>
                    <w:szCs w:val="21"/>
                  </w:rPr>
                  <w:t>合计</w:t>
                </w:r>
              </w:p>
            </w:tc>
            <w:sdt>
              <w:sdtPr>
                <w:rPr>
                  <w:szCs w:val="21"/>
                </w:rPr>
                <w:alias w:val="应交税金"/>
                <w:tag w:val="_GBC_b4b20da52fcb4ab1b64aaec0bea772ef"/>
                <w:id w:val="1317929319"/>
                <w:lock w:val="sdtLocked"/>
              </w:sdtPr>
              <w:sdtEndPr/>
              <w:sdtContent>
                <w:tc>
                  <w:tcPr>
                    <w:tcW w:w="1661" w:type="pct"/>
                    <w:tcBorders>
                      <w:top w:val="single" w:sz="6" w:space="0" w:color="auto"/>
                      <w:left w:val="single" w:sz="6" w:space="0" w:color="auto"/>
                      <w:bottom w:val="single" w:sz="6" w:space="0" w:color="auto"/>
                      <w:right w:val="single" w:sz="6" w:space="0" w:color="auto"/>
                    </w:tcBorders>
                  </w:tcPr>
                  <w:p w:rsidR="00C9591A" w:rsidRDefault="00C9591A" w:rsidP="00C9591A">
                    <w:pPr>
                      <w:ind w:right="73"/>
                      <w:jc w:val="right"/>
                      <w:rPr>
                        <w:szCs w:val="21"/>
                      </w:rPr>
                    </w:pPr>
                    <w:r>
                      <w:rPr>
                        <w:szCs w:val="21"/>
                      </w:rPr>
                      <w:t>278,612,474.78</w:t>
                    </w:r>
                  </w:p>
                </w:tc>
              </w:sdtContent>
            </w:sdt>
            <w:sdt>
              <w:sdtPr>
                <w:rPr>
                  <w:szCs w:val="21"/>
                </w:rPr>
                <w:alias w:val="应交税金"/>
                <w:tag w:val="_GBC_bf00b425eb424f4d975ef5db71f96d94"/>
                <w:id w:val="316461471"/>
                <w:lock w:val="sdtLocked"/>
              </w:sdtPr>
              <w:sdtEndPr/>
              <w:sdtContent>
                <w:tc>
                  <w:tcPr>
                    <w:tcW w:w="1664" w:type="pct"/>
                    <w:tcBorders>
                      <w:top w:val="single" w:sz="6" w:space="0" w:color="auto"/>
                      <w:left w:val="single" w:sz="6" w:space="0" w:color="auto"/>
                      <w:bottom w:val="single" w:sz="6" w:space="0" w:color="auto"/>
                      <w:right w:val="single" w:sz="6" w:space="0" w:color="auto"/>
                    </w:tcBorders>
                  </w:tcPr>
                  <w:p w:rsidR="00C9591A" w:rsidRDefault="00C9591A" w:rsidP="00C9591A">
                    <w:pPr>
                      <w:jc w:val="right"/>
                      <w:rPr>
                        <w:szCs w:val="21"/>
                      </w:rPr>
                    </w:pPr>
                    <w:r>
                      <w:rPr>
                        <w:szCs w:val="21"/>
                      </w:rPr>
                      <w:t>642,463,020.31</w:t>
                    </w:r>
                  </w:p>
                </w:tc>
              </w:sdtContent>
            </w:sdt>
          </w:tr>
        </w:tbl>
        <w:p w:rsidR="00C9591A" w:rsidRDefault="00C9591A"/>
        <w:p w:rsidR="00E97DD6" w:rsidRDefault="000C28A6">
          <w:pPr>
            <w:rPr>
              <w:szCs w:val="21"/>
            </w:rPr>
          </w:pPr>
          <w:r>
            <w:rPr>
              <w:rFonts w:hint="eastAsia"/>
              <w:szCs w:val="21"/>
            </w:rPr>
            <w:t>其他说明：</w:t>
          </w:r>
        </w:p>
        <w:sdt>
          <w:sdtPr>
            <w:rPr>
              <w:szCs w:val="21"/>
            </w:rPr>
            <w:alias w:val="应交税金的说明"/>
            <w:tag w:val="_GBC_fb59f8f9de2d41c3aaf0dc3b0970dd91"/>
            <w:id w:val="786930848"/>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sdtContent>
    </w:sdt>
    <w:p w:rsidR="00E97DD6" w:rsidRDefault="00E97DD6">
      <w:pPr>
        <w:rPr>
          <w:szCs w:val="21"/>
        </w:rPr>
      </w:pPr>
    </w:p>
    <w:sdt>
      <w:sdtPr>
        <w:rPr>
          <w:rFonts w:ascii="宋体" w:hAnsi="宋体" w:cs="宋体"/>
          <w:b w:val="0"/>
          <w:bCs w:val="0"/>
          <w:kern w:val="0"/>
          <w:szCs w:val="22"/>
        </w:rPr>
        <w:tag w:val="_GBC_da4ff9d4ac784b77873e975cd7cd47d4"/>
        <w:id w:val="473257966"/>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应付利息</w:t>
          </w:r>
        </w:p>
        <w:sdt>
          <w:sdtPr>
            <w:alias w:val="是否适用：应付利息"/>
            <w:tag w:val="_GBC_3abb3572126241deac53da8ccedb26d2"/>
            <w:id w:val="538092070"/>
            <w:lock w:val="sdtContentLocked"/>
            <w:placeholder>
              <w:docPart w:val="GBC22222222222222222222222222222"/>
            </w:placeholder>
          </w:sdtPr>
          <w:sdtEndPr/>
          <w:sdtContent>
            <w:p w:rsidR="00E97DD6" w:rsidRDefault="000C28A6">
              <w:r>
                <w:fldChar w:fldCharType="begin"/>
              </w:r>
              <w:r w:rsidR="00C9591A">
                <w:instrText xml:space="preserve"> MACROBUTTON  SnrToggleCheckbox √适用 </w:instrText>
              </w:r>
              <w:r>
                <w:fldChar w:fldCharType="end"/>
              </w:r>
              <w:r>
                <w:fldChar w:fldCharType="begin"/>
              </w:r>
              <w:r w:rsidR="00C9591A">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应付利息"/>
              <w:tag w:val="_GBC_73f3f537b0bb44659d4535555fc5277c"/>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5fe6437d345840068b28b93ad93ae5a4"/>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15"/>
            <w:gridCol w:w="2586"/>
            <w:gridCol w:w="3048"/>
          </w:tblGrid>
          <w:tr w:rsidR="009D7475" w:rsidTr="004935B5">
            <w:tc>
              <w:tcPr>
                <w:tcW w:w="1887" w:type="pct"/>
                <w:tcBorders>
                  <w:top w:val="single" w:sz="4" w:space="0" w:color="auto"/>
                  <w:left w:val="single" w:sz="4" w:space="0" w:color="auto"/>
                  <w:bottom w:val="single" w:sz="4" w:space="0" w:color="auto"/>
                  <w:right w:val="single" w:sz="4" w:space="0" w:color="auto"/>
                </w:tcBorders>
                <w:vAlign w:val="bottom"/>
              </w:tcPr>
              <w:p w:rsidR="009D7475" w:rsidRDefault="009D7475" w:rsidP="00AE2896">
                <w:pPr>
                  <w:adjustRightInd w:val="0"/>
                  <w:snapToGrid w:val="0"/>
                  <w:ind w:leftChars="-2" w:left="-2" w:rightChars="9" w:right="19"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9D7475" w:rsidRDefault="009D7475" w:rsidP="00AE2896">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9D7475" w:rsidRDefault="009D7475" w:rsidP="00AE2896">
                <w:pPr>
                  <w:adjustRightInd w:val="0"/>
                  <w:snapToGrid w:val="0"/>
                  <w:ind w:leftChars="-2" w:left="-2" w:rightChars="9" w:right="19" w:hangingChars="1" w:hanging="2"/>
                  <w:jc w:val="center"/>
                  <w:rPr>
                    <w:szCs w:val="21"/>
                  </w:rPr>
                </w:pPr>
                <w:r>
                  <w:rPr>
                    <w:rFonts w:hint="eastAsia"/>
                    <w:szCs w:val="21"/>
                  </w:rPr>
                  <w:t>期初余额</w:t>
                </w:r>
              </w:p>
            </w:tc>
          </w:tr>
          <w:tr w:rsidR="009D7475" w:rsidTr="004935B5">
            <w:tc>
              <w:tcPr>
                <w:tcW w:w="1887" w:type="pct"/>
                <w:tcBorders>
                  <w:top w:val="single" w:sz="4" w:space="0" w:color="auto"/>
                  <w:left w:val="single" w:sz="4" w:space="0" w:color="auto"/>
                  <w:bottom w:val="single" w:sz="4" w:space="0" w:color="auto"/>
                  <w:right w:val="single" w:sz="4" w:space="0" w:color="auto"/>
                </w:tcBorders>
              </w:tcPr>
              <w:p w:rsidR="009D7475" w:rsidRDefault="009D7475" w:rsidP="00AE2896">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83cbdc89f9064164b166dae2d8fca915"/>
                <w:id w:val="71554350"/>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9D7475" w:rsidRDefault="009D7475" w:rsidP="004935B5">
                    <w:pPr>
                      <w:ind w:right="73"/>
                      <w:jc w:val="right"/>
                      <w:rPr>
                        <w:szCs w:val="21"/>
                      </w:rPr>
                    </w:pPr>
                    <w:r>
                      <w:rPr>
                        <w:szCs w:val="21"/>
                      </w:rPr>
                      <w:t>5,470,132.07</w:t>
                    </w:r>
                  </w:p>
                </w:tc>
              </w:sdtContent>
            </w:sdt>
            <w:sdt>
              <w:sdtPr>
                <w:rPr>
                  <w:szCs w:val="21"/>
                </w:rPr>
                <w:alias w:val="应付利息中分期付息到期还本的长期借款利息"/>
                <w:tag w:val="_GBC_2a0575595b6c47e8ba43657f6697be7f"/>
                <w:id w:val="-1164391401"/>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9D7475" w:rsidRDefault="009D7475" w:rsidP="004935B5">
                    <w:pPr>
                      <w:jc w:val="right"/>
                      <w:rPr>
                        <w:szCs w:val="21"/>
                      </w:rPr>
                    </w:pPr>
                    <w:r>
                      <w:rPr>
                        <w:szCs w:val="21"/>
                      </w:rPr>
                      <w:t>10,491,335.60</w:t>
                    </w:r>
                  </w:p>
                </w:tc>
              </w:sdtContent>
            </w:sdt>
          </w:tr>
          <w:tr w:rsidR="009D7475" w:rsidTr="004935B5">
            <w:tc>
              <w:tcPr>
                <w:tcW w:w="1887" w:type="pct"/>
                <w:tcBorders>
                  <w:top w:val="single" w:sz="4" w:space="0" w:color="auto"/>
                  <w:left w:val="single" w:sz="4" w:space="0" w:color="auto"/>
                  <w:bottom w:val="single" w:sz="4" w:space="0" w:color="auto"/>
                  <w:right w:val="single" w:sz="4" w:space="0" w:color="auto"/>
                </w:tcBorders>
              </w:tcPr>
              <w:p w:rsidR="009D7475" w:rsidRDefault="009D7475" w:rsidP="00AE2896">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fdc005bdad3e4f4a8006222ac0ef6fdc"/>
                <w:id w:val="-50069412"/>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9D7475" w:rsidRDefault="009D7475" w:rsidP="004935B5">
                    <w:pPr>
                      <w:ind w:right="73"/>
                      <w:jc w:val="right"/>
                      <w:rPr>
                        <w:szCs w:val="21"/>
                      </w:rPr>
                    </w:pPr>
                    <w:r>
                      <w:rPr>
                        <w:szCs w:val="21"/>
                      </w:rPr>
                      <w:t>77,008,333.33</w:t>
                    </w:r>
                  </w:p>
                </w:tc>
              </w:sdtContent>
            </w:sdt>
            <w:sdt>
              <w:sdtPr>
                <w:rPr>
                  <w:szCs w:val="21"/>
                </w:rPr>
                <w:alias w:val="应付利息中企业债券利息"/>
                <w:tag w:val="_GBC_89fc394b86594389a748f16a9dc6a303"/>
                <w:id w:val="30004178"/>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9D7475" w:rsidRDefault="009D7475" w:rsidP="004935B5">
                    <w:pPr>
                      <w:jc w:val="right"/>
                      <w:rPr>
                        <w:szCs w:val="21"/>
                      </w:rPr>
                    </w:pPr>
                    <w:r>
                      <w:rPr>
                        <w:szCs w:val="21"/>
                      </w:rPr>
                      <w:t>90,508,333.33</w:t>
                    </w:r>
                  </w:p>
                </w:tc>
              </w:sdtContent>
            </w:sdt>
          </w:tr>
          <w:tr w:rsidR="009D7475" w:rsidTr="004935B5">
            <w:tc>
              <w:tcPr>
                <w:tcW w:w="1887" w:type="pct"/>
                <w:tcBorders>
                  <w:top w:val="single" w:sz="4" w:space="0" w:color="auto"/>
                  <w:left w:val="single" w:sz="4" w:space="0" w:color="auto"/>
                  <w:bottom w:val="single" w:sz="4" w:space="0" w:color="auto"/>
                  <w:right w:val="single" w:sz="4" w:space="0" w:color="auto"/>
                </w:tcBorders>
              </w:tcPr>
              <w:p w:rsidR="009D7475" w:rsidRDefault="009D7475" w:rsidP="00AE2896">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68658c6846b24429a9cadaeadda94f38"/>
                <w:id w:val="-1988239352"/>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9D7475" w:rsidRDefault="009D7475" w:rsidP="004935B5">
                    <w:pPr>
                      <w:ind w:right="73"/>
                      <w:jc w:val="right"/>
                      <w:rPr>
                        <w:szCs w:val="21"/>
                      </w:rPr>
                    </w:pPr>
                    <w:r>
                      <w:rPr>
                        <w:szCs w:val="21"/>
                      </w:rPr>
                      <w:t>131,037,928.84</w:t>
                    </w:r>
                  </w:p>
                </w:tc>
              </w:sdtContent>
            </w:sdt>
            <w:sdt>
              <w:sdtPr>
                <w:rPr>
                  <w:szCs w:val="21"/>
                </w:rPr>
                <w:alias w:val="应付利息中短期借款应付利息"/>
                <w:tag w:val="_GBC_fbf4b3479e814957903772ab2da17b38"/>
                <w:id w:val="-105429799"/>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9D7475" w:rsidRDefault="009D7475" w:rsidP="004935B5">
                    <w:pPr>
                      <w:jc w:val="right"/>
                      <w:rPr>
                        <w:szCs w:val="21"/>
                      </w:rPr>
                    </w:pPr>
                    <w:r>
                      <w:rPr>
                        <w:szCs w:val="21"/>
                      </w:rPr>
                      <w:t>25,622,799.27</w:t>
                    </w:r>
                  </w:p>
                </w:tc>
              </w:sdtContent>
            </w:sdt>
          </w:tr>
          <w:tr w:rsidR="009D7475" w:rsidTr="004935B5">
            <w:tc>
              <w:tcPr>
                <w:tcW w:w="1887" w:type="pct"/>
                <w:tcBorders>
                  <w:top w:val="single" w:sz="4" w:space="0" w:color="auto"/>
                  <w:left w:val="single" w:sz="4" w:space="0" w:color="auto"/>
                  <w:bottom w:val="single" w:sz="4" w:space="0" w:color="auto"/>
                  <w:right w:val="single" w:sz="4" w:space="0" w:color="auto"/>
                </w:tcBorders>
              </w:tcPr>
              <w:p w:rsidR="009D7475" w:rsidRDefault="009D7475" w:rsidP="00AE2896">
                <w:pPr>
                  <w:adjustRightInd w:val="0"/>
                  <w:snapToGrid w:val="0"/>
                  <w:ind w:leftChars="-2" w:left="-2" w:rightChars="9" w:right="19" w:hangingChars="1" w:hanging="2"/>
                  <w:rPr>
                    <w:szCs w:val="21"/>
                  </w:rPr>
                </w:pPr>
                <w:r>
                  <w:rPr>
                    <w:rFonts w:hint="eastAsia"/>
                    <w:szCs w:val="21"/>
                  </w:rPr>
                  <w:t>划分为金融负债的优先股\永续债利息</w:t>
                </w:r>
              </w:p>
            </w:tc>
            <w:sdt>
              <w:sdtPr>
                <w:rPr>
                  <w:szCs w:val="21"/>
                </w:rPr>
                <w:alias w:val="划分为金融负债的优先股或永续债利息"/>
                <w:tag w:val="_GBC_5eaef76ae8c547c9bdf85c2f5d1b11dd"/>
                <w:id w:val="-1948461344"/>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9D7475" w:rsidRDefault="009D7475" w:rsidP="004935B5">
                    <w:pPr>
                      <w:ind w:right="73"/>
                      <w:jc w:val="right"/>
                      <w:rPr>
                        <w:szCs w:val="21"/>
                      </w:rPr>
                    </w:pPr>
                  </w:p>
                </w:tc>
              </w:sdtContent>
            </w:sdt>
            <w:sdt>
              <w:sdtPr>
                <w:rPr>
                  <w:szCs w:val="21"/>
                </w:rPr>
                <w:alias w:val="划分为金融负债的优先股或永续债利息"/>
                <w:tag w:val="_GBC_ae7a2dee3181442a86c65c3387ed62bf"/>
                <w:id w:val="-1188450283"/>
                <w:lock w:val="sdtLocked"/>
                <w:showingPlcHdr/>
              </w:sdtPr>
              <w:sdtEndPr/>
              <w:sdtContent>
                <w:tc>
                  <w:tcPr>
                    <w:tcW w:w="1684" w:type="pct"/>
                    <w:tcBorders>
                      <w:top w:val="single" w:sz="4" w:space="0" w:color="auto"/>
                      <w:left w:val="single" w:sz="4" w:space="0" w:color="auto"/>
                      <w:bottom w:val="single" w:sz="4" w:space="0" w:color="auto"/>
                      <w:right w:val="single" w:sz="4" w:space="0" w:color="auto"/>
                    </w:tcBorders>
                  </w:tcPr>
                  <w:p w:rsidR="009D7475" w:rsidRDefault="003E4DE0" w:rsidP="004935B5">
                    <w:pPr>
                      <w:jc w:val="right"/>
                      <w:rPr>
                        <w:szCs w:val="21"/>
                      </w:rPr>
                    </w:pPr>
                    <w:r>
                      <w:rPr>
                        <w:szCs w:val="21"/>
                      </w:rPr>
                      <w:t xml:space="preserve">     </w:t>
                    </w:r>
                  </w:p>
                </w:tc>
              </w:sdtContent>
            </w:sdt>
          </w:tr>
          <w:tr w:rsidR="009D7475" w:rsidTr="004935B5">
            <w:tc>
              <w:tcPr>
                <w:tcW w:w="1887" w:type="pct"/>
                <w:tcBorders>
                  <w:top w:val="single" w:sz="4" w:space="0" w:color="auto"/>
                  <w:left w:val="single" w:sz="4" w:space="0" w:color="auto"/>
                  <w:bottom w:val="single" w:sz="4" w:space="0" w:color="auto"/>
                  <w:right w:val="single" w:sz="4" w:space="0" w:color="auto"/>
                </w:tcBorders>
              </w:tcPr>
              <w:p w:rsidR="009D7475" w:rsidRDefault="009D7475" w:rsidP="004935B5">
                <w:pPr>
                  <w:jc w:val="center"/>
                  <w:rPr>
                    <w:color w:val="FF0000"/>
                    <w:szCs w:val="21"/>
                  </w:rPr>
                </w:pPr>
                <w:r>
                  <w:rPr>
                    <w:rFonts w:hint="eastAsia"/>
                    <w:szCs w:val="21"/>
                  </w:rPr>
                  <w:t>合计</w:t>
                </w:r>
              </w:p>
            </w:tc>
            <w:sdt>
              <w:sdtPr>
                <w:rPr>
                  <w:szCs w:val="21"/>
                </w:rPr>
                <w:alias w:val="应付利息"/>
                <w:tag w:val="_GBC_3ad9587896654f5fb37507b566950aa1"/>
                <w:id w:val="-2133238816"/>
                <w:lock w:val="sdtLocked"/>
              </w:sdtPr>
              <w:sdtEndPr/>
              <w:sdtContent>
                <w:tc>
                  <w:tcPr>
                    <w:tcW w:w="1429" w:type="pct"/>
                    <w:tcBorders>
                      <w:top w:val="single" w:sz="4" w:space="0" w:color="auto"/>
                      <w:left w:val="single" w:sz="4" w:space="0" w:color="auto"/>
                      <w:bottom w:val="single" w:sz="4" w:space="0" w:color="auto"/>
                      <w:right w:val="single" w:sz="4" w:space="0" w:color="auto"/>
                    </w:tcBorders>
                  </w:tcPr>
                  <w:p w:rsidR="009D7475" w:rsidRDefault="009D7475" w:rsidP="004935B5">
                    <w:pPr>
                      <w:jc w:val="right"/>
                      <w:rPr>
                        <w:szCs w:val="21"/>
                      </w:rPr>
                    </w:pPr>
                    <w:r>
                      <w:rPr>
                        <w:szCs w:val="21"/>
                      </w:rPr>
                      <w:t>213,516,394.24</w:t>
                    </w:r>
                  </w:p>
                </w:tc>
              </w:sdtContent>
            </w:sdt>
            <w:sdt>
              <w:sdtPr>
                <w:rPr>
                  <w:szCs w:val="21"/>
                </w:rPr>
                <w:alias w:val="应付利息"/>
                <w:tag w:val="_GBC_da240e5f8e52458d956b1d36961c7552"/>
                <w:id w:val="69849831"/>
                <w:lock w:val="sdtLocked"/>
              </w:sdtPr>
              <w:sdtEndPr/>
              <w:sdtContent>
                <w:tc>
                  <w:tcPr>
                    <w:tcW w:w="1684" w:type="pct"/>
                    <w:tcBorders>
                      <w:top w:val="single" w:sz="4" w:space="0" w:color="auto"/>
                      <w:left w:val="single" w:sz="4" w:space="0" w:color="auto"/>
                      <w:bottom w:val="single" w:sz="4" w:space="0" w:color="auto"/>
                      <w:right w:val="single" w:sz="4" w:space="0" w:color="auto"/>
                    </w:tcBorders>
                  </w:tcPr>
                  <w:p w:rsidR="009D7475" w:rsidRDefault="009D7475" w:rsidP="004935B5">
                    <w:pPr>
                      <w:jc w:val="right"/>
                      <w:rPr>
                        <w:szCs w:val="21"/>
                      </w:rPr>
                    </w:pPr>
                    <w:r>
                      <w:rPr>
                        <w:szCs w:val="21"/>
                      </w:rPr>
                      <w:t>126,622,468.20</w:t>
                    </w:r>
                  </w:p>
                </w:tc>
              </w:sdtContent>
            </w:sdt>
          </w:tr>
        </w:tbl>
        <w:p w:rsidR="009D7475" w:rsidRDefault="009D7475"/>
        <w:p w:rsidR="00E97DD6" w:rsidRDefault="000C28A6">
          <w:pPr>
            <w:rPr>
              <w:szCs w:val="21"/>
            </w:rPr>
          </w:pPr>
          <w:r>
            <w:rPr>
              <w:rFonts w:hint="eastAsia"/>
              <w:szCs w:val="21"/>
            </w:rPr>
            <w:t>重要的已逾期未支付的利息情况：</w:t>
          </w:r>
        </w:p>
        <w:sdt>
          <w:sdtPr>
            <w:rPr>
              <w:szCs w:val="21"/>
            </w:rPr>
            <w:alias w:val="是否适用：重要的已逾期未支付的利息情况"/>
            <w:tag w:val="_GBC_12e2261750384dab96c63d70e8d1e780"/>
            <w:id w:val="1007089393"/>
            <w:lock w:val="sdtLocked"/>
            <w:placeholder>
              <w:docPart w:val="GBC22222222222222222222222222222"/>
            </w:placeholder>
          </w:sdtPr>
          <w:sdtEndPr/>
          <w:sdtContent>
            <w:p w:rsidR="00E97DD6" w:rsidRDefault="000C28A6" w:rsidP="009D7475">
              <w:pPr>
                <w:rPr>
                  <w:szCs w:val="21"/>
                </w:rPr>
              </w:pPr>
              <w:r>
                <w:rPr>
                  <w:szCs w:val="21"/>
                </w:rPr>
                <w:fldChar w:fldCharType="begin"/>
              </w:r>
              <w:r w:rsidR="009D7475">
                <w:rPr>
                  <w:szCs w:val="21"/>
                </w:rPr>
                <w:instrText xml:space="preserve"> MACROBUTTON  SnrToggleCheckbox □适用 </w:instrText>
              </w:r>
              <w:r>
                <w:rPr>
                  <w:szCs w:val="21"/>
                </w:rPr>
                <w:fldChar w:fldCharType="end"/>
              </w:r>
              <w:r>
                <w:rPr>
                  <w:szCs w:val="21"/>
                </w:rPr>
                <w:fldChar w:fldCharType="begin"/>
              </w:r>
              <w:r w:rsidR="009D7475">
                <w:rPr>
                  <w:szCs w:val="21"/>
                </w:rPr>
                <w:instrText xml:space="preserve"> MACROBUTTON  SnrToggleCheckbox √不适用 </w:instrText>
              </w:r>
              <w:r>
                <w:rPr>
                  <w:szCs w:val="21"/>
                </w:rPr>
                <w:fldChar w:fldCharType="end"/>
              </w:r>
            </w:p>
          </w:sdtContent>
        </w:sdt>
        <w:p w:rsidR="00E97DD6" w:rsidRDefault="000C28A6">
          <w:pPr>
            <w:spacing w:before="60" w:after="60"/>
            <w:rPr>
              <w:szCs w:val="21"/>
            </w:rPr>
          </w:pPr>
          <w:r>
            <w:rPr>
              <w:rFonts w:hint="eastAsia"/>
              <w:szCs w:val="21"/>
            </w:rPr>
            <w:t>其他说明：</w:t>
          </w:r>
        </w:p>
        <w:sdt>
          <w:sdtPr>
            <w:alias w:val="应付利息说明"/>
            <w:tag w:val="_GBC_e729e2d6cc304664ae57eb2e8c1c04f9"/>
            <w:id w:val="-365915230"/>
            <w:lock w:val="sdtLocked"/>
            <w:placeholder>
              <w:docPart w:val="GBC22222222222222222222222222222"/>
            </w:placeholder>
            <w:showingPlcHdr/>
          </w:sdtPr>
          <w:sdtEndPr/>
          <w:sdtContent>
            <w:p w:rsidR="00E97DD6" w:rsidRPr="009D7475" w:rsidRDefault="000C28A6" w:rsidP="009D7475">
              <w:r w:rsidRPr="009D7475">
                <w:rPr>
                  <w:rFonts w:hint="eastAsia"/>
                </w:rPr>
                <w:t xml:space="preserve">　　　</w:t>
              </w:r>
            </w:p>
          </w:sdtContent>
        </w:sdt>
      </w:sdtContent>
    </w:sdt>
    <w:p w:rsidR="00E97DD6" w:rsidRDefault="00E97DD6">
      <w:pPr>
        <w:rPr>
          <w:szCs w:val="21"/>
        </w:rPr>
      </w:pPr>
    </w:p>
    <w:sdt>
      <w:sdtPr>
        <w:rPr>
          <w:rFonts w:ascii="宋体" w:hAnsi="宋体" w:cs="宋体"/>
          <w:b w:val="0"/>
          <w:bCs w:val="0"/>
          <w:kern w:val="0"/>
          <w:szCs w:val="21"/>
        </w:rPr>
        <w:tag w:val="_GBC_d4fd791dab3942c3a5e9d60bb5280141"/>
        <w:id w:val="-675654532"/>
        <w:lock w:val="sdtLocked"/>
        <w:placeholder>
          <w:docPart w:val="GBC22222222222222222222222222222"/>
        </w:placeholder>
      </w:sdt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应付股利</w:t>
          </w:r>
        </w:p>
        <w:sdt>
          <w:sdtPr>
            <w:alias w:val="是否适用：应付股利"/>
            <w:tag w:val="_GBC_f4a78fedf50b4dcd99a087f79207fd89"/>
            <w:id w:val="-1862425997"/>
            <w:lock w:val="sdtContentLocked"/>
            <w:placeholder>
              <w:docPart w:val="GBC22222222222222222222222222222"/>
            </w:placeholder>
          </w:sdtPr>
          <w:sdtEndPr/>
          <w:sdtContent>
            <w:p w:rsidR="00E97DD6" w:rsidRDefault="000C28A6">
              <w:r>
                <w:fldChar w:fldCharType="begin"/>
              </w:r>
              <w:r w:rsidR="009D7475">
                <w:instrText xml:space="preserve"> MACROBUTTON  SnrToggleCheckbox √适用 </w:instrText>
              </w:r>
              <w:r>
                <w:fldChar w:fldCharType="end"/>
              </w:r>
              <w:r>
                <w:fldChar w:fldCharType="begin"/>
              </w:r>
              <w:r w:rsidR="009D7475">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应付股利"/>
              <w:tag w:val="_GBC_6f1fed3705cd4f899fd83ee6c97e8df8"/>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95045086263843e9b64592b1b50064d5"/>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59"/>
            <w:gridCol w:w="3017"/>
            <w:gridCol w:w="3019"/>
          </w:tblGrid>
          <w:tr w:rsidR="00E97DD6" w:rsidTr="006251CC">
            <w:trPr>
              <w:cantSplit/>
            </w:trPr>
            <w:tc>
              <w:tcPr>
                <w:tcW w:w="1607" w:type="pct"/>
                <w:tcBorders>
                  <w:top w:val="single" w:sz="6" w:space="0" w:color="auto"/>
                  <w:left w:val="single" w:sz="6" w:space="0" w:color="auto"/>
                  <w:bottom w:val="single" w:sz="6" w:space="0" w:color="auto"/>
                  <w:right w:val="single" w:sz="6" w:space="0" w:color="auto"/>
                </w:tcBorders>
              </w:tcPr>
              <w:p w:rsidR="00E97DD6" w:rsidRDefault="000C28A6">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E97DD6" w:rsidRDefault="000C28A6">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E97DD6" w:rsidRDefault="000C28A6">
                <w:pPr>
                  <w:jc w:val="center"/>
                  <w:rPr>
                    <w:szCs w:val="21"/>
                  </w:rPr>
                </w:pPr>
                <w:r>
                  <w:rPr>
                    <w:rFonts w:hint="eastAsia"/>
                    <w:szCs w:val="21"/>
                  </w:rPr>
                  <w:t>期初余额</w:t>
                </w:r>
              </w:p>
            </w:tc>
          </w:tr>
          <w:tr w:rsidR="00E97DD6" w:rsidTr="006251CC">
            <w:trPr>
              <w:cantSplit/>
            </w:trPr>
            <w:tc>
              <w:tcPr>
                <w:tcW w:w="1607" w:type="pct"/>
                <w:tcBorders>
                  <w:top w:val="single" w:sz="6" w:space="0" w:color="auto"/>
                  <w:left w:val="single" w:sz="6" w:space="0" w:color="auto"/>
                  <w:bottom w:val="single" w:sz="6" w:space="0" w:color="auto"/>
                  <w:right w:val="single" w:sz="6" w:space="0" w:color="auto"/>
                </w:tcBorders>
              </w:tcPr>
              <w:p w:rsidR="00E97DD6" w:rsidRDefault="000C28A6">
                <w:pPr>
                  <w:ind w:right="105"/>
                  <w:rPr>
                    <w:szCs w:val="21"/>
                  </w:rPr>
                </w:pPr>
                <w:r>
                  <w:rPr>
                    <w:rFonts w:hint="eastAsia"/>
                    <w:szCs w:val="21"/>
                  </w:rPr>
                  <w:t>普通股股利</w:t>
                </w:r>
              </w:p>
            </w:tc>
            <w:sdt>
              <w:sdtPr>
                <w:rPr>
                  <w:szCs w:val="21"/>
                </w:rPr>
                <w:alias w:val="应付股利普通股股利"/>
                <w:tag w:val="_GBC_99e618cc58ac4ce5a398dc381cb56dc9"/>
                <w:id w:val="-1484616087"/>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E97DD6" w:rsidRDefault="009D7475">
                    <w:pPr>
                      <w:ind w:right="73"/>
                      <w:jc w:val="right"/>
                      <w:rPr>
                        <w:szCs w:val="21"/>
                      </w:rPr>
                    </w:pPr>
                    <w:r>
                      <w:rPr>
                        <w:szCs w:val="21"/>
                      </w:rPr>
                      <w:t>2,987,874.00</w:t>
                    </w:r>
                  </w:p>
                </w:tc>
              </w:sdtContent>
            </w:sdt>
            <w:sdt>
              <w:sdtPr>
                <w:rPr>
                  <w:szCs w:val="21"/>
                </w:rPr>
                <w:alias w:val="应付股利普通股股利"/>
                <w:tag w:val="_GBC_92282ab8dc624647bf6664594da93ae1"/>
                <w:id w:val="-127594278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9D7475">
                    <w:pPr>
                      <w:ind w:right="73"/>
                      <w:jc w:val="right"/>
                      <w:rPr>
                        <w:szCs w:val="21"/>
                      </w:rPr>
                    </w:pPr>
                    <w:r>
                      <w:rPr>
                        <w:szCs w:val="21"/>
                      </w:rPr>
                      <w:t>2,979,554.00</w:t>
                    </w:r>
                  </w:p>
                </w:tc>
              </w:sdtContent>
            </w:sdt>
          </w:tr>
          <w:tr w:rsidR="00E97DD6" w:rsidTr="006251CC">
            <w:trPr>
              <w:cantSplit/>
            </w:trPr>
            <w:tc>
              <w:tcPr>
                <w:tcW w:w="1607" w:type="pct"/>
                <w:tcBorders>
                  <w:top w:val="single" w:sz="6" w:space="0" w:color="auto"/>
                  <w:left w:val="single" w:sz="6" w:space="0" w:color="auto"/>
                  <w:bottom w:val="single" w:sz="6" w:space="0" w:color="auto"/>
                  <w:right w:val="single" w:sz="6" w:space="0" w:color="auto"/>
                </w:tcBorders>
              </w:tcPr>
              <w:p w:rsidR="00E97DD6" w:rsidRDefault="000C28A6">
                <w:pPr>
                  <w:ind w:right="105"/>
                  <w:rPr>
                    <w:color w:val="000000" w:themeColor="text1"/>
                    <w:szCs w:val="21"/>
                  </w:rPr>
                </w:pPr>
                <w:r>
                  <w:rPr>
                    <w:rFonts w:hint="eastAsia"/>
                    <w:szCs w:val="21"/>
                  </w:rPr>
                  <w:t>划分为权益工具的优先股\永续债股利</w:t>
                </w:r>
              </w:p>
            </w:tc>
            <w:sdt>
              <w:sdtPr>
                <w:rPr>
                  <w:szCs w:val="21"/>
                </w:rPr>
                <w:alias w:val="划分为权益工具的优先股或永续债股利"/>
                <w:tag w:val="_GBC_cac00eae09b64071b085dd4bc9a727df"/>
                <w:id w:val="-1886329379"/>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E97DD6" w:rsidRDefault="000C28A6">
                    <w:pPr>
                      <w:ind w:right="73"/>
                      <w:jc w:val="right"/>
                      <w:rPr>
                        <w:color w:val="000000" w:themeColor="text1"/>
                        <w:szCs w:val="21"/>
                      </w:rPr>
                    </w:pPr>
                    <w:r>
                      <w:rPr>
                        <w:rFonts w:hint="eastAsia"/>
                        <w:color w:val="0000FF"/>
                        <w:szCs w:val="21"/>
                      </w:rPr>
                      <w:t xml:space="preserve">　</w:t>
                    </w:r>
                  </w:p>
                </w:tc>
              </w:sdtContent>
            </w:sdt>
            <w:sdt>
              <w:sdtPr>
                <w:rPr>
                  <w:szCs w:val="21"/>
                </w:rPr>
                <w:alias w:val="划分为权益工具的优先股或永续债股利"/>
                <w:tag w:val="_GBC_3553ab6a921445fd8e7f7a1cdbd0bcdc"/>
                <w:id w:val="-142595048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0C28A6">
                    <w:pPr>
                      <w:ind w:right="73"/>
                      <w:jc w:val="right"/>
                      <w:rPr>
                        <w:color w:val="000000" w:themeColor="text1"/>
                        <w:szCs w:val="21"/>
                      </w:rPr>
                    </w:pPr>
                    <w:r>
                      <w:rPr>
                        <w:rFonts w:hint="eastAsia"/>
                        <w:color w:val="0000FF"/>
                        <w:szCs w:val="21"/>
                      </w:rPr>
                      <w:t xml:space="preserve">　</w:t>
                    </w:r>
                  </w:p>
                </w:tc>
              </w:sdtContent>
            </w:sdt>
          </w:tr>
          <w:tr w:rsidR="00E97DD6" w:rsidTr="006251CC">
            <w:trPr>
              <w:cantSplit/>
            </w:trPr>
            <w:tc>
              <w:tcPr>
                <w:tcW w:w="1607" w:type="pct"/>
                <w:tcBorders>
                  <w:top w:val="single" w:sz="6" w:space="0" w:color="auto"/>
                  <w:left w:val="single" w:sz="6" w:space="0" w:color="auto"/>
                  <w:bottom w:val="single" w:sz="6" w:space="0" w:color="auto"/>
                  <w:right w:val="single" w:sz="6" w:space="0" w:color="auto"/>
                </w:tcBorders>
              </w:tcPr>
              <w:p w:rsidR="00E97DD6" w:rsidRDefault="000C28A6">
                <w:pPr>
                  <w:ind w:right="105"/>
                  <w:jc w:val="center"/>
                  <w:rPr>
                    <w:color w:val="000000" w:themeColor="text1"/>
                    <w:szCs w:val="21"/>
                  </w:rPr>
                </w:pPr>
                <w:r>
                  <w:rPr>
                    <w:rFonts w:hint="eastAsia"/>
                    <w:color w:val="000000" w:themeColor="text1"/>
                    <w:szCs w:val="21"/>
                  </w:rPr>
                  <w:t>合计</w:t>
                </w:r>
              </w:p>
            </w:tc>
            <w:sdt>
              <w:sdtPr>
                <w:rPr>
                  <w:szCs w:val="21"/>
                </w:rPr>
                <w:alias w:val="应付股利"/>
                <w:tag w:val="_GBC_1e0e734b30124b3a87827fd4a2791fc0"/>
                <w:id w:val="2144082843"/>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E97DD6" w:rsidRDefault="009D7475">
                    <w:pPr>
                      <w:ind w:right="73"/>
                      <w:jc w:val="right"/>
                      <w:rPr>
                        <w:color w:val="000000" w:themeColor="text1"/>
                        <w:szCs w:val="21"/>
                      </w:rPr>
                    </w:pPr>
                    <w:r>
                      <w:rPr>
                        <w:szCs w:val="21"/>
                      </w:rPr>
                      <w:t>2,987,874.00</w:t>
                    </w:r>
                  </w:p>
                </w:tc>
              </w:sdtContent>
            </w:sdt>
            <w:sdt>
              <w:sdtPr>
                <w:rPr>
                  <w:szCs w:val="21"/>
                </w:rPr>
                <w:alias w:val="应付股利"/>
                <w:tag w:val="_GBC_57fd08eca9fe47b7b32ed86bc3723176"/>
                <w:id w:val="136325202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9D7475">
                    <w:pPr>
                      <w:ind w:right="73"/>
                      <w:jc w:val="right"/>
                      <w:rPr>
                        <w:color w:val="000000" w:themeColor="text1"/>
                        <w:szCs w:val="21"/>
                      </w:rPr>
                    </w:pPr>
                    <w:r>
                      <w:rPr>
                        <w:szCs w:val="21"/>
                      </w:rPr>
                      <w:t>2,979,554.00</w:t>
                    </w:r>
                  </w:p>
                </w:tc>
              </w:sdtContent>
            </w:sdt>
          </w:tr>
        </w:tbl>
        <w:p w:rsidR="00E97DD6" w:rsidRDefault="000C28A6">
          <w:pPr>
            <w:snapToGrid w:val="0"/>
            <w:rPr>
              <w:szCs w:val="21"/>
            </w:rPr>
          </w:pPr>
          <w:r>
            <w:rPr>
              <w:rFonts w:hint="eastAsia"/>
              <w:szCs w:val="21"/>
            </w:rPr>
            <w:t>其他说明，包括重要的超过</w:t>
          </w:r>
          <w:r>
            <w:rPr>
              <w:szCs w:val="21"/>
            </w:rPr>
            <w:t>1年未支付的应付股利，应披露未支付原因：</w:t>
          </w:r>
        </w:p>
        <w:sdt>
          <w:sdtPr>
            <w:rPr>
              <w:rFonts w:ascii="宋体" w:hAnsi="宋体" w:cs="宋体"/>
              <w:kern w:val="0"/>
              <w:szCs w:val="21"/>
            </w:rPr>
            <w:alias w:val="应付股利的说明"/>
            <w:tag w:val="_GBC_5d1e4fc3c1d74604a0117baf83a7a686"/>
            <w:id w:val="2023588854"/>
            <w:lock w:val="sdtLocked"/>
            <w:placeholder>
              <w:docPart w:val="GBC22222222222222222222222222222"/>
            </w:placeholder>
          </w:sdtPr>
          <w:sdtEndPr/>
          <w:sdtContent>
            <w:p w:rsidR="009D7475" w:rsidRPr="006D5CFF" w:rsidRDefault="009D7475" w:rsidP="009D7475">
              <w:pPr>
                <w:pStyle w:val="afc"/>
                <w:tabs>
                  <w:tab w:val="right" w:pos="7740"/>
                </w:tabs>
                <w:spacing w:line="360" w:lineRule="auto"/>
                <w:rPr>
                  <w:rFonts w:ascii="宋体" w:hAnsi="宋体"/>
                </w:rPr>
              </w:pPr>
              <w:r w:rsidRPr="006D5CFF">
                <w:rPr>
                  <w:rFonts w:ascii="宋体" w:hAnsi="宋体" w:hint="eastAsia"/>
                </w:rPr>
                <w:t>账龄一年以上重要</w:t>
              </w:r>
              <w:r>
                <w:rPr>
                  <w:rFonts w:ascii="宋体" w:hAnsi="宋体" w:hint="eastAsia"/>
                </w:rPr>
                <w:t>的</w:t>
              </w:r>
              <w:r w:rsidRPr="006D5CFF">
                <w:rPr>
                  <w:rFonts w:ascii="宋体" w:hAnsi="宋体" w:hint="eastAsia"/>
                </w:rPr>
                <w:t>应付股利</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726"/>
                <w:gridCol w:w="2561"/>
                <w:gridCol w:w="2762"/>
              </w:tblGrid>
              <w:tr w:rsidR="009D7475" w:rsidRPr="006D5CFF" w:rsidTr="004935B5">
                <w:tc>
                  <w:tcPr>
                    <w:tcW w:w="2059" w:type="pct"/>
                    <w:shd w:val="clear" w:color="auto" w:fill="auto"/>
                  </w:tcPr>
                  <w:p w:rsidR="009D7475" w:rsidRPr="006D5CFF" w:rsidRDefault="009D7475" w:rsidP="004935B5">
                    <w:pPr>
                      <w:tabs>
                        <w:tab w:val="right" w:pos="7740"/>
                      </w:tabs>
                      <w:spacing w:line="360" w:lineRule="auto"/>
                    </w:pPr>
                    <w:r w:rsidRPr="006D5CFF">
                      <w:rPr>
                        <w:rFonts w:hint="eastAsia"/>
                      </w:rPr>
                      <w:t xml:space="preserve">  项  目</w:t>
                    </w:r>
                  </w:p>
                </w:tc>
                <w:tc>
                  <w:tcPr>
                    <w:tcW w:w="1415" w:type="pct"/>
                    <w:shd w:val="clear" w:color="auto" w:fill="auto"/>
                  </w:tcPr>
                  <w:p w:rsidR="009D7475" w:rsidRPr="006D5CFF" w:rsidRDefault="009D7475" w:rsidP="00AE2896">
                    <w:pPr>
                      <w:tabs>
                        <w:tab w:val="right" w:pos="7740"/>
                      </w:tabs>
                      <w:spacing w:line="360" w:lineRule="auto"/>
                      <w:ind w:leftChars="-52" w:left="-109" w:rightChars="-64" w:right="-134"/>
                      <w:jc w:val="center"/>
                    </w:pPr>
                    <w:r w:rsidRPr="006D5CFF">
                      <w:rPr>
                        <w:rFonts w:hint="eastAsia"/>
                      </w:rPr>
                      <w:t>未支付金额</w:t>
                    </w:r>
                  </w:p>
                </w:tc>
                <w:tc>
                  <w:tcPr>
                    <w:tcW w:w="1526" w:type="pct"/>
                    <w:shd w:val="clear" w:color="auto" w:fill="auto"/>
                  </w:tcPr>
                  <w:p w:rsidR="009D7475" w:rsidRPr="006D5CFF" w:rsidRDefault="009D7475" w:rsidP="00AE2896">
                    <w:pPr>
                      <w:tabs>
                        <w:tab w:val="right" w:pos="7740"/>
                      </w:tabs>
                      <w:spacing w:line="360" w:lineRule="auto"/>
                      <w:ind w:leftChars="-38" w:left="-80" w:rightChars="-37" w:right="-78"/>
                      <w:jc w:val="center"/>
                    </w:pPr>
                    <w:r w:rsidRPr="006D5CFF">
                      <w:rPr>
                        <w:rFonts w:hint="eastAsia"/>
                      </w:rPr>
                      <w:t>未支付原因</w:t>
                    </w:r>
                  </w:p>
                </w:tc>
              </w:tr>
              <w:tr w:rsidR="009D7475" w:rsidRPr="006D5CFF" w:rsidTr="004935B5">
                <w:tc>
                  <w:tcPr>
                    <w:tcW w:w="2059" w:type="pct"/>
                    <w:shd w:val="clear" w:color="auto" w:fill="auto"/>
                    <w:vAlign w:val="center"/>
                  </w:tcPr>
                  <w:p w:rsidR="009D7475" w:rsidRPr="006D5CFF" w:rsidRDefault="009D7475" w:rsidP="004935B5">
                    <w:pPr>
                      <w:tabs>
                        <w:tab w:val="right" w:pos="7740"/>
                      </w:tabs>
                      <w:spacing w:line="360" w:lineRule="auto"/>
                    </w:pPr>
                    <w:r>
                      <w:rPr>
                        <w:rFonts w:hint="eastAsia"/>
                        <w:szCs w:val="21"/>
                      </w:rPr>
                      <w:t>子公司股东股利</w:t>
                    </w:r>
                  </w:p>
                </w:tc>
                <w:tc>
                  <w:tcPr>
                    <w:tcW w:w="1415" w:type="pct"/>
                    <w:shd w:val="clear" w:color="auto" w:fill="auto"/>
                    <w:vAlign w:val="center"/>
                  </w:tcPr>
                  <w:p w:rsidR="009D7475" w:rsidRPr="006D5CFF" w:rsidRDefault="009D7475" w:rsidP="004935B5">
                    <w:pPr>
                      <w:tabs>
                        <w:tab w:val="right" w:pos="7740"/>
                      </w:tabs>
                      <w:spacing w:line="360" w:lineRule="auto"/>
                      <w:jc w:val="right"/>
                    </w:pPr>
                    <w:r w:rsidRPr="006D5CFF">
                      <w:t>2,954,000.00</w:t>
                    </w:r>
                  </w:p>
                </w:tc>
                <w:tc>
                  <w:tcPr>
                    <w:tcW w:w="1526" w:type="pct"/>
                    <w:shd w:val="clear" w:color="auto" w:fill="auto"/>
                  </w:tcPr>
                  <w:p w:rsidR="009D7475" w:rsidRPr="006D5CFF" w:rsidRDefault="009D7475" w:rsidP="00AE2896">
                    <w:pPr>
                      <w:tabs>
                        <w:tab w:val="right" w:pos="7740"/>
                      </w:tabs>
                      <w:ind w:leftChars="-45" w:left="-94"/>
                      <w:jc w:val="center"/>
                    </w:pPr>
                    <w:r w:rsidRPr="006D5CFF">
                      <w:rPr>
                        <w:rFonts w:hint="eastAsia"/>
                      </w:rPr>
                      <w:t>暂借</w:t>
                    </w:r>
                    <w:r>
                      <w:rPr>
                        <w:rFonts w:hint="eastAsia"/>
                      </w:rPr>
                      <w:t>子</w:t>
                    </w:r>
                    <w:r w:rsidRPr="006D5CFF">
                      <w:rPr>
                        <w:rFonts w:hint="eastAsia"/>
                      </w:rPr>
                      <w:t>公司</w:t>
                    </w:r>
                    <w:r w:rsidRPr="002362A2">
                      <w:rPr>
                        <w:rFonts w:hint="eastAsia"/>
                      </w:rPr>
                      <w:t>浙江中大纺织品有限公司</w:t>
                    </w:r>
                    <w:r w:rsidRPr="006D5CFF">
                      <w:rPr>
                        <w:rFonts w:hint="eastAsia"/>
                      </w:rPr>
                      <w:t>周转</w:t>
                    </w:r>
                  </w:p>
                </w:tc>
              </w:tr>
              <w:tr w:rsidR="009D7475" w:rsidRPr="006D5CFF" w:rsidTr="004935B5">
                <w:tc>
                  <w:tcPr>
                    <w:tcW w:w="2059" w:type="pct"/>
                    <w:shd w:val="clear" w:color="auto" w:fill="auto"/>
                  </w:tcPr>
                  <w:p w:rsidR="009D7475" w:rsidRPr="006D5CFF" w:rsidRDefault="009D7475" w:rsidP="004935B5">
                    <w:pPr>
                      <w:tabs>
                        <w:tab w:val="right" w:pos="7740"/>
                      </w:tabs>
                      <w:spacing w:line="360" w:lineRule="auto"/>
                    </w:pPr>
                    <w:r w:rsidRPr="006D5CFF">
                      <w:rPr>
                        <w:rFonts w:hint="eastAsia"/>
                      </w:rPr>
                      <w:t xml:space="preserve">  小  计</w:t>
                    </w:r>
                  </w:p>
                </w:tc>
                <w:tc>
                  <w:tcPr>
                    <w:tcW w:w="1415" w:type="pct"/>
                    <w:shd w:val="clear" w:color="auto" w:fill="auto"/>
                  </w:tcPr>
                  <w:p w:rsidR="009D7475" w:rsidRPr="006D5CFF" w:rsidRDefault="009D7475" w:rsidP="004935B5">
                    <w:pPr>
                      <w:tabs>
                        <w:tab w:val="right" w:pos="7740"/>
                      </w:tabs>
                      <w:spacing w:line="360" w:lineRule="auto"/>
                      <w:jc w:val="right"/>
                    </w:pPr>
                    <w:r w:rsidRPr="006D5CFF">
                      <w:fldChar w:fldCharType="begin"/>
                    </w:r>
                    <w:r w:rsidRPr="006D5CFF">
                      <w:instrText xml:space="preserve"> </w:instrText>
                    </w:r>
                    <w:r w:rsidRPr="006D5CFF">
                      <w:rPr>
                        <w:rFonts w:hint="eastAsia"/>
                      </w:rPr>
                      <w:instrText>=SUM(ABOVE)</w:instrText>
                    </w:r>
                    <w:r w:rsidRPr="006D5CFF">
                      <w:instrText xml:space="preserve"> </w:instrText>
                    </w:r>
                    <w:r w:rsidRPr="006D5CFF">
                      <w:fldChar w:fldCharType="separate"/>
                    </w:r>
                    <w:r w:rsidRPr="006D5CFF">
                      <w:rPr>
                        <w:noProof/>
                      </w:rPr>
                      <w:t>2,954,000</w:t>
                    </w:r>
                    <w:r w:rsidRPr="006D5CFF">
                      <w:fldChar w:fldCharType="end"/>
                    </w:r>
                    <w:r w:rsidRPr="006D5CFF">
                      <w:rPr>
                        <w:rFonts w:hint="eastAsia"/>
                      </w:rPr>
                      <w:t>.00</w:t>
                    </w:r>
                  </w:p>
                </w:tc>
                <w:tc>
                  <w:tcPr>
                    <w:tcW w:w="1526" w:type="pct"/>
                    <w:shd w:val="clear" w:color="auto" w:fill="auto"/>
                  </w:tcPr>
                  <w:p w:rsidR="009D7475" w:rsidRPr="006D5CFF" w:rsidRDefault="009D7475" w:rsidP="00AE2896">
                    <w:pPr>
                      <w:tabs>
                        <w:tab w:val="right" w:pos="7740"/>
                      </w:tabs>
                      <w:spacing w:line="360" w:lineRule="auto"/>
                      <w:ind w:leftChars="-45" w:left="-94"/>
                    </w:pPr>
                  </w:p>
                </w:tc>
              </w:tr>
            </w:tbl>
            <w:p w:rsidR="00E97DD6" w:rsidRDefault="003F14BB">
              <w:pPr>
                <w:snapToGrid w:val="0"/>
                <w:rPr>
                  <w:szCs w:val="21"/>
                </w:rPr>
              </w:pPr>
            </w:p>
          </w:sdtContent>
        </w:sdt>
      </w:sdtContent>
    </w:sdt>
    <w:p w:rsidR="00E97DD6" w:rsidRDefault="00E97DD6">
      <w:pPr>
        <w:rPr>
          <w:szCs w:val="21"/>
        </w:rPr>
      </w:pPr>
    </w:p>
    <w:sdt>
      <w:sdtPr>
        <w:rPr>
          <w:rFonts w:ascii="宋体" w:hAnsi="宋体" w:cs="宋体" w:hint="eastAsia"/>
          <w:b w:val="0"/>
          <w:bCs w:val="0"/>
          <w:kern w:val="0"/>
          <w:szCs w:val="21"/>
        </w:rPr>
        <w:tag w:val="_GBC_ad6e4257b49b407a9fbffc30a1e95eb5"/>
        <w:id w:val="-875853009"/>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其他应付款</w:t>
          </w:r>
        </w:p>
        <w:p w:rsidR="00E97DD6" w:rsidRDefault="000C28A6">
          <w:pPr>
            <w:pStyle w:val="4"/>
            <w:numPr>
              <w:ilvl w:val="3"/>
              <w:numId w:val="74"/>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
            <w:tag w:val="_GBC_32c858d4a33f4670b512d4b8c3471a37"/>
            <w:id w:val="-1335689358"/>
            <w:lock w:val="sdtContentLocked"/>
            <w:placeholder>
              <w:docPart w:val="GBC22222222222222222222222222222"/>
            </w:placeholder>
          </w:sdtPr>
          <w:sdtEndPr/>
          <w:sdtContent>
            <w:p w:rsidR="00E97DD6" w:rsidRDefault="000C28A6">
              <w:r>
                <w:fldChar w:fldCharType="begin"/>
              </w:r>
              <w:r w:rsidR="009D7475">
                <w:instrText xml:space="preserve"> MACROBUTTON  SnrToggleCheckbox √适用 </w:instrText>
              </w:r>
              <w:r>
                <w:fldChar w:fldCharType="end"/>
              </w:r>
              <w:r>
                <w:fldChar w:fldCharType="begin"/>
              </w:r>
              <w:r w:rsidR="009D7475">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9D7475" w:rsidTr="004935B5">
            <w:tc>
              <w:tcPr>
                <w:tcW w:w="1615" w:type="pct"/>
                <w:shd w:val="clear" w:color="auto" w:fill="auto"/>
              </w:tcPr>
              <w:p w:rsidR="009D7475" w:rsidRDefault="009D7475" w:rsidP="004935B5">
                <w:pPr>
                  <w:jc w:val="center"/>
                  <w:rPr>
                    <w:szCs w:val="21"/>
                  </w:rPr>
                </w:pPr>
                <w:r>
                  <w:rPr>
                    <w:rFonts w:hint="eastAsia"/>
                    <w:szCs w:val="21"/>
                  </w:rPr>
                  <w:t>项目</w:t>
                </w:r>
              </w:p>
            </w:tc>
            <w:tc>
              <w:tcPr>
                <w:tcW w:w="1657" w:type="pct"/>
                <w:shd w:val="clear" w:color="auto" w:fill="auto"/>
              </w:tcPr>
              <w:p w:rsidR="009D7475" w:rsidRDefault="009D7475" w:rsidP="004935B5">
                <w:pPr>
                  <w:jc w:val="center"/>
                  <w:rPr>
                    <w:szCs w:val="21"/>
                  </w:rPr>
                </w:pPr>
                <w:r>
                  <w:rPr>
                    <w:rFonts w:hint="eastAsia"/>
                    <w:szCs w:val="21"/>
                  </w:rPr>
                  <w:t>期末余额</w:t>
                </w:r>
              </w:p>
            </w:tc>
            <w:tc>
              <w:tcPr>
                <w:tcW w:w="1728" w:type="pct"/>
                <w:shd w:val="clear" w:color="auto" w:fill="auto"/>
              </w:tcPr>
              <w:p w:rsidR="009D7475" w:rsidRDefault="009D7475" w:rsidP="004935B5">
                <w:pPr>
                  <w:jc w:val="center"/>
                  <w:rPr>
                    <w:szCs w:val="21"/>
                  </w:rPr>
                </w:pPr>
                <w:r>
                  <w:rPr>
                    <w:rFonts w:hint="eastAsia"/>
                    <w:szCs w:val="21"/>
                  </w:rPr>
                  <w:t>期初余额</w:t>
                </w:r>
              </w:p>
            </w:tc>
          </w:tr>
          <w:sdt>
            <w:sdtPr>
              <w:rPr>
                <w:rFonts w:hint="eastAsia"/>
                <w:szCs w:val="21"/>
              </w:rPr>
              <w:alias w:val="其他应付款情况明细"/>
              <w:tag w:val="_GBC_7f5dd84b3a9443a6a91ba6f6873b75be"/>
              <w:id w:val="1091900276"/>
              <w:lock w:val="sdtLocked"/>
            </w:sdtPr>
            <w:sdtEndPr>
              <w:rPr>
                <w:rFonts w:hint="default"/>
              </w:rPr>
            </w:sdtEndPr>
            <w:sdtContent>
              <w:tr w:rsidR="009D7475" w:rsidTr="004935B5">
                <w:tc>
                  <w:tcPr>
                    <w:tcW w:w="1615" w:type="pct"/>
                    <w:shd w:val="clear" w:color="auto" w:fill="auto"/>
                  </w:tcPr>
                  <w:sdt>
                    <w:sdtPr>
                      <w:rPr>
                        <w:rFonts w:hint="eastAsia"/>
                        <w:szCs w:val="21"/>
                      </w:rPr>
                      <w:alias w:val="其他应付款情况明细-项目"/>
                      <w:tag w:val="_GBC_0e4a2a7dda1c432696ba28509f82c41a"/>
                      <w:id w:val="504179065"/>
                      <w:lock w:val="sdtLocked"/>
                    </w:sdtPr>
                    <w:sdtEndPr/>
                    <w:sdtContent>
                      <w:p w:rsidR="009D7475" w:rsidRDefault="009D7475" w:rsidP="004935B5">
                        <w:pPr>
                          <w:rPr>
                            <w:szCs w:val="21"/>
                          </w:rPr>
                        </w:pPr>
                        <w:r>
                          <w:rPr>
                            <w:rFonts w:hint="eastAsia"/>
                            <w:szCs w:val="21"/>
                          </w:rPr>
                          <w:t>押金保证金</w:t>
                        </w:r>
                      </w:p>
                    </w:sdtContent>
                  </w:sdt>
                </w:tc>
                <w:sdt>
                  <w:sdtPr>
                    <w:rPr>
                      <w:szCs w:val="21"/>
                    </w:rPr>
                    <w:alias w:val="其他应付款情况明细-金额"/>
                    <w:tag w:val="_GBC_28711bf64bf84a2b9e6a0e478186bc1f"/>
                    <w:id w:val="1367881454"/>
                    <w:lock w:val="sdtLocked"/>
                  </w:sdtPr>
                  <w:sdtEndPr/>
                  <w:sdtContent>
                    <w:tc>
                      <w:tcPr>
                        <w:tcW w:w="1657" w:type="pct"/>
                        <w:shd w:val="clear" w:color="auto" w:fill="auto"/>
                      </w:tcPr>
                      <w:p w:rsidR="009D7475" w:rsidRDefault="009D7475" w:rsidP="004935B5">
                        <w:pPr>
                          <w:jc w:val="right"/>
                          <w:rPr>
                            <w:szCs w:val="21"/>
                          </w:rPr>
                        </w:pPr>
                        <w:r>
                          <w:rPr>
                            <w:szCs w:val="21"/>
                          </w:rPr>
                          <w:t>595,642,491.36</w:t>
                        </w:r>
                      </w:p>
                    </w:tc>
                  </w:sdtContent>
                </w:sdt>
                <w:sdt>
                  <w:sdtPr>
                    <w:rPr>
                      <w:szCs w:val="21"/>
                    </w:rPr>
                    <w:alias w:val="其他应付款情况明细-金额"/>
                    <w:tag w:val="_GBC_e6ccf852c52344d496ce47e7ff32cb6d"/>
                    <w:id w:val="-1517989415"/>
                    <w:lock w:val="sdtLocked"/>
                  </w:sdtPr>
                  <w:sdtEndPr/>
                  <w:sdtContent>
                    <w:tc>
                      <w:tcPr>
                        <w:tcW w:w="1728" w:type="pct"/>
                        <w:shd w:val="clear" w:color="auto" w:fill="auto"/>
                      </w:tcPr>
                      <w:p w:rsidR="009D7475" w:rsidRDefault="009D7475" w:rsidP="004935B5">
                        <w:pPr>
                          <w:jc w:val="right"/>
                          <w:rPr>
                            <w:szCs w:val="21"/>
                          </w:rPr>
                        </w:pPr>
                        <w:r>
                          <w:rPr>
                            <w:szCs w:val="21"/>
                          </w:rPr>
                          <w:t>409,767,252.21</w:t>
                        </w:r>
                      </w:p>
                    </w:tc>
                  </w:sdtContent>
                </w:sdt>
              </w:tr>
            </w:sdtContent>
          </w:sdt>
          <w:sdt>
            <w:sdtPr>
              <w:rPr>
                <w:rFonts w:hint="eastAsia"/>
                <w:szCs w:val="21"/>
              </w:rPr>
              <w:alias w:val="其他应付款情况明细"/>
              <w:tag w:val="_GBC_7f5dd84b3a9443a6a91ba6f6873b75be"/>
              <w:id w:val="-1602100597"/>
              <w:lock w:val="sdtLocked"/>
            </w:sdtPr>
            <w:sdtEndPr>
              <w:rPr>
                <w:rFonts w:hint="default"/>
              </w:rPr>
            </w:sdtEndPr>
            <w:sdtContent>
              <w:tr w:rsidR="009D7475" w:rsidTr="004935B5">
                <w:tc>
                  <w:tcPr>
                    <w:tcW w:w="1615" w:type="pct"/>
                    <w:shd w:val="clear" w:color="auto" w:fill="auto"/>
                  </w:tcPr>
                  <w:sdt>
                    <w:sdtPr>
                      <w:rPr>
                        <w:rFonts w:hint="eastAsia"/>
                        <w:szCs w:val="21"/>
                      </w:rPr>
                      <w:alias w:val="其他应付款情况明细-项目"/>
                      <w:tag w:val="_GBC_0e4a2a7dda1c432696ba28509f82c41a"/>
                      <w:id w:val="-1058000952"/>
                      <w:lock w:val="sdtLocked"/>
                    </w:sdtPr>
                    <w:sdtEndPr/>
                    <w:sdtContent>
                      <w:p w:rsidR="009D7475" w:rsidRDefault="009D7475" w:rsidP="004935B5">
                        <w:pPr>
                          <w:rPr>
                            <w:szCs w:val="21"/>
                          </w:rPr>
                        </w:pPr>
                        <w:r>
                          <w:rPr>
                            <w:rFonts w:hint="eastAsia"/>
                            <w:szCs w:val="21"/>
                          </w:rPr>
                          <w:t>拆借款</w:t>
                        </w:r>
                      </w:p>
                    </w:sdtContent>
                  </w:sdt>
                </w:tc>
                <w:sdt>
                  <w:sdtPr>
                    <w:rPr>
                      <w:szCs w:val="21"/>
                    </w:rPr>
                    <w:alias w:val="其他应付款情况明细-金额"/>
                    <w:tag w:val="_GBC_28711bf64bf84a2b9e6a0e478186bc1f"/>
                    <w:id w:val="-1383780298"/>
                    <w:lock w:val="sdtLocked"/>
                  </w:sdtPr>
                  <w:sdtEndPr/>
                  <w:sdtContent>
                    <w:tc>
                      <w:tcPr>
                        <w:tcW w:w="1657" w:type="pct"/>
                        <w:shd w:val="clear" w:color="auto" w:fill="auto"/>
                      </w:tcPr>
                      <w:p w:rsidR="009D7475" w:rsidRDefault="009D7475" w:rsidP="004935B5">
                        <w:pPr>
                          <w:jc w:val="right"/>
                          <w:rPr>
                            <w:szCs w:val="21"/>
                          </w:rPr>
                        </w:pPr>
                        <w:r>
                          <w:rPr>
                            <w:szCs w:val="21"/>
                          </w:rPr>
                          <w:t>6,221,587,813.21</w:t>
                        </w:r>
                      </w:p>
                    </w:tc>
                  </w:sdtContent>
                </w:sdt>
                <w:sdt>
                  <w:sdtPr>
                    <w:rPr>
                      <w:szCs w:val="21"/>
                    </w:rPr>
                    <w:alias w:val="其他应付款情况明细-金额"/>
                    <w:tag w:val="_GBC_e6ccf852c52344d496ce47e7ff32cb6d"/>
                    <w:id w:val="1403484521"/>
                    <w:lock w:val="sdtLocked"/>
                  </w:sdtPr>
                  <w:sdtEndPr/>
                  <w:sdtContent>
                    <w:tc>
                      <w:tcPr>
                        <w:tcW w:w="1728" w:type="pct"/>
                        <w:shd w:val="clear" w:color="auto" w:fill="auto"/>
                      </w:tcPr>
                      <w:p w:rsidR="009D7475" w:rsidRDefault="009D7475" w:rsidP="004935B5">
                        <w:pPr>
                          <w:jc w:val="right"/>
                          <w:rPr>
                            <w:szCs w:val="21"/>
                          </w:rPr>
                        </w:pPr>
                        <w:r>
                          <w:rPr>
                            <w:szCs w:val="21"/>
                          </w:rPr>
                          <w:t>5,467,622,211.70</w:t>
                        </w:r>
                      </w:p>
                    </w:tc>
                  </w:sdtContent>
                </w:sdt>
              </w:tr>
            </w:sdtContent>
          </w:sdt>
          <w:sdt>
            <w:sdtPr>
              <w:rPr>
                <w:rFonts w:hint="eastAsia"/>
                <w:szCs w:val="21"/>
              </w:rPr>
              <w:alias w:val="其他应付款情况明细"/>
              <w:tag w:val="_GBC_7f5dd84b3a9443a6a91ba6f6873b75be"/>
              <w:id w:val="-614899112"/>
              <w:lock w:val="sdtLocked"/>
            </w:sdtPr>
            <w:sdtEndPr>
              <w:rPr>
                <w:rFonts w:hint="default"/>
              </w:rPr>
            </w:sdtEndPr>
            <w:sdtContent>
              <w:tr w:rsidR="009D7475" w:rsidTr="004935B5">
                <w:tc>
                  <w:tcPr>
                    <w:tcW w:w="1615" w:type="pct"/>
                    <w:shd w:val="clear" w:color="auto" w:fill="auto"/>
                  </w:tcPr>
                  <w:sdt>
                    <w:sdtPr>
                      <w:rPr>
                        <w:rFonts w:hint="eastAsia"/>
                        <w:szCs w:val="21"/>
                      </w:rPr>
                      <w:alias w:val="其他应付款情况明细-项目"/>
                      <w:tag w:val="_GBC_0e4a2a7dda1c432696ba28509f82c41a"/>
                      <w:id w:val="874963114"/>
                      <w:lock w:val="sdtLocked"/>
                    </w:sdtPr>
                    <w:sdtEndPr/>
                    <w:sdtContent>
                      <w:p w:rsidR="009D7475" w:rsidRDefault="009D7475" w:rsidP="004935B5">
                        <w:pPr>
                          <w:rPr>
                            <w:szCs w:val="21"/>
                          </w:rPr>
                        </w:pPr>
                        <w:r>
                          <w:rPr>
                            <w:rFonts w:hint="eastAsia"/>
                            <w:szCs w:val="21"/>
                          </w:rPr>
                          <w:t>应付暂收款</w:t>
                        </w:r>
                      </w:p>
                    </w:sdtContent>
                  </w:sdt>
                </w:tc>
                <w:sdt>
                  <w:sdtPr>
                    <w:rPr>
                      <w:szCs w:val="21"/>
                    </w:rPr>
                    <w:alias w:val="其他应付款情况明细-金额"/>
                    <w:tag w:val="_GBC_28711bf64bf84a2b9e6a0e478186bc1f"/>
                    <w:id w:val="-1653203777"/>
                    <w:lock w:val="sdtLocked"/>
                  </w:sdtPr>
                  <w:sdtEndPr/>
                  <w:sdtContent>
                    <w:tc>
                      <w:tcPr>
                        <w:tcW w:w="1657" w:type="pct"/>
                        <w:shd w:val="clear" w:color="auto" w:fill="auto"/>
                      </w:tcPr>
                      <w:p w:rsidR="009D7475" w:rsidRDefault="009D7475" w:rsidP="004935B5">
                        <w:pPr>
                          <w:jc w:val="right"/>
                          <w:rPr>
                            <w:szCs w:val="21"/>
                          </w:rPr>
                        </w:pPr>
                        <w:r>
                          <w:rPr>
                            <w:szCs w:val="21"/>
                          </w:rPr>
                          <w:t>175,972,898.59</w:t>
                        </w:r>
                      </w:p>
                    </w:tc>
                  </w:sdtContent>
                </w:sdt>
                <w:sdt>
                  <w:sdtPr>
                    <w:rPr>
                      <w:szCs w:val="21"/>
                    </w:rPr>
                    <w:alias w:val="其他应付款情况明细-金额"/>
                    <w:tag w:val="_GBC_e6ccf852c52344d496ce47e7ff32cb6d"/>
                    <w:id w:val="1278613367"/>
                    <w:lock w:val="sdtLocked"/>
                  </w:sdtPr>
                  <w:sdtEndPr/>
                  <w:sdtContent>
                    <w:tc>
                      <w:tcPr>
                        <w:tcW w:w="1728" w:type="pct"/>
                        <w:shd w:val="clear" w:color="auto" w:fill="auto"/>
                      </w:tcPr>
                      <w:p w:rsidR="009D7475" w:rsidRDefault="009D7475" w:rsidP="004935B5">
                        <w:pPr>
                          <w:jc w:val="right"/>
                          <w:rPr>
                            <w:szCs w:val="21"/>
                          </w:rPr>
                        </w:pPr>
                        <w:r>
                          <w:rPr>
                            <w:szCs w:val="21"/>
                          </w:rPr>
                          <w:t>256,681,841.08</w:t>
                        </w:r>
                      </w:p>
                    </w:tc>
                  </w:sdtContent>
                </w:sdt>
              </w:tr>
            </w:sdtContent>
          </w:sdt>
          <w:sdt>
            <w:sdtPr>
              <w:rPr>
                <w:rFonts w:hint="eastAsia"/>
                <w:szCs w:val="21"/>
              </w:rPr>
              <w:alias w:val="其他应付款情况明细"/>
              <w:tag w:val="_GBC_7f5dd84b3a9443a6a91ba6f6873b75be"/>
              <w:id w:val="-544135688"/>
              <w:lock w:val="sdtLocked"/>
            </w:sdtPr>
            <w:sdtEndPr>
              <w:rPr>
                <w:rFonts w:hint="default"/>
              </w:rPr>
            </w:sdtEndPr>
            <w:sdtContent>
              <w:tr w:rsidR="009D7475" w:rsidTr="004935B5">
                <w:tc>
                  <w:tcPr>
                    <w:tcW w:w="1615" w:type="pct"/>
                    <w:shd w:val="clear" w:color="auto" w:fill="auto"/>
                  </w:tcPr>
                  <w:sdt>
                    <w:sdtPr>
                      <w:rPr>
                        <w:rFonts w:hint="eastAsia"/>
                        <w:szCs w:val="21"/>
                      </w:rPr>
                      <w:alias w:val="其他应付款情况明细-项目"/>
                      <w:tag w:val="_GBC_0e4a2a7dda1c432696ba28509f82c41a"/>
                      <w:id w:val="874738015"/>
                      <w:lock w:val="sdtLocked"/>
                    </w:sdtPr>
                    <w:sdtEndPr/>
                    <w:sdtContent>
                      <w:p w:rsidR="009D7475" w:rsidRDefault="009D7475" w:rsidP="004935B5">
                        <w:pPr>
                          <w:rPr>
                            <w:szCs w:val="21"/>
                          </w:rPr>
                        </w:pPr>
                        <w:r>
                          <w:rPr>
                            <w:rFonts w:hint="eastAsia"/>
                            <w:szCs w:val="21"/>
                          </w:rPr>
                          <w:t>其他</w:t>
                        </w:r>
                      </w:p>
                    </w:sdtContent>
                  </w:sdt>
                </w:tc>
                <w:sdt>
                  <w:sdtPr>
                    <w:rPr>
                      <w:szCs w:val="21"/>
                    </w:rPr>
                    <w:alias w:val="其他应付款情况明细-金额"/>
                    <w:tag w:val="_GBC_28711bf64bf84a2b9e6a0e478186bc1f"/>
                    <w:id w:val="-1298517897"/>
                    <w:lock w:val="sdtLocked"/>
                  </w:sdtPr>
                  <w:sdtEndPr/>
                  <w:sdtContent>
                    <w:tc>
                      <w:tcPr>
                        <w:tcW w:w="1657" w:type="pct"/>
                        <w:shd w:val="clear" w:color="auto" w:fill="auto"/>
                      </w:tcPr>
                      <w:p w:rsidR="009D7475" w:rsidRDefault="009D7475" w:rsidP="004935B5">
                        <w:pPr>
                          <w:jc w:val="right"/>
                          <w:rPr>
                            <w:szCs w:val="21"/>
                          </w:rPr>
                        </w:pPr>
                        <w:r>
                          <w:rPr>
                            <w:szCs w:val="21"/>
                          </w:rPr>
                          <w:t>94,138,403.82</w:t>
                        </w:r>
                      </w:p>
                    </w:tc>
                  </w:sdtContent>
                </w:sdt>
                <w:sdt>
                  <w:sdtPr>
                    <w:rPr>
                      <w:szCs w:val="21"/>
                    </w:rPr>
                    <w:alias w:val="其他应付款情况明细-金额"/>
                    <w:tag w:val="_GBC_e6ccf852c52344d496ce47e7ff32cb6d"/>
                    <w:id w:val="-1845703551"/>
                    <w:lock w:val="sdtLocked"/>
                  </w:sdtPr>
                  <w:sdtEndPr/>
                  <w:sdtContent>
                    <w:tc>
                      <w:tcPr>
                        <w:tcW w:w="1728" w:type="pct"/>
                        <w:shd w:val="clear" w:color="auto" w:fill="auto"/>
                      </w:tcPr>
                      <w:p w:rsidR="009D7475" w:rsidRDefault="009D7475" w:rsidP="004935B5">
                        <w:pPr>
                          <w:jc w:val="right"/>
                          <w:rPr>
                            <w:szCs w:val="21"/>
                          </w:rPr>
                        </w:pPr>
                        <w:r>
                          <w:rPr>
                            <w:szCs w:val="21"/>
                          </w:rPr>
                          <w:t>242,512,923.83</w:t>
                        </w:r>
                      </w:p>
                    </w:tc>
                  </w:sdtContent>
                </w:sdt>
              </w:tr>
            </w:sdtContent>
          </w:sdt>
          <w:tr w:rsidR="009D7475" w:rsidTr="004935B5">
            <w:tc>
              <w:tcPr>
                <w:tcW w:w="1615" w:type="pct"/>
                <w:shd w:val="clear" w:color="auto" w:fill="auto"/>
              </w:tcPr>
              <w:p w:rsidR="009D7475" w:rsidRDefault="009D7475" w:rsidP="004935B5">
                <w:pPr>
                  <w:jc w:val="center"/>
                  <w:rPr>
                    <w:color w:val="000000" w:themeColor="text1"/>
                    <w:szCs w:val="21"/>
                  </w:rPr>
                </w:pPr>
                <w:r>
                  <w:rPr>
                    <w:rFonts w:hint="eastAsia"/>
                    <w:color w:val="000000" w:themeColor="text1"/>
                    <w:szCs w:val="21"/>
                  </w:rPr>
                  <w:t>合计</w:t>
                </w:r>
              </w:p>
            </w:tc>
            <w:sdt>
              <w:sdtPr>
                <w:rPr>
                  <w:szCs w:val="21"/>
                </w:rPr>
                <w:alias w:val="其他应付款"/>
                <w:tag w:val="_GBC_db0f949672654391b3ea41ee3c231e9e"/>
                <w:id w:val="-273402894"/>
                <w:lock w:val="sdtLocked"/>
              </w:sdtPr>
              <w:sdtEndPr/>
              <w:sdtContent>
                <w:tc>
                  <w:tcPr>
                    <w:tcW w:w="1657" w:type="pct"/>
                    <w:shd w:val="clear" w:color="auto" w:fill="auto"/>
                  </w:tcPr>
                  <w:p w:rsidR="009D7475" w:rsidRDefault="009D7475" w:rsidP="004935B5">
                    <w:pPr>
                      <w:jc w:val="right"/>
                      <w:rPr>
                        <w:szCs w:val="21"/>
                      </w:rPr>
                    </w:pPr>
                    <w:r>
                      <w:rPr>
                        <w:szCs w:val="21"/>
                      </w:rPr>
                      <w:t>7,087,341,606.98</w:t>
                    </w:r>
                  </w:p>
                </w:tc>
              </w:sdtContent>
            </w:sdt>
            <w:sdt>
              <w:sdtPr>
                <w:rPr>
                  <w:szCs w:val="21"/>
                </w:rPr>
                <w:alias w:val="其他应付款"/>
                <w:tag w:val="_GBC_20baa13b85024e2dad4eec48be0ae03e"/>
                <w:id w:val="646017886"/>
                <w:lock w:val="sdtLocked"/>
              </w:sdtPr>
              <w:sdtEndPr/>
              <w:sdtContent>
                <w:tc>
                  <w:tcPr>
                    <w:tcW w:w="1728" w:type="pct"/>
                    <w:shd w:val="clear" w:color="auto" w:fill="auto"/>
                  </w:tcPr>
                  <w:p w:rsidR="009D7475" w:rsidRDefault="009D7475" w:rsidP="004935B5">
                    <w:pPr>
                      <w:jc w:val="right"/>
                      <w:rPr>
                        <w:szCs w:val="21"/>
                      </w:rPr>
                    </w:pPr>
                    <w:r>
                      <w:rPr>
                        <w:szCs w:val="21"/>
                      </w:rPr>
                      <w:t>6,376,584,228.82</w:t>
                    </w:r>
                  </w:p>
                </w:tc>
              </w:sdtContent>
            </w:sdt>
          </w:tr>
        </w:tbl>
        <w:p w:rsidR="009D7475" w:rsidRDefault="009D7475"/>
        <w:p w:rsidR="00E97DD6" w:rsidRDefault="000C28A6">
          <w:pPr>
            <w:pStyle w:val="4"/>
            <w:numPr>
              <w:ilvl w:val="3"/>
              <w:numId w:val="74"/>
            </w:numPr>
            <w:tabs>
              <w:tab w:val="left" w:pos="644"/>
              <w:tab w:val="left" w:pos="709"/>
            </w:tabs>
          </w:pPr>
          <w:r>
            <w:rPr>
              <w:rFonts w:hint="eastAsia"/>
            </w:rPr>
            <w:t>账龄超过</w:t>
          </w:r>
          <w:r>
            <w:t>1</w:t>
          </w:r>
          <w:r>
            <w:t>年的重要其他应付款</w:t>
          </w:r>
        </w:p>
        <w:sdt>
          <w:sdtPr>
            <w:alias w:val="是否适用：账龄超过1年的重要其他应付款"/>
            <w:tag w:val="_GBC_6b842cccfed2455fb63f3cf43e46e28f"/>
            <w:id w:val="1219554435"/>
            <w:lock w:val="sdtContentLocked"/>
            <w:placeholder>
              <w:docPart w:val="GBC22222222222222222222222222222"/>
            </w:placeholder>
          </w:sdtPr>
          <w:sdtEndPr/>
          <w:sdtContent>
            <w:p w:rsidR="00E97DD6" w:rsidRDefault="000C28A6">
              <w:r>
                <w:fldChar w:fldCharType="begin"/>
              </w:r>
              <w:r w:rsidR="009D7475">
                <w:instrText xml:space="preserve"> MACROBUTTON  SnrToggleCheckbox √适用 </w:instrText>
              </w:r>
              <w:r>
                <w:fldChar w:fldCharType="end"/>
              </w:r>
              <w:r>
                <w:fldChar w:fldCharType="begin"/>
              </w:r>
              <w:r w:rsidR="009D747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E97DD6" w:rsidTr="004F78D8">
            <w:trPr>
              <w:trHeight w:val="269"/>
            </w:trPr>
            <w:tc>
              <w:tcPr>
                <w:tcW w:w="1607" w:type="pct"/>
                <w:shd w:val="clear" w:color="auto" w:fill="auto"/>
                <w:vAlign w:val="center"/>
              </w:tcPr>
              <w:p w:rsidR="00E97DD6" w:rsidRDefault="000C28A6">
                <w:pPr>
                  <w:jc w:val="center"/>
                  <w:rPr>
                    <w:szCs w:val="21"/>
                  </w:rPr>
                </w:pPr>
                <w:bookmarkStart w:id="87" w:name="_Toc215903165"/>
                <w:r>
                  <w:rPr>
                    <w:rFonts w:hint="eastAsia"/>
                    <w:szCs w:val="21"/>
                  </w:rPr>
                  <w:t>项目</w:t>
                </w:r>
              </w:p>
            </w:tc>
            <w:tc>
              <w:tcPr>
                <w:tcW w:w="1673" w:type="pct"/>
                <w:shd w:val="clear" w:color="auto" w:fill="auto"/>
                <w:vAlign w:val="center"/>
              </w:tcPr>
              <w:p w:rsidR="00E97DD6" w:rsidRDefault="000C28A6">
                <w:pPr>
                  <w:jc w:val="center"/>
                  <w:rPr>
                    <w:szCs w:val="21"/>
                  </w:rPr>
                </w:pPr>
                <w:r>
                  <w:rPr>
                    <w:rFonts w:hint="eastAsia"/>
                    <w:szCs w:val="21"/>
                  </w:rPr>
                  <w:t>期末余额</w:t>
                </w:r>
              </w:p>
            </w:tc>
            <w:tc>
              <w:tcPr>
                <w:tcW w:w="1720" w:type="pct"/>
                <w:shd w:val="clear" w:color="auto" w:fill="auto"/>
                <w:vAlign w:val="center"/>
              </w:tcPr>
              <w:p w:rsidR="00E97DD6" w:rsidRDefault="000C28A6">
                <w:pPr>
                  <w:jc w:val="center"/>
                  <w:rPr>
                    <w:szCs w:val="21"/>
                  </w:rPr>
                </w:pPr>
                <w:r>
                  <w:rPr>
                    <w:rFonts w:hint="eastAsia"/>
                    <w:szCs w:val="21"/>
                  </w:rPr>
                  <w:t>未偿还或结转的原因</w:t>
                </w:r>
              </w:p>
            </w:tc>
          </w:tr>
          <w:sdt>
            <w:sdtPr>
              <w:rPr>
                <w:szCs w:val="21"/>
              </w:rPr>
              <w:alias w:val="重要的账龄超过1年的其他应付款明细"/>
              <w:tag w:val="_GBC_b7cec93c711d40f48326998d7472e3e8"/>
              <w:id w:val="-2066782883"/>
              <w:lock w:val="sdtLocked"/>
            </w:sdtPr>
            <w:sdtEndPr/>
            <w:sdtContent>
              <w:tr w:rsidR="00E97DD6" w:rsidTr="00182BAC">
                <w:sdt>
                  <w:sdtPr>
                    <w:rPr>
                      <w:szCs w:val="21"/>
                    </w:rPr>
                    <w:alias w:val="重要的账龄超过1年的其他应付款明细-项目名称"/>
                    <w:tag w:val="_GBC_6fbc2c12c7c148669ae7416997e4616e"/>
                    <w:id w:val="869181283"/>
                    <w:lock w:val="sdtLocked"/>
                  </w:sdtPr>
                  <w:sdtEndPr/>
                  <w:sdtContent>
                    <w:tc>
                      <w:tcPr>
                        <w:tcW w:w="1607" w:type="pct"/>
                        <w:tcBorders>
                          <w:bottom w:val="single" w:sz="4" w:space="0" w:color="auto"/>
                        </w:tcBorders>
                        <w:shd w:val="clear" w:color="auto" w:fill="auto"/>
                      </w:tcPr>
                      <w:p w:rsidR="00E97DD6" w:rsidRDefault="009D7475">
                        <w:pPr>
                          <w:rPr>
                            <w:szCs w:val="21"/>
                          </w:rPr>
                        </w:pPr>
                        <w:r>
                          <w:rPr>
                            <w:rFonts w:hint="eastAsia"/>
                            <w:szCs w:val="21"/>
                          </w:rPr>
                          <w:t>上海中原物业代理有限公司</w:t>
                        </w:r>
                      </w:p>
                    </w:tc>
                  </w:sdtContent>
                </w:sdt>
                <w:sdt>
                  <w:sdtPr>
                    <w:rPr>
                      <w:szCs w:val="21"/>
                    </w:rPr>
                    <w:alias w:val="重要的账龄超过1年的其他应付款明细-期末余额"/>
                    <w:tag w:val="_GBC_0d5d2af3864c4fc4b86be903946c9608"/>
                    <w:id w:val="-400905331"/>
                    <w:lock w:val="sdtLocked"/>
                  </w:sdtPr>
                  <w:sdtEndPr/>
                  <w:sdtContent>
                    <w:tc>
                      <w:tcPr>
                        <w:tcW w:w="1673" w:type="pct"/>
                        <w:shd w:val="clear" w:color="auto" w:fill="auto"/>
                      </w:tcPr>
                      <w:p w:rsidR="00E97DD6" w:rsidRDefault="009D7475">
                        <w:pPr>
                          <w:jc w:val="right"/>
                          <w:rPr>
                            <w:szCs w:val="21"/>
                          </w:rPr>
                        </w:pPr>
                        <w:r>
                          <w:rPr>
                            <w:szCs w:val="21"/>
                          </w:rPr>
                          <w:t>11,407,868.98</w:t>
                        </w:r>
                      </w:p>
                    </w:tc>
                  </w:sdtContent>
                </w:sdt>
                <w:sdt>
                  <w:sdtPr>
                    <w:rPr>
                      <w:szCs w:val="21"/>
                    </w:rPr>
                    <w:alias w:val="重要的账龄超过1年的其他应付款明细-未偿还或结转的原因"/>
                    <w:tag w:val="_GBC_26261ca7ed2c4e39a8144a845788d5b1"/>
                    <w:id w:val="-1301450948"/>
                    <w:lock w:val="sdtLocked"/>
                  </w:sdtPr>
                  <w:sdtEndPr/>
                  <w:sdtContent>
                    <w:tc>
                      <w:tcPr>
                        <w:tcW w:w="1720" w:type="pct"/>
                        <w:shd w:val="clear" w:color="auto" w:fill="auto"/>
                      </w:tcPr>
                      <w:p w:rsidR="00E97DD6" w:rsidRDefault="009D7475">
                        <w:pPr>
                          <w:rPr>
                            <w:szCs w:val="21"/>
                          </w:rPr>
                        </w:pPr>
                        <w:r>
                          <w:rPr>
                            <w:rFonts w:hint="eastAsia"/>
                            <w:szCs w:val="21"/>
                          </w:rPr>
                          <w:t>对方涉诉，应法院冻结</w:t>
                        </w:r>
                      </w:p>
                    </w:tc>
                  </w:sdtContent>
                </w:sdt>
              </w:tr>
            </w:sdtContent>
          </w:sdt>
          <w:tr w:rsidR="00E97DD6" w:rsidTr="004F78D8">
            <w:tc>
              <w:tcPr>
                <w:tcW w:w="1607" w:type="pct"/>
                <w:shd w:val="clear" w:color="auto" w:fill="auto"/>
                <w:vAlign w:val="center"/>
              </w:tcPr>
              <w:p w:rsidR="00E97DD6" w:rsidRDefault="000C28A6">
                <w:pPr>
                  <w:jc w:val="center"/>
                  <w:rPr>
                    <w:szCs w:val="21"/>
                  </w:rPr>
                </w:pPr>
                <w:r>
                  <w:rPr>
                    <w:rFonts w:hint="eastAsia"/>
                    <w:szCs w:val="21"/>
                  </w:rPr>
                  <w:t>合计</w:t>
                </w:r>
              </w:p>
            </w:tc>
            <w:sdt>
              <w:sdtPr>
                <w:rPr>
                  <w:szCs w:val="21"/>
                </w:rPr>
                <w:alias w:val="重要的账龄超过1年的其他应付款金额合计"/>
                <w:tag w:val="_GBC_b947286a13674705993d0e32cb38fa57"/>
                <w:id w:val="1989667284"/>
                <w:lock w:val="sdtLocked"/>
              </w:sdtPr>
              <w:sdtEndPr/>
              <w:sdtContent>
                <w:tc>
                  <w:tcPr>
                    <w:tcW w:w="1673" w:type="pct"/>
                    <w:shd w:val="clear" w:color="auto" w:fill="auto"/>
                  </w:tcPr>
                  <w:p w:rsidR="00E97DD6" w:rsidRDefault="009D7475">
                    <w:pPr>
                      <w:jc w:val="right"/>
                      <w:rPr>
                        <w:szCs w:val="21"/>
                      </w:rPr>
                    </w:pPr>
                    <w:r w:rsidRPr="006D5CFF">
                      <w:rPr>
                        <w:szCs w:val="21"/>
                      </w:rPr>
                      <w:t>11,407,868.98</w:t>
                    </w:r>
                  </w:p>
                </w:tc>
              </w:sdtContent>
            </w:sdt>
            <w:tc>
              <w:tcPr>
                <w:tcW w:w="1720" w:type="pct"/>
                <w:shd w:val="clear" w:color="auto" w:fill="auto"/>
              </w:tcPr>
              <w:p w:rsidR="00E97DD6" w:rsidRDefault="000C28A6">
                <w:pPr>
                  <w:jc w:val="center"/>
                  <w:rPr>
                    <w:szCs w:val="21"/>
                  </w:rPr>
                </w:pPr>
                <w:r>
                  <w:rPr>
                    <w:rFonts w:hint="eastAsia"/>
                    <w:szCs w:val="21"/>
                  </w:rPr>
                  <w:t>/</w:t>
                </w:r>
              </w:p>
            </w:tc>
          </w:tr>
        </w:tbl>
        <w:p w:rsidR="00E97DD6" w:rsidRDefault="00E97DD6"/>
        <w:p w:rsidR="00E97DD6" w:rsidRDefault="000C28A6">
          <w:r>
            <w:rPr>
              <w:rFonts w:hint="eastAsia"/>
            </w:rPr>
            <w:t>其他说明</w:t>
          </w:r>
          <w:bookmarkEnd w:id="87"/>
        </w:p>
        <w:sdt>
          <w:sdtPr>
            <w:alias w:val="其他应付款的其他说明"/>
            <w:tag w:val="_GBC_9438725f615d4aff810a6b4334dcce85"/>
            <w:id w:val="-673260848"/>
            <w:lock w:val="sdtLocked"/>
            <w:placeholder>
              <w:docPart w:val="GBC22222222222222222222222222222"/>
            </w:placeholder>
            <w:showingPlcHdr/>
          </w:sdtPr>
          <w:sdtEndPr/>
          <w:sdtContent>
            <w:p w:rsidR="00E97DD6" w:rsidRPr="009D7475" w:rsidRDefault="000C28A6" w:rsidP="009D7475">
              <w:r w:rsidRPr="009D7475">
                <w:rPr>
                  <w:rFonts w:hint="eastAsia"/>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b863defdccbc448695ee82953f3da273"/>
        <w:id w:val="-769306314"/>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
            <w:tag w:val="_GBC_039b9e06b132407a89f578be468d6ec8"/>
            <w:id w:val="-210509200"/>
            <w:lock w:val="sdtLocked"/>
            <w:placeholder>
              <w:docPart w:val="GBC22222222222222222222222222222"/>
            </w:placeholder>
          </w:sdtPr>
          <w:sdtEndPr/>
          <w:sdtContent>
            <w:p w:rsidR="00593F65" w:rsidRDefault="000C28A6" w:rsidP="00593F65">
              <w:r>
                <w:fldChar w:fldCharType="begin"/>
              </w:r>
              <w:r w:rsidR="00593F65">
                <w:instrText xml:space="preserve"> MACROBUTTON  SnrToggleCheckbox □适用 </w:instrText>
              </w:r>
              <w:r>
                <w:fldChar w:fldCharType="end"/>
              </w:r>
              <w:r>
                <w:fldChar w:fldCharType="begin"/>
              </w:r>
              <w:r w:rsidR="00593F65">
                <w:instrText xml:space="preserve"> MACROBUTTON  SnrToggleCheckbox √不适用 </w:instrText>
              </w:r>
              <w:r>
                <w:fldChar w:fldCharType="end"/>
              </w:r>
            </w:p>
          </w:sdtContent>
        </w:sdt>
        <w:p w:rsidR="00E97DD6" w:rsidRPr="00593F65" w:rsidRDefault="003F14BB" w:rsidP="00593F65"/>
      </w:sdtContent>
    </w:sdt>
    <w:p w:rsidR="00E97DD6" w:rsidRDefault="00E97DD6">
      <w:pPr>
        <w:rPr>
          <w:szCs w:val="21"/>
        </w:rPr>
      </w:pPr>
    </w:p>
    <w:sdt>
      <w:sdtPr>
        <w:rPr>
          <w:rFonts w:ascii="宋体" w:hAnsi="宋体" w:cs="宋体" w:hint="eastAsia"/>
          <w:b w:val="0"/>
          <w:bCs w:val="0"/>
          <w:kern w:val="0"/>
          <w:szCs w:val="21"/>
        </w:rPr>
        <w:tag w:val="_GBC_d5b7f9c02d494f85b85a36713895b9f8"/>
        <w:id w:val="-526560051"/>
        <w:lock w:val="sdtLocked"/>
        <w:placeholder>
          <w:docPart w:val="GBC22222222222222222222222222222"/>
        </w:placeholder>
      </w:sdtPr>
      <w:sdtEndPr>
        <w:rPr>
          <w:rFonts w:hint="default"/>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
            <w:tag w:val="_GBC_9b606bc3f0cf4f77be9b0f299d212c73"/>
            <w:id w:val="-2074802855"/>
            <w:lock w:val="sdtContentLocked"/>
            <w:placeholder>
              <w:docPart w:val="GBC22222222222222222222222222222"/>
            </w:placeholder>
          </w:sdtPr>
          <w:sdtEndPr/>
          <w:sdtContent>
            <w:p w:rsidR="00E97DD6" w:rsidRDefault="000C28A6">
              <w:r>
                <w:fldChar w:fldCharType="begin"/>
              </w:r>
              <w:r w:rsidR="009F7451">
                <w:instrText xml:space="preserve"> MACROBUTTON  SnrToggleCheckbox √适用 </w:instrText>
              </w:r>
              <w:r>
                <w:fldChar w:fldCharType="end"/>
              </w:r>
              <w:r>
                <w:fldChar w:fldCharType="begin"/>
              </w:r>
              <w:r w:rsidR="009F7451">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1年内到期的非流动负债情况"/>
              <w:tag w:val="_GBC_7bad01766fa0485ea9c16109704ff32e"/>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E97DD6" w:rsidTr="00D17AF1">
            <w:tc>
              <w:tcPr>
                <w:tcW w:w="1607" w:type="pct"/>
                <w:shd w:val="clear" w:color="auto" w:fill="auto"/>
              </w:tcPr>
              <w:p w:rsidR="00E97DD6" w:rsidRDefault="000C28A6">
                <w:pPr>
                  <w:jc w:val="center"/>
                  <w:rPr>
                    <w:szCs w:val="21"/>
                  </w:rPr>
                </w:pPr>
                <w:r>
                  <w:rPr>
                    <w:rFonts w:hint="eastAsia"/>
                    <w:szCs w:val="21"/>
                  </w:rPr>
                  <w:t>项目</w:t>
                </w:r>
              </w:p>
            </w:tc>
            <w:tc>
              <w:tcPr>
                <w:tcW w:w="1678" w:type="pct"/>
                <w:shd w:val="clear" w:color="auto" w:fill="auto"/>
              </w:tcPr>
              <w:p w:rsidR="00E97DD6" w:rsidRDefault="000C28A6">
                <w:pPr>
                  <w:jc w:val="center"/>
                  <w:rPr>
                    <w:szCs w:val="21"/>
                  </w:rPr>
                </w:pPr>
                <w:r>
                  <w:rPr>
                    <w:rFonts w:hint="eastAsia"/>
                    <w:szCs w:val="21"/>
                  </w:rPr>
                  <w:t>期末余额</w:t>
                </w:r>
              </w:p>
            </w:tc>
            <w:tc>
              <w:tcPr>
                <w:tcW w:w="1715" w:type="pct"/>
                <w:shd w:val="clear" w:color="auto" w:fill="auto"/>
              </w:tcPr>
              <w:p w:rsidR="00E97DD6" w:rsidRDefault="000C28A6">
                <w:pPr>
                  <w:jc w:val="center"/>
                  <w:rPr>
                    <w:szCs w:val="21"/>
                  </w:rPr>
                </w:pPr>
                <w:r>
                  <w:rPr>
                    <w:rFonts w:hint="eastAsia"/>
                    <w:szCs w:val="21"/>
                  </w:rPr>
                  <w:t>期初余额</w:t>
                </w:r>
              </w:p>
            </w:tc>
          </w:tr>
          <w:tr w:rsidR="00E97DD6" w:rsidTr="00D17AF1">
            <w:tc>
              <w:tcPr>
                <w:tcW w:w="1607" w:type="pct"/>
                <w:shd w:val="clear" w:color="auto" w:fill="auto"/>
              </w:tcPr>
              <w:p w:rsidR="00E97DD6" w:rsidRDefault="000C28A6">
                <w:pPr>
                  <w:rPr>
                    <w:szCs w:val="21"/>
                  </w:rPr>
                </w:pPr>
                <w:r>
                  <w:rPr>
                    <w:rFonts w:hint="eastAsia"/>
                    <w:szCs w:val="21"/>
                  </w:rPr>
                  <w:t>1年内到期的长期借款</w:t>
                </w:r>
              </w:p>
            </w:tc>
            <w:sdt>
              <w:sdtPr>
                <w:rPr>
                  <w:szCs w:val="21"/>
                </w:rPr>
                <w:alias w:val="一年内到期的长期借款"/>
                <w:tag w:val="_GBC_fb867ca2c3654292a2a01bc2ce29546c"/>
                <w:id w:val="675073505"/>
                <w:lock w:val="sdtLocked"/>
              </w:sdtPr>
              <w:sdtEndPr/>
              <w:sdtContent>
                <w:tc>
                  <w:tcPr>
                    <w:tcW w:w="1678" w:type="pct"/>
                    <w:shd w:val="clear" w:color="auto" w:fill="auto"/>
                  </w:tcPr>
                  <w:p w:rsidR="00E97DD6" w:rsidRDefault="009F7451">
                    <w:pPr>
                      <w:jc w:val="right"/>
                      <w:rPr>
                        <w:color w:val="000000" w:themeColor="text1"/>
                        <w:szCs w:val="21"/>
                      </w:rPr>
                    </w:pPr>
                    <w:r>
                      <w:rPr>
                        <w:szCs w:val="21"/>
                      </w:rPr>
                      <w:t>482,000,000.00</w:t>
                    </w:r>
                  </w:p>
                </w:tc>
              </w:sdtContent>
            </w:sdt>
            <w:sdt>
              <w:sdtPr>
                <w:rPr>
                  <w:szCs w:val="21"/>
                </w:rPr>
                <w:alias w:val="一年内到期的长期借款"/>
                <w:tag w:val="_GBC_3cccefeeff4a4e5ebe40b31bc22b0435"/>
                <w:id w:val="-1442373796"/>
                <w:lock w:val="sdtLocked"/>
              </w:sdtPr>
              <w:sdtEndPr/>
              <w:sdtContent>
                <w:tc>
                  <w:tcPr>
                    <w:tcW w:w="1715" w:type="pct"/>
                    <w:shd w:val="clear" w:color="auto" w:fill="auto"/>
                  </w:tcPr>
                  <w:p w:rsidR="00E97DD6" w:rsidRDefault="009F7451">
                    <w:pPr>
                      <w:jc w:val="right"/>
                      <w:rPr>
                        <w:color w:val="000000" w:themeColor="text1"/>
                        <w:szCs w:val="21"/>
                      </w:rPr>
                    </w:pPr>
                    <w:r>
                      <w:rPr>
                        <w:szCs w:val="21"/>
                      </w:rPr>
                      <w:t>1,123,250,000.00</w:t>
                    </w:r>
                  </w:p>
                </w:tc>
              </w:sdtContent>
            </w:sdt>
          </w:tr>
          <w:tr w:rsidR="00E97DD6" w:rsidTr="00D17AF1">
            <w:tc>
              <w:tcPr>
                <w:tcW w:w="1607" w:type="pct"/>
                <w:shd w:val="clear" w:color="auto" w:fill="auto"/>
              </w:tcPr>
              <w:p w:rsidR="00E97DD6" w:rsidRDefault="000C28A6">
                <w:pPr>
                  <w:rPr>
                    <w:szCs w:val="21"/>
                  </w:rPr>
                </w:pPr>
                <w:r>
                  <w:rPr>
                    <w:rFonts w:hint="eastAsia"/>
                    <w:szCs w:val="21"/>
                  </w:rPr>
                  <w:t>1年内到期的应付债券</w:t>
                </w:r>
              </w:p>
            </w:tc>
            <w:sdt>
              <w:sdtPr>
                <w:rPr>
                  <w:szCs w:val="21"/>
                </w:rPr>
                <w:alias w:val="一年内到期的应付债券"/>
                <w:tag w:val="_GBC_141fc8f18a0540e29cc2ba7ef9bccd58"/>
                <w:id w:val="1376280802"/>
                <w:lock w:val="sdtLocked"/>
                <w:showingPlcHdr/>
              </w:sdtPr>
              <w:sdtEndPr/>
              <w:sdtContent>
                <w:tc>
                  <w:tcPr>
                    <w:tcW w:w="1678" w:type="pct"/>
                    <w:shd w:val="clear" w:color="auto" w:fill="auto"/>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一年内到期的应付债券"/>
                <w:tag w:val="_GBC_7584e273869d492980d61267839bb575"/>
                <w:id w:val="420144822"/>
                <w:lock w:val="sdtLocked"/>
                <w:showingPlcHdr/>
              </w:sdtPr>
              <w:sdtEndPr/>
              <w:sdtContent>
                <w:tc>
                  <w:tcPr>
                    <w:tcW w:w="1715" w:type="pct"/>
                    <w:shd w:val="clear" w:color="auto" w:fill="auto"/>
                  </w:tcPr>
                  <w:p w:rsidR="00E97DD6" w:rsidRDefault="000C28A6">
                    <w:pPr>
                      <w:jc w:val="right"/>
                      <w:rPr>
                        <w:color w:val="000000" w:themeColor="text1"/>
                        <w:szCs w:val="21"/>
                      </w:rPr>
                    </w:pPr>
                    <w:r>
                      <w:rPr>
                        <w:rFonts w:hint="eastAsia"/>
                        <w:color w:val="0000FF"/>
                        <w:szCs w:val="21"/>
                      </w:rPr>
                      <w:t xml:space="preserve">　</w:t>
                    </w:r>
                  </w:p>
                </w:tc>
              </w:sdtContent>
            </w:sdt>
          </w:tr>
          <w:tr w:rsidR="00E97DD6" w:rsidTr="00D17AF1">
            <w:tc>
              <w:tcPr>
                <w:tcW w:w="1607" w:type="pct"/>
                <w:shd w:val="clear" w:color="auto" w:fill="auto"/>
              </w:tcPr>
              <w:p w:rsidR="00E97DD6" w:rsidRDefault="000C28A6">
                <w:pPr>
                  <w:rPr>
                    <w:szCs w:val="21"/>
                  </w:rPr>
                </w:pPr>
                <w:r>
                  <w:rPr>
                    <w:rFonts w:hint="eastAsia"/>
                    <w:szCs w:val="21"/>
                  </w:rPr>
                  <w:t>1年内到期的长期应付款</w:t>
                </w:r>
              </w:p>
            </w:tc>
            <w:sdt>
              <w:sdtPr>
                <w:rPr>
                  <w:szCs w:val="21"/>
                </w:rPr>
                <w:alias w:val="一年内到期的长期应付款"/>
                <w:tag w:val="_GBC_874a07cce9f34ea2b89ee70c34c1e43a"/>
                <w:id w:val="1028074775"/>
                <w:lock w:val="sdtLocked"/>
                <w:showingPlcHdr/>
              </w:sdtPr>
              <w:sdtEndPr/>
              <w:sdtContent>
                <w:tc>
                  <w:tcPr>
                    <w:tcW w:w="1678" w:type="pct"/>
                    <w:shd w:val="clear" w:color="auto" w:fill="auto"/>
                  </w:tcPr>
                  <w:p w:rsidR="00E97DD6" w:rsidRDefault="009F7451">
                    <w:pPr>
                      <w:jc w:val="right"/>
                      <w:rPr>
                        <w:color w:val="000000" w:themeColor="text1"/>
                        <w:szCs w:val="21"/>
                      </w:rPr>
                    </w:pPr>
                    <w:r>
                      <w:rPr>
                        <w:szCs w:val="21"/>
                      </w:rPr>
                      <w:t xml:space="preserve">     </w:t>
                    </w:r>
                  </w:p>
                </w:tc>
              </w:sdtContent>
            </w:sdt>
            <w:sdt>
              <w:sdtPr>
                <w:rPr>
                  <w:szCs w:val="21"/>
                </w:rPr>
                <w:alias w:val="一年内到期的长期应付款"/>
                <w:tag w:val="_GBC_c660b9666d254a26a291244cc4f48c74"/>
                <w:id w:val="567073548"/>
                <w:lock w:val="sdtLocked"/>
              </w:sdtPr>
              <w:sdtEndPr/>
              <w:sdtContent>
                <w:tc>
                  <w:tcPr>
                    <w:tcW w:w="1715" w:type="pct"/>
                    <w:shd w:val="clear" w:color="auto" w:fill="auto"/>
                  </w:tcPr>
                  <w:p w:rsidR="00E97DD6" w:rsidRDefault="009F7451">
                    <w:pPr>
                      <w:jc w:val="right"/>
                      <w:rPr>
                        <w:color w:val="000000" w:themeColor="text1"/>
                        <w:szCs w:val="21"/>
                      </w:rPr>
                    </w:pPr>
                    <w:r>
                      <w:rPr>
                        <w:szCs w:val="21"/>
                      </w:rPr>
                      <w:t>50,000,000.00</w:t>
                    </w:r>
                  </w:p>
                </w:tc>
              </w:sdtContent>
            </w:sdt>
          </w:tr>
          <w:sdt>
            <w:sdtPr>
              <w:rPr>
                <w:rFonts w:hint="eastAsia"/>
                <w:szCs w:val="21"/>
              </w:rPr>
              <w:alias w:val="1年内到期的非流动负债明细"/>
              <w:tag w:val="_GBC_dc4153fe5748430b8292d10d4e47eebf"/>
              <w:id w:val="667906219"/>
              <w:lock w:val="sdtLocked"/>
            </w:sdtPr>
            <w:sdtEndPr>
              <w:rPr>
                <w:rFonts w:hint="default"/>
                <w:color w:val="000000" w:themeColor="text1"/>
              </w:rPr>
            </w:sdtEndPr>
            <w:sdtContent>
              <w:tr w:rsidR="00E97DD6" w:rsidTr="00D17AF1">
                <w:sdt>
                  <w:sdtPr>
                    <w:rPr>
                      <w:rFonts w:hint="eastAsia"/>
                      <w:szCs w:val="21"/>
                    </w:rPr>
                    <w:alias w:val="1年内到期的非流动负债-项目名称"/>
                    <w:tag w:val="_GBC_03651703b78248b194da77860db6c270"/>
                    <w:id w:val="-1225070927"/>
                    <w:lock w:val="sdtLocked"/>
                    <w:showingPlcHdr/>
                  </w:sdtPr>
                  <w:sdtEndPr/>
                  <w:sdtContent>
                    <w:tc>
                      <w:tcPr>
                        <w:tcW w:w="1607" w:type="pct"/>
                        <w:shd w:val="clear" w:color="auto" w:fill="auto"/>
                      </w:tcPr>
                      <w:p w:rsidR="00E97DD6" w:rsidRDefault="000C28A6">
                        <w:pPr>
                          <w:rPr>
                            <w:szCs w:val="21"/>
                          </w:rPr>
                        </w:pPr>
                        <w:r>
                          <w:rPr>
                            <w:rFonts w:hint="eastAsia"/>
                            <w:color w:val="0000FF"/>
                            <w:szCs w:val="21"/>
                          </w:rPr>
                          <w:t xml:space="preserve">　</w:t>
                        </w:r>
                      </w:p>
                    </w:tc>
                  </w:sdtContent>
                </w:sdt>
                <w:sdt>
                  <w:sdtPr>
                    <w:rPr>
                      <w:szCs w:val="21"/>
                    </w:rPr>
                    <w:alias w:val="1年内到期的非流动负债-金额"/>
                    <w:tag w:val="_GBC_ad98030d6b6f4ebfb7d3f83539a5eb8c"/>
                    <w:id w:val="2063825964"/>
                    <w:lock w:val="sdtLocked"/>
                    <w:showingPlcHdr/>
                  </w:sdtPr>
                  <w:sdtEndPr/>
                  <w:sdtContent>
                    <w:tc>
                      <w:tcPr>
                        <w:tcW w:w="1678" w:type="pct"/>
                        <w:shd w:val="clear" w:color="auto" w:fill="auto"/>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8330ef82b9154dc987ac271063ed0e83"/>
                    <w:id w:val="-268544348"/>
                    <w:lock w:val="sdtLocked"/>
                    <w:showingPlcHdr/>
                  </w:sdtPr>
                  <w:sdtEndPr/>
                  <w:sdtContent>
                    <w:tc>
                      <w:tcPr>
                        <w:tcW w:w="1715" w:type="pct"/>
                        <w:shd w:val="clear" w:color="auto" w:fill="auto"/>
                      </w:tcPr>
                      <w:p w:rsidR="00E97DD6" w:rsidRDefault="000C28A6">
                        <w:pPr>
                          <w:jc w:val="right"/>
                          <w:rPr>
                            <w:color w:val="000000" w:themeColor="text1"/>
                            <w:szCs w:val="21"/>
                          </w:rPr>
                        </w:pPr>
                        <w:r>
                          <w:rPr>
                            <w:rFonts w:hint="eastAsia"/>
                            <w:color w:val="0000FF"/>
                            <w:szCs w:val="21"/>
                          </w:rPr>
                          <w:t xml:space="preserve">　</w:t>
                        </w:r>
                      </w:p>
                    </w:tc>
                  </w:sdtContent>
                </w:sdt>
              </w:tr>
            </w:sdtContent>
          </w:sdt>
          <w:sdt>
            <w:sdtPr>
              <w:rPr>
                <w:rFonts w:hint="eastAsia"/>
                <w:szCs w:val="21"/>
              </w:rPr>
              <w:alias w:val="1年内到期的非流动负债明细"/>
              <w:tag w:val="_GBC_dc4153fe5748430b8292d10d4e47eebf"/>
              <w:id w:val="-1965027318"/>
              <w:lock w:val="sdtLocked"/>
            </w:sdtPr>
            <w:sdtEndPr>
              <w:rPr>
                <w:rFonts w:hint="default"/>
                <w:color w:val="000000" w:themeColor="text1"/>
              </w:rPr>
            </w:sdtEndPr>
            <w:sdtContent>
              <w:tr w:rsidR="00E97DD6" w:rsidTr="00D17AF1">
                <w:sdt>
                  <w:sdtPr>
                    <w:rPr>
                      <w:rFonts w:hint="eastAsia"/>
                      <w:szCs w:val="21"/>
                    </w:rPr>
                    <w:alias w:val="1年内到期的非流动负债-项目名称"/>
                    <w:tag w:val="_GBC_03651703b78248b194da77860db6c270"/>
                    <w:id w:val="1693640103"/>
                    <w:lock w:val="sdtLocked"/>
                    <w:showingPlcHdr/>
                  </w:sdtPr>
                  <w:sdtEndPr/>
                  <w:sdtContent>
                    <w:tc>
                      <w:tcPr>
                        <w:tcW w:w="1607" w:type="pct"/>
                        <w:shd w:val="clear" w:color="auto" w:fill="auto"/>
                      </w:tcPr>
                      <w:p w:rsidR="00E97DD6" w:rsidRDefault="000C28A6">
                        <w:pPr>
                          <w:rPr>
                            <w:szCs w:val="21"/>
                          </w:rPr>
                        </w:pPr>
                        <w:r>
                          <w:rPr>
                            <w:rFonts w:hint="eastAsia"/>
                            <w:color w:val="0000FF"/>
                            <w:szCs w:val="21"/>
                          </w:rPr>
                          <w:t xml:space="preserve">　</w:t>
                        </w:r>
                      </w:p>
                    </w:tc>
                  </w:sdtContent>
                </w:sdt>
                <w:sdt>
                  <w:sdtPr>
                    <w:rPr>
                      <w:szCs w:val="21"/>
                    </w:rPr>
                    <w:alias w:val="1年内到期的非流动负债-金额"/>
                    <w:tag w:val="_GBC_ad98030d6b6f4ebfb7d3f83539a5eb8c"/>
                    <w:id w:val="-1338386761"/>
                    <w:lock w:val="sdtLocked"/>
                    <w:showingPlcHdr/>
                  </w:sdtPr>
                  <w:sdtEndPr/>
                  <w:sdtContent>
                    <w:tc>
                      <w:tcPr>
                        <w:tcW w:w="1678" w:type="pct"/>
                        <w:shd w:val="clear" w:color="auto" w:fill="auto"/>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1年内到期的非流动负债-金额"/>
                    <w:tag w:val="_GBC_8330ef82b9154dc987ac271063ed0e83"/>
                    <w:id w:val="-2102787540"/>
                    <w:lock w:val="sdtLocked"/>
                    <w:showingPlcHdr/>
                  </w:sdtPr>
                  <w:sdtEndPr/>
                  <w:sdtContent>
                    <w:tc>
                      <w:tcPr>
                        <w:tcW w:w="1715" w:type="pct"/>
                        <w:shd w:val="clear" w:color="auto" w:fill="auto"/>
                      </w:tcPr>
                      <w:p w:rsidR="00E97DD6" w:rsidRDefault="000C28A6">
                        <w:pPr>
                          <w:jc w:val="right"/>
                          <w:rPr>
                            <w:color w:val="000000" w:themeColor="text1"/>
                            <w:szCs w:val="21"/>
                          </w:rPr>
                        </w:pPr>
                        <w:r>
                          <w:rPr>
                            <w:rFonts w:hint="eastAsia"/>
                            <w:color w:val="0000FF"/>
                            <w:szCs w:val="21"/>
                          </w:rPr>
                          <w:t xml:space="preserve">　</w:t>
                        </w:r>
                      </w:p>
                    </w:tc>
                  </w:sdtContent>
                </w:sdt>
              </w:tr>
            </w:sdtContent>
          </w:sdt>
          <w:tr w:rsidR="00E97DD6" w:rsidTr="00D17AF1">
            <w:tc>
              <w:tcPr>
                <w:tcW w:w="1607" w:type="pct"/>
                <w:shd w:val="clear" w:color="auto" w:fill="auto"/>
              </w:tcPr>
              <w:p w:rsidR="00E97DD6" w:rsidRDefault="000C28A6">
                <w:pPr>
                  <w:jc w:val="center"/>
                  <w:rPr>
                    <w:szCs w:val="21"/>
                  </w:rPr>
                </w:pPr>
                <w:r>
                  <w:rPr>
                    <w:rFonts w:hint="eastAsia"/>
                    <w:szCs w:val="21"/>
                  </w:rPr>
                  <w:t>合计</w:t>
                </w:r>
              </w:p>
            </w:tc>
            <w:sdt>
              <w:sdtPr>
                <w:rPr>
                  <w:szCs w:val="21"/>
                </w:rPr>
                <w:alias w:val="一年内到期的长期负债"/>
                <w:tag w:val="_GBC_9f3a4bb02dcb48e896958781d5e43248"/>
                <w:id w:val="-1754890979"/>
                <w:lock w:val="sdtLocked"/>
              </w:sdtPr>
              <w:sdtEndPr/>
              <w:sdtContent>
                <w:tc>
                  <w:tcPr>
                    <w:tcW w:w="1678" w:type="pct"/>
                    <w:shd w:val="clear" w:color="auto" w:fill="auto"/>
                  </w:tcPr>
                  <w:p w:rsidR="00E97DD6" w:rsidRDefault="009F7451">
                    <w:pPr>
                      <w:jc w:val="right"/>
                      <w:rPr>
                        <w:color w:val="000000" w:themeColor="text1"/>
                        <w:szCs w:val="21"/>
                      </w:rPr>
                    </w:pPr>
                    <w:r>
                      <w:rPr>
                        <w:szCs w:val="21"/>
                      </w:rPr>
                      <w:t>482,000,000.00</w:t>
                    </w:r>
                  </w:p>
                </w:tc>
              </w:sdtContent>
            </w:sdt>
            <w:sdt>
              <w:sdtPr>
                <w:rPr>
                  <w:szCs w:val="21"/>
                </w:rPr>
                <w:alias w:val="一年内到期的长期负债"/>
                <w:tag w:val="_GBC_523ea4354a984fe8bf91ed9d08e7c7fe"/>
                <w:id w:val="472100919"/>
                <w:lock w:val="sdtLocked"/>
              </w:sdtPr>
              <w:sdtEndPr/>
              <w:sdtContent>
                <w:tc>
                  <w:tcPr>
                    <w:tcW w:w="1715" w:type="pct"/>
                    <w:shd w:val="clear" w:color="auto" w:fill="auto"/>
                  </w:tcPr>
                  <w:p w:rsidR="00E97DD6" w:rsidRDefault="009F7451">
                    <w:pPr>
                      <w:jc w:val="right"/>
                      <w:rPr>
                        <w:color w:val="000000" w:themeColor="text1"/>
                        <w:szCs w:val="21"/>
                      </w:rPr>
                    </w:pPr>
                    <w:r>
                      <w:rPr>
                        <w:szCs w:val="21"/>
                      </w:rPr>
                      <w:t>1,173,250,000.00</w:t>
                    </w:r>
                  </w:p>
                </w:tc>
              </w:sdtContent>
            </w:sdt>
          </w:tr>
        </w:tbl>
        <w:p w:rsidR="00E97DD6" w:rsidRDefault="000C28A6">
          <w:pPr>
            <w:spacing w:before="60" w:after="60"/>
            <w:rPr>
              <w:szCs w:val="21"/>
            </w:rPr>
          </w:pPr>
          <w:r>
            <w:rPr>
              <w:rFonts w:hint="eastAsia"/>
              <w:szCs w:val="21"/>
            </w:rPr>
            <w:t>其他说明：</w:t>
          </w:r>
        </w:p>
        <w:sdt>
          <w:sdtPr>
            <w:rPr>
              <w:szCs w:val="21"/>
            </w:rPr>
            <w:alias w:val="1年内到期的非流动负债说明"/>
            <w:tag w:val="_GBC_ae2cc1bff1994660ac9e57279493bfe6"/>
            <w:id w:val="-2080041315"/>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0C28A6">
      <w:pPr>
        <w:pStyle w:val="3"/>
        <w:numPr>
          <w:ilvl w:val="0"/>
          <w:numId w:val="27"/>
        </w:numPr>
        <w:tabs>
          <w:tab w:val="left" w:pos="504"/>
        </w:tabs>
        <w:rPr>
          <w:rFonts w:ascii="宋体" w:hAnsi="宋体"/>
          <w:szCs w:val="21"/>
        </w:rPr>
      </w:pPr>
      <w:r>
        <w:rPr>
          <w:rFonts w:ascii="宋体" w:hAnsi="宋体" w:hint="eastAsia"/>
          <w:szCs w:val="21"/>
        </w:rPr>
        <w:t>其他流动负债</w:t>
      </w:r>
    </w:p>
    <w:sdt>
      <w:sdtPr>
        <w:rPr>
          <w:rFonts w:hint="eastAsia"/>
          <w:szCs w:val="21"/>
        </w:rPr>
        <w:tag w:val="_GBC_3b2cd011df474497ab686d55877d4bd5"/>
        <w:id w:val="770134788"/>
        <w:lock w:val="sdtLocked"/>
        <w:placeholder>
          <w:docPart w:val="GBC22222222222222222222222222222"/>
        </w:placeholder>
      </w:sdtPr>
      <w:sdtEndPr>
        <w:rPr>
          <w:szCs w:val="24"/>
        </w:rPr>
      </w:sdtEndPr>
      <w:sdtContent>
        <w:p w:rsidR="009F7451" w:rsidRDefault="000C28A6">
          <w:pPr>
            <w:jc w:val="right"/>
            <w:rPr>
              <w:szCs w:val="21"/>
            </w:rPr>
          </w:pPr>
          <w:r>
            <w:rPr>
              <w:rFonts w:hint="eastAsia"/>
              <w:szCs w:val="21"/>
            </w:rPr>
            <w:t>单位：</w:t>
          </w:r>
          <w:sdt>
            <w:sdtPr>
              <w:rPr>
                <w:rFonts w:hint="eastAsia"/>
                <w:szCs w:val="21"/>
              </w:rPr>
              <w:alias w:val="单位：财务附注：其他流动负债"/>
              <w:tag w:val="_GBC_6d31349460124941a4929421727aab0e"/>
              <w:id w:val="-2036643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9F7451" w:rsidTr="004935B5">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9F7451" w:rsidRDefault="009F7451" w:rsidP="00AE2896">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adjustRightInd w:val="0"/>
                  <w:snapToGrid w:val="0"/>
                  <w:jc w:val="center"/>
                  <w:rPr>
                    <w:szCs w:val="21"/>
                  </w:rPr>
                </w:pPr>
                <w:r>
                  <w:rPr>
                    <w:rFonts w:hint="eastAsia"/>
                    <w:szCs w:val="21"/>
                  </w:rPr>
                  <w:t>期初余额</w:t>
                </w:r>
              </w:p>
            </w:tc>
          </w:tr>
          <w:tr w:rsidR="009F7451" w:rsidTr="004935B5">
            <w:trPr>
              <w:jc w:val="center"/>
            </w:trPr>
            <w:tc>
              <w:tcPr>
                <w:tcW w:w="1548" w:type="pct"/>
                <w:tcBorders>
                  <w:top w:val="single" w:sz="4" w:space="0" w:color="auto"/>
                  <w:left w:val="single" w:sz="4" w:space="0" w:color="auto"/>
                  <w:bottom w:val="single" w:sz="4" w:space="0" w:color="auto"/>
                  <w:right w:val="single" w:sz="4" w:space="0" w:color="auto"/>
                </w:tcBorders>
              </w:tcPr>
              <w:p w:rsidR="009F7451" w:rsidRDefault="009F7451" w:rsidP="004935B5">
                <w:pPr>
                  <w:rPr>
                    <w:color w:val="000000" w:themeColor="text1"/>
                    <w:szCs w:val="21"/>
                  </w:rPr>
                </w:pPr>
                <w:r>
                  <w:rPr>
                    <w:rFonts w:hint="eastAsia"/>
                    <w:szCs w:val="21"/>
                  </w:rPr>
                  <w:t>短期应付债券</w:t>
                </w:r>
              </w:p>
            </w:tc>
            <w:sdt>
              <w:sdtPr>
                <w:rPr>
                  <w:szCs w:val="21"/>
                </w:rPr>
                <w:alias w:val="短期应付债券"/>
                <w:tag w:val="_GBC_2429d1b9c4ac48fd82fba4deb51a2d3c"/>
                <w:id w:val="-1872596579"/>
                <w:lock w:val="sdtLocked"/>
                <w:showingPlcHdr/>
              </w:sdtPr>
              <w:sdtEndPr/>
              <w:sdtContent>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color w:val="000000" w:themeColor="text1"/>
                        <w:szCs w:val="21"/>
                      </w:rPr>
                    </w:pPr>
                    <w:r>
                      <w:rPr>
                        <w:rFonts w:hint="eastAsia"/>
                        <w:color w:val="0000FF"/>
                        <w:szCs w:val="21"/>
                      </w:rPr>
                      <w:t xml:space="preserve">　</w:t>
                    </w:r>
                  </w:p>
                </w:tc>
              </w:sdtContent>
            </w:sdt>
            <w:sdt>
              <w:sdtPr>
                <w:rPr>
                  <w:szCs w:val="21"/>
                </w:rPr>
                <w:alias w:val="短期应付债券"/>
                <w:tag w:val="_GBC_fd70aba6092d4880b79a3affdf6a543b"/>
                <w:id w:val="-325120970"/>
                <w:lock w:val="sdtLocked"/>
                <w:showingPlcHdr/>
              </w:sdtPr>
              <w:sdtEndPr/>
              <w:sdtContent>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color w:val="000000" w:themeColor="text1"/>
                        <w:szCs w:val="21"/>
                      </w:rPr>
                    </w:pPr>
                    <w:r>
                      <w:rPr>
                        <w:rFonts w:hint="eastAsia"/>
                        <w:color w:val="0000FF"/>
                        <w:szCs w:val="21"/>
                      </w:rPr>
                      <w:t xml:space="preserve">　</w:t>
                    </w:r>
                  </w:p>
                </w:tc>
              </w:sdtContent>
            </w:sdt>
          </w:tr>
          <w:sdt>
            <w:sdtPr>
              <w:rPr>
                <w:rFonts w:hint="eastAsia"/>
                <w:szCs w:val="21"/>
              </w:rPr>
              <w:alias w:val="其他流动负债明细"/>
              <w:tag w:val="_GBC_6ad57a8cdfbd4161b9e29fe9e473fce8"/>
              <w:id w:val="-1517234051"/>
              <w:lock w:val="sdtLocked"/>
            </w:sdtPr>
            <w:sdtEndPr/>
            <w:sdtContent>
              <w:tr w:rsidR="009F7451" w:rsidTr="004935B5">
                <w:trPr>
                  <w:jc w:val="center"/>
                </w:trPr>
                <w:sdt>
                  <w:sdtPr>
                    <w:rPr>
                      <w:rFonts w:hint="eastAsia"/>
                      <w:szCs w:val="21"/>
                    </w:rPr>
                    <w:alias w:val="其他流动负债明细-项目"/>
                    <w:tag w:val="_GBC_352c778f39354fc0bc4a3a91aa4eae74"/>
                    <w:id w:val="-136543010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9F7451" w:rsidRDefault="009F7451" w:rsidP="004935B5">
                        <w:pPr>
                          <w:rPr>
                            <w:szCs w:val="21"/>
                          </w:rPr>
                        </w:pPr>
                        <w:r>
                          <w:rPr>
                            <w:rFonts w:hint="eastAsia"/>
                            <w:szCs w:val="21"/>
                          </w:rPr>
                          <w:t>应付期货业务客户保证金</w:t>
                        </w:r>
                      </w:p>
                    </w:tc>
                  </w:sdtContent>
                </w:sdt>
                <w:sdt>
                  <w:sdtPr>
                    <w:rPr>
                      <w:szCs w:val="21"/>
                    </w:rPr>
                    <w:alias w:val="其他流动负债明细-账面余额"/>
                    <w:tag w:val="_GBC_72cc47e7eb4e4ea6ab273538443052f5"/>
                    <w:id w:val="-990092337"/>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2,671,212,934.13</w:t>
                        </w:r>
                      </w:p>
                    </w:tc>
                  </w:sdtContent>
                </w:sdt>
                <w:sdt>
                  <w:sdtPr>
                    <w:rPr>
                      <w:szCs w:val="21"/>
                    </w:rPr>
                    <w:alias w:val="其他流动负债明细-账面余额"/>
                    <w:tag w:val="_GBC_57be80f91b9b44af8eb6994ce0c68f5c"/>
                    <w:id w:val="1387070397"/>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1,710,907,348.64</w:t>
                        </w:r>
                      </w:p>
                    </w:tc>
                  </w:sdtContent>
                </w:sdt>
              </w:tr>
            </w:sdtContent>
          </w:sdt>
          <w:sdt>
            <w:sdtPr>
              <w:rPr>
                <w:rFonts w:hint="eastAsia"/>
                <w:szCs w:val="21"/>
              </w:rPr>
              <w:alias w:val="其他流动负债明细"/>
              <w:tag w:val="_GBC_6ad57a8cdfbd4161b9e29fe9e473fce8"/>
              <w:id w:val="1174384094"/>
              <w:lock w:val="sdtLocked"/>
            </w:sdtPr>
            <w:sdtEndPr/>
            <w:sdtContent>
              <w:tr w:rsidR="009F7451" w:rsidTr="004935B5">
                <w:trPr>
                  <w:jc w:val="center"/>
                </w:trPr>
                <w:sdt>
                  <w:sdtPr>
                    <w:rPr>
                      <w:rFonts w:hint="eastAsia"/>
                      <w:szCs w:val="21"/>
                    </w:rPr>
                    <w:alias w:val="其他流动负债明细-项目"/>
                    <w:tag w:val="_GBC_352c778f39354fc0bc4a3a91aa4eae74"/>
                    <w:id w:val="-2014364855"/>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9F7451" w:rsidRDefault="009F7451" w:rsidP="004935B5">
                        <w:pPr>
                          <w:rPr>
                            <w:szCs w:val="21"/>
                          </w:rPr>
                        </w:pPr>
                        <w:r>
                          <w:rPr>
                            <w:rFonts w:hint="eastAsia"/>
                            <w:szCs w:val="21"/>
                          </w:rPr>
                          <w:t>期货风险准备金</w:t>
                        </w:r>
                      </w:p>
                    </w:tc>
                  </w:sdtContent>
                </w:sdt>
                <w:sdt>
                  <w:sdtPr>
                    <w:rPr>
                      <w:szCs w:val="21"/>
                    </w:rPr>
                    <w:alias w:val="其他流动负债明细-账面余额"/>
                    <w:tag w:val="_GBC_72cc47e7eb4e4ea6ab273538443052f5"/>
                    <w:id w:val="-220982917"/>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76,476,014.22</w:t>
                        </w:r>
                      </w:p>
                    </w:tc>
                  </w:sdtContent>
                </w:sdt>
                <w:sdt>
                  <w:sdtPr>
                    <w:rPr>
                      <w:szCs w:val="21"/>
                    </w:rPr>
                    <w:alias w:val="其他流动负债明细-账面余额"/>
                    <w:tag w:val="_GBC_57be80f91b9b44af8eb6994ce0c68f5c"/>
                    <w:id w:val="-1671475314"/>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73,167,085.04</w:t>
                        </w:r>
                      </w:p>
                    </w:tc>
                  </w:sdtContent>
                </w:sdt>
              </w:tr>
            </w:sdtContent>
          </w:sdt>
          <w:sdt>
            <w:sdtPr>
              <w:rPr>
                <w:rFonts w:hint="eastAsia"/>
                <w:szCs w:val="21"/>
              </w:rPr>
              <w:alias w:val="其他流动负债明细"/>
              <w:tag w:val="_GBC_6ad57a8cdfbd4161b9e29fe9e473fce8"/>
              <w:id w:val="1887380814"/>
              <w:lock w:val="sdtLocked"/>
            </w:sdtPr>
            <w:sdtEndPr/>
            <w:sdtContent>
              <w:tr w:rsidR="009F7451" w:rsidTr="004935B5">
                <w:trPr>
                  <w:jc w:val="center"/>
                </w:trPr>
                <w:sdt>
                  <w:sdtPr>
                    <w:rPr>
                      <w:rFonts w:hint="eastAsia"/>
                      <w:szCs w:val="21"/>
                    </w:rPr>
                    <w:alias w:val="其他流动负债明细-项目"/>
                    <w:tag w:val="_GBC_352c778f39354fc0bc4a3a91aa4eae74"/>
                    <w:id w:val="-60573068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9F7451" w:rsidRDefault="009F7451" w:rsidP="004935B5">
                        <w:pPr>
                          <w:rPr>
                            <w:szCs w:val="21"/>
                          </w:rPr>
                        </w:pPr>
                        <w:r>
                          <w:rPr>
                            <w:rFonts w:hint="eastAsia"/>
                            <w:szCs w:val="21"/>
                          </w:rPr>
                          <w:t>国外佣金</w:t>
                        </w:r>
                      </w:p>
                    </w:tc>
                  </w:sdtContent>
                </w:sdt>
                <w:sdt>
                  <w:sdtPr>
                    <w:rPr>
                      <w:szCs w:val="21"/>
                    </w:rPr>
                    <w:alias w:val="其他流动负债明细-账面余额"/>
                    <w:tag w:val="_GBC_72cc47e7eb4e4ea6ab273538443052f5"/>
                    <w:id w:val="-1921700752"/>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14,877,138.79</w:t>
                        </w:r>
                      </w:p>
                    </w:tc>
                  </w:sdtContent>
                </w:sdt>
                <w:sdt>
                  <w:sdtPr>
                    <w:rPr>
                      <w:szCs w:val="21"/>
                    </w:rPr>
                    <w:alias w:val="其他流动负债明细-账面余额"/>
                    <w:tag w:val="_GBC_57be80f91b9b44af8eb6994ce0c68f5c"/>
                    <w:id w:val="75792771"/>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30,307,385.17</w:t>
                        </w:r>
                      </w:p>
                    </w:tc>
                  </w:sdtContent>
                </w:sdt>
              </w:tr>
            </w:sdtContent>
          </w:sdt>
          <w:sdt>
            <w:sdtPr>
              <w:rPr>
                <w:rFonts w:hint="eastAsia"/>
                <w:szCs w:val="21"/>
              </w:rPr>
              <w:alias w:val="其他流动负债明细"/>
              <w:tag w:val="_GBC_6ad57a8cdfbd4161b9e29fe9e473fce8"/>
              <w:id w:val="2066595349"/>
              <w:lock w:val="sdtLocked"/>
            </w:sdtPr>
            <w:sdtEndPr/>
            <w:sdtContent>
              <w:tr w:rsidR="009F7451" w:rsidTr="004935B5">
                <w:trPr>
                  <w:jc w:val="center"/>
                </w:trPr>
                <w:sdt>
                  <w:sdtPr>
                    <w:rPr>
                      <w:rFonts w:hint="eastAsia"/>
                      <w:szCs w:val="21"/>
                    </w:rPr>
                    <w:alias w:val="其他流动负债明细-项目"/>
                    <w:tag w:val="_GBC_352c778f39354fc0bc4a3a91aa4eae74"/>
                    <w:id w:val="-170170786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9F7451" w:rsidRDefault="009F7451" w:rsidP="004935B5">
                        <w:pPr>
                          <w:rPr>
                            <w:szCs w:val="21"/>
                          </w:rPr>
                        </w:pPr>
                        <w:r>
                          <w:rPr>
                            <w:rFonts w:hint="eastAsia"/>
                            <w:szCs w:val="21"/>
                          </w:rPr>
                          <w:t>运保费</w:t>
                        </w:r>
                      </w:p>
                    </w:tc>
                  </w:sdtContent>
                </w:sdt>
                <w:sdt>
                  <w:sdtPr>
                    <w:rPr>
                      <w:szCs w:val="21"/>
                    </w:rPr>
                    <w:alias w:val="其他流动负债明细-账面余额"/>
                    <w:tag w:val="_GBC_72cc47e7eb4e4ea6ab273538443052f5"/>
                    <w:id w:val="1843888614"/>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18,989,074.27</w:t>
                        </w:r>
                      </w:p>
                    </w:tc>
                  </w:sdtContent>
                </w:sdt>
                <w:sdt>
                  <w:sdtPr>
                    <w:rPr>
                      <w:szCs w:val="21"/>
                    </w:rPr>
                    <w:alias w:val="其他流动负债明细-账面余额"/>
                    <w:tag w:val="_GBC_57be80f91b9b44af8eb6994ce0c68f5c"/>
                    <w:id w:val="177631457"/>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9,743,110.71</w:t>
                        </w:r>
                      </w:p>
                    </w:tc>
                  </w:sdtContent>
                </w:sdt>
              </w:tr>
            </w:sdtContent>
          </w:sdt>
          <w:sdt>
            <w:sdtPr>
              <w:rPr>
                <w:rFonts w:hint="eastAsia"/>
                <w:szCs w:val="21"/>
              </w:rPr>
              <w:alias w:val="其他流动负债明细"/>
              <w:tag w:val="_GBC_6ad57a8cdfbd4161b9e29fe9e473fce8"/>
              <w:id w:val="-2076111475"/>
              <w:lock w:val="sdtLocked"/>
            </w:sdtPr>
            <w:sdtEndPr/>
            <w:sdtContent>
              <w:tr w:rsidR="009F7451" w:rsidTr="004935B5">
                <w:trPr>
                  <w:jc w:val="center"/>
                </w:trPr>
                <w:sdt>
                  <w:sdtPr>
                    <w:rPr>
                      <w:rFonts w:hint="eastAsia"/>
                      <w:szCs w:val="21"/>
                    </w:rPr>
                    <w:alias w:val="其他流动负债明细-项目"/>
                    <w:tag w:val="_GBC_352c778f39354fc0bc4a3a91aa4eae74"/>
                    <w:id w:val="-1820031087"/>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9F7451" w:rsidRDefault="009F7451" w:rsidP="004935B5">
                        <w:pPr>
                          <w:rPr>
                            <w:szCs w:val="21"/>
                          </w:rPr>
                        </w:pPr>
                        <w:r>
                          <w:rPr>
                            <w:rFonts w:hint="eastAsia"/>
                            <w:szCs w:val="21"/>
                          </w:rPr>
                          <w:t>投资者保障基金</w:t>
                        </w:r>
                      </w:p>
                    </w:tc>
                  </w:sdtContent>
                </w:sdt>
                <w:sdt>
                  <w:sdtPr>
                    <w:rPr>
                      <w:szCs w:val="21"/>
                    </w:rPr>
                    <w:alias w:val="其他流动负债明细-账面余额"/>
                    <w:tag w:val="_GBC_72cc47e7eb4e4ea6ab273538443052f5"/>
                    <w:id w:val="484361763"/>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4,120,689.10</w:t>
                        </w:r>
                      </w:p>
                    </w:tc>
                  </w:sdtContent>
                </w:sdt>
                <w:sdt>
                  <w:sdtPr>
                    <w:rPr>
                      <w:szCs w:val="21"/>
                    </w:rPr>
                    <w:alias w:val="其他流动负债明细-账面余额"/>
                    <w:tag w:val="_GBC_57be80f91b9b44af8eb6994ce0c68f5c"/>
                    <w:id w:val="-1731524886"/>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1,479,074.55</w:t>
                        </w:r>
                      </w:p>
                    </w:tc>
                  </w:sdtContent>
                </w:sdt>
              </w:tr>
            </w:sdtContent>
          </w:sdt>
          <w:tr w:rsidR="009F7451" w:rsidRPr="009F7451" w:rsidTr="004935B5">
            <w:trPr>
              <w:jc w:val="center"/>
            </w:trPr>
            <w:tc>
              <w:tcPr>
                <w:tcW w:w="1548" w:type="pct"/>
                <w:tcBorders>
                  <w:top w:val="single" w:sz="4" w:space="0" w:color="auto"/>
                  <w:left w:val="single" w:sz="4" w:space="0" w:color="auto"/>
                  <w:bottom w:val="single" w:sz="4" w:space="0" w:color="auto"/>
                  <w:right w:val="single" w:sz="4" w:space="0" w:color="auto"/>
                </w:tcBorders>
              </w:tcPr>
              <w:p w:rsidR="009F7451" w:rsidRDefault="009F7451" w:rsidP="004935B5">
                <w:pPr>
                  <w:jc w:val="center"/>
                  <w:rPr>
                    <w:szCs w:val="21"/>
                  </w:rPr>
                </w:pPr>
                <w:r>
                  <w:rPr>
                    <w:rFonts w:hint="eastAsia"/>
                    <w:szCs w:val="21"/>
                  </w:rPr>
                  <w:t>合计</w:t>
                </w:r>
              </w:p>
            </w:tc>
            <w:sdt>
              <w:sdtPr>
                <w:rPr>
                  <w:szCs w:val="21"/>
                </w:rPr>
                <w:alias w:val="其他流动负债"/>
                <w:tag w:val="_GBC_fb283a276dc14cf8818db5e0cbc75ffc"/>
                <w:id w:val="492456730"/>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2,785,675,850.51</w:t>
                    </w:r>
                  </w:p>
                </w:tc>
              </w:sdtContent>
            </w:sdt>
            <w:sdt>
              <w:sdtPr>
                <w:rPr>
                  <w:szCs w:val="21"/>
                </w:rPr>
                <w:alias w:val="其他流动负债"/>
                <w:tag w:val="_GBC_6a6f0ad4754f4bfe87e56d18e8997c34"/>
                <w:id w:val="1739742830"/>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9F7451" w:rsidRDefault="009F7451" w:rsidP="004935B5">
                    <w:pPr>
                      <w:jc w:val="right"/>
                      <w:rPr>
                        <w:szCs w:val="21"/>
                      </w:rPr>
                    </w:pPr>
                    <w:r>
                      <w:rPr>
                        <w:szCs w:val="21"/>
                      </w:rPr>
                      <w:t>1,825,604,004.11</w:t>
                    </w:r>
                  </w:p>
                </w:tc>
              </w:sdtContent>
            </w:sdt>
          </w:tr>
        </w:tbl>
        <w:p w:rsidR="00E97DD6" w:rsidRPr="009F7451" w:rsidRDefault="003F14BB" w:rsidP="009F7451"/>
      </w:sdtContent>
    </w:sdt>
    <w:p w:rsidR="00E97DD6" w:rsidRDefault="00E97DD6">
      <w:pPr>
        <w:rPr>
          <w:szCs w:val="21"/>
        </w:rPr>
      </w:pPr>
    </w:p>
    <w:sdt>
      <w:sdtPr>
        <w:rPr>
          <w:rFonts w:asciiTheme="minorHAnsi" w:eastAsiaTheme="minorEastAsia" w:hAnsiTheme="minorHAnsi" w:hint="eastAsia"/>
          <w:bCs/>
          <w:szCs w:val="22"/>
        </w:rPr>
        <w:tag w:val="_GBC_4577b030bbab4faa991328e6acd5a589"/>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E97DD6" w:rsidRDefault="000C28A6">
          <w:r>
            <w:rPr>
              <w:rFonts w:hint="eastAsia"/>
            </w:rPr>
            <w:t>短期</w:t>
          </w:r>
          <w:r>
            <w:t>应付债券的增减变动</w:t>
          </w:r>
          <w:r>
            <w:rPr>
              <w:rFonts w:hint="eastAsia"/>
            </w:rPr>
            <w:t>：</w:t>
          </w:r>
        </w:p>
        <w:sdt>
          <w:sdtPr>
            <w:alias w:val="是否适用：短期应付债券的增减变动"/>
            <w:tag w:val="_GBC_82d0c6ce58744d20918b6a0221dbac6b"/>
            <w:id w:val="349381991"/>
            <w:lock w:val="sdtLocked"/>
            <w:placeholder>
              <w:docPart w:val="GBC22222222222222222222222222222"/>
            </w:placeholder>
          </w:sdtPr>
          <w:sdtEndPr/>
          <w:sdtContent>
            <w:p w:rsidR="00E97DD6" w:rsidRDefault="000C28A6" w:rsidP="009F7451">
              <w:pPr>
                <w:rPr>
                  <w:szCs w:val="21"/>
                </w:rPr>
              </w:pPr>
              <w:r>
                <w:fldChar w:fldCharType="begin"/>
              </w:r>
              <w:r w:rsidR="009F7451">
                <w:instrText xml:space="preserve"> MACROBUTTON  SnrToggleCheckbox □适用 </w:instrText>
              </w:r>
              <w:r>
                <w:fldChar w:fldCharType="end"/>
              </w:r>
              <w:r>
                <w:fldChar w:fldCharType="begin"/>
              </w:r>
              <w:r w:rsidR="009F7451">
                <w:instrText xml:space="preserve"> MACROBUTTON  SnrToggleCheckbox √不适用 </w:instrText>
              </w:r>
              <w:r>
                <w:fldChar w:fldCharType="end"/>
              </w:r>
            </w:p>
          </w:sdtContent>
        </w:sdt>
      </w:sdtContent>
    </w:sdt>
    <w:sdt>
      <w:sdtPr>
        <w:rPr>
          <w:rFonts w:hint="eastAsia"/>
          <w:szCs w:val="21"/>
        </w:rPr>
        <w:tag w:val="_GBC_b1cb6faf7bad41e4868a075c1a423566"/>
        <w:id w:val="-790443068"/>
        <w:lock w:val="sdtLocked"/>
        <w:placeholder>
          <w:docPart w:val="GBC22222222222222222222222222222"/>
        </w:placeholder>
      </w:sdtPr>
      <w:sdtEndPr>
        <w:rPr>
          <w:rFonts w:hint="default"/>
          <w:color w:val="000000" w:themeColor="text1"/>
        </w:rPr>
      </w:sdtEndPr>
      <w:sdtContent>
        <w:p w:rsidR="00E97DD6" w:rsidRDefault="000C28A6">
          <w:pPr>
            <w:spacing w:before="60" w:after="60"/>
            <w:rPr>
              <w:szCs w:val="21"/>
            </w:rPr>
          </w:pPr>
          <w:r>
            <w:rPr>
              <w:rFonts w:hint="eastAsia"/>
              <w:szCs w:val="21"/>
            </w:rPr>
            <w:t>其他说明：</w:t>
          </w:r>
        </w:p>
        <w:sdt>
          <w:sdtPr>
            <w:rPr>
              <w:szCs w:val="21"/>
            </w:rPr>
            <w:alias w:val="其他流动负债说明"/>
            <w:tag w:val="_GBC_3cd232d71e3848fca1973467931a1cbd"/>
            <w:id w:val="-1253037460"/>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长期借款</w:t>
      </w:r>
    </w:p>
    <w:sdt>
      <w:sdtPr>
        <w:alias w:val="是否适用：长期借款"/>
        <w:tag w:val="_GBC_e9e3202b55994de696468040ec8e7e73"/>
        <w:id w:val="-1239931602"/>
        <w:lock w:val="sdtLocked"/>
        <w:placeholder>
          <w:docPart w:val="GBC22222222222222222222222222222"/>
        </w:placeholder>
      </w:sdtPr>
      <w:sdtEndPr/>
      <w:sdtContent>
        <w:p w:rsidR="00E97DD6" w:rsidRDefault="000C28A6">
          <w:r>
            <w:fldChar w:fldCharType="begin"/>
          </w:r>
          <w:r w:rsidR="009F7451">
            <w:instrText xml:space="preserve"> MACROBUTTON  SnrToggleCheckbox √适用 </w:instrText>
          </w:r>
          <w:r>
            <w:fldChar w:fldCharType="end"/>
          </w:r>
          <w:r>
            <w:fldChar w:fldCharType="begin"/>
          </w:r>
          <w:r w:rsidR="009F7451">
            <w:instrText xml:space="preserve"> MACROBUTTON  SnrToggleCheckbox □不适用 </w:instrText>
          </w:r>
          <w:r>
            <w:fldChar w:fldCharType="end"/>
          </w:r>
        </w:p>
      </w:sdtContent>
    </w:sdt>
    <w:sdt>
      <w:sdtPr>
        <w:rPr>
          <w:rFonts w:ascii="宋体" w:hAnsi="宋体" w:cs="宋体" w:hint="eastAsia"/>
          <w:b w:val="0"/>
          <w:bCs w:val="0"/>
          <w:kern w:val="0"/>
          <w:szCs w:val="22"/>
        </w:rPr>
        <w:tag w:val="_GBC_8b6acb9acc4745f09cf8ff1a98787eb9"/>
        <w:id w:val="620583430"/>
        <w:lock w:val="sdtLocked"/>
        <w:placeholder>
          <w:docPart w:val="GBC22222222222222222222222222222"/>
        </w:placeholder>
      </w:sdtPr>
      <w:sdtEndPr>
        <w:rPr>
          <w:rFonts w:cstheme="minorBidi" w:hint="default"/>
          <w:color w:val="000000" w:themeColor="text1"/>
          <w:kern w:val="2"/>
          <w:szCs w:val="21"/>
        </w:rPr>
      </w:sdtEndPr>
      <w:sdtContent>
        <w:p w:rsidR="00E97DD6" w:rsidRDefault="000C28A6">
          <w:pPr>
            <w:pStyle w:val="4"/>
            <w:numPr>
              <w:ilvl w:val="0"/>
              <w:numId w:val="28"/>
            </w:numPr>
            <w:tabs>
              <w:tab w:val="left" w:pos="630"/>
            </w:tabs>
            <w:ind w:left="420"/>
            <w:rPr>
              <w:rFonts w:ascii="宋体" w:hAnsi="宋体"/>
              <w:szCs w:val="21"/>
            </w:rPr>
          </w:pPr>
          <w:r>
            <w:rPr>
              <w:rFonts w:ascii="宋体" w:hAnsi="宋体" w:hint="eastAsia"/>
              <w:szCs w:val="21"/>
            </w:rPr>
            <w:t>长期借款分类</w:t>
          </w:r>
        </w:p>
        <w:p w:rsidR="00E97DD6" w:rsidRDefault="000C28A6">
          <w:pPr>
            <w:jc w:val="right"/>
            <w:rPr>
              <w:szCs w:val="21"/>
            </w:rPr>
          </w:pPr>
          <w:r>
            <w:rPr>
              <w:rFonts w:hint="eastAsia"/>
              <w:szCs w:val="21"/>
            </w:rPr>
            <w:t>单位：</w:t>
          </w:r>
          <w:sdt>
            <w:sdtPr>
              <w:rPr>
                <w:rFonts w:hint="eastAsia"/>
                <w:szCs w:val="21"/>
              </w:rPr>
              <w:alias w:val="单位：财务附注：长期借款分类"/>
              <w:tag w:val="_GBC_146f044f7fd14a45bf9247f0af389a14"/>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7570ad6f1fd04c3d939be649ce4cfc30"/>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8"/>
            <w:gridCol w:w="2999"/>
            <w:gridCol w:w="2896"/>
          </w:tblGrid>
          <w:tr w:rsidR="009F7451" w:rsidTr="004935B5">
            <w:trPr>
              <w:cantSplit/>
            </w:trPr>
            <w:tc>
              <w:tcPr>
                <w:tcW w:w="1686" w:type="pct"/>
                <w:tcBorders>
                  <w:top w:val="single" w:sz="6" w:space="0" w:color="auto"/>
                  <w:left w:val="single" w:sz="6" w:space="0" w:color="auto"/>
                  <w:bottom w:val="single" w:sz="6" w:space="0" w:color="auto"/>
                  <w:right w:val="single" w:sz="6" w:space="0" w:color="auto"/>
                </w:tcBorders>
              </w:tcPr>
              <w:p w:rsidR="009F7451" w:rsidRDefault="009F7451" w:rsidP="004935B5">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9F7451" w:rsidRDefault="009F7451" w:rsidP="004935B5">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9F7451" w:rsidRDefault="009F7451" w:rsidP="004935B5">
                <w:pPr>
                  <w:jc w:val="center"/>
                  <w:rPr>
                    <w:szCs w:val="21"/>
                  </w:rPr>
                </w:pPr>
                <w:r>
                  <w:rPr>
                    <w:rFonts w:hint="eastAsia"/>
                    <w:szCs w:val="21"/>
                  </w:rPr>
                  <w:t>期初余额</w:t>
                </w:r>
              </w:p>
            </w:tc>
          </w:tr>
          <w:tr w:rsidR="009F7451" w:rsidTr="004935B5">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autoSpaceDE w:val="0"/>
                  <w:autoSpaceDN w:val="0"/>
                  <w:adjustRightInd w:val="0"/>
                  <w:snapToGrid w:val="0"/>
                  <w:rPr>
                    <w:szCs w:val="21"/>
                  </w:rPr>
                </w:pPr>
                <w:r>
                  <w:rPr>
                    <w:rFonts w:hint="eastAsia"/>
                    <w:szCs w:val="21"/>
                  </w:rPr>
                  <w:t>质押借款</w:t>
                </w:r>
              </w:p>
            </w:tc>
            <w:sdt>
              <w:sdtPr>
                <w:rPr>
                  <w:szCs w:val="21"/>
                </w:rPr>
                <w:alias w:val="长期借款中的质押借款"/>
                <w:tag w:val="_GBC_a43fb0b4d73b455eb43fc38efd972c21"/>
                <w:id w:val="732046366"/>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autoSpaceDE w:val="0"/>
                      <w:autoSpaceDN w:val="0"/>
                      <w:adjustRightInd w:val="0"/>
                      <w:snapToGrid w:val="0"/>
                      <w:ind w:right="180"/>
                      <w:jc w:val="right"/>
                      <w:rPr>
                        <w:szCs w:val="21"/>
                      </w:rPr>
                    </w:pPr>
                    <w:r>
                      <w:rPr>
                        <w:szCs w:val="21"/>
                      </w:rPr>
                      <w:t xml:space="preserve">     </w:t>
                    </w:r>
                  </w:p>
                </w:tc>
              </w:sdtContent>
            </w:sdt>
            <w:sdt>
              <w:sdtPr>
                <w:rPr>
                  <w:szCs w:val="21"/>
                </w:rPr>
                <w:alias w:val="长期借款中的质押借款"/>
                <w:tag w:val="_GBC_3763069c5a8547c9b598592a13e932dc"/>
                <w:id w:val="-334606097"/>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jc w:val="right"/>
                      <w:rPr>
                        <w:szCs w:val="21"/>
                      </w:rPr>
                    </w:pPr>
                  </w:p>
                </w:tc>
              </w:sdtContent>
            </w:sdt>
          </w:tr>
          <w:tr w:rsidR="009F7451" w:rsidTr="004935B5">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autoSpaceDE w:val="0"/>
                  <w:autoSpaceDN w:val="0"/>
                  <w:adjustRightInd w:val="0"/>
                  <w:snapToGrid w:val="0"/>
                  <w:rPr>
                    <w:szCs w:val="21"/>
                  </w:rPr>
                </w:pPr>
                <w:r>
                  <w:rPr>
                    <w:rFonts w:hint="eastAsia"/>
                    <w:szCs w:val="21"/>
                  </w:rPr>
                  <w:t>抵押借款</w:t>
                </w:r>
              </w:p>
            </w:tc>
            <w:sdt>
              <w:sdtPr>
                <w:rPr>
                  <w:szCs w:val="21"/>
                </w:rPr>
                <w:alias w:val="长期借款中的抵押借款"/>
                <w:tag w:val="_GBC_ee285e6751c94cbca847a1743c1b2633"/>
                <w:id w:val="871104266"/>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autoSpaceDE w:val="0"/>
                      <w:autoSpaceDN w:val="0"/>
                      <w:adjustRightInd w:val="0"/>
                      <w:snapToGrid w:val="0"/>
                      <w:ind w:right="180"/>
                      <w:jc w:val="right"/>
                      <w:rPr>
                        <w:szCs w:val="21"/>
                      </w:rPr>
                    </w:pPr>
                    <w:r>
                      <w:rPr>
                        <w:szCs w:val="21"/>
                      </w:rPr>
                      <w:t>1,950,000,000.00</w:t>
                    </w:r>
                  </w:p>
                </w:tc>
              </w:sdtContent>
            </w:sdt>
            <w:sdt>
              <w:sdtPr>
                <w:rPr>
                  <w:szCs w:val="21"/>
                </w:rPr>
                <w:alias w:val="长期借款中的抵押借款"/>
                <w:tag w:val="_GBC_7aceaaf427ae40b19c09b5380c411db8"/>
                <w:id w:val="-1896887369"/>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jc w:val="right"/>
                      <w:rPr>
                        <w:szCs w:val="21"/>
                      </w:rPr>
                    </w:pPr>
                    <w:r>
                      <w:rPr>
                        <w:szCs w:val="21"/>
                      </w:rPr>
                      <w:t>450,000,000.00</w:t>
                    </w:r>
                  </w:p>
                </w:tc>
              </w:sdtContent>
            </w:sdt>
          </w:tr>
          <w:tr w:rsidR="009F7451" w:rsidTr="004935B5">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autoSpaceDE w:val="0"/>
                  <w:autoSpaceDN w:val="0"/>
                  <w:adjustRightInd w:val="0"/>
                  <w:snapToGrid w:val="0"/>
                  <w:rPr>
                    <w:szCs w:val="21"/>
                  </w:rPr>
                </w:pPr>
                <w:r>
                  <w:rPr>
                    <w:rFonts w:hint="eastAsia"/>
                    <w:szCs w:val="21"/>
                  </w:rPr>
                  <w:t>保证借款</w:t>
                </w:r>
              </w:p>
            </w:tc>
            <w:sdt>
              <w:sdtPr>
                <w:rPr>
                  <w:szCs w:val="21"/>
                </w:rPr>
                <w:alias w:val="长期借款中的担保借款"/>
                <w:tag w:val="_GBC_e46ecfda9d0c47cd818c2eaf258d7607"/>
                <w:id w:val="-1733607643"/>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9F7451">
                    <w:pPr>
                      <w:autoSpaceDE w:val="0"/>
                      <w:autoSpaceDN w:val="0"/>
                      <w:adjustRightInd w:val="0"/>
                      <w:snapToGrid w:val="0"/>
                      <w:ind w:right="180"/>
                      <w:jc w:val="right"/>
                      <w:rPr>
                        <w:szCs w:val="21"/>
                      </w:rPr>
                    </w:pPr>
                    <w:r>
                      <w:rPr>
                        <w:szCs w:val="21"/>
                      </w:rPr>
                      <w:t xml:space="preserve">     </w:t>
                    </w:r>
                  </w:p>
                </w:tc>
              </w:sdtContent>
            </w:sdt>
            <w:sdt>
              <w:sdtPr>
                <w:rPr>
                  <w:szCs w:val="21"/>
                </w:rPr>
                <w:alias w:val="长期借款中的担保借款"/>
                <w:tag w:val="_GBC_f7cfaba146b34178a09ba44911c4b5b0"/>
                <w:id w:val="-1026861732"/>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jc w:val="right"/>
                      <w:rPr>
                        <w:szCs w:val="21"/>
                      </w:rPr>
                    </w:pPr>
                    <w:r>
                      <w:rPr>
                        <w:szCs w:val="21"/>
                      </w:rPr>
                      <w:t>656,000,000</w:t>
                    </w:r>
                  </w:p>
                </w:tc>
              </w:sdtContent>
            </w:sdt>
          </w:tr>
          <w:tr w:rsidR="009F7451" w:rsidTr="004935B5">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autoSpaceDE w:val="0"/>
                  <w:autoSpaceDN w:val="0"/>
                  <w:adjustRightInd w:val="0"/>
                  <w:snapToGrid w:val="0"/>
                  <w:rPr>
                    <w:szCs w:val="21"/>
                  </w:rPr>
                </w:pPr>
                <w:r>
                  <w:rPr>
                    <w:rFonts w:hint="eastAsia"/>
                    <w:szCs w:val="21"/>
                  </w:rPr>
                  <w:t>信用借款</w:t>
                </w:r>
              </w:p>
            </w:tc>
            <w:sdt>
              <w:sdtPr>
                <w:rPr>
                  <w:szCs w:val="21"/>
                </w:rPr>
                <w:alias w:val="长期借款中的信用借款"/>
                <w:tag w:val="_GBC_99fa2cbfb6c14b5287c5fb89d09b68a8"/>
                <w:id w:val="-25870322"/>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autoSpaceDE w:val="0"/>
                      <w:autoSpaceDN w:val="0"/>
                      <w:adjustRightInd w:val="0"/>
                      <w:snapToGrid w:val="0"/>
                      <w:ind w:right="180"/>
                      <w:jc w:val="right"/>
                      <w:rPr>
                        <w:szCs w:val="21"/>
                      </w:rPr>
                    </w:pPr>
                    <w:r>
                      <w:rPr>
                        <w:szCs w:val="21"/>
                      </w:rPr>
                      <w:t>371,538,000.00</w:t>
                    </w:r>
                  </w:p>
                </w:tc>
              </w:sdtContent>
            </w:sdt>
            <w:sdt>
              <w:sdtPr>
                <w:rPr>
                  <w:szCs w:val="21"/>
                </w:rPr>
                <w:alias w:val="长期借款中的信用借款"/>
                <w:tag w:val="_GBC_7a25ed18e646409daaf6c299985a4b36"/>
                <w:id w:val="-1249877453"/>
                <w:lock w:val="sdtLocked"/>
              </w:sdtPr>
              <w:sdtEnd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9F7451" w:rsidRDefault="009F7451" w:rsidP="004935B5">
                    <w:pPr>
                      <w:jc w:val="right"/>
                      <w:rPr>
                        <w:szCs w:val="21"/>
                      </w:rPr>
                    </w:pPr>
                    <w:r>
                      <w:rPr>
                        <w:szCs w:val="21"/>
                      </w:rPr>
                      <w:t>272,000,000.00</w:t>
                    </w:r>
                  </w:p>
                </w:tc>
              </w:sdtContent>
            </w:sdt>
          </w:tr>
          <w:sdt>
            <w:sdtPr>
              <w:rPr>
                <w:rFonts w:hint="eastAsia"/>
                <w:szCs w:val="21"/>
              </w:rPr>
              <w:alias w:val="其他长期借款"/>
              <w:tag w:val="_GBC_85f6347d2f774278af8459ee853b41e0"/>
              <w:id w:val="-101880721"/>
              <w:lock w:val="sdtLocked"/>
            </w:sdtPr>
            <w:sdtEndPr/>
            <w:sdtContent>
              <w:tr w:rsidR="009F7451" w:rsidTr="004935B5">
                <w:trPr>
                  <w:cantSplit/>
                </w:trPr>
                <w:sdt>
                  <w:sdtPr>
                    <w:rPr>
                      <w:rFonts w:hint="eastAsia"/>
                      <w:szCs w:val="21"/>
                    </w:rPr>
                    <w:alias w:val="其他长期借款项目"/>
                    <w:tag w:val="_GBC_767e4bf95ace42a9916b0b7007910616"/>
                    <w:id w:val="-827284283"/>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tcPr>
                      <w:p w:rsidR="009F7451" w:rsidRDefault="009F7451" w:rsidP="004935B5">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09dd58ef20d543199cafdc69a8e94263"/>
                    <w:id w:val="-1919167992"/>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tcPr>
                      <w:p w:rsidR="009F7451" w:rsidRDefault="008D0304" w:rsidP="004935B5">
                        <w:pPr>
                          <w:autoSpaceDE w:val="0"/>
                          <w:autoSpaceDN w:val="0"/>
                          <w:adjustRightInd w:val="0"/>
                          <w:snapToGrid w:val="0"/>
                          <w:ind w:right="180"/>
                          <w:jc w:val="right"/>
                          <w:rPr>
                            <w:szCs w:val="21"/>
                          </w:rPr>
                        </w:pPr>
                        <w:r>
                          <w:rPr>
                            <w:szCs w:val="21"/>
                          </w:rPr>
                          <w:t xml:space="preserve">     </w:t>
                        </w:r>
                      </w:p>
                    </w:tc>
                  </w:sdtContent>
                </w:sdt>
                <w:sdt>
                  <w:sdtPr>
                    <w:rPr>
                      <w:szCs w:val="21"/>
                    </w:rPr>
                    <w:alias w:val="其他长期借款项目金额"/>
                    <w:tag w:val="_GBC_11ddd8770bfb427d80f2c196e4d83d30"/>
                    <w:id w:val="-315948231"/>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9F7451" w:rsidRDefault="009F7451" w:rsidP="004935B5">
                        <w:pPr>
                          <w:jc w:val="right"/>
                          <w:rPr>
                            <w:szCs w:val="21"/>
                          </w:rPr>
                        </w:pPr>
                      </w:p>
                    </w:tc>
                  </w:sdtContent>
                </w:sdt>
              </w:tr>
            </w:sdtContent>
          </w:sdt>
          <w:sdt>
            <w:sdtPr>
              <w:rPr>
                <w:rFonts w:hint="eastAsia"/>
                <w:szCs w:val="21"/>
              </w:rPr>
              <w:alias w:val="其他长期借款"/>
              <w:tag w:val="_GBC_85f6347d2f774278af8459ee853b41e0"/>
              <w:id w:val="-935516134"/>
              <w:lock w:val="sdtLocked"/>
            </w:sdtPr>
            <w:sdtEndPr/>
            <w:sdtContent>
              <w:tr w:rsidR="009F7451" w:rsidTr="004935B5">
                <w:trPr>
                  <w:cantSplit/>
                </w:trPr>
                <w:sdt>
                  <w:sdtPr>
                    <w:rPr>
                      <w:rFonts w:hint="eastAsia"/>
                      <w:szCs w:val="21"/>
                    </w:rPr>
                    <w:alias w:val="其他长期借款项目"/>
                    <w:tag w:val="_GBC_767e4bf95ace42a9916b0b7007910616"/>
                    <w:id w:val="1068383313"/>
                    <w:lock w:val="sdtLocked"/>
                    <w:showingPlcHdr/>
                  </w:sdtPr>
                  <w:sdtEndPr/>
                  <w:sdtContent>
                    <w:tc>
                      <w:tcPr>
                        <w:tcW w:w="1686" w:type="pct"/>
                        <w:tcBorders>
                          <w:top w:val="single" w:sz="6" w:space="0" w:color="auto"/>
                          <w:left w:val="single" w:sz="6" w:space="0" w:color="auto"/>
                          <w:bottom w:val="single" w:sz="6" w:space="0" w:color="auto"/>
                          <w:right w:val="single" w:sz="6" w:space="0" w:color="auto"/>
                        </w:tcBorders>
                      </w:tcPr>
                      <w:p w:rsidR="009F7451" w:rsidRDefault="009F7451" w:rsidP="004935B5">
                        <w:pPr>
                          <w:autoSpaceDE w:val="0"/>
                          <w:autoSpaceDN w:val="0"/>
                          <w:adjustRightInd w:val="0"/>
                          <w:snapToGrid w:val="0"/>
                          <w:rPr>
                            <w:color w:val="000000" w:themeColor="text1"/>
                            <w:szCs w:val="21"/>
                          </w:rPr>
                        </w:pPr>
                        <w:r>
                          <w:rPr>
                            <w:rFonts w:hint="eastAsia"/>
                            <w:color w:val="0000FF"/>
                            <w:szCs w:val="21"/>
                          </w:rPr>
                          <w:t xml:space="preserve">　</w:t>
                        </w:r>
                      </w:p>
                    </w:tc>
                  </w:sdtContent>
                </w:sdt>
                <w:sdt>
                  <w:sdtPr>
                    <w:rPr>
                      <w:szCs w:val="21"/>
                    </w:rPr>
                    <w:alias w:val="其他长期借款项目金额"/>
                    <w:tag w:val="_GBC_09dd58ef20d543199cafdc69a8e94263"/>
                    <w:id w:val="408269612"/>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9F7451" w:rsidRDefault="009F7451" w:rsidP="004935B5">
                        <w:pPr>
                          <w:autoSpaceDE w:val="0"/>
                          <w:autoSpaceDN w:val="0"/>
                          <w:adjustRightInd w:val="0"/>
                          <w:snapToGrid w:val="0"/>
                          <w:ind w:right="180"/>
                          <w:jc w:val="right"/>
                          <w:rPr>
                            <w:szCs w:val="21"/>
                          </w:rPr>
                        </w:pPr>
                      </w:p>
                    </w:tc>
                  </w:sdtContent>
                </w:sdt>
                <w:sdt>
                  <w:sdtPr>
                    <w:rPr>
                      <w:szCs w:val="21"/>
                    </w:rPr>
                    <w:alias w:val="其他长期借款项目金额"/>
                    <w:tag w:val="_GBC_11ddd8770bfb427d80f2c196e4d83d30"/>
                    <w:id w:val="-216659243"/>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9F7451" w:rsidRDefault="009F7451" w:rsidP="004935B5">
                        <w:pPr>
                          <w:jc w:val="right"/>
                          <w:rPr>
                            <w:szCs w:val="21"/>
                          </w:rPr>
                        </w:pPr>
                      </w:p>
                    </w:tc>
                  </w:sdtContent>
                </w:sdt>
              </w:tr>
            </w:sdtContent>
          </w:sdt>
          <w:tr w:rsidR="009F7451" w:rsidTr="004935B5">
            <w:trPr>
              <w:cantSplit/>
            </w:trPr>
            <w:tc>
              <w:tcPr>
                <w:tcW w:w="1686" w:type="pct"/>
                <w:tcBorders>
                  <w:top w:val="single" w:sz="6" w:space="0" w:color="auto"/>
                  <w:left w:val="single" w:sz="6" w:space="0" w:color="auto"/>
                  <w:bottom w:val="single" w:sz="6" w:space="0" w:color="auto"/>
                  <w:right w:val="single" w:sz="6" w:space="0" w:color="auto"/>
                </w:tcBorders>
                <w:vAlign w:val="center"/>
              </w:tcPr>
              <w:p w:rsidR="009F7451" w:rsidRDefault="009F7451" w:rsidP="004935B5">
                <w:pPr>
                  <w:autoSpaceDE w:val="0"/>
                  <w:autoSpaceDN w:val="0"/>
                  <w:adjustRightInd w:val="0"/>
                  <w:snapToGrid w:val="0"/>
                  <w:jc w:val="center"/>
                  <w:rPr>
                    <w:szCs w:val="21"/>
                  </w:rPr>
                </w:pPr>
                <w:r>
                  <w:rPr>
                    <w:rFonts w:hint="eastAsia"/>
                    <w:szCs w:val="21"/>
                  </w:rPr>
                  <w:t>合计</w:t>
                </w:r>
              </w:p>
            </w:tc>
            <w:sdt>
              <w:sdtPr>
                <w:rPr>
                  <w:szCs w:val="21"/>
                </w:rPr>
                <w:alias w:val="长期借款"/>
                <w:tag w:val="_GBC_6e43c5f69f874fc58773222686a59941"/>
                <w:id w:val="-1383167773"/>
                <w:lock w:val="sdtLocked"/>
              </w:sdtPr>
              <w:sdtEndPr/>
              <w:sdtContent>
                <w:tc>
                  <w:tcPr>
                    <w:tcW w:w="1686" w:type="pct"/>
                    <w:tcBorders>
                      <w:top w:val="single" w:sz="6" w:space="0" w:color="auto"/>
                      <w:left w:val="single" w:sz="6" w:space="0" w:color="auto"/>
                      <w:bottom w:val="single" w:sz="6" w:space="0" w:color="auto"/>
                      <w:right w:val="single" w:sz="6" w:space="0" w:color="auto"/>
                    </w:tcBorders>
                  </w:tcPr>
                  <w:p w:rsidR="009F7451" w:rsidRDefault="009F7451" w:rsidP="004935B5">
                    <w:pPr>
                      <w:autoSpaceDE w:val="0"/>
                      <w:autoSpaceDN w:val="0"/>
                      <w:adjustRightInd w:val="0"/>
                      <w:snapToGrid w:val="0"/>
                      <w:ind w:right="180"/>
                      <w:jc w:val="right"/>
                      <w:rPr>
                        <w:szCs w:val="21"/>
                      </w:rPr>
                    </w:pPr>
                    <w:r>
                      <w:rPr>
                        <w:szCs w:val="21"/>
                      </w:rPr>
                      <w:t>2,321,538,000.00</w:t>
                    </w:r>
                  </w:p>
                </w:tc>
              </w:sdtContent>
            </w:sdt>
            <w:sdt>
              <w:sdtPr>
                <w:rPr>
                  <w:szCs w:val="21"/>
                </w:rPr>
                <w:alias w:val="长期借款"/>
                <w:tag w:val="_GBC_43350650305f416580a80b9aac14e006"/>
                <w:id w:val="-623386478"/>
                <w:lock w:val="sdtLocked"/>
              </w:sdtPr>
              <w:sdtEndPr/>
              <w:sdtContent>
                <w:tc>
                  <w:tcPr>
                    <w:tcW w:w="1628" w:type="pct"/>
                    <w:tcBorders>
                      <w:top w:val="single" w:sz="6" w:space="0" w:color="auto"/>
                      <w:left w:val="single" w:sz="6" w:space="0" w:color="auto"/>
                      <w:bottom w:val="single" w:sz="6" w:space="0" w:color="auto"/>
                      <w:right w:val="single" w:sz="6" w:space="0" w:color="auto"/>
                    </w:tcBorders>
                  </w:tcPr>
                  <w:p w:rsidR="009F7451" w:rsidRDefault="009F7451" w:rsidP="004935B5">
                    <w:pPr>
                      <w:jc w:val="right"/>
                      <w:rPr>
                        <w:szCs w:val="21"/>
                      </w:rPr>
                    </w:pPr>
                    <w:r>
                      <w:rPr>
                        <w:szCs w:val="21"/>
                      </w:rPr>
                      <w:t>1,378,000,000.00</w:t>
                    </w:r>
                  </w:p>
                </w:tc>
              </w:sdtContent>
            </w:sdt>
          </w:tr>
        </w:tbl>
        <w:p w:rsidR="009F7451" w:rsidRDefault="009F7451"/>
        <w:p w:rsidR="00E97DD6" w:rsidRDefault="000C28A6">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c93626a5eade42f48eca926da85f3afb"/>
            <w:id w:val="1146159055"/>
            <w:lock w:val="sdtLocked"/>
            <w:placeholder>
              <w:docPart w:val="GBC22222222222222222222222222222"/>
            </w:placeholder>
            <w:showingPlcHdr/>
          </w:sdtPr>
          <w:sdtEndPr/>
          <w:sdtContent>
            <w:p w:rsidR="00E97DD6" w:rsidRDefault="000C28A6">
              <w:pPr>
                <w:snapToGrid w:val="0"/>
                <w:rPr>
                  <w:rFonts w:cstheme="minorBidi"/>
                  <w:color w:val="000000" w:themeColor="text1"/>
                  <w:kern w:val="2"/>
                  <w:szCs w:val="21"/>
                </w:rPr>
              </w:pPr>
              <w:r>
                <w:rPr>
                  <w:rFonts w:hint="eastAsia"/>
                  <w:color w:val="0000FF"/>
                  <w:szCs w:val="21"/>
                  <w:u w:val="single"/>
                </w:rPr>
                <w:t xml:space="preserve">　　　</w:t>
              </w:r>
            </w:p>
          </w:sdtContent>
        </w:sdt>
      </w:sdtContent>
    </w:sdt>
    <w:p w:rsidR="00E97DD6" w:rsidRDefault="00E97DD6">
      <w:pPr>
        <w:snapToGrid w:val="0"/>
        <w:rPr>
          <w:rFonts w:cstheme="minorBidi"/>
          <w:color w:val="000000" w:themeColor="text1"/>
          <w:kern w:val="2"/>
          <w:szCs w:val="21"/>
        </w:rPr>
      </w:pPr>
    </w:p>
    <w:sdt>
      <w:sdtPr>
        <w:rPr>
          <w:rFonts w:hint="eastAsia"/>
          <w:color w:val="000000" w:themeColor="text1"/>
          <w:szCs w:val="21"/>
        </w:rPr>
        <w:tag w:val="_GBC_7195bfed3c6d4a6fb2b17f01aa73f311"/>
        <w:id w:val="319239810"/>
        <w:lock w:val="sdtLocked"/>
        <w:placeholder>
          <w:docPart w:val="GBC22222222222222222222222222222"/>
        </w:placeholder>
      </w:sdtPr>
      <w:sdtEndPr>
        <w:rPr>
          <w:rFonts w:hint="default"/>
          <w:color w:val="auto"/>
        </w:rPr>
      </w:sdtEndPr>
      <w:sdtContent>
        <w:p w:rsidR="00E97DD6" w:rsidRDefault="000C28A6">
          <w:pPr>
            <w:snapToGrid w:val="0"/>
            <w:rPr>
              <w:color w:val="000000" w:themeColor="text1"/>
              <w:szCs w:val="21"/>
            </w:rPr>
          </w:pPr>
          <w:r>
            <w:rPr>
              <w:rFonts w:hint="eastAsia"/>
              <w:color w:val="000000" w:themeColor="text1"/>
              <w:szCs w:val="21"/>
            </w:rPr>
            <w:t>其他说明，包括利率区间：</w:t>
          </w:r>
        </w:p>
        <w:p w:rsidR="00E97DD6" w:rsidRDefault="003F14BB">
          <w:pPr>
            <w:snapToGrid w:val="0"/>
            <w:rPr>
              <w:szCs w:val="21"/>
            </w:rPr>
          </w:pPr>
          <w:sdt>
            <w:sdtPr>
              <w:rPr>
                <w:szCs w:val="21"/>
              </w:rPr>
              <w:alias w:val="长期借款的说明"/>
              <w:tag w:val="_GBC_05c1a5b23bdb44ee812f7f625a395fd0"/>
              <w:id w:val="278838045"/>
              <w:lock w:val="sdtLocked"/>
              <w:placeholder>
                <w:docPart w:val="GBC22222222222222222222222222222"/>
              </w:placeholder>
              <w:showingPlcHdr/>
            </w:sdtPr>
            <w:sdtEndPr/>
            <w:sdtContent>
              <w:r w:rsidR="000C28A6">
                <w:rPr>
                  <w:rFonts w:hint="eastAsia"/>
                  <w:color w:val="0000FF"/>
                  <w:szCs w:val="21"/>
                  <w:u w:val="single"/>
                </w:rPr>
                <w:t xml:space="preserve">　　　</w:t>
              </w:r>
            </w:sdtContent>
          </w:sdt>
        </w:p>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应付债券</w:t>
      </w:r>
    </w:p>
    <w:sdt>
      <w:sdtPr>
        <w:alias w:val="是否适用：应付债券"/>
        <w:tag w:val="_GBC_cdf428c676774048a1af83a61be0eef5"/>
        <w:id w:val="-563875278"/>
        <w:lock w:val="sdtContentLocked"/>
        <w:placeholder>
          <w:docPart w:val="GBC22222222222222222222222222222"/>
        </w:placeholder>
      </w:sdtPr>
      <w:sdtEndPr/>
      <w:sdtContent>
        <w:p w:rsidR="00E97DD6" w:rsidRDefault="000C28A6">
          <w:r>
            <w:fldChar w:fldCharType="begin"/>
          </w:r>
          <w:r w:rsidR="008D0304">
            <w:instrText xml:space="preserve"> MACROBUTTON  SnrToggleCheckbox √适用 </w:instrText>
          </w:r>
          <w:r>
            <w:fldChar w:fldCharType="end"/>
          </w:r>
          <w:r>
            <w:fldChar w:fldCharType="begin"/>
          </w:r>
          <w:r w:rsidR="008D0304">
            <w:instrText xml:space="preserve"> MACROBUTTON  SnrToggleCheckbox □不适用 </w:instrText>
          </w:r>
          <w:r>
            <w:fldChar w:fldCharType="end"/>
          </w:r>
        </w:p>
      </w:sdtContent>
    </w:sdt>
    <w:sdt>
      <w:sdtPr>
        <w:rPr>
          <w:rFonts w:ascii="宋体" w:hAnsi="宋体" w:cs="宋体" w:hint="eastAsia"/>
          <w:b w:val="0"/>
          <w:bCs w:val="0"/>
          <w:kern w:val="0"/>
          <w:szCs w:val="24"/>
        </w:rPr>
        <w:tag w:val="_GBC_cd8e29427b9b4eecb46188c744528e27"/>
        <w:id w:val="-718675015"/>
        <w:lock w:val="sdtLocked"/>
        <w:placeholder>
          <w:docPart w:val="GBC22222222222222222222222222222"/>
        </w:placeholder>
      </w:sdtPr>
      <w:sdtEndPr/>
      <w:sdtContent>
        <w:p w:rsidR="00E97DD6" w:rsidRDefault="000C28A6">
          <w:pPr>
            <w:pStyle w:val="4"/>
            <w:numPr>
              <w:ilvl w:val="0"/>
              <w:numId w:val="29"/>
            </w:numPr>
            <w:tabs>
              <w:tab w:val="left" w:pos="672"/>
            </w:tabs>
          </w:pPr>
          <w:r>
            <w:rPr>
              <w:rFonts w:hint="eastAsia"/>
            </w:rPr>
            <w:t>应付</w:t>
          </w:r>
          <w:r>
            <w:rPr>
              <w:rFonts w:ascii="宋体" w:hAnsi="宋体" w:hint="eastAsia"/>
              <w:szCs w:val="21"/>
            </w:rPr>
            <w:t>债券</w:t>
          </w:r>
        </w:p>
        <w:p w:rsidR="00E97DD6" w:rsidRDefault="000C28A6">
          <w:pPr>
            <w:jc w:val="right"/>
          </w:pPr>
          <w:r>
            <w:rPr>
              <w:rFonts w:hint="eastAsia"/>
            </w:rPr>
            <w:t>单位：</w:t>
          </w:r>
          <w:sdt>
            <w:sdtPr>
              <w:rPr>
                <w:rFonts w:hint="eastAsia"/>
              </w:rPr>
              <w:alias w:val="单位：财务附注：应付债券"/>
              <w:tag w:val="_GBC_5c0626b48a2b47e5b1fa30bc0936ae68"/>
              <w:id w:val="5195885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债券"/>
              <w:tag w:val="_GBC_5dd240124fc44a14b0361901a2a8b897"/>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99"/>
            <w:gridCol w:w="3022"/>
            <w:gridCol w:w="2872"/>
          </w:tblGrid>
          <w:tr w:rsidR="008D0304" w:rsidTr="004935B5">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AE2896">
                <w:pPr>
                  <w:adjustRightInd w:val="0"/>
                  <w:snapToGrid w:val="0"/>
                  <w:ind w:leftChars="-2" w:left="-2" w:rightChars="9" w:right="19"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AE2896">
                <w:pPr>
                  <w:adjustRightInd w:val="0"/>
                  <w:snapToGrid w:val="0"/>
                  <w:ind w:leftChars="-2" w:left="-2" w:rightChars="9" w:right="19" w:hangingChars="1" w:hanging="2"/>
                  <w:jc w:val="center"/>
                  <w:rPr>
                    <w:szCs w:val="21"/>
                  </w:rPr>
                </w:pPr>
                <w:r>
                  <w:rPr>
                    <w:rFonts w:hint="eastAsia"/>
                    <w:szCs w:val="21"/>
                  </w:rPr>
                  <w:t>期初余额</w:t>
                </w:r>
              </w:p>
            </w:tc>
          </w:tr>
          <w:sdt>
            <w:sdtPr>
              <w:alias w:val="应付债券情况明细"/>
              <w:tag w:val="_GBC_ce87ca4ab7a54773927187961fdc2d7d"/>
              <w:id w:val="-2084135830"/>
              <w:lock w:val="sdtLocked"/>
            </w:sdtPr>
            <w:sdtEndPr>
              <w:rPr>
                <w:rFonts w:hint="eastAsia"/>
              </w:rPr>
            </w:sdtEndPr>
            <w:sdtContent>
              <w:tr w:rsidR="008D0304" w:rsidTr="004935B5">
                <w:trPr>
                  <w:cantSplit/>
                </w:trPr>
                <w:sdt>
                  <w:sdtPr>
                    <w:alias w:val="应付债券情况明细-项目名称"/>
                    <w:tag w:val="_GBC_3640f317dfd74d469eb460dd218d9424"/>
                    <w:id w:val="-1810007816"/>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2013年第一期非公开定向债务融资工具</w:t>
                        </w:r>
                      </w:p>
                    </w:tc>
                  </w:sdtContent>
                </w:sdt>
                <w:sdt>
                  <w:sdtPr>
                    <w:rPr>
                      <w:rFonts w:hint="eastAsia"/>
                    </w:rPr>
                    <w:alias w:val="应付债券情况明细-金额"/>
                    <w:tag w:val="_GBC_8e3ef9271017457fbbf4f2cf840b3f38"/>
                    <w:id w:val="750702181"/>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998,119,802.39</w:t>
                        </w:r>
                      </w:p>
                    </w:tc>
                  </w:sdtContent>
                </w:sdt>
                <w:sdt>
                  <w:sdtPr>
                    <w:rPr>
                      <w:rFonts w:hint="eastAsia"/>
                    </w:rPr>
                    <w:alias w:val="应付债券情况明细-金额"/>
                    <w:tag w:val="_GBC_20e6891ccd2e4a12a50eef0b0a2ee781"/>
                    <w:id w:val="1460691740"/>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996,555,551.61</w:t>
                        </w:r>
                      </w:p>
                    </w:tc>
                  </w:sdtContent>
                </w:sdt>
              </w:tr>
            </w:sdtContent>
          </w:sdt>
          <w:sdt>
            <w:sdtPr>
              <w:alias w:val="应付债券情况明细"/>
              <w:tag w:val="_GBC_ce87ca4ab7a54773927187961fdc2d7d"/>
              <w:id w:val="211393409"/>
              <w:lock w:val="sdtLocked"/>
            </w:sdtPr>
            <w:sdtEndPr>
              <w:rPr>
                <w:rFonts w:hint="eastAsia"/>
              </w:rPr>
            </w:sdtEndPr>
            <w:sdtContent>
              <w:tr w:rsidR="008D0304" w:rsidTr="004935B5">
                <w:trPr>
                  <w:cantSplit/>
                </w:trPr>
                <w:sdt>
                  <w:sdtPr>
                    <w:alias w:val="应付债券情况明细-项目名称"/>
                    <w:tag w:val="_GBC_3640f317dfd74d469eb460dd218d9424"/>
                    <w:id w:val="1667901450"/>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2013年第二期非公开定向债务融资工具</w:t>
                        </w:r>
                      </w:p>
                    </w:tc>
                  </w:sdtContent>
                </w:sdt>
                <w:sdt>
                  <w:sdtPr>
                    <w:rPr>
                      <w:rFonts w:hint="eastAsia"/>
                    </w:rPr>
                    <w:alias w:val="应付债券情况明细-金额"/>
                    <w:tag w:val="_GBC_8e3ef9271017457fbbf4f2cf840b3f38"/>
                    <w:id w:val="-506593139"/>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498,148,642.62</w:t>
                        </w:r>
                      </w:p>
                    </w:tc>
                  </w:sdtContent>
                </w:sdt>
                <w:sdt>
                  <w:sdtPr>
                    <w:rPr>
                      <w:rFonts w:hint="eastAsia"/>
                    </w:rPr>
                    <w:alias w:val="应付债券情况明细-金额"/>
                    <w:tag w:val="_GBC_20e6891ccd2e4a12a50eef0b0a2ee781"/>
                    <w:id w:val="-1358342263"/>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497,399,767.68</w:t>
                        </w:r>
                      </w:p>
                    </w:tc>
                  </w:sdtContent>
                </w:sdt>
              </w:tr>
            </w:sdtContent>
          </w:sdt>
          <w:sdt>
            <w:sdtPr>
              <w:alias w:val="应付债券情况明细"/>
              <w:tag w:val="_GBC_ce87ca4ab7a54773927187961fdc2d7d"/>
              <w:id w:val="1510871532"/>
              <w:lock w:val="sdtLocked"/>
            </w:sdtPr>
            <w:sdtEndPr>
              <w:rPr>
                <w:rFonts w:hint="eastAsia"/>
              </w:rPr>
            </w:sdtEndPr>
            <w:sdtContent>
              <w:tr w:rsidR="008D0304" w:rsidTr="004935B5">
                <w:trPr>
                  <w:cantSplit/>
                </w:trPr>
                <w:sdt>
                  <w:sdtPr>
                    <w:alias w:val="应付债券情况明细-项目名称"/>
                    <w:tag w:val="_GBC_3640f317dfd74d469eb460dd218d9424"/>
                    <w:id w:val="-398676893"/>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2013年第三期非公开定向债务融资工具</w:t>
                        </w:r>
                      </w:p>
                    </w:tc>
                  </w:sdtContent>
                </w:sdt>
                <w:sdt>
                  <w:sdtPr>
                    <w:rPr>
                      <w:rFonts w:hint="eastAsia"/>
                    </w:rPr>
                    <w:alias w:val="应付债券情况明细-金额"/>
                    <w:tag w:val="_GBC_8e3ef9271017457fbbf4f2cf840b3f38"/>
                    <w:id w:val="-1666771604"/>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497,915,596.53</w:t>
                        </w:r>
                      </w:p>
                    </w:tc>
                  </w:sdtContent>
                </w:sdt>
                <w:sdt>
                  <w:sdtPr>
                    <w:rPr>
                      <w:rFonts w:hint="eastAsia"/>
                    </w:rPr>
                    <w:alias w:val="应付债券情况明细-金额"/>
                    <w:tag w:val="_GBC_20e6891ccd2e4a12a50eef0b0a2ee781"/>
                    <w:id w:val="1273353514"/>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497,150,142.70</w:t>
                        </w:r>
                      </w:p>
                    </w:tc>
                  </w:sdtContent>
                </w:sdt>
              </w:tr>
            </w:sdtContent>
          </w:sdt>
          <w:sdt>
            <w:sdtPr>
              <w:alias w:val="应付债券情况明细"/>
              <w:tag w:val="_GBC_ce87ca4ab7a54773927187961fdc2d7d"/>
              <w:id w:val="367569267"/>
              <w:lock w:val="sdtLocked"/>
            </w:sdtPr>
            <w:sdtEndPr>
              <w:rPr>
                <w:rFonts w:hint="eastAsia"/>
              </w:rPr>
            </w:sdtEndPr>
            <w:sdtContent>
              <w:tr w:rsidR="008D0304" w:rsidTr="004935B5">
                <w:trPr>
                  <w:cantSplit/>
                </w:trPr>
                <w:sdt>
                  <w:sdtPr>
                    <w:alias w:val="应付债券情况明细-项目名称"/>
                    <w:tag w:val="_GBC_3640f317dfd74d469eb460dd218d9424"/>
                    <w:id w:val="-983389502"/>
                    <w:lock w:val="sdtLocked"/>
                  </w:sdtPr>
                  <w:sdtEnd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2014年第一期非公开定向债务融资工具</w:t>
                        </w:r>
                      </w:p>
                    </w:tc>
                  </w:sdtContent>
                </w:sdt>
                <w:sdt>
                  <w:sdtPr>
                    <w:rPr>
                      <w:rFonts w:hint="eastAsia"/>
                    </w:rPr>
                    <w:alias w:val="应付债券情况明细-金额"/>
                    <w:tag w:val="_GBC_8e3ef9271017457fbbf4f2cf840b3f38"/>
                    <w:id w:val="1191181573"/>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400,000,000.00</w:t>
                        </w:r>
                      </w:p>
                    </w:tc>
                  </w:sdtContent>
                </w:sdt>
                <w:sdt>
                  <w:sdtPr>
                    <w:rPr>
                      <w:rFonts w:hint="eastAsia"/>
                    </w:rPr>
                    <w:alias w:val="应付债券情况明细-金额"/>
                    <w:tag w:val="_GBC_20e6891ccd2e4a12a50eef0b0a2ee781"/>
                    <w:id w:val="708765965"/>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400,000,000.00</w:t>
                        </w:r>
                      </w:p>
                    </w:tc>
                  </w:sdtContent>
                </w:sdt>
              </w:tr>
            </w:sdtContent>
          </w:sdt>
          <w:tr w:rsidR="008D0304" w:rsidTr="004935B5">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center"/>
                </w:pPr>
                <w:r>
                  <w:rPr>
                    <w:rFonts w:hint="eastAsia"/>
                  </w:rPr>
                  <w:t>合计</w:t>
                </w:r>
              </w:p>
            </w:tc>
            <w:sdt>
              <w:sdtPr>
                <w:rPr>
                  <w:rFonts w:hint="eastAsia"/>
                </w:rPr>
                <w:alias w:val="应付债券"/>
                <w:tag w:val="_GBC_9904962a86214036a33e2db0a976248c"/>
                <w:id w:val="-13386984"/>
                <w:lock w:val="sdtLocked"/>
              </w:sdtPr>
              <w:sdtEnd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2,394,184,041.54</w:t>
                    </w:r>
                  </w:p>
                </w:tc>
              </w:sdtContent>
            </w:sdt>
            <w:sdt>
              <w:sdtPr>
                <w:rPr>
                  <w:rFonts w:hint="eastAsia"/>
                </w:rPr>
                <w:alias w:val="应付债券"/>
                <w:tag w:val="_GBC_ae984f8f86a449a1897a70a541efddcd"/>
                <w:id w:val="-153608780"/>
                <w:lock w:val="sdtLocked"/>
              </w:sdtPr>
              <w:sdtEnd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right"/>
                    </w:pPr>
                    <w:r>
                      <w:rPr>
                        <w:rFonts w:hint="eastAsia"/>
                      </w:rPr>
                      <w:t>2,391,105,461.99</w:t>
                    </w:r>
                  </w:p>
                </w:tc>
              </w:sdtContent>
            </w:sdt>
          </w:tr>
        </w:tbl>
        <w:p w:rsidR="008D0304" w:rsidRDefault="008D0304"/>
        <w:p w:rsidR="00E97DD6" w:rsidRDefault="003F14BB"/>
      </w:sdtContent>
    </w:sdt>
    <w:sdt>
      <w:sdtPr>
        <w:rPr>
          <w:rFonts w:asciiTheme="minorHAnsi" w:eastAsiaTheme="minorEastAsia" w:hAnsiTheme="minorHAnsi" w:cstheme="minorBidi"/>
          <w:b w:val="0"/>
          <w:bCs w:val="0"/>
          <w:kern w:val="0"/>
          <w:szCs w:val="22"/>
        </w:rPr>
        <w:tag w:val="_GBC_93c3424329ce41edbb49a50ffbdbc9d7"/>
        <w:id w:val="-564567974"/>
        <w:lock w:val="sdtLocked"/>
        <w:placeholder>
          <w:docPart w:val="GBC22222222222222222222222222222"/>
        </w:placeholder>
      </w:sdtPr>
      <w:sdtEndPr>
        <w:rPr>
          <w:rFonts w:ascii="宋体" w:eastAsia="宋体" w:hAnsi="宋体" w:cs="宋体" w:hint="eastAsia"/>
          <w:szCs w:val="24"/>
        </w:rPr>
      </w:sdtEndPr>
      <w:sdtContent>
        <w:p w:rsidR="00E97DD6" w:rsidRDefault="000C28A6">
          <w:pPr>
            <w:pStyle w:val="4"/>
            <w:numPr>
              <w:ilvl w:val="0"/>
              <w:numId w:val="29"/>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
            <w:tag w:val="_GBC_4b9b2c6cc76845b79e52a5d821e1cf5a"/>
            <w:id w:val="-1921704624"/>
            <w:lock w:val="sdtContentLocked"/>
            <w:placeholder>
              <w:docPart w:val="GBC22222222222222222222222222222"/>
            </w:placeholder>
          </w:sdtPr>
          <w:sdtEndPr/>
          <w:sdtContent>
            <w:p w:rsidR="00E97DD6" w:rsidRDefault="000C28A6">
              <w:r>
                <w:fldChar w:fldCharType="begin"/>
              </w:r>
              <w:r w:rsidR="008D0304">
                <w:instrText xml:space="preserve"> MACROBUTTON  SnrToggleCheckbox √适用 </w:instrText>
              </w:r>
              <w:r>
                <w:fldChar w:fldCharType="end"/>
              </w:r>
              <w:r>
                <w:fldChar w:fldCharType="begin"/>
              </w:r>
              <w:r w:rsidR="008D0304">
                <w:instrText xml:space="preserve"> MACROBUTTON  SnrToggleCheckbox □不适用 </w:instrText>
              </w:r>
              <w:r>
                <w:fldChar w:fldCharType="end"/>
              </w:r>
            </w:p>
          </w:sdtContent>
        </w:sdt>
        <w:p w:rsidR="00E97DD6" w:rsidRDefault="000C28A6">
          <w:pPr>
            <w:jc w:val="right"/>
          </w:pPr>
          <w:r>
            <w:rPr>
              <w:rFonts w:hint="eastAsia"/>
            </w:rPr>
            <w:t>单位：</w:t>
          </w:r>
          <w:sdt>
            <w:sdtPr>
              <w:rPr>
                <w:rFonts w:hint="eastAsia"/>
              </w:rPr>
              <w:alias w:val="单位：财务附注：应付债券的增减变动"/>
              <w:tag w:val="_GBC_0caebd9b9d9b4a59aaa853a387a1a299"/>
              <w:id w:val="-12898113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应付债券的增减变动"/>
              <w:tag w:val="_GBC_0e52a0719da945bab24d9f1419aafdbf"/>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164"/>
            <w:gridCol w:w="710"/>
            <w:gridCol w:w="567"/>
            <w:gridCol w:w="567"/>
            <w:gridCol w:w="992"/>
            <w:gridCol w:w="848"/>
            <w:gridCol w:w="569"/>
            <w:gridCol w:w="850"/>
            <w:gridCol w:w="614"/>
            <w:gridCol w:w="909"/>
            <w:gridCol w:w="1103"/>
          </w:tblGrid>
          <w:tr w:rsidR="008D0304" w:rsidTr="008D0304">
            <w:trPr>
              <w:cantSplit/>
              <w:trHeight w:val="590"/>
            </w:trPr>
            <w:tc>
              <w:tcPr>
                <w:tcW w:w="654"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债券</w:t>
                </w:r>
              </w:p>
              <w:p w:rsidR="008D0304" w:rsidRDefault="008D0304" w:rsidP="004935B5">
                <w:pPr>
                  <w:jc w:val="center"/>
                </w:pPr>
                <w:r>
                  <w:rPr>
                    <w:rFonts w:hint="eastAsia"/>
                  </w:rPr>
                  <w:t>名称</w:t>
                </w:r>
              </w:p>
            </w:tc>
            <w:tc>
              <w:tcPr>
                <w:tcW w:w="399"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面值</w:t>
                </w:r>
              </w:p>
            </w:tc>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发行</w:t>
                </w:r>
              </w:p>
              <w:p w:rsidR="008D0304" w:rsidRDefault="008D0304" w:rsidP="004935B5">
                <w:pPr>
                  <w:jc w:val="center"/>
                </w:pPr>
                <w:r>
                  <w:rPr>
                    <w:rFonts w:hint="eastAsia"/>
                  </w:rPr>
                  <w:t>日期</w:t>
                </w:r>
              </w:p>
            </w:tc>
            <w:tc>
              <w:tcPr>
                <w:tcW w:w="319"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债券</w:t>
                </w:r>
              </w:p>
              <w:p w:rsidR="008D0304" w:rsidRDefault="008D0304" w:rsidP="004935B5">
                <w:pPr>
                  <w:jc w:val="center"/>
                </w:pPr>
                <w:r>
                  <w:rPr>
                    <w:rFonts w:hint="eastAsia"/>
                  </w:rPr>
                  <w:t>期限</w:t>
                </w:r>
              </w:p>
            </w:tc>
            <w:tc>
              <w:tcPr>
                <w:tcW w:w="558"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发行</w:t>
                </w:r>
              </w:p>
              <w:p w:rsidR="008D0304" w:rsidRDefault="008D0304" w:rsidP="004935B5">
                <w:pPr>
                  <w:jc w:val="center"/>
                </w:pPr>
                <w:r>
                  <w:rPr>
                    <w:rFonts w:hint="eastAsia"/>
                  </w:rPr>
                  <w:t>金额</w:t>
                </w:r>
              </w:p>
            </w:tc>
            <w:tc>
              <w:tcPr>
                <w:tcW w:w="477"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期初</w:t>
                </w:r>
              </w:p>
              <w:p w:rsidR="008D0304" w:rsidRDefault="008D0304" w:rsidP="004935B5">
                <w:pPr>
                  <w:jc w:val="center"/>
                </w:pPr>
                <w:r>
                  <w:rPr>
                    <w:rFonts w:hint="eastAsia"/>
                  </w:rPr>
                  <w:t>余额</w:t>
                </w:r>
              </w:p>
            </w:tc>
            <w:tc>
              <w:tcPr>
                <w:tcW w:w="320"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本期</w:t>
                </w:r>
              </w:p>
              <w:p w:rsidR="008D0304" w:rsidRDefault="008D0304" w:rsidP="004935B5">
                <w:pPr>
                  <w:jc w:val="center"/>
                </w:pPr>
                <w:r>
                  <w:rPr>
                    <w:rFonts w:hint="eastAsia"/>
                  </w:rPr>
                  <w:t>发行</w:t>
                </w:r>
              </w:p>
            </w:tc>
            <w:tc>
              <w:tcPr>
                <w:tcW w:w="478"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按面值计提利息</w:t>
                </w:r>
              </w:p>
            </w:tc>
            <w:tc>
              <w:tcPr>
                <w:tcW w:w="345"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溢折价摊销</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本期</w:t>
                </w:r>
              </w:p>
              <w:p w:rsidR="008D0304" w:rsidRDefault="008D0304" w:rsidP="004935B5">
                <w:pPr>
                  <w:jc w:val="center"/>
                </w:pPr>
                <w:r>
                  <w:rPr>
                    <w:rFonts w:hint="eastAsia"/>
                  </w:rPr>
                  <w:t>偿还</w:t>
                </w:r>
              </w:p>
            </w:tc>
            <w:tc>
              <w:tcPr>
                <w:tcW w:w="620" w:type="pct"/>
                <w:tcBorders>
                  <w:top w:val="single" w:sz="6" w:space="0" w:color="auto"/>
                  <w:left w:val="single" w:sz="6" w:space="0" w:color="auto"/>
                  <w:bottom w:val="single" w:sz="6" w:space="0" w:color="auto"/>
                  <w:right w:val="single" w:sz="6" w:space="0" w:color="auto"/>
                </w:tcBorders>
                <w:shd w:val="clear" w:color="auto" w:fill="auto"/>
                <w:vAlign w:val="center"/>
              </w:tcPr>
              <w:p w:rsidR="008D0304" w:rsidRDefault="008D0304" w:rsidP="004935B5">
                <w:pPr>
                  <w:jc w:val="center"/>
                </w:pPr>
                <w:r>
                  <w:rPr>
                    <w:rFonts w:hint="eastAsia"/>
                  </w:rPr>
                  <w:t>期末</w:t>
                </w:r>
              </w:p>
              <w:p w:rsidR="008D0304" w:rsidRDefault="008D0304" w:rsidP="004935B5">
                <w:pPr>
                  <w:jc w:val="center"/>
                </w:pPr>
                <w:r>
                  <w:rPr>
                    <w:rFonts w:hint="eastAsia"/>
                  </w:rPr>
                  <w:t>余额</w:t>
                </w:r>
              </w:p>
            </w:tc>
          </w:tr>
          <w:sdt>
            <w:sdtPr>
              <w:alias w:val="应付债券明细"/>
              <w:tag w:val="_GBC_e9f1ad9ee738418d9ed393ae3a98ece9"/>
              <w:id w:val="-2005813030"/>
              <w:lock w:val="sdtLocked"/>
            </w:sdtPr>
            <w:sdtEndPr>
              <w:rPr>
                <w:sz w:val="18"/>
                <w:szCs w:val="18"/>
              </w:rPr>
            </w:sdtEndPr>
            <w:sdtContent>
              <w:tr w:rsidR="008D0304" w:rsidTr="008D0304">
                <w:trPr>
                  <w:cantSplit/>
                  <w:trHeight w:val="266"/>
                </w:trPr>
                <w:sdt>
                  <w:sdtPr>
                    <w:alias w:val="应付债券名称"/>
                    <w:tag w:val="_GBC_1612fb670935479f949aae347a3c3e61"/>
                    <w:id w:val="-1996712539"/>
                    <w:lock w:val="sdtLocked"/>
                  </w:sdtPr>
                  <w:sdtEndPr/>
                  <w:sdtContent>
                    <w:tc>
                      <w:tcPr>
                        <w:tcW w:w="654"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2013年第一期非公开定向债务融资工具</w:t>
                        </w:r>
                      </w:p>
                    </w:tc>
                  </w:sdtContent>
                </w:sdt>
                <w:sdt>
                  <w:sdtPr>
                    <w:rPr>
                      <w:sz w:val="18"/>
                      <w:szCs w:val="18"/>
                    </w:rPr>
                    <w:alias w:val="应付债券面值"/>
                    <w:tag w:val="_GBC_c97431dc8c354cfea1465e946a947d57"/>
                    <w:id w:val="1030451655"/>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1,000,000,000.00</w:t>
                        </w:r>
                      </w:p>
                    </w:tc>
                  </w:sdtContent>
                </w:sdt>
                <w:sdt>
                  <w:sdtPr>
                    <w:rPr>
                      <w:sz w:val="18"/>
                      <w:szCs w:val="18"/>
                    </w:rPr>
                    <w:alias w:val="应付债券发行日期"/>
                    <w:tag w:val="_GBC_8760cbe7a44e426abbade0c72bb9c0d5"/>
                    <w:id w:val="666446275"/>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2013-02-07</w:t>
                        </w:r>
                      </w:p>
                    </w:tc>
                  </w:sdtContent>
                </w:sdt>
                <w:sdt>
                  <w:sdtPr>
                    <w:rPr>
                      <w:sz w:val="18"/>
                      <w:szCs w:val="18"/>
                    </w:rPr>
                    <w:alias w:val="应付债券发行期限"/>
                    <w:tag w:val="_GBC_8e57ffba7b3042d7b7dd0c1e08845e67"/>
                    <w:id w:val="1833331497"/>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rPr>
                            <w:sz w:val="18"/>
                            <w:szCs w:val="18"/>
                          </w:rPr>
                        </w:pPr>
                        <w:r w:rsidRPr="008D0304">
                          <w:rPr>
                            <w:sz w:val="18"/>
                            <w:szCs w:val="18"/>
                          </w:rPr>
                          <w:t>3年</w:t>
                        </w:r>
                      </w:p>
                    </w:tc>
                  </w:sdtContent>
                </w:sdt>
                <w:sdt>
                  <w:sdtPr>
                    <w:rPr>
                      <w:sz w:val="18"/>
                      <w:szCs w:val="18"/>
                    </w:rPr>
                    <w:alias w:val="应付债券发行金额"/>
                    <w:tag w:val="_GBC_43c4dc70cb6c445f845d26b270faaf20"/>
                    <w:id w:val="1467314540"/>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1,000,000,000.00</w:t>
                        </w:r>
                      </w:p>
                    </w:tc>
                  </w:sdtContent>
                </w:sdt>
                <w:sdt>
                  <w:sdtPr>
                    <w:rPr>
                      <w:sz w:val="18"/>
                      <w:szCs w:val="18"/>
                    </w:rPr>
                    <w:alias w:val="应付债券明细－余额"/>
                    <w:tag w:val="_GBC_04642e6eed7e4075a5ec46edf4072133"/>
                    <w:id w:val="-1606106894"/>
                    <w:lock w:val="sdtLocked"/>
                  </w:sdtPr>
                  <w:sdtEnd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996,555,551.61</w:t>
                        </w:r>
                      </w:p>
                    </w:tc>
                  </w:sdtContent>
                </w:sdt>
                <w:sdt>
                  <w:sdtPr>
                    <w:rPr>
                      <w:sz w:val="18"/>
                      <w:szCs w:val="18"/>
                    </w:rPr>
                    <w:alias w:val="应付债券本期发行"/>
                    <w:tag w:val="_GBC_05c5bd2a6eed4b28b90cfed22f12a84f"/>
                    <w:id w:val="1846593631"/>
                    <w:lock w:val="sdtLocked"/>
                  </w:sdtPr>
                  <w:sdtEndPr/>
                  <w:sdtContent>
                    <w:tc>
                      <w:tcPr>
                        <w:tcW w:w="3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按面值计提利息"/>
                    <w:tag w:val="_GBC_2f7f57332f934f25a52cccdad929055e"/>
                    <w:id w:val="1163434907"/>
                    <w:lock w:val="sdtLocked"/>
                  </w:sdtPr>
                  <w:sdtEnd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151,375,000.00</w:t>
                        </w:r>
                      </w:p>
                    </w:tc>
                  </w:sdtContent>
                </w:sdt>
                <w:sdt>
                  <w:sdtPr>
                    <w:rPr>
                      <w:sz w:val="18"/>
                      <w:szCs w:val="18"/>
                    </w:rPr>
                    <w:alias w:val="应付债券溢折价摊销"/>
                    <w:tag w:val="_GBC_f8f3a5bac8fa42efaaacc8f93b16f0ed"/>
                    <w:id w:val="-492172965"/>
                    <w:lock w:val="sdtLocked"/>
                  </w:sdtPr>
                  <w:sdtEnd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1,880,197.61</w:t>
                        </w:r>
                      </w:p>
                    </w:tc>
                  </w:sdtContent>
                </w:sdt>
                <w:sdt>
                  <w:sdtPr>
                    <w:rPr>
                      <w:sz w:val="18"/>
                      <w:szCs w:val="18"/>
                    </w:rPr>
                    <w:alias w:val="应付债券本期偿还"/>
                    <w:tag w:val="_GBC_b188311a6b7a49eda304f6e3ca188e40"/>
                    <w:id w:val="995919321"/>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63,000,000.00</w:t>
                        </w:r>
                      </w:p>
                    </w:tc>
                  </w:sdtContent>
                </w:sdt>
                <w:sdt>
                  <w:sdtPr>
                    <w:rPr>
                      <w:sz w:val="18"/>
                      <w:szCs w:val="18"/>
                    </w:rPr>
                    <w:alias w:val="应付债券明细－余额"/>
                    <w:tag w:val="_GBC_6e149426e77a4db389421b9fd258eddf"/>
                    <w:id w:val="1076254274"/>
                    <w:lock w:val="sdtLocked"/>
                  </w:sdtPr>
                  <w:sdtEndPr/>
                  <w:sdtContent>
                    <w:tc>
                      <w:tcPr>
                        <w:tcW w:w="6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998,119,802.39</w:t>
                        </w:r>
                      </w:p>
                    </w:tc>
                  </w:sdtContent>
                </w:sdt>
              </w:tr>
            </w:sdtContent>
          </w:sdt>
          <w:sdt>
            <w:sdtPr>
              <w:alias w:val="应付债券明细"/>
              <w:tag w:val="_GBC_e9f1ad9ee738418d9ed393ae3a98ece9"/>
              <w:id w:val="-673266973"/>
              <w:lock w:val="sdtLocked"/>
            </w:sdtPr>
            <w:sdtEndPr>
              <w:rPr>
                <w:sz w:val="18"/>
                <w:szCs w:val="18"/>
              </w:rPr>
            </w:sdtEndPr>
            <w:sdtContent>
              <w:tr w:rsidR="008D0304" w:rsidTr="008D0304">
                <w:trPr>
                  <w:cantSplit/>
                  <w:trHeight w:val="266"/>
                </w:trPr>
                <w:sdt>
                  <w:sdtPr>
                    <w:alias w:val="应付债券名称"/>
                    <w:tag w:val="_GBC_1612fb670935479f949aae347a3c3e61"/>
                    <w:id w:val="-84766327"/>
                    <w:lock w:val="sdtLocked"/>
                  </w:sdtPr>
                  <w:sdtEndPr/>
                  <w:sdtContent>
                    <w:tc>
                      <w:tcPr>
                        <w:tcW w:w="654"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2013年第二期非公开定向债务融资工具</w:t>
                        </w:r>
                      </w:p>
                    </w:tc>
                  </w:sdtContent>
                </w:sdt>
                <w:sdt>
                  <w:sdtPr>
                    <w:rPr>
                      <w:sz w:val="18"/>
                      <w:szCs w:val="18"/>
                    </w:rPr>
                    <w:alias w:val="应付债券面值"/>
                    <w:tag w:val="_GBC_c97431dc8c354cfea1465e946a947d57"/>
                    <w:id w:val="-1523324210"/>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500,000,000.00</w:t>
                        </w:r>
                      </w:p>
                    </w:tc>
                  </w:sdtContent>
                </w:sdt>
                <w:sdt>
                  <w:sdtPr>
                    <w:rPr>
                      <w:sz w:val="18"/>
                      <w:szCs w:val="18"/>
                    </w:rPr>
                    <w:alias w:val="应付债券发行日期"/>
                    <w:tag w:val="_GBC_8760cbe7a44e426abbade0c72bb9c0d5"/>
                    <w:id w:val="1196350673"/>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2013-09-16</w:t>
                        </w:r>
                      </w:p>
                    </w:tc>
                  </w:sdtContent>
                </w:sdt>
                <w:sdt>
                  <w:sdtPr>
                    <w:rPr>
                      <w:sz w:val="18"/>
                      <w:szCs w:val="18"/>
                    </w:rPr>
                    <w:alias w:val="应付债券发行期限"/>
                    <w:tag w:val="_GBC_8e57ffba7b3042d7b7dd0c1e08845e67"/>
                    <w:id w:val="-1382633896"/>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rPr>
                            <w:sz w:val="18"/>
                            <w:szCs w:val="18"/>
                          </w:rPr>
                        </w:pPr>
                        <w:r w:rsidRPr="008D0304">
                          <w:rPr>
                            <w:sz w:val="18"/>
                            <w:szCs w:val="18"/>
                          </w:rPr>
                          <w:t>3年</w:t>
                        </w:r>
                      </w:p>
                    </w:tc>
                  </w:sdtContent>
                </w:sdt>
                <w:sdt>
                  <w:sdtPr>
                    <w:rPr>
                      <w:sz w:val="18"/>
                      <w:szCs w:val="18"/>
                    </w:rPr>
                    <w:alias w:val="应付债券发行金额"/>
                    <w:tag w:val="_GBC_43c4dc70cb6c445f845d26b270faaf20"/>
                    <w:id w:val="-1173789926"/>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500,000,000.00</w:t>
                        </w:r>
                      </w:p>
                    </w:tc>
                  </w:sdtContent>
                </w:sdt>
                <w:sdt>
                  <w:sdtPr>
                    <w:rPr>
                      <w:sz w:val="18"/>
                      <w:szCs w:val="18"/>
                    </w:rPr>
                    <w:alias w:val="应付债券明细－余额"/>
                    <w:tag w:val="_GBC_04642e6eed7e4075a5ec46edf4072133"/>
                    <w:id w:val="574014075"/>
                    <w:lock w:val="sdtLocked"/>
                  </w:sdtPr>
                  <w:sdtEnd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497,399,767.68</w:t>
                        </w:r>
                      </w:p>
                    </w:tc>
                  </w:sdtContent>
                </w:sdt>
                <w:sdt>
                  <w:sdtPr>
                    <w:rPr>
                      <w:sz w:val="18"/>
                      <w:szCs w:val="18"/>
                    </w:rPr>
                    <w:alias w:val="应付债券本期发行"/>
                    <w:tag w:val="_GBC_05c5bd2a6eed4b28b90cfed22f12a84f"/>
                    <w:id w:val="1501390039"/>
                    <w:lock w:val="sdtLocked"/>
                  </w:sdtPr>
                  <w:sdtEndPr/>
                  <w:sdtContent>
                    <w:tc>
                      <w:tcPr>
                        <w:tcW w:w="3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按面值计提利息"/>
                    <w:tag w:val="_GBC_2f7f57332f934f25a52cccdad929055e"/>
                    <w:id w:val="-487402919"/>
                    <w:lock w:val="sdtLocked"/>
                  </w:sdtPr>
                  <w:sdtEnd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59,125,000.00</w:t>
                        </w:r>
                      </w:p>
                    </w:tc>
                  </w:sdtContent>
                </w:sdt>
                <w:sdt>
                  <w:sdtPr>
                    <w:rPr>
                      <w:sz w:val="18"/>
                      <w:szCs w:val="18"/>
                    </w:rPr>
                    <w:alias w:val="应付债券溢折价摊销"/>
                    <w:tag w:val="_GBC_f8f3a5bac8fa42efaaacc8f93b16f0ed"/>
                    <w:id w:val="335271693"/>
                    <w:lock w:val="sdtLocked"/>
                  </w:sdtPr>
                  <w:sdtEnd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1,851,357.38</w:t>
                        </w:r>
                      </w:p>
                    </w:tc>
                  </w:sdtContent>
                </w:sdt>
                <w:sdt>
                  <w:sdtPr>
                    <w:rPr>
                      <w:sz w:val="18"/>
                      <w:szCs w:val="18"/>
                    </w:rPr>
                    <w:alias w:val="应付债券本期偿还"/>
                    <w:tag w:val="_GBC_b188311a6b7a49eda304f6e3ca188e40"/>
                    <w:id w:val="1877507539"/>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明细－余额"/>
                    <w:tag w:val="_GBC_6e149426e77a4db389421b9fd258eddf"/>
                    <w:id w:val="1479956390"/>
                    <w:lock w:val="sdtLocked"/>
                  </w:sdtPr>
                  <w:sdtEndPr/>
                  <w:sdtContent>
                    <w:tc>
                      <w:tcPr>
                        <w:tcW w:w="6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498,148,642.62</w:t>
                        </w:r>
                      </w:p>
                    </w:tc>
                  </w:sdtContent>
                </w:sdt>
              </w:tr>
            </w:sdtContent>
          </w:sdt>
          <w:sdt>
            <w:sdtPr>
              <w:alias w:val="应付债券明细"/>
              <w:tag w:val="_GBC_e9f1ad9ee738418d9ed393ae3a98ece9"/>
              <w:id w:val="-67883600"/>
              <w:lock w:val="sdtLocked"/>
            </w:sdtPr>
            <w:sdtEndPr>
              <w:rPr>
                <w:sz w:val="18"/>
                <w:szCs w:val="18"/>
              </w:rPr>
            </w:sdtEndPr>
            <w:sdtContent>
              <w:tr w:rsidR="008D0304" w:rsidTr="008D0304">
                <w:trPr>
                  <w:cantSplit/>
                  <w:trHeight w:val="266"/>
                </w:trPr>
                <w:sdt>
                  <w:sdtPr>
                    <w:alias w:val="应付债券名称"/>
                    <w:tag w:val="_GBC_1612fb670935479f949aae347a3c3e61"/>
                    <w:id w:val="-432200132"/>
                    <w:lock w:val="sdtLocked"/>
                  </w:sdtPr>
                  <w:sdtEndPr/>
                  <w:sdtContent>
                    <w:tc>
                      <w:tcPr>
                        <w:tcW w:w="654"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2013年第三期非公开定向债务融资工具</w:t>
                        </w:r>
                      </w:p>
                    </w:tc>
                  </w:sdtContent>
                </w:sdt>
                <w:sdt>
                  <w:sdtPr>
                    <w:rPr>
                      <w:sz w:val="18"/>
                      <w:szCs w:val="18"/>
                    </w:rPr>
                    <w:alias w:val="应付债券面值"/>
                    <w:tag w:val="_GBC_c97431dc8c354cfea1465e946a947d57"/>
                    <w:id w:val="148412734"/>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500,000,000.00</w:t>
                        </w:r>
                      </w:p>
                    </w:tc>
                  </w:sdtContent>
                </w:sdt>
                <w:sdt>
                  <w:sdtPr>
                    <w:rPr>
                      <w:sz w:val="18"/>
                      <w:szCs w:val="18"/>
                    </w:rPr>
                    <w:alias w:val="应付债券发行日期"/>
                    <w:tag w:val="_GBC_8760cbe7a44e426abbade0c72bb9c0d5"/>
                    <w:id w:val="1081029880"/>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2013-10-30</w:t>
                        </w:r>
                      </w:p>
                    </w:tc>
                  </w:sdtContent>
                </w:sdt>
                <w:sdt>
                  <w:sdtPr>
                    <w:rPr>
                      <w:sz w:val="18"/>
                      <w:szCs w:val="18"/>
                    </w:rPr>
                    <w:alias w:val="应付债券发行期限"/>
                    <w:tag w:val="_GBC_8e57ffba7b3042d7b7dd0c1e08845e67"/>
                    <w:id w:val="1310749147"/>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rPr>
                            <w:sz w:val="18"/>
                            <w:szCs w:val="18"/>
                          </w:rPr>
                        </w:pPr>
                        <w:r w:rsidRPr="008D0304">
                          <w:rPr>
                            <w:sz w:val="18"/>
                            <w:szCs w:val="18"/>
                          </w:rPr>
                          <w:t>    3年</w:t>
                        </w:r>
                      </w:p>
                    </w:tc>
                  </w:sdtContent>
                </w:sdt>
                <w:sdt>
                  <w:sdtPr>
                    <w:rPr>
                      <w:sz w:val="18"/>
                      <w:szCs w:val="18"/>
                    </w:rPr>
                    <w:alias w:val="应付债券发行金额"/>
                    <w:tag w:val="_GBC_43c4dc70cb6c445f845d26b270faaf20"/>
                    <w:id w:val="713539329"/>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500,000,000.00</w:t>
                        </w:r>
                      </w:p>
                    </w:tc>
                  </w:sdtContent>
                </w:sdt>
                <w:sdt>
                  <w:sdtPr>
                    <w:rPr>
                      <w:sz w:val="18"/>
                      <w:szCs w:val="18"/>
                    </w:rPr>
                    <w:alias w:val="应付债券明细－余额"/>
                    <w:tag w:val="_GBC_04642e6eed7e4075a5ec46edf4072133"/>
                    <w:id w:val="-393899255"/>
                    <w:lock w:val="sdtLocked"/>
                  </w:sdtPr>
                  <w:sdtEnd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497,150,142.70</w:t>
                        </w:r>
                      </w:p>
                    </w:tc>
                  </w:sdtContent>
                </w:sdt>
                <w:sdt>
                  <w:sdtPr>
                    <w:rPr>
                      <w:sz w:val="18"/>
                      <w:szCs w:val="18"/>
                    </w:rPr>
                    <w:alias w:val="应付债券本期发行"/>
                    <w:tag w:val="_GBC_05c5bd2a6eed4b28b90cfed22f12a84f"/>
                    <w:id w:val="660588312"/>
                    <w:lock w:val="sdtLocked"/>
                  </w:sdtPr>
                  <w:sdtEndPr/>
                  <w:sdtContent>
                    <w:tc>
                      <w:tcPr>
                        <w:tcW w:w="3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按面值计提利息"/>
                    <w:tag w:val="_GBC_2f7f57332f934f25a52cccdad929055e"/>
                    <w:id w:val="1060138749"/>
                    <w:lock w:val="sdtLocked"/>
                  </w:sdtPr>
                  <w:sdtEnd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55,091,666.67</w:t>
                        </w:r>
                      </w:p>
                    </w:tc>
                  </w:sdtContent>
                </w:sdt>
                <w:sdt>
                  <w:sdtPr>
                    <w:rPr>
                      <w:sz w:val="18"/>
                      <w:szCs w:val="18"/>
                    </w:rPr>
                    <w:alias w:val="应付债券溢折价摊销"/>
                    <w:tag w:val="_GBC_f8f3a5bac8fa42efaaacc8f93b16f0ed"/>
                    <w:id w:val="829183983"/>
                    <w:lock w:val="sdtLocked"/>
                  </w:sdtPr>
                  <w:sdtEnd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2,084,403.47</w:t>
                        </w:r>
                      </w:p>
                    </w:tc>
                  </w:sdtContent>
                </w:sdt>
                <w:sdt>
                  <w:sdtPr>
                    <w:rPr>
                      <w:sz w:val="18"/>
                      <w:szCs w:val="18"/>
                    </w:rPr>
                    <w:alias w:val="应付债券本期偿还"/>
                    <w:tag w:val="_GBC_b188311a6b7a49eda304f6e3ca188e40"/>
                    <w:id w:val="-1111739774"/>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明细－余额"/>
                    <w:tag w:val="_GBC_6e149426e77a4db389421b9fd258eddf"/>
                    <w:id w:val="96153515"/>
                    <w:lock w:val="sdtLocked"/>
                  </w:sdtPr>
                  <w:sdtEndPr/>
                  <w:sdtContent>
                    <w:tc>
                      <w:tcPr>
                        <w:tcW w:w="6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497,915,596.53</w:t>
                        </w:r>
                      </w:p>
                    </w:tc>
                  </w:sdtContent>
                </w:sdt>
              </w:tr>
            </w:sdtContent>
          </w:sdt>
          <w:sdt>
            <w:sdtPr>
              <w:alias w:val="应付债券明细"/>
              <w:tag w:val="_GBC_e9f1ad9ee738418d9ed393ae3a98ece9"/>
              <w:id w:val="364266991"/>
              <w:lock w:val="sdtLocked"/>
            </w:sdtPr>
            <w:sdtEndPr>
              <w:rPr>
                <w:sz w:val="18"/>
                <w:szCs w:val="18"/>
              </w:rPr>
            </w:sdtEndPr>
            <w:sdtContent>
              <w:tr w:rsidR="008D0304" w:rsidTr="008D0304">
                <w:trPr>
                  <w:cantSplit/>
                  <w:trHeight w:val="266"/>
                </w:trPr>
                <w:sdt>
                  <w:sdtPr>
                    <w:alias w:val="应付债券名称"/>
                    <w:tag w:val="_GBC_1612fb670935479f949aae347a3c3e61"/>
                    <w:id w:val="192272920"/>
                    <w:lock w:val="sdtLocked"/>
                  </w:sdtPr>
                  <w:sdtEndPr/>
                  <w:sdtContent>
                    <w:tc>
                      <w:tcPr>
                        <w:tcW w:w="654"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r>
                          <w:t>2014年第一期非公开定向债务融资工具</w:t>
                        </w:r>
                      </w:p>
                    </w:tc>
                  </w:sdtContent>
                </w:sdt>
                <w:sdt>
                  <w:sdtPr>
                    <w:rPr>
                      <w:sz w:val="18"/>
                      <w:szCs w:val="18"/>
                    </w:rPr>
                    <w:alias w:val="应付债券面值"/>
                    <w:tag w:val="_GBC_c97431dc8c354cfea1465e946a947d57"/>
                    <w:id w:val="1190184680"/>
                    <w:lock w:val="sdtLocked"/>
                  </w:sdtPr>
                  <w:sdtEndPr/>
                  <w:sdtContent>
                    <w:tc>
                      <w:tcPr>
                        <w:tcW w:w="39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400,000,000.00</w:t>
                        </w:r>
                      </w:p>
                    </w:tc>
                  </w:sdtContent>
                </w:sdt>
                <w:sdt>
                  <w:sdtPr>
                    <w:rPr>
                      <w:sz w:val="18"/>
                      <w:szCs w:val="18"/>
                    </w:rPr>
                    <w:alias w:val="应付债券发行日期"/>
                    <w:tag w:val="_GBC_8760cbe7a44e426abbade0c72bb9c0d5"/>
                    <w:id w:val="664292233"/>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2014-05-22</w:t>
                        </w:r>
                      </w:p>
                    </w:tc>
                  </w:sdtContent>
                </w:sdt>
                <w:sdt>
                  <w:sdtPr>
                    <w:rPr>
                      <w:sz w:val="18"/>
                      <w:szCs w:val="18"/>
                    </w:rPr>
                    <w:alias w:val="应付债券发行期限"/>
                    <w:tag w:val="_GBC_8e57ffba7b3042d7b7dd0c1e08845e67"/>
                    <w:id w:val="484980514"/>
                    <w:lock w:val="sdtLocked"/>
                  </w:sdtPr>
                  <w:sdtEndPr/>
                  <w:sdtContent>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rPr>
                            <w:sz w:val="18"/>
                            <w:szCs w:val="18"/>
                          </w:rPr>
                        </w:pPr>
                        <w:r w:rsidRPr="008D0304">
                          <w:rPr>
                            <w:sz w:val="18"/>
                            <w:szCs w:val="18"/>
                          </w:rPr>
                          <w:t>5年</w:t>
                        </w:r>
                      </w:p>
                    </w:tc>
                  </w:sdtContent>
                </w:sdt>
                <w:sdt>
                  <w:sdtPr>
                    <w:rPr>
                      <w:sz w:val="18"/>
                      <w:szCs w:val="18"/>
                    </w:rPr>
                    <w:alias w:val="应付债券发行金额"/>
                    <w:tag w:val="_GBC_43c4dc70cb6c445f845d26b270faaf20"/>
                    <w:id w:val="1447656163"/>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400,000,000.00</w:t>
                        </w:r>
                      </w:p>
                    </w:tc>
                  </w:sdtContent>
                </w:sdt>
                <w:sdt>
                  <w:sdtPr>
                    <w:rPr>
                      <w:sz w:val="18"/>
                      <w:szCs w:val="18"/>
                    </w:rPr>
                    <w:alias w:val="应付债券明细－余额"/>
                    <w:tag w:val="_GBC_04642e6eed7e4075a5ec46edf4072133"/>
                    <w:id w:val="-1563858258"/>
                    <w:lock w:val="sdtLocked"/>
                  </w:sdtPr>
                  <w:sdtEnd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400,000,000.00</w:t>
                        </w:r>
                      </w:p>
                    </w:tc>
                  </w:sdtContent>
                </w:sdt>
                <w:sdt>
                  <w:sdtPr>
                    <w:rPr>
                      <w:sz w:val="18"/>
                      <w:szCs w:val="18"/>
                    </w:rPr>
                    <w:alias w:val="应付债券本期发行"/>
                    <w:tag w:val="_GBC_05c5bd2a6eed4b28b90cfed22f12a84f"/>
                    <w:id w:val="-346790276"/>
                    <w:lock w:val="sdtLocked"/>
                  </w:sdtPr>
                  <w:sdtEndPr/>
                  <w:sdtContent>
                    <w:tc>
                      <w:tcPr>
                        <w:tcW w:w="3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按面值计提利息"/>
                    <w:tag w:val="_GBC_2f7f57332f934f25a52cccdad929055e"/>
                    <w:id w:val="-285275939"/>
                    <w:lock w:val="sdtLocked"/>
                  </w:sdtPr>
                  <w:sdtEnd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33,416,666.67</w:t>
                        </w:r>
                      </w:p>
                    </w:tc>
                  </w:sdtContent>
                </w:sdt>
                <w:sdt>
                  <w:sdtPr>
                    <w:rPr>
                      <w:sz w:val="18"/>
                      <w:szCs w:val="18"/>
                    </w:rPr>
                    <w:alias w:val="应付债券溢折价摊销"/>
                    <w:tag w:val="_GBC_f8f3a5bac8fa42efaaacc8f93b16f0ed"/>
                    <w:id w:val="1346903631"/>
                    <w:lock w:val="sdtLocked"/>
                  </w:sdtPr>
                  <w:sdtEnd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本期偿还"/>
                    <w:tag w:val="_GBC_b188311a6b7a49eda304f6e3ca188e40"/>
                    <w:id w:val="486127923"/>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30,000,000.00</w:t>
                        </w:r>
                      </w:p>
                    </w:tc>
                  </w:sdtContent>
                </w:sdt>
                <w:sdt>
                  <w:sdtPr>
                    <w:rPr>
                      <w:sz w:val="18"/>
                      <w:szCs w:val="18"/>
                    </w:rPr>
                    <w:alias w:val="应付债券明细－余额"/>
                    <w:tag w:val="_GBC_6e149426e77a4db389421b9fd258eddf"/>
                    <w:id w:val="1279922543"/>
                    <w:lock w:val="sdtLocked"/>
                  </w:sdtPr>
                  <w:sdtEndPr/>
                  <w:sdtContent>
                    <w:tc>
                      <w:tcPr>
                        <w:tcW w:w="6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400,000,000.00</w:t>
                        </w:r>
                      </w:p>
                    </w:tc>
                  </w:sdtContent>
                </w:sdt>
              </w:tr>
            </w:sdtContent>
          </w:sdt>
          <w:tr w:rsidR="008D0304" w:rsidRPr="008D0304" w:rsidTr="008D0304">
            <w:trPr>
              <w:cantSplit/>
              <w:trHeight w:val="266"/>
            </w:trPr>
            <w:tc>
              <w:tcPr>
                <w:tcW w:w="654" w:type="pct"/>
                <w:tcBorders>
                  <w:top w:val="single" w:sz="6" w:space="0" w:color="auto"/>
                  <w:left w:val="single" w:sz="6" w:space="0" w:color="auto"/>
                  <w:bottom w:val="single" w:sz="6" w:space="0" w:color="auto"/>
                  <w:right w:val="single" w:sz="6" w:space="0" w:color="auto"/>
                </w:tcBorders>
                <w:shd w:val="clear" w:color="auto" w:fill="auto"/>
              </w:tcPr>
              <w:p w:rsidR="008D0304" w:rsidRDefault="008D0304" w:rsidP="004935B5">
                <w:pPr>
                  <w:jc w:val="center"/>
                </w:pPr>
                <w:r>
                  <w:rPr>
                    <w:rFonts w:hint="eastAsia"/>
                  </w:rPr>
                  <w:t>合计</w:t>
                </w:r>
              </w:p>
            </w:tc>
            <w:tc>
              <w:tcPr>
                <w:tcW w:w="39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center"/>
                  <w:rPr>
                    <w:sz w:val="18"/>
                    <w:szCs w:val="18"/>
                  </w:rPr>
                </w:pPr>
                <w:r w:rsidRPr="008D0304">
                  <w:rPr>
                    <w:rFonts w:hint="eastAsia"/>
                    <w:sz w:val="18"/>
                    <w:szCs w:val="18"/>
                  </w:rPr>
                  <w:t>/</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center"/>
                  <w:rPr>
                    <w:sz w:val="18"/>
                    <w:szCs w:val="18"/>
                  </w:rPr>
                </w:pPr>
                <w:r w:rsidRPr="008D0304">
                  <w:rPr>
                    <w:rFonts w:hint="eastAsia"/>
                    <w:sz w:val="18"/>
                    <w:szCs w:val="18"/>
                  </w:rPr>
                  <w:t>/</w:t>
                </w:r>
              </w:p>
            </w:tc>
            <w:tc>
              <w:tcPr>
                <w:tcW w:w="319"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center"/>
                  <w:rPr>
                    <w:sz w:val="18"/>
                    <w:szCs w:val="18"/>
                  </w:rPr>
                </w:pPr>
                <w:r w:rsidRPr="008D0304">
                  <w:rPr>
                    <w:rFonts w:hint="eastAsia"/>
                    <w:sz w:val="18"/>
                    <w:szCs w:val="18"/>
                  </w:rPr>
                  <w:t>/</w:t>
                </w:r>
              </w:p>
            </w:tc>
            <w:sdt>
              <w:sdtPr>
                <w:rPr>
                  <w:sz w:val="18"/>
                  <w:szCs w:val="18"/>
                </w:rPr>
                <w:alias w:val="应付债券的增减变动-发行金额合计"/>
                <w:tag w:val="_GBC_2082e35a1f8740a3ab6f88326cf91e6f"/>
                <w:id w:val="1186174634"/>
                <w:lock w:val="sdtLocked"/>
              </w:sdtPr>
              <w:sdtEndPr/>
              <w:sdtContent>
                <w:tc>
                  <w:tcPr>
                    <w:tcW w:w="55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2,400,000,000.00</w:t>
                    </w:r>
                  </w:p>
                </w:tc>
              </w:sdtContent>
            </w:sdt>
            <w:sdt>
              <w:sdtPr>
                <w:rPr>
                  <w:sz w:val="18"/>
                  <w:szCs w:val="18"/>
                </w:rPr>
                <w:alias w:val="应付债券的增减变动-余额合计"/>
                <w:tag w:val="_GBC_f2c61598a3534a9a904ed94e7382d8d5"/>
                <w:id w:val="1244926609"/>
                <w:lock w:val="sdtLocked"/>
              </w:sdtPr>
              <w:sdtEndPr/>
              <w:sdtContent>
                <w:tc>
                  <w:tcPr>
                    <w:tcW w:w="477"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2,391,105,461.99</w:t>
                    </w:r>
                  </w:p>
                </w:tc>
              </w:sdtContent>
            </w:sdt>
            <w:sdt>
              <w:sdtPr>
                <w:rPr>
                  <w:sz w:val="18"/>
                  <w:szCs w:val="18"/>
                </w:rPr>
                <w:alias w:val="应付债券的增减变动-本期发行合计"/>
                <w:tag w:val="_GBC_923ab0ac8e7a47019469fc19fc5a719c"/>
                <w:id w:val="-1743870875"/>
                <w:lock w:val="sdtLocked"/>
              </w:sdtPr>
              <w:sdtEndPr/>
              <w:sdtContent>
                <w:tc>
                  <w:tcPr>
                    <w:tcW w:w="3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p>
                </w:tc>
              </w:sdtContent>
            </w:sdt>
            <w:sdt>
              <w:sdtPr>
                <w:rPr>
                  <w:sz w:val="18"/>
                  <w:szCs w:val="18"/>
                </w:rPr>
                <w:alias w:val="应付债券的增减变动-按面值计提利息合计"/>
                <w:tag w:val="_GBC_44712f5e8c1044319a565b7a80365495"/>
                <w:id w:val="692497212"/>
                <w:lock w:val="sdtLocked"/>
              </w:sdtPr>
              <w:sdtEndPr/>
              <w:sdtContent>
                <w:tc>
                  <w:tcPr>
                    <w:tcW w:w="478"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299,008,333.34</w:t>
                    </w:r>
                  </w:p>
                </w:tc>
              </w:sdtContent>
            </w:sdt>
            <w:sdt>
              <w:sdtPr>
                <w:rPr>
                  <w:sz w:val="18"/>
                  <w:szCs w:val="18"/>
                </w:rPr>
                <w:alias w:val="应付债券的增减变动-溢折价摊销合计"/>
                <w:tag w:val="_GBC_634437b661d1406dadc3f7be8597ffd3"/>
                <w:id w:val="-2068336580"/>
                <w:lock w:val="sdtLocked"/>
              </w:sdtPr>
              <w:sdtEndPr/>
              <w:sdtContent>
                <w:tc>
                  <w:tcPr>
                    <w:tcW w:w="345"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5,815,958.46</w:t>
                    </w:r>
                  </w:p>
                </w:tc>
              </w:sdtContent>
            </w:sdt>
            <w:sdt>
              <w:sdtPr>
                <w:rPr>
                  <w:sz w:val="18"/>
                  <w:szCs w:val="18"/>
                </w:rPr>
                <w:alias w:val="应付债券的增减变动-本期偿还合计"/>
                <w:tag w:val="_GBC_4ae5aa4fb6cb4768b08d7d525b9ce6d5"/>
                <w:id w:val="1537477815"/>
                <w:lock w:val="sdtLocked"/>
              </w:sdtPr>
              <w:sdtEndPr/>
              <w:sdtContent>
                <w:tc>
                  <w:tcPr>
                    <w:tcW w:w="511"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93,000,000.00</w:t>
                    </w:r>
                  </w:p>
                </w:tc>
              </w:sdtContent>
            </w:sdt>
            <w:sdt>
              <w:sdtPr>
                <w:rPr>
                  <w:sz w:val="18"/>
                  <w:szCs w:val="18"/>
                </w:rPr>
                <w:alias w:val="应付债券的增减变动-余额合计"/>
                <w:tag w:val="_GBC_4b3d065355d040d49b89ac574394d3c9"/>
                <w:id w:val="253938417"/>
                <w:lock w:val="sdtLocked"/>
              </w:sdtPr>
              <w:sdtEndPr/>
              <w:sdtContent>
                <w:tc>
                  <w:tcPr>
                    <w:tcW w:w="620" w:type="pct"/>
                    <w:tcBorders>
                      <w:top w:val="single" w:sz="6" w:space="0" w:color="auto"/>
                      <w:left w:val="single" w:sz="6" w:space="0" w:color="auto"/>
                      <w:bottom w:val="single" w:sz="6" w:space="0" w:color="auto"/>
                      <w:right w:val="single" w:sz="6" w:space="0" w:color="auto"/>
                    </w:tcBorders>
                    <w:shd w:val="clear" w:color="auto" w:fill="auto"/>
                  </w:tcPr>
                  <w:p w:rsidR="008D0304" w:rsidRPr="008D0304" w:rsidRDefault="008D0304" w:rsidP="004935B5">
                    <w:pPr>
                      <w:jc w:val="right"/>
                      <w:rPr>
                        <w:sz w:val="18"/>
                        <w:szCs w:val="18"/>
                      </w:rPr>
                    </w:pPr>
                    <w:r w:rsidRPr="008D0304">
                      <w:rPr>
                        <w:sz w:val="18"/>
                        <w:szCs w:val="18"/>
                      </w:rPr>
                      <w:t>2,394,184,041.54</w:t>
                    </w:r>
                  </w:p>
                </w:tc>
              </w:sdtContent>
            </w:sdt>
          </w:tr>
        </w:tbl>
        <w:p w:rsidR="008D0304" w:rsidRDefault="008D0304"/>
        <w:p w:rsidR="00E97DD6" w:rsidRPr="008D0304" w:rsidRDefault="003F14BB" w:rsidP="008D0304"/>
      </w:sdtContent>
    </w:sdt>
    <w:bookmarkStart w:id="88" w:name="OLE_LINK16" w:displacedByCustomXml="prev"/>
    <w:bookmarkStart w:id="89" w:name="OLE_LINK18" w:displacedByCustomXml="prev"/>
    <w:sdt>
      <w:sdtPr>
        <w:rPr>
          <w:rFonts w:ascii="宋体" w:hAnsi="宋体" w:cs="宋体" w:hint="eastAsia"/>
          <w:b w:val="0"/>
          <w:bCs w:val="0"/>
          <w:kern w:val="0"/>
          <w:szCs w:val="21"/>
        </w:rPr>
        <w:tag w:val="_GBC_235b19ac1003437586dbfe1a48116b09"/>
        <w:id w:val="-1363899701"/>
        <w:lock w:val="sdtLocked"/>
        <w:placeholder>
          <w:docPart w:val="GBC22222222222222222222222222222"/>
        </w:placeholder>
      </w:sdtPr>
      <w:sdtEndPr/>
      <w:sdtContent>
        <w:p w:rsidR="00E97DD6" w:rsidRDefault="000C28A6">
          <w:pPr>
            <w:pStyle w:val="4"/>
            <w:numPr>
              <w:ilvl w:val="0"/>
              <w:numId w:val="29"/>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szCs w:val="21"/>
            </w:rPr>
            <w:alias w:val="应付债券的说明"/>
            <w:tag w:val="_GBC_41daef97e86046e5a591ed1f8fdd2a28"/>
            <w:id w:val="2009709621"/>
            <w:lock w:val="sdtLocked"/>
            <w:placeholder>
              <w:docPart w:val="GBC22222222222222222222222222222"/>
            </w:placeholder>
            <w:showingPlcHdr/>
          </w:sdtPr>
          <w:sdtEndPr/>
          <w:sdtContent>
            <w:p w:rsidR="00E97DD6" w:rsidRDefault="000C28A6">
              <w:pPr>
                <w:spacing w:before="60" w:after="60"/>
                <w:rPr>
                  <w:szCs w:val="21"/>
                </w:rPr>
              </w:pPr>
              <w:r>
                <w:rPr>
                  <w:rFonts w:hint="eastAsia"/>
                  <w:color w:val="0000FF"/>
                  <w:szCs w:val="21"/>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d031ed2380884bb4aa3cb2efb2740308"/>
        <w:id w:val="-829596519"/>
        <w:lock w:val="sdtLocked"/>
        <w:placeholder>
          <w:docPart w:val="GBC22222222222222222222222222222"/>
        </w:placeholder>
      </w:sdtPr>
      <w:sdtEndPr>
        <w:rPr>
          <w:rFonts w:hint="default"/>
          <w:szCs w:val="24"/>
        </w:rPr>
      </w:sdtEndPr>
      <w:sdtContent>
        <w:bookmarkEnd w:id="88" w:displacedByCustomXml="prev"/>
        <w:bookmarkEnd w:id="89" w:displacedByCustomXml="prev"/>
        <w:p w:rsidR="00E97DD6" w:rsidRDefault="000C28A6">
          <w:pPr>
            <w:pStyle w:val="4"/>
            <w:numPr>
              <w:ilvl w:val="0"/>
              <w:numId w:val="29"/>
            </w:numPr>
            <w:tabs>
              <w:tab w:val="left" w:pos="672"/>
            </w:tabs>
            <w:rPr>
              <w:szCs w:val="21"/>
            </w:rPr>
          </w:pPr>
          <w:r>
            <w:rPr>
              <w:rFonts w:hint="eastAsia"/>
              <w:szCs w:val="21"/>
            </w:rPr>
            <w:t>划分为金融负债的其他金融工具说明：</w:t>
          </w:r>
        </w:p>
        <w:sdt>
          <w:sdtPr>
            <w:alias w:val="是否适用：划分为金融负债的其他金融工具说明"/>
            <w:tag w:val="_GBC_a49abdb3d2804c93a4a76f86b790c7c9"/>
            <w:id w:val="399415310"/>
            <w:lock w:val="sdtLocked"/>
            <w:placeholder>
              <w:docPart w:val="GBC22222222222222222222222222222"/>
            </w:placeholder>
          </w:sdtPr>
          <w:sdtEndPr/>
          <w:sdtContent>
            <w:p w:rsidR="004935B5" w:rsidRDefault="000C28A6" w:rsidP="004935B5">
              <w:pPr>
                <w:rPr>
                  <w:szCs w:val="21"/>
                </w:rPr>
              </w:pPr>
              <w:r>
                <w:fldChar w:fldCharType="begin"/>
              </w:r>
              <w:r w:rsidR="004935B5">
                <w:instrText xml:space="preserve"> MACROBUTTON  SnrToggleCheckbox □适用 </w:instrText>
              </w:r>
              <w:r>
                <w:fldChar w:fldCharType="end"/>
              </w:r>
              <w:r>
                <w:fldChar w:fldCharType="begin"/>
              </w:r>
              <w:r w:rsidR="004935B5">
                <w:instrText xml:space="preserve"> MACROBUTTON  SnrToggleCheckbox √不适用 </w:instrText>
              </w:r>
              <w:r>
                <w:fldChar w:fldCharType="end"/>
              </w:r>
            </w:p>
          </w:sdtContent>
        </w:sdt>
        <w:p w:rsidR="00E97DD6" w:rsidRPr="004935B5" w:rsidRDefault="003F14BB" w:rsidP="004935B5"/>
      </w:sdtContent>
    </w:sdt>
    <w:sdt>
      <w:sdtPr>
        <w:rPr>
          <w:rFonts w:hint="eastAsia"/>
          <w:szCs w:val="21"/>
        </w:rPr>
        <w:tag w:val="_GBC_32fb23173d7a4a4fa8cb056982254a59"/>
        <w:id w:val="1942411151"/>
        <w:lock w:val="sdtLocked"/>
        <w:placeholder>
          <w:docPart w:val="GBC22222222222222222222222222222"/>
        </w:placeholder>
      </w:sdtPr>
      <w:sdtEndPr/>
      <w:sdtContent>
        <w:p w:rsidR="00E97DD6" w:rsidRDefault="000C28A6">
          <w:pPr>
            <w:spacing w:before="60" w:after="60"/>
            <w:rPr>
              <w:szCs w:val="21"/>
            </w:rPr>
          </w:pPr>
          <w:r>
            <w:rPr>
              <w:rFonts w:hint="eastAsia"/>
              <w:szCs w:val="21"/>
            </w:rPr>
            <w:t>其他说明：</w:t>
          </w:r>
        </w:p>
        <w:sdt>
          <w:sdtPr>
            <w:rPr>
              <w:rFonts w:hint="eastAsia"/>
              <w:szCs w:val="21"/>
            </w:rPr>
            <w:alias w:val="应付债券的其他说明"/>
            <w:tag w:val="_GBC_0c0b32a1cd734af1a8603dcacbfccb01"/>
            <w:id w:val="1535463651"/>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长期应付款</w:t>
      </w:r>
    </w:p>
    <w:sdt>
      <w:sdtPr>
        <w:alias w:val="是否适用：长期应付款"/>
        <w:tag w:val="_GBC_b78d6217bf664e91b409ed822ae5e427"/>
        <w:id w:val="363178749"/>
        <w:lock w:val="sdtLocked"/>
        <w:placeholder>
          <w:docPart w:val="GBC22222222222222222222222222222"/>
        </w:placeholder>
      </w:sdtPr>
      <w:sdtEndPr/>
      <w:sdtContent>
        <w:p w:rsidR="00E97DD6" w:rsidRDefault="000C28A6">
          <w:r>
            <w:fldChar w:fldCharType="begin"/>
          </w:r>
          <w:r w:rsidR="004935B5">
            <w:instrText xml:space="preserve"> MACROBUTTON  SnrToggleCheckbox √适用 </w:instrText>
          </w:r>
          <w:r>
            <w:fldChar w:fldCharType="end"/>
          </w:r>
          <w:r>
            <w:fldChar w:fldCharType="begin"/>
          </w:r>
          <w:r w:rsidR="004935B5">
            <w:instrText xml:space="preserve"> MACROBUTTON  SnrToggleCheckbox □不适用 </w:instrText>
          </w:r>
          <w:r>
            <w:fldChar w:fldCharType="end"/>
          </w:r>
        </w:p>
      </w:sdtContent>
    </w:sdt>
    <w:sdt>
      <w:sdtPr>
        <w:rPr>
          <w:rFonts w:asciiTheme="minorHAnsi" w:eastAsiaTheme="minorEastAsia" w:hAnsiTheme="minorHAnsi" w:cstheme="minorBidi"/>
          <w:b w:val="0"/>
          <w:bCs w:val="0"/>
          <w:kern w:val="0"/>
          <w:szCs w:val="22"/>
        </w:rPr>
        <w:tag w:val="_GBC_3fb087b159134b92b1aaefe46f58b11e"/>
        <w:id w:val="1083190155"/>
        <w:lock w:val="sdtLocked"/>
        <w:placeholder>
          <w:docPart w:val="GBC22222222222222222222222222222"/>
        </w:placeholder>
      </w:sdtPr>
      <w:sdtEndPr>
        <w:rPr>
          <w:rFonts w:ascii="宋体" w:eastAsia="宋体" w:hAnsi="宋体"/>
          <w:szCs w:val="21"/>
        </w:rPr>
      </w:sdtEndPr>
      <w:sdtContent>
        <w:p w:rsidR="00E97DD6" w:rsidRDefault="000C28A6">
          <w:pPr>
            <w:pStyle w:val="4"/>
            <w:numPr>
              <w:ilvl w:val="0"/>
              <w:numId w:val="30"/>
            </w:numPr>
            <w:tabs>
              <w:tab w:val="left" w:pos="700"/>
            </w:tabs>
            <w:rPr>
              <w:rFonts w:ascii="宋体" w:hAnsi="宋体"/>
              <w:szCs w:val="21"/>
            </w:rPr>
          </w:pPr>
          <w:r>
            <w:rPr>
              <w:rFonts w:ascii="宋体" w:hAnsi="宋体" w:hint="eastAsia"/>
              <w:szCs w:val="21"/>
            </w:rPr>
            <w:t>按款项性质列示长期应付款：</w:t>
          </w:r>
        </w:p>
        <w:p w:rsidR="00E97DD6" w:rsidRDefault="000C28A6">
          <w:pPr>
            <w:jc w:val="right"/>
            <w:rPr>
              <w:szCs w:val="21"/>
            </w:rPr>
          </w:pPr>
          <w:r>
            <w:rPr>
              <w:rFonts w:hint="eastAsia"/>
              <w:szCs w:val="21"/>
            </w:rPr>
            <w:t>单位：</w:t>
          </w:r>
          <w:sdt>
            <w:sdtPr>
              <w:rPr>
                <w:rFonts w:hint="eastAsia"/>
                <w:szCs w:val="21"/>
              </w:rPr>
              <w:alias w:val="单位：财务附注：长期应付款"/>
              <w:tag w:val="_GBC_f41441dfd8ea48dd8f5b79f523f483ec"/>
              <w:id w:val="-550150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0a8787ec79f34a63bafd43fb0efa50fe"/>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0"/>
            <w:gridCol w:w="2872"/>
            <w:gridCol w:w="2871"/>
          </w:tblGrid>
          <w:tr w:rsidR="00E97DD6" w:rsidTr="004F78D8">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jc w:val="center"/>
                  <w:rPr>
                    <w:szCs w:val="21"/>
                  </w:rPr>
                </w:pPr>
                <w:r>
                  <w:rPr>
                    <w:rFonts w:hint="eastAsia"/>
                    <w:szCs w:val="21"/>
                  </w:rPr>
                  <w:t>期末余额</w:t>
                </w:r>
              </w:p>
            </w:tc>
          </w:tr>
          <w:sdt>
            <w:sdtPr>
              <w:rPr>
                <w:szCs w:val="21"/>
              </w:rPr>
              <w:alias w:val="按款项性质列示长期应付款明细"/>
              <w:tag w:val="_GBC_4e299a9a64894064af5db94b03aacdd6"/>
              <w:id w:val="-1292819997"/>
              <w:lock w:val="sdtLocked"/>
            </w:sdtPr>
            <w:sdtEndPr>
              <w:rPr>
                <w:rFonts w:hint="eastAsia"/>
              </w:rPr>
            </w:sdtEndPr>
            <w:sdtContent>
              <w:tr w:rsidR="00E97DD6" w:rsidTr="00F30D13">
                <w:trPr>
                  <w:cantSplit/>
                  <w:trHeight w:val="186"/>
                </w:trPr>
                <w:sdt>
                  <w:sdtPr>
                    <w:rPr>
                      <w:szCs w:val="21"/>
                    </w:rPr>
                    <w:alias w:val="按款项性质列示长期应付款明细-项目名称"/>
                    <w:tag w:val="_GBC_9edd2b331a394c32bfa88edec49517c6"/>
                    <w:id w:val="-203643619"/>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E97DD6" w:rsidRDefault="004935B5">
                        <w:pPr>
                          <w:rPr>
                            <w:szCs w:val="21"/>
                          </w:rPr>
                        </w:pPr>
                        <w:r>
                          <w:rPr>
                            <w:rFonts w:hint="eastAsia"/>
                            <w:szCs w:val="21"/>
                          </w:rPr>
                          <w:t>住房维修基金</w:t>
                        </w:r>
                      </w:p>
                    </w:tc>
                  </w:sdtContent>
                </w:sdt>
                <w:sdt>
                  <w:sdtPr>
                    <w:rPr>
                      <w:szCs w:val="21"/>
                    </w:rPr>
                    <w:alias w:val="按款项性质列示长期应付款明细-金额"/>
                    <w:tag w:val="_GBC_705390a0e02746118ed4d1bac4863221"/>
                    <w:id w:val="-1479141670"/>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E97DD6" w:rsidRDefault="004935B5">
                        <w:pPr>
                          <w:jc w:val="right"/>
                          <w:rPr>
                            <w:szCs w:val="21"/>
                          </w:rPr>
                        </w:pPr>
                        <w:r>
                          <w:rPr>
                            <w:szCs w:val="21"/>
                          </w:rPr>
                          <w:t>4,900,499.34</w:t>
                        </w:r>
                      </w:p>
                    </w:tc>
                  </w:sdtContent>
                </w:sdt>
                <w:sdt>
                  <w:sdtPr>
                    <w:rPr>
                      <w:szCs w:val="21"/>
                    </w:rPr>
                    <w:alias w:val="按款项性质列示长期应付款明细-金额"/>
                    <w:tag w:val="_GBC_3c236790080c48379cee5257b7613dd1"/>
                    <w:id w:val="22757003"/>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E97DD6" w:rsidRDefault="004935B5">
                        <w:pPr>
                          <w:jc w:val="right"/>
                          <w:rPr>
                            <w:szCs w:val="21"/>
                          </w:rPr>
                        </w:pPr>
                        <w:r>
                          <w:rPr>
                            <w:szCs w:val="21"/>
                          </w:rPr>
                          <w:t>4,817,663.55</w:t>
                        </w:r>
                      </w:p>
                    </w:tc>
                  </w:sdtContent>
                </w:sdt>
              </w:tr>
            </w:sdtContent>
          </w:sdt>
          <w:sdt>
            <w:sdtPr>
              <w:rPr>
                <w:szCs w:val="21"/>
              </w:rPr>
              <w:alias w:val="按款项性质列示长期应付款明细"/>
              <w:tag w:val="_GBC_4e299a9a64894064af5db94b03aacdd6"/>
              <w:id w:val="-613752228"/>
              <w:lock w:val="sdtLocked"/>
            </w:sdtPr>
            <w:sdtEndPr>
              <w:rPr>
                <w:rFonts w:hint="eastAsia"/>
              </w:rPr>
            </w:sdtEndPr>
            <w:sdtContent>
              <w:tr w:rsidR="00E97DD6" w:rsidTr="00F30D13">
                <w:trPr>
                  <w:cantSplit/>
                  <w:trHeight w:val="186"/>
                </w:trPr>
                <w:sdt>
                  <w:sdtPr>
                    <w:rPr>
                      <w:szCs w:val="21"/>
                    </w:rPr>
                    <w:alias w:val="按款项性质列示长期应付款明细-项目名称"/>
                    <w:tag w:val="_GBC_9edd2b331a394c32bfa88edec49517c6"/>
                    <w:id w:val="-1913393426"/>
                    <w:lock w:val="sdtLocked"/>
                  </w:sdtPr>
                  <w:sdtEndPr/>
                  <w:sdtContent>
                    <w:tc>
                      <w:tcPr>
                        <w:tcW w:w="1771" w:type="pct"/>
                        <w:tcBorders>
                          <w:top w:val="single" w:sz="6" w:space="0" w:color="auto"/>
                          <w:left w:val="single" w:sz="6" w:space="0" w:color="auto"/>
                          <w:bottom w:val="single" w:sz="6" w:space="0" w:color="auto"/>
                          <w:right w:val="single" w:sz="6" w:space="0" w:color="auto"/>
                        </w:tcBorders>
                      </w:tcPr>
                      <w:p w:rsidR="00E97DD6" w:rsidRDefault="004935B5">
                        <w:pPr>
                          <w:rPr>
                            <w:szCs w:val="21"/>
                          </w:rPr>
                        </w:pPr>
                        <w:r>
                          <w:rPr>
                            <w:rFonts w:hint="eastAsia"/>
                            <w:szCs w:val="21"/>
                          </w:rPr>
                          <w:t>改制前各项基金</w:t>
                        </w:r>
                      </w:p>
                    </w:tc>
                  </w:sdtContent>
                </w:sdt>
                <w:sdt>
                  <w:sdtPr>
                    <w:rPr>
                      <w:szCs w:val="21"/>
                    </w:rPr>
                    <w:alias w:val="按款项性质列示长期应付款明细-金额"/>
                    <w:tag w:val="_GBC_705390a0e02746118ed4d1bac4863221"/>
                    <w:id w:val="-1774324034"/>
                    <w:lock w:val="sdtLocked"/>
                  </w:sdtPr>
                  <w:sdtEndPr/>
                  <w:sdtContent>
                    <w:tc>
                      <w:tcPr>
                        <w:tcW w:w="1615" w:type="pct"/>
                        <w:tcBorders>
                          <w:top w:val="single" w:sz="6" w:space="0" w:color="auto"/>
                          <w:left w:val="single" w:sz="6" w:space="0" w:color="auto"/>
                          <w:bottom w:val="single" w:sz="6" w:space="0" w:color="auto"/>
                          <w:right w:val="single" w:sz="6" w:space="0" w:color="auto"/>
                        </w:tcBorders>
                      </w:tcPr>
                      <w:p w:rsidR="00E97DD6" w:rsidRDefault="004935B5">
                        <w:pPr>
                          <w:jc w:val="right"/>
                          <w:rPr>
                            <w:szCs w:val="21"/>
                          </w:rPr>
                        </w:pPr>
                        <w:r>
                          <w:rPr>
                            <w:szCs w:val="21"/>
                          </w:rPr>
                          <w:t>750,448.89</w:t>
                        </w:r>
                      </w:p>
                    </w:tc>
                  </w:sdtContent>
                </w:sdt>
                <w:sdt>
                  <w:sdtPr>
                    <w:rPr>
                      <w:szCs w:val="21"/>
                    </w:rPr>
                    <w:alias w:val="按款项性质列示长期应付款明细-金额"/>
                    <w:tag w:val="_GBC_3c236790080c48379cee5257b7613dd1"/>
                    <w:id w:val="1124579993"/>
                    <w:lock w:val="sdtLocked"/>
                  </w:sdtPr>
                  <w:sdtEndPr/>
                  <w:sdtContent>
                    <w:tc>
                      <w:tcPr>
                        <w:tcW w:w="1614" w:type="pct"/>
                        <w:tcBorders>
                          <w:top w:val="single" w:sz="6" w:space="0" w:color="auto"/>
                          <w:left w:val="single" w:sz="6" w:space="0" w:color="auto"/>
                          <w:bottom w:val="single" w:sz="6" w:space="0" w:color="auto"/>
                          <w:right w:val="single" w:sz="6" w:space="0" w:color="auto"/>
                        </w:tcBorders>
                      </w:tcPr>
                      <w:p w:rsidR="00E97DD6" w:rsidRDefault="004935B5">
                        <w:pPr>
                          <w:jc w:val="right"/>
                          <w:rPr>
                            <w:szCs w:val="21"/>
                          </w:rPr>
                        </w:pPr>
                        <w:r>
                          <w:rPr>
                            <w:szCs w:val="21"/>
                          </w:rPr>
                          <w:t>750,448.89</w:t>
                        </w:r>
                      </w:p>
                    </w:tc>
                  </w:sdtContent>
                </w:sdt>
              </w:tr>
            </w:sdtContent>
          </w:sdt>
        </w:tbl>
        <w:p w:rsidR="00E97DD6" w:rsidRDefault="003F14BB">
          <w:pPr>
            <w:rPr>
              <w:szCs w:val="21"/>
            </w:rPr>
          </w:pPr>
        </w:p>
      </w:sdtContent>
    </w:sdt>
    <w:sdt>
      <w:sdtPr>
        <w:rPr>
          <w:rFonts w:hint="eastAsia"/>
          <w:szCs w:val="21"/>
        </w:rPr>
        <w:tag w:val="_GBC_31dfe825ddd847a9882d02869698eac2"/>
        <w:id w:val="968399124"/>
        <w:lock w:val="sdtLocked"/>
        <w:placeholder>
          <w:docPart w:val="GBC22222222222222222222222222222"/>
        </w:placeholder>
      </w:sdtPr>
      <w:sdtEndPr>
        <w:rPr>
          <w:rFonts w:hint="default"/>
          <w:color w:val="000000" w:themeColor="text1"/>
        </w:rPr>
      </w:sdtEndPr>
      <w:sdtContent>
        <w:p w:rsidR="00E97DD6" w:rsidRDefault="000C28A6">
          <w:pPr>
            <w:snapToGrid w:val="0"/>
            <w:spacing w:before="60" w:after="60" w:line="240" w:lineRule="atLeast"/>
            <w:rPr>
              <w:szCs w:val="21"/>
            </w:rPr>
          </w:pPr>
          <w:r>
            <w:rPr>
              <w:rFonts w:hint="eastAsia"/>
              <w:szCs w:val="21"/>
            </w:rPr>
            <w:t>其他说明：</w:t>
          </w:r>
        </w:p>
        <w:sdt>
          <w:sdtPr>
            <w:rPr>
              <w:szCs w:val="21"/>
            </w:rPr>
            <w:alias w:val="长期应付款的说明"/>
            <w:tag w:val="_GBC_3e76731b1267428cbedc24290b861c9f"/>
            <w:id w:val="-82772790"/>
            <w:lock w:val="sdtLocked"/>
            <w:placeholder>
              <w:docPart w:val="GBC22222222222222222222222222222"/>
            </w:placeholder>
            <w:showingPlcHdr/>
          </w:sdtPr>
          <w:sdtEndPr/>
          <w:sdtContent>
            <w:p w:rsidR="00E97DD6" w:rsidRDefault="000C28A6">
              <w:pPr>
                <w:snapToGrid w:val="0"/>
                <w:spacing w:line="240" w:lineRule="atLeast"/>
                <w:rPr>
                  <w:szCs w:val="21"/>
                </w:rPr>
              </w:pPr>
              <w:r>
                <w:rPr>
                  <w:rFonts w:hint="eastAsia"/>
                  <w:color w:val="0000FF"/>
                  <w:szCs w:val="21"/>
                  <w:u w:val="single"/>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szCs w:val="21"/>
        </w:rPr>
      </w:pPr>
      <w:r>
        <w:rPr>
          <w:rFonts w:hint="eastAsia"/>
          <w:szCs w:val="21"/>
        </w:rPr>
        <w:t>长期应付职工薪酬</w:t>
      </w:r>
    </w:p>
    <w:sdt>
      <w:sdtPr>
        <w:alias w:val="是否适用：长期应付职工薪酬"/>
        <w:tag w:val="_GBC_ac48000816ba40adb1204a795755a961"/>
        <w:id w:val="-82607269"/>
        <w:lock w:val="sdtLocked"/>
        <w:placeholder>
          <w:docPart w:val="GBC22222222222222222222222222222"/>
        </w:placeholder>
      </w:sdtPr>
      <w:sdtEndPr/>
      <w:sdtContent>
        <w:p w:rsidR="004935B5" w:rsidRDefault="000C28A6" w:rsidP="004935B5">
          <w:pPr>
            <w:rPr>
              <w:szCs w:val="21"/>
            </w:rPr>
          </w:pPr>
          <w:r>
            <w:fldChar w:fldCharType="begin"/>
          </w:r>
          <w:r w:rsidR="004935B5">
            <w:instrText xml:space="preserve"> MACROBUTTON  SnrToggleCheckbox □适用 </w:instrText>
          </w:r>
          <w:r>
            <w:fldChar w:fldCharType="end"/>
          </w:r>
          <w:r>
            <w:fldChar w:fldCharType="begin"/>
          </w:r>
          <w:r w:rsidR="004935B5">
            <w:instrText xml:space="preserve"> MACROBUTTON  SnrToggleCheckbox √不适用 </w:instrText>
          </w:r>
          <w:r>
            <w:fldChar w:fldCharType="end"/>
          </w:r>
        </w:p>
      </w:sdtContent>
    </w:sdt>
    <w:p w:rsidR="00E97DD6" w:rsidRDefault="00E97DD6">
      <w:pPr>
        <w:rPr>
          <w:szCs w:val="21"/>
        </w:rPr>
      </w:pPr>
    </w:p>
    <w:p w:rsidR="00E97DD6" w:rsidRDefault="00E97DD6">
      <w:pPr>
        <w:rPr>
          <w:szCs w:val="21"/>
        </w:rPr>
      </w:pPr>
    </w:p>
    <w:sdt>
      <w:sdtPr>
        <w:rPr>
          <w:rFonts w:ascii="宋体" w:hAnsi="宋体" w:cs="宋体" w:hint="eastAsia"/>
          <w:b w:val="0"/>
          <w:bCs w:val="0"/>
          <w:kern w:val="0"/>
          <w:szCs w:val="21"/>
        </w:rPr>
        <w:tag w:val="_GBC_6847689be8c1493eb5db4e6dbab0fdbe"/>
        <w:id w:val="-1231535933"/>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专项应付款</w:t>
          </w:r>
        </w:p>
        <w:sdt>
          <w:sdtPr>
            <w:alias w:val="是否适用：专项应付款"/>
            <w:tag w:val="_GBC_f70a824e87784429a75fa648d7634cf8"/>
            <w:id w:val="1401256933"/>
            <w:lock w:val="sdtLocked"/>
            <w:placeholder>
              <w:docPart w:val="GBC22222222222222222222222222222"/>
            </w:placeholder>
          </w:sdtPr>
          <w:sdtEndPr/>
          <w:sdtContent>
            <w:p w:rsidR="004935B5" w:rsidRDefault="000C28A6" w:rsidP="004935B5">
              <w:r>
                <w:fldChar w:fldCharType="begin"/>
              </w:r>
              <w:r w:rsidR="004935B5">
                <w:instrText xml:space="preserve"> MACROBUTTON  SnrToggleCheckbox □适用 </w:instrText>
              </w:r>
              <w:r>
                <w:fldChar w:fldCharType="end"/>
              </w:r>
              <w:r>
                <w:fldChar w:fldCharType="begin"/>
              </w:r>
              <w:r w:rsidR="004935B5">
                <w:instrText xml:space="preserve"> MACROBUTTON  SnrToggleCheckbox √不适用 </w:instrText>
              </w:r>
              <w:r>
                <w:fldChar w:fldCharType="end"/>
              </w:r>
            </w:p>
          </w:sdtContent>
        </w:sdt>
        <w:p w:rsidR="00E97DD6" w:rsidRPr="004935B5" w:rsidRDefault="003F14BB" w:rsidP="004935B5"/>
      </w:sdtContent>
    </w:sdt>
    <w:p w:rsidR="00E97DD6" w:rsidRDefault="00E97DD6">
      <w:pPr>
        <w:rPr>
          <w:szCs w:val="21"/>
        </w:rPr>
      </w:pPr>
    </w:p>
    <w:sdt>
      <w:sdtPr>
        <w:rPr>
          <w:rFonts w:ascii="宋体" w:hAnsi="宋体" w:cs="宋体" w:hint="eastAsia"/>
          <w:b w:val="0"/>
          <w:bCs w:val="0"/>
          <w:kern w:val="0"/>
          <w:szCs w:val="21"/>
        </w:rPr>
        <w:tag w:val="_GBC_6b41f75046264d5392c8786bf4fd2da4"/>
        <w:id w:val="293418994"/>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预计负债</w:t>
          </w:r>
        </w:p>
        <w:sdt>
          <w:sdtPr>
            <w:alias w:val="是否适用：预计负债"/>
            <w:tag w:val="_GBC_1687da235caf410f866f00240cee7fdb"/>
            <w:id w:val="-238399664"/>
            <w:lock w:val="sdtContentLocked"/>
            <w:placeholder>
              <w:docPart w:val="GBC22222222222222222222222222222"/>
            </w:placeholder>
          </w:sdtPr>
          <w:sdtEndPr/>
          <w:sdtContent>
            <w:p w:rsidR="00E97DD6" w:rsidRDefault="000C28A6">
              <w:r>
                <w:fldChar w:fldCharType="begin"/>
              </w:r>
              <w:r w:rsidR="004935B5">
                <w:instrText xml:space="preserve"> MACROBUTTON  SnrToggleCheckbox √适用 </w:instrText>
              </w:r>
              <w:r>
                <w:fldChar w:fldCharType="end"/>
              </w:r>
              <w:r>
                <w:fldChar w:fldCharType="begin"/>
              </w:r>
              <w:r w:rsidR="004935B5">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预计负债"/>
              <w:tag w:val="_GBC_cb4f52bf31e64f4c951a1d03c8737c2c"/>
              <w:id w:val="-6303338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23"/>
            <w:gridCol w:w="2224"/>
            <w:gridCol w:w="2224"/>
            <w:gridCol w:w="2224"/>
          </w:tblGrid>
          <w:tr w:rsidR="00E97DD6"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E97DD6" w:rsidRDefault="000C28A6">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E97DD6" w:rsidRDefault="000C28A6">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E97DD6" w:rsidRDefault="000C28A6">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E97DD6" w:rsidRDefault="000C28A6">
                <w:pPr>
                  <w:jc w:val="center"/>
                  <w:rPr>
                    <w:szCs w:val="21"/>
                  </w:rPr>
                </w:pPr>
                <w:r>
                  <w:rPr>
                    <w:rFonts w:hint="eastAsia"/>
                    <w:szCs w:val="21"/>
                  </w:rPr>
                  <w:t>形成原因</w:t>
                </w:r>
              </w:p>
            </w:tc>
          </w:tr>
          <w:tr w:rsidR="00E97DD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ind w:right="105"/>
                  <w:rPr>
                    <w:szCs w:val="21"/>
                  </w:rPr>
                </w:pPr>
                <w:r>
                  <w:rPr>
                    <w:rFonts w:hint="eastAsia"/>
                    <w:szCs w:val="21"/>
                  </w:rPr>
                  <w:t>对外提供担保</w:t>
                </w:r>
              </w:p>
            </w:tc>
            <w:sdt>
              <w:sdtPr>
                <w:rPr>
                  <w:szCs w:val="21"/>
                </w:rPr>
                <w:alias w:val="预计负债中的对外提供担保"/>
                <w:tag w:val="_GBC_66aa1a103caf4b3eac7bfcb429307180"/>
                <w:id w:val="-195732008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
                <w:tag w:val="_GBC_a6f4939038604bea85aa904a010f9e7d"/>
                <w:id w:val="1158574768"/>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bba6fc1ebadb4f93bf280a74d752ac4c"/>
                <w:id w:val="49685207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ind w:right="73"/>
                      <w:rPr>
                        <w:color w:val="000000" w:themeColor="text1"/>
                        <w:szCs w:val="21"/>
                      </w:rPr>
                    </w:pPr>
                    <w:r>
                      <w:rPr>
                        <w:rFonts w:hint="eastAsia"/>
                        <w:color w:val="0000FF"/>
                        <w:szCs w:val="21"/>
                      </w:rPr>
                      <w:t xml:space="preserve">　</w:t>
                    </w:r>
                  </w:p>
                </w:tc>
              </w:sdtContent>
            </w:sdt>
          </w:tr>
          <w:tr w:rsidR="00E97DD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ind w:right="105"/>
                  <w:rPr>
                    <w:szCs w:val="21"/>
                  </w:rPr>
                </w:pPr>
                <w:r>
                  <w:rPr>
                    <w:rFonts w:hint="eastAsia"/>
                    <w:szCs w:val="21"/>
                  </w:rPr>
                  <w:t>未决诉讼</w:t>
                </w:r>
              </w:p>
            </w:tc>
            <w:sdt>
              <w:sdtPr>
                <w:rPr>
                  <w:szCs w:val="21"/>
                </w:rPr>
                <w:alias w:val="预计负债中的未决诉讼"/>
                <w:tag w:val="_GBC_ccd71168d5cd4da8a03828bfb8553614"/>
                <w:id w:val="1767109848"/>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4935B5">
                    <w:pPr>
                      <w:jc w:val="right"/>
                      <w:rPr>
                        <w:color w:val="000000" w:themeColor="text1"/>
                        <w:szCs w:val="21"/>
                      </w:rPr>
                    </w:pPr>
                    <w:r>
                      <w:rPr>
                        <w:szCs w:val="21"/>
                      </w:rPr>
                      <w:t>2,000,000.00</w:t>
                    </w:r>
                  </w:p>
                </w:tc>
              </w:sdtContent>
            </w:sdt>
            <w:sdt>
              <w:sdtPr>
                <w:rPr>
                  <w:szCs w:val="21"/>
                </w:rPr>
                <w:alias w:val="预计负债中的未决诉讼"/>
                <w:tag w:val="_GBC_a9ba7326e9624987a49f2bf68c5d950d"/>
                <w:id w:val="1819617630"/>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4935B5">
                    <w:pPr>
                      <w:jc w:val="right"/>
                      <w:rPr>
                        <w:color w:val="000000" w:themeColor="text1"/>
                        <w:szCs w:val="21"/>
                      </w:rPr>
                    </w:pPr>
                    <w:r>
                      <w:rPr>
                        <w:szCs w:val="21"/>
                      </w:rPr>
                      <w:t>2,000,000.00</w:t>
                    </w:r>
                  </w:p>
                </w:tc>
              </w:sdtContent>
            </w:sdt>
            <w:sdt>
              <w:sdtPr>
                <w:rPr>
                  <w:szCs w:val="21"/>
                </w:rPr>
                <w:alias w:val="预计负债中的未决诉讼形成原因"/>
                <w:tag w:val="_GBC_8c39e555ca264a5c872947df97930445"/>
                <w:id w:val="1454374965"/>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ind w:right="73"/>
                      <w:rPr>
                        <w:color w:val="000000" w:themeColor="text1"/>
                        <w:szCs w:val="21"/>
                      </w:rPr>
                    </w:pPr>
                    <w:r>
                      <w:rPr>
                        <w:rFonts w:hint="eastAsia"/>
                        <w:color w:val="0000FF"/>
                        <w:szCs w:val="21"/>
                      </w:rPr>
                      <w:t xml:space="preserve">　</w:t>
                    </w:r>
                  </w:p>
                </w:tc>
              </w:sdtContent>
            </w:sdt>
          </w:tr>
          <w:tr w:rsidR="00E97DD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ind w:right="105"/>
                  <w:rPr>
                    <w:szCs w:val="21"/>
                  </w:rPr>
                </w:pPr>
                <w:r>
                  <w:rPr>
                    <w:rFonts w:hint="eastAsia"/>
                    <w:szCs w:val="21"/>
                  </w:rPr>
                  <w:t>产品质量保证</w:t>
                </w:r>
              </w:p>
            </w:tc>
            <w:sdt>
              <w:sdtPr>
                <w:rPr>
                  <w:szCs w:val="21"/>
                </w:rPr>
                <w:alias w:val="预计负债中的产品质量保证"/>
                <w:tag w:val="_GBC_086e28f2f6c943128a0ed41c4bbc3df1"/>
                <w:id w:val="69218423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d172817b2a9f43f9939c2d8a7606bba2"/>
                <w:id w:val="99244655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7d3288bcd56b4d01b4a021daa54c4c4f"/>
                <w:id w:val="934064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ind w:right="73"/>
                      <w:rPr>
                        <w:color w:val="000000" w:themeColor="text1"/>
                        <w:szCs w:val="21"/>
                      </w:rPr>
                    </w:pPr>
                    <w:r>
                      <w:rPr>
                        <w:rFonts w:hint="eastAsia"/>
                        <w:color w:val="0000FF"/>
                        <w:szCs w:val="21"/>
                      </w:rPr>
                      <w:t xml:space="preserve">　</w:t>
                    </w:r>
                  </w:p>
                </w:tc>
              </w:sdtContent>
            </w:sdt>
          </w:tr>
          <w:tr w:rsidR="00E97DD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ind w:right="105"/>
                  <w:rPr>
                    <w:szCs w:val="21"/>
                  </w:rPr>
                </w:pPr>
                <w:r>
                  <w:rPr>
                    <w:rFonts w:hint="eastAsia"/>
                    <w:szCs w:val="21"/>
                  </w:rPr>
                  <w:t>重组义务</w:t>
                </w:r>
              </w:p>
            </w:tc>
            <w:sdt>
              <w:sdtPr>
                <w:rPr>
                  <w:szCs w:val="21"/>
                </w:rPr>
                <w:alias w:val="预计负债中的重组义务"/>
                <w:tag w:val="_GBC_c433bd153c0b4f0db6ce3103a5065c17"/>
                <w:id w:val="119596028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1a6d3ea76ee141f5b26883b9d38ccb07"/>
                <w:id w:val="-485637384"/>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fbc6a348fbde4caeb6f891d87d65bbf2"/>
                <w:id w:val="-8911516"/>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rPr>
                        <w:color w:val="000000" w:themeColor="text1"/>
                        <w:szCs w:val="21"/>
                      </w:rPr>
                    </w:pPr>
                    <w:r>
                      <w:rPr>
                        <w:rFonts w:hint="eastAsia"/>
                        <w:color w:val="0000FF"/>
                        <w:szCs w:val="21"/>
                      </w:rPr>
                      <w:t xml:space="preserve">　</w:t>
                    </w:r>
                  </w:p>
                </w:tc>
              </w:sdtContent>
            </w:sdt>
          </w:tr>
          <w:tr w:rsidR="00E97DD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ind w:right="105"/>
                  <w:rPr>
                    <w:szCs w:val="21"/>
                  </w:rPr>
                </w:pPr>
                <w:r>
                  <w:rPr>
                    <w:rFonts w:hint="eastAsia"/>
                    <w:szCs w:val="21"/>
                  </w:rPr>
                  <w:t>待执行的亏损合同</w:t>
                </w:r>
              </w:p>
            </w:tc>
            <w:sdt>
              <w:sdtPr>
                <w:rPr>
                  <w:szCs w:val="21"/>
                </w:rPr>
                <w:alias w:val="预计负债中的待执行的亏损合同"/>
                <w:tag w:val="_GBC_4b3f7bfe012a49a18ab8878e21c440a9"/>
                <w:id w:val="-1526016817"/>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b21a4a51f1ac4ca0941e5e55491b4482"/>
                <w:id w:val="182948021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ea8bcc5f43f84cb1a5a7da06949a8592"/>
                <w:id w:val="-484469461"/>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rPr>
                        <w:color w:val="000000" w:themeColor="text1"/>
                        <w:szCs w:val="21"/>
                      </w:rPr>
                    </w:pPr>
                    <w:r>
                      <w:rPr>
                        <w:rFonts w:hint="eastAsia"/>
                        <w:color w:val="0000FF"/>
                        <w:szCs w:val="21"/>
                      </w:rPr>
                      <w:t xml:space="preserve">　</w:t>
                    </w:r>
                  </w:p>
                </w:tc>
              </w:sdtContent>
            </w:sdt>
          </w:tr>
          <w:tr w:rsidR="00E97DD6" w:rsidTr="00F30D13">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ind w:right="105"/>
                  <w:rPr>
                    <w:szCs w:val="21"/>
                  </w:rPr>
                </w:pPr>
                <w:r>
                  <w:rPr>
                    <w:rFonts w:hint="eastAsia"/>
                    <w:szCs w:val="21"/>
                  </w:rPr>
                  <w:t>其他</w:t>
                </w:r>
              </w:p>
            </w:tc>
            <w:sdt>
              <w:sdtPr>
                <w:rPr>
                  <w:szCs w:val="21"/>
                </w:rPr>
                <w:alias w:val="预计负债中的其他预计负债"/>
                <w:tag w:val="_GBC_d5edd180cf9c4f0288c295734dcc079f"/>
                <w:id w:val="-30730269"/>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其他预计负债"/>
                <w:tag w:val="_GBC_a2e82d3162df48d8bae5da440354464c"/>
                <w:id w:val="-1296060370"/>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预计负债中的其他形成原因"/>
                <w:tag w:val="_GBC_3ada733d25f444b3ba16ac0ed3abdf07"/>
                <w:id w:val="728494150"/>
                <w:lock w:val="sdtLocked"/>
                <w:showingPlcHdr/>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0C28A6">
                    <w:pPr>
                      <w:ind w:right="73"/>
                      <w:rPr>
                        <w:color w:val="000000" w:themeColor="text1"/>
                        <w:szCs w:val="21"/>
                      </w:rPr>
                    </w:pPr>
                    <w:r>
                      <w:rPr>
                        <w:rFonts w:hint="eastAsia"/>
                        <w:color w:val="0000FF"/>
                        <w:szCs w:val="21"/>
                      </w:rPr>
                      <w:t xml:space="preserve">　</w:t>
                    </w:r>
                  </w:p>
                </w:tc>
              </w:sdtContent>
            </w:sdt>
          </w:tr>
          <w:tr w:rsidR="00E97DD6" w:rsidTr="00F30D13">
            <w:trPr>
              <w:cantSplit/>
            </w:trPr>
            <w:tc>
              <w:tcPr>
                <w:tcW w:w="1250" w:type="pct"/>
                <w:tcBorders>
                  <w:top w:val="single" w:sz="6" w:space="0" w:color="auto"/>
                  <w:left w:val="single" w:sz="6" w:space="0" w:color="auto"/>
                  <w:bottom w:val="single" w:sz="6" w:space="0" w:color="auto"/>
                  <w:right w:val="single" w:sz="6" w:space="0" w:color="auto"/>
                </w:tcBorders>
                <w:vAlign w:val="center"/>
              </w:tcPr>
              <w:p w:rsidR="00E97DD6" w:rsidRDefault="000C28A6">
                <w:pPr>
                  <w:ind w:right="105"/>
                  <w:jc w:val="center"/>
                  <w:rPr>
                    <w:szCs w:val="21"/>
                  </w:rPr>
                </w:pPr>
                <w:r>
                  <w:rPr>
                    <w:rFonts w:hint="eastAsia"/>
                    <w:szCs w:val="21"/>
                  </w:rPr>
                  <w:t>合计</w:t>
                </w:r>
              </w:p>
            </w:tc>
            <w:sdt>
              <w:sdtPr>
                <w:rPr>
                  <w:szCs w:val="21"/>
                </w:rPr>
                <w:alias w:val="预计负债"/>
                <w:tag w:val="_GBC_1ac65c5665284bf9a04e820d33241a6c"/>
                <w:id w:val="-564563351"/>
                <w:lock w:val="sdtLocked"/>
              </w:sdtPr>
              <w:sdtEndPr/>
              <w:sdtContent>
                <w:tc>
                  <w:tcPr>
                    <w:tcW w:w="1250" w:type="pct"/>
                    <w:tcBorders>
                      <w:top w:val="single" w:sz="6" w:space="0" w:color="auto"/>
                      <w:left w:val="single" w:sz="6" w:space="0" w:color="auto"/>
                      <w:bottom w:val="single" w:sz="6" w:space="0" w:color="auto"/>
                      <w:right w:val="single" w:sz="6" w:space="0" w:color="auto"/>
                    </w:tcBorders>
                  </w:tcPr>
                  <w:p w:rsidR="00E97DD6" w:rsidRDefault="004935B5">
                    <w:pPr>
                      <w:jc w:val="right"/>
                      <w:rPr>
                        <w:color w:val="000000" w:themeColor="text1"/>
                        <w:szCs w:val="21"/>
                      </w:rPr>
                    </w:pPr>
                    <w:r>
                      <w:rPr>
                        <w:szCs w:val="21"/>
                      </w:rPr>
                      <w:t>2,000,000.00</w:t>
                    </w:r>
                  </w:p>
                </w:tc>
              </w:sdtContent>
            </w:sdt>
            <w:sdt>
              <w:sdtPr>
                <w:rPr>
                  <w:szCs w:val="21"/>
                </w:rPr>
                <w:alias w:val="预计负债"/>
                <w:tag w:val="_GBC_effbcbbbf28c4cf0b29a42f0afc779f1"/>
                <w:id w:val="1844980761"/>
                <w:lock w:val="sdtLocked"/>
              </w:sdtPr>
              <w:sdtEndPr/>
              <w:sdtContent>
                <w:tc>
                  <w:tcPr>
                    <w:tcW w:w="1250" w:type="pct"/>
                    <w:tcBorders>
                      <w:top w:val="single" w:sz="6" w:space="0" w:color="auto"/>
                      <w:left w:val="single" w:sz="6" w:space="0" w:color="auto"/>
                      <w:bottom w:val="single" w:sz="6" w:space="0" w:color="auto"/>
                      <w:right w:val="single" w:sz="6" w:space="0" w:color="auto"/>
                    </w:tcBorders>
                    <w:vAlign w:val="center"/>
                  </w:tcPr>
                  <w:p w:rsidR="00E97DD6" w:rsidRDefault="004935B5">
                    <w:pPr>
                      <w:jc w:val="right"/>
                      <w:rPr>
                        <w:color w:val="000000" w:themeColor="text1"/>
                        <w:szCs w:val="21"/>
                      </w:rPr>
                    </w:pPr>
                    <w:r>
                      <w:rPr>
                        <w:szCs w:val="21"/>
                      </w:rPr>
                      <w:t>2,000,000.00</w:t>
                    </w:r>
                  </w:p>
                </w:tc>
              </w:sdtContent>
            </w:sdt>
            <w:tc>
              <w:tcPr>
                <w:tcW w:w="1250" w:type="pct"/>
                <w:tcBorders>
                  <w:top w:val="single" w:sz="6" w:space="0" w:color="auto"/>
                  <w:left w:val="single" w:sz="6" w:space="0" w:color="auto"/>
                  <w:bottom w:val="single" w:sz="6" w:space="0" w:color="auto"/>
                  <w:right w:val="single" w:sz="6" w:space="0" w:color="auto"/>
                </w:tcBorders>
              </w:tcPr>
              <w:p w:rsidR="00E97DD6" w:rsidRDefault="000C28A6">
                <w:pPr>
                  <w:jc w:val="center"/>
                  <w:rPr>
                    <w:color w:val="000000" w:themeColor="text1"/>
                    <w:szCs w:val="21"/>
                  </w:rPr>
                </w:pPr>
                <w:r>
                  <w:rPr>
                    <w:rFonts w:hint="eastAsia"/>
                    <w:color w:val="000000" w:themeColor="text1"/>
                    <w:szCs w:val="21"/>
                  </w:rPr>
                  <w:t>/</w:t>
                </w:r>
              </w:p>
            </w:tc>
          </w:tr>
        </w:tbl>
        <w:p w:rsidR="00E97DD6" w:rsidRDefault="000C28A6">
          <w:pPr>
            <w:snapToGrid w:val="0"/>
            <w:spacing w:before="60" w:after="60"/>
            <w:rPr>
              <w:szCs w:val="21"/>
            </w:rPr>
          </w:pPr>
          <w:r>
            <w:rPr>
              <w:rFonts w:hint="eastAsia"/>
              <w:szCs w:val="21"/>
            </w:rPr>
            <w:t>其他说明，包括重要预计负债的相关重要假设、估计说明：</w:t>
          </w:r>
        </w:p>
        <w:sdt>
          <w:sdtPr>
            <w:alias w:val="预计负债的说明"/>
            <w:tag w:val="_GBC_d674f22c00c1425092bd34d8a8834fad"/>
            <w:id w:val="134230385"/>
            <w:lock w:val="sdtLocked"/>
            <w:placeholder>
              <w:docPart w:val="GBC22222222222222222222222222222"/>
            </w:placeholder>
            <w:showingPlcHdr/>
          </w:sdtPr>
          <w:sdtEndPr/>
          <w:sdtContent>
            <w:p w:rsidR="00E97DD6" w:rsidRPr="004935B5" w:rsidRDefault="000C28A6" w:rsidP="004935B5">
              <w:r w:rsidRPr="004935B5">
                <w:rPr>
                  <w:rFonts w:hint="eastAsia"/>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递延收益</w:t>
      </w:r>
    </w:p>
    <w:sdt>
      <w:sdtPr>
        <w:alias w:val="是否适用：递延收益"/>
        <w:tag w:val="_GBC_4f2b82beec4c4390ba4cfce1f0f465c7"/>
        <w:id w:val="-1540047298"/>
        <w:lock w:val="sdtContentLocked"/>
        <w:placeholder>
          <w:docPart w:val="GBC22222222222222222222222222222"/>
        </w:placeholder>
      </w:sdtPr>
      <w:sdtEndPr/>
      <w:sdtContent>
        <w:p w:rsidR="00E97DD6" w:rsidRDefault="000C28A6">
          <w:r>
            <w:fldChar w:fldCharType="begin"/>
          </w:r>
          <w:r w:rsidR="004935B5">
            <w:instrText xml:space="preserve"> MACROBUTTON  SnrToggleCheckbox √适用 </w:instrText>
          </w:r>
          <w:r>
            <w:fldChar w:fldCharType="end"/>
          </w:r>
          <w:r>
            <w:fldChar w:fldCharType="begin"/>
          </w:r>
          <w:r w:rsidR="004935B5">
            <w:instrText xml:space="preserve"> MACROBUTTON  SnrToggleCheckbox □不适用 </w:instrText>
          </w:r>
          <w:r>
            <w:fldChar w:fldCharType="end"/>
          </w:r>
        </w:p>
      </w:sdtContent>
    </w:sdt>
    <w:sdt>
      <w:sdtPr>
        <w:rPr>
          <w:rFonts w:ascii="宋体" w:hAnsi="宋体" w:cs="宋体" w:hint="eastAsia"/>
          <w:kern w:val="0"/>
          <w:szCs w:val="21"/>
        </w:rPr>
        <w:tag w:val="_GBC_8d74a4d69f6940c3968ca9c4cf2a1b4c"/>
        <w:id w:val="3252656"/>
        <w:lock w:val="sdtLocked"/>
        <w:placeholder>
          <w:docPart w:val="GBC22222222222222222222222222222"/>
        </w:placeholder>
      </w:sdtPr>
      <w:sdtEndPr>
        <w:rPr>
          <w:szCs w:val="24"/>
        </w:rPr>
      </w:sdtEndPr>
      <w:sdtContent>
        <w:p w:rsidR="004935B5" w:rsidRDefault="000C28A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01"/>
            <w:gridCol w:w="1442"/>
            <w:gridCol w:w="1457"/>
            <w:gridCol w:w="1441"/>
            <w:gridCol w:w="1485"/>
            <w:gridCol w:w="1567"/>
          </w:tblGrid>
          <w:tr w:rsidR="004935B5" w:rsidTr="004935B5">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935B5" w:rsidRDefault="004935B5" w:rsidP="004935B5">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4935B5" w:rsidRDefault="004935B5" w:rsidP="004935B5">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4935B5" w:rsidRDefault="004935B5" w:rsidP="004935B5">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4935B5" w:rsidRDefault="004935B5" w:rsidP="004935B5">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4935B5" w:rsidRDefault="004935B5" w:rsidP="004935B5">
                <w:pPr>
                  <w:jc w:val="center"/>
                  <w:rPr>
                    <w:szCs w:val="21"/>
                  </w:rPr>
                </w:pPr>
                <w:r>
                  <w:rPr>
                    <w:rFonts w:hint="eastAsia"/>
                    <w:szCs w:val="21"/>
                  </w:rPr>
                  <w:t>期末余额</w:t>
                </w:r>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4935B5" w:rsidRDefault="004935B5" w:rsidP="004935B5">
                <w:pPr>
                  <w:jc w:val="center"/>
                  <w:rPr>
                    <w:szCs w:val="21"/>
                  </w:rPr>
                </w:pPr>
                <w:r>
                  <w:rPr>
                    <w:rFonts w:hint="eastAsia"/>
                    <w:szCs w:val="21"/>
                  </w:rPr>
                  <w:t>形成原因</w:t>
                </w:r>
              </w:p>
            </w:tc>
          </w:tr>
          <w:sdt>
            <w:sdtPr>
              <w:rPr>
                <w:szCs w:val="21"/>
              </w:rPr>
              <w:alias w:val="递延收益明细"/>
              <w:tag w:val="_GBC_b0fa056469b546388c2961108a7e62c7"/>
              <w:id w:val="1125580730"/>
              <w:lock w:val="sdtLocked"/>
            </w:sdtPr>
            <w:sdtEndPr>
              <w:rPr>
                <w:rFonts w:hint="eastAsia"/>
              </w:rPr>
            </w:sdtEndPr>
            <w:sdtContent>
              <w:tr w:rsidR="004935B5" w:rsidTr="004935B5">
                <w:trPr>
                  <w:cantSplit/>
                </w:trPr>
                <w:sdt>
                  <w:sdtPr>
                    <w:rPr>
                      <w:szCs w:val="21"/>
                    </w:rPr>
                    <w:alias w:val="递延收益明细-项目名称"/>
                    <w:tag w:val="_GBC_763492dae3c64b0f805ea383696f07be"/>
                    <w:id w:val="-671018523"/>
                    <w:lock w:val="sdtLocked"/>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Pr>
                            <w:szCs w:val="21"/>
                          </w:rPr>
                          <w:t>延保费相关的递延收益</w:t>
                        </w:r>
                      </w:p>
                    </w:tc>
                  </w:sdtContent>
                </w:sdt>
                <w:sdt>
                  <w:sdtPr>
                    <w:rPr>
                      <w:szCs w:val="21"/>
                    </w:rPr>
                    <w:alias w:val="递延收益明细-金额"/>
                    <w:tag w:val="_GBC_a357e1d156304c03baeb6f54e6537da8"/>
                    <w:id w:val="-722363656"/>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1,588,153.98</w:t>
                        </w:r>
                      </w:p>
                    </w:tc>
                  </w:sdtContent>
                </w:sdt>
                <w:sdt>
                  <w:sdtPr>
                    <w:rPr>
                      <w:szCs w:val="21"/>
                    </w:rPr>
                    <w:alias w:val="递延收益明细-本期增加"/>
                    <w:tag w:val="_GBC_89bbbbcdcc51496a9e20ecbb58669909"/>
                    <w:id w:val="-2061232482"/>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1,491,967.91</w:t>
                        </w:r>
                      </w:p>
                    </w:tc>
                  </w:sdtContent>
                </w:sdt>
                <w:sdt>
                  <w:sdtPr>
                    <w:rPr>
                      <w:szCs w:val="21"/>
                    </w:rPr>
                    <w:alias w:val="递延收益明细-本期减少"/>
                    <w:tag w:val="_GBC_b3742b7cdaf4438bbdea23c48d383ed9"/>
                    <w:id w:val="-263618378"/>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117,499.03</w:t>
                        </w:r>
                      </w:p>
                    </w:tc>
                  </w:sdtContent>
                </w:sdt>
                <w:sdt>
                  <w:sdtPr>
                    <w:rPr>
                      <w:szCs w:val="21"/>
                    </w:rPr>
                    <w:alias w:val="递延收益明细-金额"/>
                    <w:tag w:val="_GBC_4051fb95115d440582fc865c01ba27c5"/>
                    <w:id w:val="863166856"/>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2,962,622.86</w:t>
                        </w:r>
                      </w:p>
                    </w:tc>
                  </w:sdtContent>
                </w:sdt>
                <w:sdt>
                  <w:sdtPr>
                    <w:rPr>
                      <w:szCs w:val="21"/>
                    </w:rPr>
                    <w:alias w:val="递延收益明细-形成原因"/>
                    <w:tag w:val="_GBC_4a655c08c1994cb49a32e636715e9d47"/>
                    <w:id w:val="2015258071"/>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sidRPr="006D5CFF">
                          <w:rPr>
                            <w:rFonts w:hint="eastAsia"/>
                            <w:sz w:val="18"/>
                            <w:szCs w:val="18"/>
                          </w:rPr>
                          <w:t>延保服务</w:t>
                        </w:r>
                      </w:p>
                    </w:tc>
                  </w:sdtContent>
                </w:sdt>
              </w:tr>
            </w:sdtContent>
          </w:sdt>
          <w:sdt>
            <w:sdtPr>
              <w:rPr>
                <w:szCs w:val="21"/>
              </w:rPr>
              <w:alias w:val="递延收益明细"/>
              <w:tag w:val="_GBC_b0fa056469b546388c2961108a7e62c7"/>
              <w:id w:val="-1966347289"/>
              <w:lock w:val="sdtLocked"/>
            </w:sdtPr>
            <w:sdtEndPr>
              <w:rPr>
                <w:rFonts w:hint="eastAsia"/>
              </w:rPr>
            </w:sdtEndPr>
            <w:sdtContent>
              <w:tr w:rsidR="004935B5" w:rsidTr="004935B5">
                <w:trPr>
                  <w:cantSplit/>
                </w:trPr>
                <w:sdt>
                  <w:sdtPr>
                    <w:rPr>
                      <w:szCs w:val="21"/>
                    </w:rPr>
                    <w:alias w:val="递延收益明细-项目名称"/>
                    <w:tag w:val="_GBC_763492dae3c64b0f805ea383696f07be"/>
                    <w:id w:val="-329902302"/>
                    <w:lock w:val="sdtLocked"/>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Pr>
                            <w:szCs w:val="21"/>
                          </w:rPr>
                          <w:t>供热锅炉相关的递延收益</w:t>
                        </w:r>
                      </w:p>
                    </w:tc>
                  </w:sdtContent>
                </w:sdt>
                <w:sdt>
                  <w:sdtPr>
                    <w:rPr>
                      <w:szCs w:val="21"/>
                    </w:rPr>
                    <w:alias w:val="递延收益明细-金额"/>
                    <w:tag w:val="_GBC_a357e1d156304c03baeb6f54e6537da8"/>
                    <w:id w:val="1087120179"/>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629,544.79</w:t>
                        </w:r>
                      </w:p>
                    </w:tc>
                  </w:sdtContent>
                </w:sdt>
                <w:sdt>
                  <w:sdtPr>
                    <w:rPr>
                      <w:szCs w:val="21"/>
                    </w:rPr>
                    <w:alias w:val="递延收益明细-本期增加"/>
                    <w:tag w:val="_GBC_89bbbbcdcc51496a9e20ecbb58669909"/>
                    <w:id w:val="-2147417265"/>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p>
                    </w:tc>
                  </w:sdtContent>
                </w:sdt>
                <w:sdt>
                  <w:sdtPr>
                    <w:rPr>
                      <w:szCs w:val="21"/>
                    </w:rPr>
                    <w:alias w:val="递延收益明细-本期减少"/>
                    <w:tag w:val="_GBC_b3742b7cdaf4438bbdea23c48d383ed9"/>
                    <w:id w:val="1441877842"/>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104,924.12</w:t>
                        </w:r>
                      </w:p>
                    </w:tc>
                  </w:sdtContent>
                </w:sdt>
                <w:sdt>
                  <w:sdtPr>
                    <w:rPr>
                      <w:szCs w:val="21"/>
                    </w:rPr>
                    <w:alias w:val="递延收益明细-金额"/>
                    <w:tag w:val="_GBC_4051fb95115d440582fc865c01ba27c5"/>
                    <w:id w:val="-1594241509"/>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524,620.67</w:t>
                        </w:r>
                      </w:p>
                    </w:tc>
                  </w:sdtContent>
                </w:sdt>
                <w:sdt>
                  <w:sdtPr>
                    <w:rPr>
                      <w:szCs w:val="21"/>
                    </w:rPr>
                    <w:alias w:val="递延收益明细-形成原因"/>
                    <w:tag w:val="_GBC_4a655c08c1994cb49a32e636715e9d47"/>
                    <w:id w:val="-874780993"/>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sidRPr="006D5CFF">
                          <w:rPr>
                            <w:rFonts w:hint="eastAsia"/>
                            <w:sz w:val="18"/>
                            <w:szCs w:val="18"/>
                          </w:rPr>
                          <w:t>与资产相关的政府补助</w:t>
                        </w:r>
                      </w:p>
                    </w:tc>
                  </w:sdtContent>
                </w:sdt>
              </w:tr>
            </w:sdtContent>
          </w:sdt>
          <w:sdt>
            <w:sdtPr>
              <w:rPr>
                <w:szCs w:val="21"/>
              </w:rPr>
              <w:alias w:val="递延收益明细"/>
              <w:tag w:val="_GBC_b0fa056469b546388c2961108a7e62c7"/>
              <w:id w:val="1747765962"/>
              <w:lock w:val="sdtLocked"/>
            </w:sdtPr>
            <w:sdtEndPr>
              <w:rPr>
                <w:rFonts w:hint="eastAsia"/>
              </w:rPr>
            </w:sdtEndPr>
            <w:sdtContent>
              <w:tr w:rsidR="004935B5" w:rsidTr="004935B5">
                <w:trPr>
                  <w:cantSplit/>
                </w:trPr>
                <w:sdt>
                  <w:sdtPr>
                    <w:rPr>
                      <w:szCs w:val="21"/>
                    </w:rPr>
                    <w:alias w:val="递延收益明细-项目名称"/>
                    <w:tag w:val="_GBC_763492dae3c64b0f805ea383696f07be"/>
                    <w:id w:val="-1225909450"/>
                    <w:lock w:val="sdtLocked"/>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Pr>
                            <w:szCs w:val="21"/>
                          </w:rPr>
                          <w:t>拆迁补偿款相关的递延收益</w:t>
                        </w:r>
                      </w:p>
                    </w:tc>
                  </w:sdtContent>
                </w:sdt>
                <w:sdt>
                  <w:sdtPr>
                    <w:rPr>
                      <w:szCs w:val="21"/>
                    </w:rPr>
                    <w:alias w:val="递延收益明细-金额"/>
                    <w:tag w:val="_GBC_a357e1d156304c03baeb6f54e6537da8"/>
                    <w:id w:val="-45303804"/>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27,478,968.11</w:t>
                        </w:r>
                      </w:p>
                    </w:tc>
                  </w:sdtContent>
                </w:sdt>
                <w:sdt>
                  <w:sdtPr>
                    <w:rPr>
                      <w:szCs w:val="21"/>
                    </w:rPr>
                    <w:alias w:val="递延收益明细-本期增加"/>
                    <w:tag w:val="_GBC_89bbbbcdcc51496a9e20ecbb58669909"/>
                    <w:id w:val="-1736930427"/>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p>
                    </w:tc>
                  </w:sdtContent>
                </w:sdt>
                <w:sdt>
                  <w:sdtPr>
                    <w:rPr>
                      <w:szCs w:val="21"/>
                    </w:rPr>
                    <w:alias w:val="递延收益明细-本期减少"/>
                    <w:tag w:val="_GBC_b3742b7cdaf4438bbdea23c48d383ed9"/>
                    <w:id w:val="-1259750515"/>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706,305.18</w:t>
                        </w:r>
                      </w:p>
                    </w:tc>
                  </w:sdtContent>
                </w:sdt>
                <w:sdt>
                  <w:sdtPr>
                    <w:rPr>
                      <w:szCs w:val="21"/>
                    </w:rPr>
                    <w:alias w:val="递延收益明细-金额"/>
                    <w:tag w:val="_GBC_4051fb95115d440582fc865c01ba27c5"/>
                    <w:id w:val="681628694"/>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26,772,662.93</w:t>
                        </w:r>
                      </w:p>
                    </w:tc>
                  </w:sdtContent>
                </w:sdt>
                <w:sdt>
                  <w:sdtPr>
                    <w:rPr>
                      <w:szCs w:val="21"/>
                    </w:rPr>
                    <w:alias w:val="递延收益明细-形成原因"/>
                    <w:tag w:val="_GBC_4a655c08c1994cb49a32e636715e9d47"/>
                    <w:id w:val="38874756"/>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sidRPr="006D5CFF">
                          <w:rPr>
                            <w:rFonts w:hint="eastAsia"/>
                            <w:sz w:val="18"/>
                            <w:szCs w:val="18"/>
                          </w:rPr>
                          <w:t>与资产相关的政府补助</w:t>
                        </w:r>
                      </w:p>
                    </w:tc>
                  </w:sdtContent>
                </w:sdt>
              </w:tr>
            </w:sdtContent>
          </w:sdt>
          <w:sdt>
            <w:sdtPr>
              <w:rPr>
                <w:szCs w:val="21"/>
              </w:rPr>
              <w:alias w:val="递延收益明细"/>
              <w:tag w:val="_GBC_b0fa056469b546388c2961108a7e62c7"/>
              <w:id w:val="-1530709256"/>
              <w:lock w:val="sdtLocked"/>
            </w:sdtPr>
            <w:sdtEndPr>
              <w:rPr>
                <w:rFonts w:hint="eastAsia"/>
              </w:rPr>
            </w:sdtEndPr>
            <w:sdtContent>
              <w:tr w:rsidR="004935B5" w:rsidTr="004935B5">
                <w:trPr>
                  <w:cantSplit/>
                </w:trPr>
                <w:sdt>
                  <w:sdtPr>
                    <w:rPr>
                      <w:szCs w:val="21"/>
                    </w:rPr>
                    <w:alias w:val="递延收益明细-项目名称"/>
                    <w:tag w:val="_GBC_763492dae3c64b0f805ea383696f07be"/>
                    <w:id w:val="-35969537"/>
                    <w:lock w:val="sdtLocked"/>
                  </w:sdtPr>
                  <w:sdtEnd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Pr>
                            <w:szCs w:val="21"/>
                          </w:rPr>
                          <w:t>升级改造相关的递延收益</w:t>
                        </w:r>
                      </w:p>
                    </w:tc>
                  </w:sdtContent>
                </w:sdt>
                <w:sdt>
                  <w:sdtPr>
                    <w:rPr>
                      <w:szCs w:val="21"/>
                    </w:rPr>
                    <w:alias w:val="递延收益明细-金额"/>
                    <w:tag w:val="_GBC_a357e1d156304c03baeb6f54e6537da8"/>
                    <w:id w:val="-251203346"/>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3,364,980.40</w:t>
                        </w:r>
                      </w:p>
                    </w:tc>
                  </w:sdtContent>
                </w:sdt>
                <w:sdt>
                  <w:sdtPr>
                    <w:rPr>
                      <w:szCs w:val="21"/>
                    </w:rPr>
                    <w:alias w:val="递延收益明细-本期增加"/>
                    <w:tag w:val="_GBC_89bbbbcdcc51496a9e20ecbb58669909"/>
                    <w:id w:val="1090890119"/>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p>
                    </w:tc>
                  </w:sdtContent>
                </w:sdt>
                <w:sdt>
                  <w:sdtPr>
                    <w:rPr>
                      <w:szCs w:val="21"/>
                    </w:rPr>
                    <w:alias w:val="递延收益明细-本期减少"/>
                    <w:tag w:val="_GBC_b3742b7cdaf4438bbdea23c48d383ed9"/>
                    <w:id w:val="93985840"/>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270,000.00</w:t>
                        </w:r>
                      </w:p>
                    </w:tc>
                  </w:sdtContent>
                </w:sdt>
                <w:sdt>
                  <w:sdtPr>
                    <w:rPr>
                      <w:szCs w:val="21"/>
                    </w:rPr>
                    <w:alias w:val="递延收益明细-金额"/>
                    <w:tag w:val="_GBC_4051fb95115d440582fc865c01ba27c5"/>
                    <w:id w:val="-1621911688"/>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3,094,980.40</w:t>
                        </w:r>
                      </w:p>
                    </w:tc>
                  </w:sdtContent>
                </w:sdt>
                <w:sdt>
                  <w:sdtPr>
                    <w:rPr>
                      <w:szCs w:val="21"/>
                    </w:rPr>
                    <w:alias w:val="递延收益明细-形成原因"/>
                    <w:tag w:val="_GBC_4a655c08c1994cb49a32e636715e9d47"/>
                    <w:id w:val="694585336"/>
                    <w:lock w:val="sdtLocked"/>
                  </w:sdtPr>
                  <w:sdtEnd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rPr>
                            <w:szCs w:val="21"/>
                          </w:rPr>
                        </w:pPr>
                        <w:r w:rsidRPr="006D5CFF">
                          <w:rPr>
                            <w:rFonts w:hint="eastAsia"/>
                            <w:sz w:val="18"/>
                            <w:szCs w:val="18"/>
                          </w:rPr>
                          <w:t>与资产相关的政府补助</w:t>
                        </w:r>
                      </w:p>
                    </w:tc>
                  </w:sdtContent>
                </w:sdt>
              </w:tr>
            </w:sdtContent>
          </w:sdt>
          <w:tr w:rsidR="004935B5" w:rsidRPr="004935B5" w:rsidTr="004935B5">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4935B5" w:rsidRDefault="004935B5" w:rsidP="004935B5">
                <w:pPr>
                  <w:jc w:val="center"/>
                  <w:rPr>
                    <w:szCs w:val="21"/>
                  </w:rPr>
                </w:pPr>
                <w:r>
                  <w:rPr>
                    <w:rFonts w:hint="eastAsia"/>
                    <w:szCs w:val="21"/>
                  </w:rPr>
                  <w:t>合计</w:t>
                </w:r>
              </w:p>
            </w:tc>
            <w:sdt>
              <w:sdtPr>
                <w:rPr>
                  <w:szCs w:val="21"/>
                </w:rPr>
                <w:alias w:val="递延收益"/>
                <w:tag w:val="_GBC_5ef81e0fa40b412eb33596c3e2d53fa5"/>
                <w:id w:val="-1920862801"/>
                <w:lock w:val="sdtLocked"/>
              </w:sdtPr>
              <w:sdtEnd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33,061,647.28</w:t>
                    </w:r>
                  </w:p>
                </w:tc>
              </w:sdtContent>
            </w:sdt>
            <w:sdt>
              <w:sdtPr>
                <w:rPr>
                  <w:szCs w:val="21"/>
                </w:rPr>
                <w:alias w:val="递延收益本期增加"/>
                <w:tag w:val="_GBC_b1796283e6e34c28b324eed55d0162db"/>
                <w:id w:val="-1725288279"/>
                <w:lock w:val="sdtLocked"/>
              </w:sdtPr>
              <w:sdtEnd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1,491,967.91</w:t>
                    </w:r>
                  </w:p>
                </w:tc>
              </w:sdtContent>
            </w:sdt>
            <w:sdt>
              <w:sdtPr>
                <w:rPr>
                  <w:szCs w:val="21"/>
                </w:rPr>
                <w:alias w:val="递延收益本期减少"/>
                <w:tag w:val="_GBC_7c83e7ac416f4427893ae0f716c64e05"/>
                <w:id w:val="599833204"/>
                <w:lock w:val="sdtLocked"/>
              </w:sdtPr>
              <w:sdtEnd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1,198,728.33</w:t>
                    </w:r>
                  </w:p>
                </w:tc>
              </w:sdtContent>
            </w:sdt>
            <w:sdt>
              <w:sdtPr>
                <w:rPr>
                  <w:szCs w:val="21"/>
                </w:rPr>
                <w:alias w:val="递延收益"/>
                <w:tag w:val="_GBC_681db72cbf574a7f9099bff382709b4d"/>
                <w:id w:val="1379513993"/>
                <w:lock w:val="sdtLocked"/>
              </w:sdtPr>
              <w:sdtEnd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right"/>
                      <w:rPr>
                        <w:szCs w:val="21"/>
                      </w:rPr>
                    </w:pPr>
                    <w:r>
                      <w:rPr>
                        <w:szCs w:val="21"/>
                      </w:rPr>
                      <w:t>33,354,886.86</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4935B5" w:rsidRDefault="004935B5" w:rsidP="004935B5">
                <w:pPr>
                  <w:jc w:val="center"/>
                  <w:rPr>
                    <w:szCs w:val="21"/>
                  </w:rPr>
                </w:pPr>
                <w:r>
                  <w:rPr>
                    <w:rFonts w:hint="eastAsia"/>
                    <w:szCs w:val="21"/>
                  </w:rPr>
                  <w:t>/</w:t>
                </w:r>
              </w:p>
            </w:tc>
          </w:tr>
        </w:tbl>
        <w:p w:rsidR="00E97DD6" w:rsidRPr="004935B5" w:rsidRDefault="003F14BB" w:rsidP="004935B5"/>
      </w:sdtContent>
    </w:sdt>
    <w:p w:rsidR="00E97DD6" w:rsidRDefault="00E97DD6">
      <w:pPr>
        <w:rPr>
          <w:szCs w:val="21"/>
        </w:rPr>
      </w:pPr>
    </w:p>
    <w:sdt>
      <w:sdtPr>
        <w:rPr>
          <w:rFonts w:hint="eastAsia"/>
          <w:szCs w:val="21"/>
        </w:rPr>
        <w:tag w:val="_GBC_e1594f7b2d3e4b13b3e32c6cde5b210a"/>
        <w:id w:val="-855657088"/>
        <w:lock w:val="sdtLocked"/>
        <w:placeholder>
          <w:docPart w:val="GBC22222222222222222222222222222"/>
        </w:placeholder>
      </w:sdtPr>
      <w:sdtEndPr>
        <w:rPr>
          <w:szCs w:val="24"/>
        </w:rPr>
      </w:sdtEndPr>
      <w:sdtContent>
        <w:p w:rsidR="00E97DD6" w:rsidRDefault="000C28A6">
          <w:pPr>
            <w:spacing w:before="60" w:after="60"/>
            <w:rPr>
              <w:szCs w:val="21"/>
            </w:rPr>
          </w:pPr>
          <w:r>
            <w:rPr>
              <w:rFonts w:hint="eastAsia"/>
              <w:szCs w:val="21"/>
            </w:rPr>
            <w:t>涉及政府补助的项目：</w:t>
          </w:r>
        </w:p>
        <w:p w:rsidR="004935B5" w:rsidRDefault="000C28A6">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067"/>
            <w:gridCol w:w="1425"/>
            <w:gridCol w:w="1203"/>
            <w:gridCol w:w="1320"/>
            <w:gridCol w:w="1094"/>
            <w:gridCol w:w="1425"/>
            <w:gridCol w:w="1359"/>
          </w:tblGrid>
          <w:tr w:rsidR="004935B5" w:rsidTr="004935B5">
            <w:trPr>
              <w:jc w:val="center"/>
            </w:trPr>
            <w:tc>
              <w:tcPr>
                <w:tcW w:w="666"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szCs w:val="21"/>
                  </w:rPr>
                  <w:t>与资产相关/与收益相关</w:t>
                </w:r>
              </w:p>
            </w:tc>
          </w:tr>
          <w:sdt>
            <w:sdtPr>
              <w:rPr>
                <w:szCs w:val="21"/>
              </w:rPr>
              <w:alias w:val="涉及政府补助的负债项目明细"/>
              <w:tag w:val="_GBC_57fa178d03fa46a3befea9bbb3ebc131"/>
              <w:id w:val="957691173"/>
              <w:lock w:val="sdtLocked"/>
            </w:sdtPr>
            <w:sdtEndPr/>
            <w:sdtContent>
              <w:tr w:rsidR="004935B5" w:rsidTr="004935B5">
                <w:trPr>
                  <w:jc w:val="center"/>
                </w:trPr>
                <w:sdt>
                  <w:sdtPr>
                    <w:rPr>
                      <w:szCs w:val="21"/>
                    </w:rPr>
                    <w:alias w:val="涉及政府补助的负债项目名称"/>
                    <w:tag w:val="_GBC_62f99116d4d14c2298ca2201ae2a7a17"/>
                    <w:id w:val="-269703412"/>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4935B5" w:rsidRDefault="004935B5" w:rsidP="004935B5">
                        <w:pPr>
                          <w:rPr>
                            <w:szCs w:val="21"/>
                          </w:rPr>
                        </w:pPr>
                        <w:r>
                          <w:rPr>
                            <w:szCs w:val="21"/>
                          </w:rPr>
                          <w:t>供热锅炉相关的递延收益</w:t>
                        </w:r>
                      </w:p>
                    </w:tc>
                  </w:sdtContent>
                </w:sdt>
                <w:sdt>
                  <w:sdtPr>
                    <w:rPr>
                      <w:szCs w:val="21"/>
                    </w:rPr>
                    <w:alias w:val="涉及政府补助的负债项目金额"/>
                    <w:tag w:val="_GBC_ef257545368740859560069795cfb7dc"/>
                    <w:id w:val="-79806585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629,544.79</w:t>
                        </w:r>
                      </w:p>
                    </w:tc>
                  </w:sdtContent>
                </w:sdt>
                <w:sdt>
                  <w:sdtPr>
                    <w:rPr>
                      <w:szCs w:val="21"/>
                    </w:rPr>
                    <w:alias w:val="涉及政府补助的负债项目-本期新增补助金额"/>
                    <w:tag w:val="_GBC_f407996d442746c488477c744a3acb48"/>
                    <w:id w:val="1358226368"/>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本期新计入营业外收入金额"/>
                    <w:tag w:val="_GBC_07f7b686aa1541a5bdb3f6bc4b36b662"/>
                    <w:id w:val="-1647733024"/>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104,924.12</w:t>
                        </w:r>
                      </w:p>
                    </w:tc>
                  </w:sdtContent>
                </w:sdt>
                <w:sdt>
                  <w:sdtPr>
                    <w:rPr>
                      <w:szCs w:val="21"/>
                    </w:rPr>
                    <w:alias w:val="涉及政府补助的负债项目-其他变动"/>
                    <w:tag w:val="_GBC_04cf6bdbca1343b5b36c8a4f7c0e1f11"/>
                    <w:id w:val="1975408921"/>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金额"/>
                    <w:tag w:val="_GBC_33a049bb868f49f991ca71e72942e2ab"/>
                    <w:id w:val="2038847484"/>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524,620.67</w:t>
                        </w:r>
                      </w:p>
                    </w:tc>
                  </w:sdtContent>
                </w:sdt>
                <w:sdt>
                  <w:sdtPr>
                    <w:rPr>
                      <w:szCs w:val="21"/>
                    </w:rPr>
                    <w:alias w:val="涉及政府补助的负债项目-与资产相关/与收益相关"/>
                    <w:tag w:val="_GBC_d6d1e32b88e34a59a6aae48aaa41f022"/>
                    <w:id w:val="-1447386771"/>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4935B5" w:rsidRDefault="004935B5" w:rsidP="004935B5">
                        <w:pPr>
                          <w:rPr>
                            <w:szCs w:val="21"/>
                          </w:rPr>
                        </w:pPr>
                        <w:r>
                          <w:rPr>
                            <w:szCs w:val="21"/>
                          </w:rPr>
                          <w:t>与资产相关</w:t>
                        </w:r>
                      </w:p>
                    </w:tc>
                  </w:sdtContent>
                </w:sdt>
              </w:tr>
            </w:sdtContent>
          </w:sdt>
          <w:sdt>
            <w:sdtPr>
              <w:rPr>
                <w:szCs w:val="21"/>
              </w:rPr>
              <w:alias w:val="涉及政府补助的负债项目明细"/>
              <w:tag w:val="_GBC_57fa178d03fa46a3befea9bbb3ebc131"/>
              <w:id w:val="-1651057164"/>
              <w:lock w:val="sdtLocked"/>
            </w:sdtPr>
            <w:sdtEndPr/>
            <w:sdtContent>
              <w:tr w:rsidR="004935B5" w:rsidTr="004935B5">
                <w:trPr>
                  <w:jc w:val="center"/>
                </w:trPr>
                <w:sdt>
                  <w:sdtPr>
                    <w:rPr>
                      <w:szCs w:val="21"/>
                    </w:rPr>
                    <w:alias w:val="涉及政府补助的负债项目名称"/>
                    <w:tag w:val="_GBC_62f99116d4d14c2298ca2201ae2a7a17"/>
                    <w:id w:val="-174501564"/>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4935B5" w:rsidRDefault="004935B5" w:rsidP="004935B5">
                        <w:pPr>
                          <w:rPr>
                            <w:szCs w:val="21"/>
                          </w:rPr>
                        </w:pPr>
                        <w:r>
                          <w:rPr>
                            <w:szCs w:val="21"/>
                          </w:rPr>
                          <w:t>拆迁补偿款相关的递延收益</w:t>
                        </w:r>
                      </w:p>
                    </w:tc>
                  </w:sdtContent>
                </w:sdt>
                <w:sdt>
                  <w:sdtPr>
                    <w:rPr>
                      <w:szCs w:val="21"/>
                    </w:rPr>
                    <w:alias w:val="涉及政府补助的负债项目金额"/>
                    <w:tag w:val="_GBC_ef257545368740859560069795cfb7dc"/>
                    <w:id w:val="-252903641"/>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27,478,968.11</w:t>
                        </w:r>
                      </w:p>
                    </w:tc>
                  </w:sdtContent>
                </w:sdt>
                <w:sdt>
                  <w:sdtPr>
                    <w:rPr>
                      <w:szCs w:val="21"/>
                    </w:rPr>
                    <w:alias w:val="涉及政府补助的负债项目-本期新增补助金额"/>
                    <w:tag w:val="_GBC_f407996d442746c488477c744a3acb48"/>
                    <w:id w:val="1803578499"/>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本期新计入营业外收入金额"/>
                    <w:tag w:val="_GBC_07f7b686aa1541a5bdb3f6bc4b36b662"/>
                    <w:id w:val="1330719589"/>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706,305.18</w:t>
                        </w:r>
                      </w:p>
                    </w:tc>
                  </w:sdtContent>
                </w:sdt>
                <w:sdt>
                  <w:sdtPr>
                    <w:rPr>
                      <w:szCs w:val="21"/>
                    </w:rPr>
                    <w:alias w:val="涉及政府补助的负债项目-其他变动"/>
                    <w:tag w:val="_GBC_04cf6bdbca1343b5b36c8a4f7c0e1f11"/>
                    <w:id w:val="1370796372"/>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金额"/>
                    <w:tag w:val="_GBC_33a049bb868f49f991ca71e72942e2ab"/>
                    <w:id w:val="-794593935"/>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26,772,662.93</w:t>
                        </w:r>
                      </w:p>
                    </w:tc>
                  </w:sdtContent>
                </w:sdt>
                <w:sdt>
                  <w:sdtPr>
                    <w:rPr>
                      <w:szCs w:val="21"/>
                    </w:rPr>
                    <w:alias w:val="涉及政府补助的负债项目-与资产相关/与收益相关"/>
                    <w:tag w:val="_GBC_d6d1e32b88e34a59a6aae48aaa41f022"/>
                    <w:id w:val="-1263145922"/>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4935B5" w:rsidRDefault="004935B5" w:rsidP="004935B5">
                        <w:pPr>
                          <w:rPr>
                            <w:szCs w:val="21"/>
                          </w:rPr>
                        </w:pPr>
                        <w:r>
                          <w:rPr>
                            <w:szCs w:val="21"/>
                          </w:rPr>
                          <w:t>与资产相关</w:t>
                        </w:r>
                      </w:p>
                    </w:tc>
                  </w:sdtContent>
                </w:sdt>
              </w:tr>
            </w:sdtContent>
          </w:sdt>
          <w:sdt>
            <w:sdtPr>
              <w:rPr>
                <w:szCs w:val="21"/>
              </w:rPr>
              <w:alias w:val="涉及政府补助的负债项目明细"/>
              <w:tag w:val="_GBC_57fa178d03fa46a3befea9bbb3ebc131"/>
              <w:id w:val="-49919330"/>
              <w:lock w:val="sdtLocked"/>
            </w:sdtPr>
            <w:sdtEndPr/>
            <w:sdtContent>
              <w:tr w:rsidR="004935B5" w:rsidTr="004935B5">
                <w:trPr>
                  <w:jc w:val="center"/>
                </w:trPr>
                <w:sdt>
                  <w:sdtPr>
                    <w:rPr>
                      <w:szCs w:val="21"/>
                    </w:rPr>
                    <w:alias w:val="涉及政府补助的负债项目名称"/>
                    <w:tag w:val="_GBC_62f99116d4d14c2298ca2201ae2a7a17"/>
                    <w:id w:val="1187792607"/>
                    <w:lock w:val="sdtLocked"/>
                  </w:sdtPr>
                  <w:sdtEndPr/>
                  <w:sdtContent>
                    <w:tc>
                      <w:tcPr>
                        <w:tcW w:w="666" w:type="pct"/>
                        <w:tcBorders>
                          <w:top w:val="single" w:sz="4" w:space="0" w:color="auto"/>
                          <w:left w:val="single" w:sz="4" w:space="0" w:color="auto"/>
                          <w:bottom w:val="single" w:sz="4" w:space="0" w:color="auto"/>
                          <w:right w:val="single" w:sz="4" w:space="0" w:color="auto"/>
                        </w:tcBorders>
                        <w:vAlign w:val="center"/>
                      </w:tcPr>
                      <w:p w:rsidR="004935B5" w:rsidRDefault="004935B5" w:rsidP="004935B5">
                        <w:pPr>
                          <w:rPr>
                            <w:szCs w:val="21"/>
                          </w:rPr>
                        </w:pPr>
                        <w:r>
                          <w:rPr>
                            <w:szCs w:val="21"/>
                          </w:rPr>
                          <w:t>升级改造相关的递延收益</w:t>
                        </w:r>
                      </w:p>
                    </w:tc>
                  </w:sdtContent>
                </w:sdt>
                <w:sdt>
                  <w:sdtPr>
                    <w:rPr>
                      <w:szCs w:val="21"/>
                    </w:rPr>
                    <w:alias w:val="涉及政府补助的负债项目金额"/>
                    <w:tag w:val="_GBC_ef257545368740859560069795cfb7dc"/>
                    <w:id w:val="767588950"/>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3,364,980.40</w:t>
                        </w:r>
                      </w:p>
                    </w:tc>
                  </w:sdtContent>
                </w:sdt>
                <w:sdt>
                  <w:sdtPr>
                    <w:rPr>
                      <w:szCs w:val="21"/>
                    </w:rPr>
                    <w:alias w:val="涉及政府补助的负债项目-本期新增补助金额"/>
                    <w:tag w:val="_GBC_f407996d442746c488477c744a3acb48"/>
                    <w:id w:val="-1652354245"/>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本期新计入营业外收入金额"/>
                    <w:tag w:val="_GBC_07f7b686aa1541a5bdb3f6bc4b36b662"/>
                    <w:id w:val="-35281634"/>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270,000.00</w:t>
                        </w:r>
                      </w:p>
                    </w:tc>
                  </w:sdtContent>
                </w:sdt>
                <w:sdt>
                  <w:sdtPr>
                    <w:rPr>
                      <w:szCs w:val="21"/>
                    </w:rPr>
                    <w:alias w:val="涉及政府补助的负债项目-其他变动"/>
                    <w:tag w:val="_GBC_04cf6bdbca1343b5b36c8a4f7c0e1f11"/>
                    <w:id w:val="-792897339"/>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金额"/>
                    <w:tag w:val="_GBC_33a049bb868f49f991ca71e72942e2ab"/>
                    <w:id w:val="-48833109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3,094,980.40</w:t>
                        </w:r>
                      </w:p>
                    </w:tc>
                  </w:sdtContent>
                </w:sdt>
                <w:sdt>
                  <w:sdtPr>
                    <w:rPr>
                      <w:szCs w:val="21"/>
                    </w:rPr>
                    <w:alias w:val="涉及政府补助的负债项目-与资产相关/与收益相关"/>
                    <w:tag w:val="_GBC_d6d1e32b88e34a59a6aae48aaa41f022"/>
                    <w:id w:val="581877625"/>
                    <w:lock w:val="sdtLocked"/>
                  </w:sdtPr>
                  <w:sdtEndPr/>
                  <w:sdtContent>
                    <w:tc>
                      <w:tcPr>
                        <w:tcW w:w="830" w:type="pct"/>
                        <w:tcBorders>
                          <w:top w:val="single" w:sz="4" w:space="0" w:color="auto"/>
                          <w:left w:val="single" w:sz="4" w:space="0" w:color="auto"/>
                          <w:bottom w:val="single" w:sz="4" w:space="0" w:color="auto"/>
                          <w:right w:val="single" w:sz="4" w:space="0" w:color="auto"/>
                        </w:tcBorders>
                      </w:tcPr>
                      <w:p w:rsidR="004935B5" w:rsidRDefault="004935B5" w:rsidP="004935B5">
                        <w:pPr>
                          <w:rPr>
                            <w:szCs w:val="21"/>
                          </w:rPr>
                        </w:pPr>
                        <w:r>
                          <w:rPr>
                            <w:szCs w:val="21"/>
                          </w:rPr>
                          <w:t>与资产相关</w:t>
                        </w:r>
                      </w:p>
                    </w:tc>
                  </w:sdtContent>
                </w:sdt>
              </w:tr>
            </w:sdtContent>
          </w:sdt>
          <w:tr w:rsidR="004935B5" w:rsidRPr="004935B5" w:rsidTr="004935B5">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4935B5" w:rsidRDefault="004935B5" w:rsidP="004935B5">
                <w:pPr>
                  <w:rPr>
                    <w:szCs w:val="21"/>
                  </w:rPr>
                </w:pPr>
                <w:r>
                  <w:rPr>
                    <w:szCs w:val="21"/>
                  </w:rPr>
                  <w:t>合计</w:t>
                </w:r>
              </w:p>
            </w:tc>
            <w:sdt>
              <w:sdtPr>
                <w:rPr>
                  <w:szCs w:val="21"/>
                </w:rPr>
                <w:alias w:val="涉及政府补助的负债项目余额合计"/>
                <w:tag w:val="_GBC_581339896e7c4cafa9bdcd342777418d"/>
                <w:id w:val="-516001818"/>
                <w:lock w:val="sdtLocked"/>
              </w:sdtPr>
              <w:sdtEndPr/>
              <w:sdtContent>
                <w:tc>
                  <w:tcPr>
                    <w:tcW w:w="644"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31,473,493.30</w:t>
                    </w:r>
                  </w:p>
                </w:tc>
              </w:sdtContent>
            </w:sdt>
            <w:sdt>
              <w:sdtPr>
                <w:rPr>
                  <w:szCs w:val="21"/>
                </w:rPr>
                <w:alias w:val="涉及政府补助的负债项目本期新增补助金额合计"/>
                <w:tag w:val="_GBC_30a5fecd21694f28bc760f7cc8a273f1"/>
                <w:id w:val="619265965"/>
                <w:lock w:val="sdtLocked"/>
              </w:sdtPr>
              <w:sdtEndPr/>
              <w:sdtContent>
                <w:tc>
                  <w:tcPr>
                    <w:tcW w:w="74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本期计入营业外收入金额合计"/>
                <w:tag w:val="_GBC_09fac758c8e0416487c13740192f497d"/>
                <w:id w:val="274594942"/>
                <w:lock w:val="sdtLocked"/>
              </w:sdtPr>
              <w:sdtEndPr/>
              <w:sdtContent>
                <w:tc>
                  <w:tcPr>
                    <w:tcW w:w="806"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1,081,229.30</w:t>
                    </w:r>
                  </w:p>
                </w:tc>
              </w:sdtContent>
            </w:sdt>
            <w:sdt>
              <w:sdtPr>
                <w:rPr>
                  <w:szCs w:val="21"/>
                </w:rPr>
                <w:alias w:val="涉及政府补助的负债项目其他变动合计"/>
                <w:tag w:val="_GBC_14a14f960bd8410c8024b1ae9f1bc4bc"/>
                <w:id w:val="-628556386"/>
                <w:lock w:val="sdtLocked"/>
              </w:sdtPr>
              <w:sdtEndPr/>
              <w:sdtContent>
                <w:tc>
                  <w:tcPr>
                    <w:tcW w:w="683"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p>
                </w:tc>
              </w:sdtContent>
            </w:sdt>
            <w:sdt>
              <w:sdtPr>
                <w:rPr>
                  <w:szCs w:val="21"/>
                </w:rPr>
                <w:alias w:val="涉及政府补助的负债项目余额合计"/>
                <w:tag w:val="_GBC_a4c26ddec82d4808963df490ccaab1eb"/>
                <w:id w:val="-56170809"/>
                <w:lock w:val="sdtLocked"/>
              </w:sdtPr>
              <w:sdtEndPr/>
              <w:sdtContent>
                <w:tc>
                  <w:tcPr>
                    <w:tcW w:w="628" w:type="pct"/>
                    <w:tcBorders>
                      <w:top w:val="single" w:sz="4" w:space="0" w:color="auto"/>
                      <w:left w:val="single" w:sz="4" w:space="0" w:color="auto"/>
                      <w:bottom w:val="single" w:sz="4" w:space="0" w:color="auto"/>
                      <w:right w:val="single" w:sz="4" w:space="0" w:color="auto"/>
                    </w:tcBorders>
                  </w:tcPr>
                  <w:p w:rsidR="004935B5" w:rsidRDefault="004935B5" w:rsidP="004935B5">
                    <w:pPr>
                      <w:jc w:val="right"/>
                      <w:rPr>
                        <w:szCs w:val="21"/>
                      </w:rPr>
                    </w:pPr>
                    <w:r>
                      <w:rPr>
                        <w:szCs w:val="21"/>
                      </w:rPr>
                      <w:t>30,392,264.00</w:t>
                    </w:r>
                  </w:p>
                </w:tc>
              </w:sdtContent>
            </w:sdt>
            <w:tc>
              <w:tcPr>
                <w:tcW w:w="830" w:type="pct"/>
                <w:tcBorders>
                  <w:top w:val="single" w:sz="4" w:space="0" w:color="auto"/>
                  <w:left w:val="single" w:sz="4" w:space="0" w:color="auto"/>
                  <w:bottom w:val="single" w:sz="4" w:space="0" w:color="auto"/>
                  <w:right w:val="single" w:sz="4" w:space="0" w:color="auto"/>
                </w:tcBorders>
              </w:tcPr>
              <w:p w:rsidR="004935B5" w:rsidRDefault="004935B5" w:rsidP="004935B5">
                <w:pPr>
                  <w:jc w:val="center"/>
                  <w:rPr>
                    <w:szCs w:val="21"/>
                  </w:rPr>
                </w:pPr>
                <w:r>
                  <w:rPr>
                    <w:rFonts w:hint="eastAsia"/>
                    <w:szCs w:val="21"/>
                  </w:rPr>
                  <w:t>/</w:t>
                </w:r>
              </w:p>
            </w:tc>
          </w:tr>
        </w:tbl>
        <w:p w:rsidR="00E97DD6" w:rsidRDefault="003F14BB">
          <w:pPr>
            <w:rPr>
              <w:szCs w:val="21"/>
            </w:rPr>
          </w:pPr>
        </w:p>
      </w:sdtContent>
    </w:sdt>
    <w:sdt>
      <w:sdtPr>
        <w:rPr>
          <w:rFonts w:ascii="宋体" w:hAnsi="宋体" w:cs="宋体" w:hint="eastAsia"/>
          <w:b w:val="0"/>
          <w:bCs w:val="0"/>
          <w:kern w:val="0"/>
          <w:szCs w:val="21"/>
        </w:rPr>
        <w:tag w:val="_GBC_7f4b2f9bba854132af4bbd6504a10383"/>
        <w:id w:val="1121653733"/>
        <w:lock w:val="sdtLocked"/>
        <w:placeholder>
          <w:docPart w:val="GBC22222222222222222222222222222"/>
        </w:placeholder>
      </w:sdtPr>
      <w:sdtEndPr>
        <w:rPr>
          <w:rFonts w:cstheme="minorBidi" w:hint="default"/>
          <w:color w:val="000000" w:themeColor="text1"/>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股本</w:t>
          </w:r>
        </w:p>
        <w:p w:rsidR="00E97DD6" w:rsidRDefault="000C28A6">
          <w:pPr>
            <w:jc w:val="right"/>
            <w:rPr>
              <w:szCs w:val="21"/>
            </w:rPr>
          </w:pPr>
          <w:r>
            <w:rPr>
              <w:rFonts w:hint="eastAsia"/>
              <w:szCs w:val="21"/>
            </w:rPr>
            <w:t>单位：</w:t>
          </w:r>
          <w:sdt>
            <w:sdtPr>
              <w:rPr>
                <w:rFonts w:hint="eastAsia"/>
                <w:szCs w:val="21"/>
              </w:rPr>
              <w:alias w:val="单位：财务附注：股本"/>
              <w:tag w:val="_GBC_cf915ea45a234de2a2455824dedc3c82"/>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
            <w:gridCol w:w="1686"/>
            <w:gridCol w:w="884"/>
            <w:gridCol w:w="884"/>
            <w:gridCol w:w="955"/>
            <w:gridCol w:w="970"/>
            <w:gridCol w:w="943"/>
            <w:gridCol w:w="1686"/>
          </w:tblGrid>
          <w:tr w:rsidR="00E97DD6" w:rsidTr="00D10C04">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E97DD6" w:rsidRDefault="00E97DD6">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rFonts w:hint="eastAsia"/>
                    <w:szCs w:val="21"/>
                  </w:rPr>
                  <w:t>期末余额</w:t>
                </w:r>
              </w:p>
            </w:tc>
          </w:tr>
          <w:tr w:rsidR="00E97DD6" w:rsidTr="00D10C04">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E97DD6" w:rsidRDefault="00E97DD6">
                <w:pPr>
                  <w:rPr>
                    <w:szCs w:val="21"/>
                  </w:rPr>
                </w:pPr>
              </w:p>
            </w:tc>
            <w:tc>
              <w:tcPr>
                <w:tcW w:w="727" w:type="pct"/>
                <w:vMerge/>
                <w:tcBorders>
                  <w:left w:val="single" w:sz="4" w:space="0" w:color="auto"/>
                  <w:bottom w:val="single" w:sz="4" w:space="0" w:color="auto"/>
                  <w:right w:val="single" w:sz="4" w:space="0" w:color="auto"/>
                </w:tcBorders>
              </w:tcPr>
              <w:p w:rsidR="00E97DD6" w:rsidRDefault="00E97DD6" w:rsidP="00AE2896">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发行</w:t>
                </w:r>
              </w:p>
              <w:p w:rsidR="00E97DD6" w:rsidRDefault="000C28A6">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公积金</w:t>
                </w:r>
              </w:p>
              <w:p w:rsidR="00E97DD6" w:rsidRDefault="000C28A6">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E97DD6" w:rsidRDefault="00E97DD6">
                <w:pPr>
                  <w:rPr>
                    <w:szCs w:val="21"/>
                  </w:rPr>
                </w:pPr>
              </w:p>
            </w:tc>
          </w:tr>
          <w:tr w:rsidR="00E97DD6" w:rsidTr="00F30D13">
            <w:trPr>
              <w:cantSplit/>
            </w:trPr>
            <w:tc>
              <w:tcPr>
                <w:tcW w:w="640" w:type="pct"/>
                <w:tcBorders>
                  <w:top w:val="single" w:sz="4" w:space="0" w:color="auto"/>
                  <w:left w:val="single" w:sz="4" w:space="0" w:color="auto"/>
                  <w:bottom w:val="single" w:sz="4" w:space="0" w:color="auto"/>
                  <w:right w:val="single" w:sz="4" w:space="0" w:color="auto"/>
                </w:tcBorders>
              </w:tcPr>
              <w:p w:rsidR="00E97DD6" w:rsidRDefault="000C28A6">
                <w:pPr>
                  <w:jc w:val="center"/>
                  <w:rPr>
                    <w:szCs w:val="21"/>
                  </w:rPr>
                </w:pPr>
                <w:r>
                  <w:rPr>
                    <w:rFonts w:hint="eastAsia"/>
                    <w:szCs w:val="21"/>
                  </w:rPr>
                  <w:t>股份总数</w:t>
                </w:r>
              </w:p>
            </w:tc>
            <w:sdt>
              <w:sdtPr>
                <w:rPr>
                  <w:szCs w:val="21"/>
                </w:rPr>
                <w:alias w:val="财务附注股份总数"/>
                <w:tag w:val="_GBC_3238f68701ef45a6a860fa08dc7db876"/>
                <w:id w:val="-132946294"/>
                <w:lock w:val="sdtLocked"/>
              </w:sdtPr>
              <w:sdtEndPr/>
              <w:sdtContent>
                <w:tc>
                  <w:tcPr>
                    <w:tcW w:w="727" w:type="pct"/>
                    <w:tcBorders>
                      <w:top w:val="single" w:sz="4" w:space="0" w:color="auto"/>
                      <w:left w:val="single" w:sz="4" w:space="0" w:color="auto"/>
                      <w:bottom w:val="single" w:sz="4" w:space="0" w:color="auto"/>
                      <w:right w:val="single" w:sz="4" w:space="0" w:color="auto"/>
                    </w:tcBorders>
                  </w:tcPr>
                  <w:p w:rsidR="00E97DD6" w:rsidRDefault="004935B5">
                    <w:pPr>
                      <w:jc w:val="right"/>
                      <w:rPr>
                        <w:color w:val="000000" w:themeColor="text1"/>
                        <w:szCs w:val="21"/>
                      </w:rPr>
                    </w:pPr>
                    <w:r>
                      <w:rPr>
                        <w:szCs w:val="21"/>
                      </w:rPr>
                      <w:t>995,995,186.00</w:t>
                    </w:r>
                  </w:p>
                </w:tc>
              </w:sdtContent>
            </w:sdt>
            <w:sdt>
              <w:sdtPr>
                <w:rPr>
                  <w:szCs w:val="21"/>
                </w:rPr>
                <w:alias w:val="财务附注股份总数发行新股变动增减"/>
                <w:tag w:val="_GBC_ad7c54ae59ef49a4a42d76e67d5de746"/>
                <w:id w:val="554741300"/>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E97DD6" w:rsidRDefault="004935B5">
                    <w:pPr>
                      <w:jc w:val="right"/>
                      <w:rPr>
                        <w:color w:val="000000" w:themeColor="text1"/>
                        <w:szCs w:val="21"/>
                      </w:rPr>
                    </w:pPr>
                    <w:r>
                      <w:rPr>
                        <w:szCs w:val="21"/>
                      </w:rPr>
                      <w:t xml:space="preserve">     </w:t>
                    </w:r>
                  </w:p>
                </w:tc>
              </w:sdtContent>
            </w:sdt>
            <w:sdt>
              <w:sdtPr>
                <w:rPr>
                  <w:szCs w:val="21"/>
                </w:rPr>
                <w:alias w:val="财务附注股份总数送股变动增减"/>
                <w:tag w:val="_GBC_1b1faa7c6eee4b858b186fbef7f0b3a1"/>
                <w:id w:val="1589348583"/>
                <w:lock w:val="sdtLocked"/>
                <w:showingPlcHdr/>
              </w:sdtPr>
              <w:sdtEndPr/>
              <w:sdtContent>
                <w:tc>
                  <w:tcPr>
                    <w:tcW w:w="553" w:type="pct"/>
                    <w:tcBorders>
                      <w:top w:val="single" w:sz="4" w:space="0" w:color="auto"/>
                      <w:left w:val="single" w:sz="4" w:space="0" w:color="auto"/>
                      <w:bottom w:val="single" w:sz="4" w:space="0" w:color="auto"/>
                      <w:right w:val="single" w:sz="4" w:space="0" w:color="auto"/>
                    </w:tcBorders>
                  </w:tcPr>
                  <w:p w:rsidR="00E97DD6" w:rsidRDefault="004935B5">
                    <w:pPr>
                      <w:jc w:val="right"/>
                      <w:rPr>
                        <w:color w:val="000000" w:themeColor="text1"/>
                        <w:szCs w:val="21"/>
                      </w:rPr>
                    </w:pPr>
                    <w:r>
                      <w:rPr>
                        <w:szCs w:val="21"/>
                      </w:rPr>
                      <w:t xml:space="preserve">     </w:t>
                    </w:r>
                  </w:p>
                </w:tc>
              </w:sdtContent>
            </w:sdt>
            <w:sdt>
              <w:sdtPr>
                <w:rPr>
                  <w:szCs w:val="21"/>
                </w:rPr>
                <w:alias w:val="财务附注股份总数公积金转股变动增减"/>
                <w:tag w:val="_GBC_61a9b62b42a84fbcb3e47c33c15ed77e"/>
                <w:id w:val="1925069344"/>
                <w:lock w:val="sdtLocked"/>
                <w:showingPlcHdr/>
              </w:sdtPr>
              <w:sdtEndPr/>
              <w:sdtContent>
                <w:tc>
                  <w:tcPr>
                    <w:tcW w:w="592"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财务附注股份总数其他变动增减"/>
                <w:tag w:val="_GBC_de98feb25e4a41e19dc1c566579c91ca"/>
                <w:id w:val="506414525"/>
                <w:lock w:val="sdtLocked"/>
                <w:showingPlcHdr/>
              </w:sdtPr>
              <w:sdtEndPr/>
              <w:sdtContent>
                <w:tc>
                  <w:tcPr>
                    <w:tcW w:w="600"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财务附注股份总数变动增减小计"/>
                <w:tag w:val="_GBC_e39f7d1df6974d2cb4eae4a4653c2a3f"/>
                <w:id w:val="-1161075252"/>
                <w:lock w:val="sdtLocked"/>
                <w:showingPlcHdr/>
              </w:sdtPr>
              <w:sdtEndPr/>
              <w:sdtContent>
                <w:tc>
                  <w:tcPr>
                    <w:tcW w:w="585" w:type="pct"/>
                    <w:tcBorders>
                      <w:top w:val="single" w:sz="4" w:space="0" w:color="auto"/>
                      <w:left w:val="single" w:sz="4" w:space="0" w:color="auto"/>
                      <w:bottom w:val="single" w:sz="4" w:space="0" w:color="auto"/>
                      <w:right w:val="single" w:sz="4" w:space="0" w:color="auto"/>
                    </w:tcBorders>
                  </w:tcPr>
                  <w:p w:rsidR="00E97DD6" w:rsidRDefault="000C28A6">
                    <w:pPr>
                      <w:jc w:val="right"/>
                      <w:rPr>
                        <w:color w:val="000000" w:themeColor="text1"/>
                        <w:szCs w:val="21"/>
                      </w:rPr>
                    </w:pPr>
                    <w:r>
                      <w:rPr>
                        <w:rFonts w:hint="eastAsia"/>
                        <w:color w:val="0000FF"/>
                        <w:szCs w:val="21"/>
                      </w:rPr>
                      <w:t xml:space="preserve">　</w:t>
                    </w:r>
                  </w:p>
                </w:tc>
              </w:sdtContent>
            </w:sdt>
            <w:sdt>
              <w:sdtPr>
                <w:rPr>
                  <w:szCs w:val="21"/>
                </w:rPr>
                <w:alias w:val="财务附注股份总数"/>
                <w:tag w:val="_GBC_87fc7bdf791d4145927d4b5882dcdacd"/>
                <w:id w:val="-1642330028"/>
                <w:lock w:val="sdtLocked"/>
              </w:sdtPr>
              <w:sdtEndPr/>
              <w:sdtContent>
                <w:tc>
                  <w:tcPr>
                    <w:tcW w:w="750" w:type="pct"/>
                    <w:tcBorders>
                      <w:top w:val="single" w:sz="4" w:space="0" w:color="auto"/>
                      <w:left w:val="single" w:sz="4" w:space="0" w:color="auto"/>
                      <w:bottom w:val="single" w:sz="4" w:space="0" w:color="auto"/>
                      <w:right w:val="single" w:sz="4" w:space="0" w:color="auto"/>
                    </w:tcBorders>
                  </w:tcPr>
                  <w:p w:rsidR="00E97DD6" w:rsidRDefault="004935B5">
                    <w:pPr>
                      <w:jc w:val="right"/>
                      <w:rPr>
                        <w:color w:val="000000" w:themeColor="text1"/>
                        <w:szCs w:val="21"/>
                      </w:rPr>
                    </w:pPr>
                    <w:r>
                      <w:rPr>
                        <w:szCs w:val="21"/>
                      </w:rPr>
                      <w:t>995,995,186.00</w:t>
                    </w:r>
                  </w:p>
                </w:tc>
              </w:sdtContent>
            </w:sdt>
          </w:tr>
        </w:tbl>
        <w:p w:rsidR="00E97DD6" w:rsidRDefault="000C28A6">
          <w:pPr>
            <w:spacing w:before="60" w:after="60"/>
            <w:rPr>
              <w:szCs w:val="21"/>
            </w:rPr>
          </w:pPr>
          <w:r>
            <w:rPr>
              <w:rFonts w:hint="eastAsia"/>
              <w:szCs w:val="21"/>
            </w:rPr>
            <w:t>其他说明：</w:t>
          </w:r>
        </w:p>
        <w:sdt>
          <w:sdtPr>
            <w:rPr>
              <w:szCs w:val="21"/>
            </w:rPr>
            <w:alias w:val="股本变动情况说明"/>
            <w:tag w:val="_GBC_752687f835754470ad7a125ef32391e4"/>
            <w:id w:val="-1031791537"/>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alias w:val="是否适用：其他权益工具"/>
        <w:tag w:val="_GBC_a1a5ca5ca6854dfd973639fd3da51ecf"/>
        <w:id w:val="1925610111"/>
        <w:lock w:val="sdtLocked"/>
        <w:placeholder>
          <w:docPart w:val="GBC22222222222222222222222222222"/>
        </w:placeholder>
      </w:sdtPr>
      <w:sdtEndPr/>
      <w:sdtContent>
        <w:p w:rsidR="004935B5" w:rsidRDefault="000C28A6" w:rsidP="004935B5">
          <w:pPr>
            <w:rPr>
              <w:szCs w:val="21"/>
            </w:rPr>
          </w:pPr>
          <w:r>
            <w:fldChar w:fldCharType="begin"/>
          </w:r>
          <w:r w:rsidR="004935B5">
            <w:instrText xml:space="preserve"> MACROBUTTON  SnrToggleCheckbox □适用 </w:instrText>
          </w:r>
          <w:r>
            <w:fldChar w:fldCharType="end"/>
          </w:r>
          <w:r>
            <w:fldChar w:fldCharType="begin"/>
          </w:r>
          <w:r w:rsidR="004935B5">
            <w:instrText xml:space="preserve"> MACROBUTTON  SnrToggleCheckbox √不适用 </w:instrText>
          </w:r>
          <w:r>
            <w:fldChar w:fldCharType="end"/>
          </w:r>
        </w:p>
      </w:sdtContent>
    </w:sdt>
    <w:p w:rsidR="00E97DD6" w:rsidRDefault="00E97DD6">
      <w:pPr>
        <w:rPr>
          <w:szCs w:val="21"/>
        </w:rPr>
      </w:pPr>
    </w:p>
    <w:sdt>
      <w:sdtPr>
        <w:rPr>
          <w:rFonts w:ascii="宋体" w:hAnsi="宋体" w:cs="宋体" w:hint="eastAsia"/>
          <w:b w:val="0"/>
          <w:bCs w:val="0"/>
          <w:kern w:val="0"/>
          <w:szCs w:val="21"/>
        </w:rPr>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资本公积</w:t>
          </w:r>
        </w:p>
        <w:p w:rsidR="00E97DD6" w:rsidRDefault="000C28A6">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E97DD6" w:rsidTr="007C2157">
            <w:tc>
              <w:tcPr>
                <w:tcW w:w="942"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jc w:val="center"/>
                  <w:rPr>
                    <w:szCs w:val="21"/>
                  </w:rPr>
                </w:pPr>
                <w:r>
                  <w:rPr>
                    <w:rFonts w:hint="eastAsia"/>
                    <w:szCs w:val="21"/>
                  </w:rPr>
                  <w:t>期末余额</w:t>
                </w:r>
              </w:p>
            </w:tc>
          </w:tr>
          <w:tr w:rsidR="00E97DD6"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57022460"/>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1,747,128,905.73</w:t>
                    </w:r>
                  </w:p>
                </w:tc>
              </w:sdtContent>
            </w:sdt>
            <w:sdt>
              <w:sdtPr>
                <w:rPr>
                  <w:szCs w:val="21"/>
                </w:rPr>
                <w:alias w:val="股本溢价增加数"/>
                <w:tag w:val="_GBC_4a92a82def81420fa3337b8dedcf823b"/>
                <w:id w:val="1052962940"/>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股本溢价减少数"/>
                <w:tag w:val="_GBC_0a283b035846438093c0edaba0828964"/>
                <w:id w:val="955907437"/>
                <w:lock w:val="sdtLocked"/>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513,949.67</w:t>
                    </w:r>
                  </w:p>
                </w:tc>
              </w:sdtContent>
            </w:sdt>
            <w:sdt>
              <w:sdtPr>
                <w:rPr>
                  <w:szCs w:val="21"/>
                </w:rPr>
                <w:alias w:val="股本溢价合计"/>
                <w:tag w:val="_GBC_382d3f38e1a941b0849dd26c338ec0ac"/>
                <w:id w:val="-1205024858"/>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1,746,614,956.06</w:t>
                    </w:r>
                  </w:p>
                </w:tc>
              </w:sdtContent>
            </w:sdt>
          </w:tr>
          <w:tr w:rsidR="00E97DD6" w:rsidTr="007C2157">
            <w:tc>
              <w:tcPr>
                <w:tcW w:w="942"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1792894096"/>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492,414,773.84</w:t>
                    </w:r>
                  </w:p>
                </w:tc>
              </w:sdtContent>
            </w:sdt>
            <w:sdt>
              <w:sdtPr>
                <w:rPr>
                  <w:szCs w:val="21"/>
                </w:rPr>
                <w:alias w:val="其他资本公积增加数"/>
                <w:tag w:val="_GBC_7b1e5ba355544e11992dda6ba9ca6db8"/>
                <w:id w:val="1862933703"/>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减少数"/>
                <w:tag w:val="_GBC_76732842982849228ec23453c08a6781"/>
                <w:id w:val="1137681298"/>
                <w:lock w:val="sdtLocked"/>
                <w:showingPlcHdr/>
              </w:sdtPr>
              <w:sdtEnd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其他资本公积合计"/>
                <w:tag w:val="_GBC_13e889c1d3a74bc6af7e58d5b022515a"/>
                <w:id w:val="1903861506"/>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4935B5">
                    <w:pPr>
                      <w:autoSpaceDE w:val="0"/>
                      <w:autoSpaceDN w:val="0"/>
                      <w:adjustRightInd w:val="0"/>
                      <w:snapToGrid w:val="0"/>
                      <w:jc w:val="right"/>
                      <w:rPr>
                        <w:color w:val="000000" w:themeColor="text1"/>
                        <w:szCs w:val="21"/>
                      </w:rPr>
                    </w:pPr>
                    <w:r>
                      <w:rPr>
                        <w:szCs w:val="21"/>
                      </w:rPr>
                      <w:t>492,414,773.84</w:t>
                    </w:r>
                  </w:p>
                </w:tc>
              </w:sdtContent>
            </w:sdt>
          </w:tr>
          <w:tr w:rsidR="00E97DD6" w:rsidTr="007C2157">
            <w:tc>
              <w:tcPr>
                <w:tcW w:w="942" w:type="pct"/>
                <w:tcBorders>
                  <w:top w:val="single" w:sz="6" w:space="0" w:color="auto"/>
                  <w:left w:val="single" w:sz="6" w:space="0" w:color="auto"/>
                  <w:bottom w:val="single" w:sz="6" w:space="0" w:color="auto"/>
                  <w:right w:val="single" w:sz="6" w:space="0" w:color="auto"/>
                </w:tcBorders>
                <w:vAlign w:val="center"/>
              </w:tcPr>
              <w:p w:rsidR="00E97DD6" w:rsidRDefault="000C28A6">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175154688"/>
                <w:lock w:val="sdtLocked"/>
              </w:sdtPr>
              <w:sdtEndPr/>
              <w:sdtContent>
                <w:tc>
                  <w:tcPr>
                    <w:tcW w:w="1005" w:type="pct"/>
                    <w:tcBorders>
                      <w:top w:val="single" w:sz="6" w:space="0" w:color="auto"/>
                      <w:left w:val="single" w:sz="6" w:space="0" w:color="auto"/>
                      <w:bottom w:val="single" w:sz="6" w:space="0" w:color="auto"/>
                      <w:right w:val="single" w:sz="6" w:space="0" w:color="auto"/>
                    </w:tcBorders>
                  </w:tcPr>
                  <w:p w:rsidR="00E97DD6" w:rsidRDefault="004935B5">
                    <w:pPr>
                      <w:autoSpaceDE w:val="0"/>
                      <w:autoSpaceDN w:val="0"/>
                      <w:adjustRightInd w:val="0"/>
                      <w:snapToGrid w:val="0"/>
                      <w:jc w:val="right"/>
                      <w:rPr>
                        <w:color w:val="000000" w:themeColor="text1"/>
                        <w:szCs w:val="21"/>
                      </w:rPr>
                    </w:pPr>
                    <w:r>
                      <w:rPr>
                        <w:szCs w:val="21"/>
                      </w:rPr>
                      <w:t>2,239,543,679.57</w:t>
                    </w:r>
                  </w:p>
                </w:tc>
              </w:sdtContent>
            </w:sdt>
            <w:sdt>
              <w:sdtPr>
                <w:rPr>
                  <w:szCs w:val="21"/>
                </w:rPr>
                <w:alias w:val="资本公积增加"/>
                <w:tag w:val="_GBC_4c116f82aee542d79046afccabb520a9"/>
                <w:id w:val="-1404599410"/>
                <w:lock w:val="sdtLocked"/>
                <w:showingPlcHdr/>
              </w:sdtPr>
              <w:sdtEndPr/>
              <w:sdtContent>
                <w:tc>
                  <w:tcPr>
                    <w:tcW w:w="1024" w:type="pct"/>
                    <w:tcBorders>
                      <w:top w:val="single" w:sz="6" w:space="0" w:color="auto"/>
                      <w:left w:val="single" w:sz="6" w:space="0" w:color="auto"/>
                      <w:bottom w:val="single" w:sz="6" w:space="0" w:color="auto"/>
                      <w:right w:val="single" w:sz="6" w:space="0" w:color="auto"/>
                    </w:tcBorders>
                  </w:tcPr>
                  <w:p w:rsidR="00E97DD6" w:rsidRDefault="004935B5">
                    <w:pPr>
                      <w:autoSpaceDE w:val="0"/>
                      <w:autoSpaceDN w:val="0"/>
                      <w:adjustRightInd w:val="0"/>
                      <w:snapToGrid w:val="0"/>
                      <w:jc w:val="right"/>
                      <w:rPr>
                        <w:color w:val="000000" w:themeColor="text1"/>
                        <w:szCs w:val="21"/>
                      </w:rPr>
                    </w:pPr>
                    <w:r>
                      <w:rPr>
                        <w:szCs w:val="21"/>
                      </w:rPr>
                      <w:t xml:space="preserve">     </w:t>
                    </w:r>
                  </w:p>
                </w:tc>
              </w:sdtContent>
            </w:sdt>
            <w:sdt>
              <w:sdtPr>
                <w:rPr>
                  <w:szCs w:val="21"/>
                </w:rPr>
                <w:alias w:val="资本公积减少"/>
                <w:tag w:val="_GBC_2280e9b60d174ff79d09fce9f737a0a9"/>
                <w:id w:val="868107829"/>
                <w:lock w:val="sdtLocked"/>
              </w:sdtPr>
              <w:sdtEndPr/>
              <w:sdtContent>
                <w:tc>
                  <w:tcPr>
                    <w:tcW w:w="1015" w:type="pct"/>
                    <w:tcBorders>
                      <w:top w:val="single" w:sz="6" w:space="0" w:color="auto"/>
                      <w:left w:val="single" w:sz="6" w:space="0" w:color="auto"/>
                      <w:bottom w:val="single" w:sz="6" w:space="0" w:color="auto"/>
                      <w:right w:val="single" w:sz="6" w:space="0" w:color="auto"/>
                    </w:tcBorders>
                  </w:tcPr>
                  <w:p w:rsidR="00E97DD6" w:rsidRDefault="004935B5">
                    <w:pPr>
                      <w:autoSpaceDE w:val="0"/>
                      <w:autoSpaceDN w:val="0"/>
                      <w:adjustRightInd w:val="0"/>
                      <w:snapToGrid w:val="0"/>
                      <w:jc w:val="right"/>
                      <w:rPr>
                        <w:color w:val="000000" w:themeColor="text1"/>
                        <w:szCs w:val="21"/>
                      </w:rPr>
                    </w:pPr>
                    <w:r>
                      <w:rPr>
                        <w:szCs w:val="21"/>
                      </w:rPr>
                      <w:t>513,949.67</w:t>
                    </w:r>
                  </w:p>
                </w:tc>
              </w:sdtContent>
            </w:sdt>
            <w:sdt>
              <w:sdtPr>
                <w:rPr>
                  <w:szCs w:val="21"/>
                </w:rPr>
                <w:alias w:val="资本公积"/>
                <w:tag w:val="_GBC_287f6b70dde348fd8a673d12b82fbd23"/>
                <w:id w:val="-1249033552"/>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E97DD6" w:rsidRDefault="004935B5">
                    <w:pPr>
                      <w:autoSpaceDE w:val="0"/>
                      <w:autoSpaceDN w:val="0"/>
                      <w:adjustRightInd w:val="0"/>
                      <w:snapToGrid w:val="0"/>
                      <w:jc w:val="right"/>
                      <w:rPr>
                        <w:color w:val="000000" w:themeColor="text1"/>
                        <w:szCs w:val="21"/>
                      </w:rPr>
                    </w:pPr>
                    <w:r>
                      <w:rPr>
                        <w:szCs w:val="21"/>
                      </w:rPr>
                      <w:t>2,239,029,729.90</w:t>
                    </w:r>
                  </w:p>
                </w:tc>
              </w:sdtContent>
            </w:sdt>
          </w:tr>
        </w:tbl>
        <w:p w:rsidR="00E97DD6" w:rsidRDefault="000C28A6">
          <w:pPr>
            <w:rPr>
              <w:szCs w:val="21"/>
            </w:rPr>
          </w:pPr>
          <w:r>
            <w:rPr>
              <w:rFonts w:hint="eastAsia"/>
              <w:szCs w:val="21"/>
            </w:rPr>
            <w:t>其他说明，包括本期增减变动情况、变动原因说明：</w:t>
          </w:r>
        </w:p>
        <w:p w:rsidR="00E97DD6" w:rsidRDefault="003F14BB">
          <w:pPr>
            <w:rPr>
              <w:szCs w:val="21"/>
            </w:rPr>
          </w:pPr>
          <w:sdt>
            <w:sdtPr>
              <w:rPr>
                <w:szCs w:val="21"/>
              </w:rPr>
              <w:alias w:val="资本公积说明"/>
              <w:tag w:val="_GBC_014f0762b4274266bec2aa5231aa0981"/>
              <w:id w:val="-1127847616"/>
              <w:lock w:val="sdtLocked"/>
              <w:placeholder>
                <w:docPart w:val="GBC22222222222222222222222222222"/>
              </w:placeholder>
            </w:sdtPr>
            <w:sdtEndPr/>
            <w:sdtContent>
              <w:r w:rsidR="004935B5">
                <w:rPr>
                  <w:rFonts w:hint="eastAsia"/>
                </w:rPr>
                <w:t>本期购买子公司部分少数股东持有的股权，支付对价高于按照新增持股比例计算应享有子公司自购买日开始持续计算的可辨认净资产的差额</w:t>
              </w:r>
              <w:r w:rsidR="004935B5" w:rsidRPr="00CF29E5">
                <w:t>513,949.67</w:t>
              </w:r>
              <w:r w:rsidR="004935B5">
                <w:rPr>
                  <w:rFonts w:hint="eastAsia"/>
                </w:rPr>
                <w:t>元，减少资本公积——股本溢价。</w:t>
              </w:r>
            </w:sdtContent>
          </w:sdt>
        </w:p>
      </w:sdtContent>
    </w:sdt>
    <w:p w:rsidR="00E97DD6" w:rsidRDefault="00E97DD6">
      <w:pPr>
        <w:rPr>
          <w:szCs w:val="21"/>
        </w:rPr>
      </w:pPr>
    </w:p>
    <w:sdt>
      <w:sdtPr>
        <w:rPr>
          <w:rFonts w:ascii="宋体" w:hAnsi="宋体" w:cs="宋体" w:hint="eastAsia"/>
          <w:b w:val="0"/>
          <w:bCs w:val="0"/>
          <w:kern w:val="0"/>
          <w:szCs w:val="21"/>
        </w:rPr>
        <w:tag w:val="_GBC_02198eb4b89045c5af2f3bcd240e18af"/>
        <w:id w:val="1110707924"/>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库存股</w:t>
          </w:r>
        </w:p>
        <w:sdt>
          <w:sdtPr>
            <w:alias w:val="是否适用：库存股"/>
            <w:tag w:val="_GBC_4aa47a6d9b1044aa8a049146d42c3e9c"/>
            <w:id w:val="975188861"/>
            <w:lock w:val="sdtLocked"/>
            <w:placeholder>
              <w:docPart w:val="GBC22222222222222222222222222222"/>
            </w:placeholder>
          </w:sdtPr>
          <w:sdtEndPr/>
          <w:sdtContent>
            <w:p w:rsidR="00A7495A" w:rsidRDefault="000C28A6" w:rsidP="00A7495A">
              <w:r>
                <w:fldChar w:fldCharType="begin"/>
              </w:r>
              <w:r w:rsidR="00A7495A">
                <w:instrText xml:space="preserve"> MACROBUTTON  SnrToggleCheckbox □适用 </w:instrText>
              </w:r>
              <w:r>
                <w:fldChar w:fldCharType="end"/>
              </w:r>
              <w:r>
                <w:fldChar w:fldCharType="begin"/>
              </w:r>
              <w:r w:rsidR="00A7495A">
                <w:instrText xml:space="preserve"> MACROBUTTON  SnrToggleCheckbox √不适用 </w:instrText>
              </w:r>
              <w:r>
                <w:fldChar w:fldCharType="end"/>
              </w:r>
            </w:p>
          </w:sdtContent>
        </w:sdt>
        <w:p w:rsidR="00E97DD6" w:rsidRPr="00A7495A" w:rsidRDefault="003F14BB" w:rsidP="00A7495A"/>
      </w:sdtContent>
    </w:sdt>
    <w:p w:rsidR="00E97DD6" w:rsidRDefault="00E97DD6">
      <w:pPr>
        <w:rPr>
          <w:szCs w:val="21"/>
        </w:rPr>
      </w:pPr>
    </w:p>
    <w:sdt>
      <w:sdtPr>
        <w:rPr>
          <w:rFonts w:ascii="宋体" w:hAnsi="宋体" w:cs="宋体" w:hint="eastAsia"/>
          <w:b w:val="0"/>
          <w:bCs w:val="0"/>
          <w:kern w:val="0"/>
          <w:szCs w:val="21"/>
        </w:rPr>
        <w:tag w:val="_GBC_de162f89125c4dc8abd2331e6cce7184"/>
        <w:id w:val="-1996951965"/>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其他综合收益</w:t>
          </w:r>
        </w:p>
        <w:sdt>
          <w:sdtPr>
            <w:alias w:val="是否适用：其他综合收益"/>
            <w:tag w:val="_GBC_a53cc67f2be24dfbbe3af1b633d9bd6d"/>
            <w:id w:val="-2116127292"/>
            <w:lock w:val="sdtContentLocked"/>
            <w:placeholder>
              <w:docPart w:val="GBC22222222222222222222222222222"/>
            </w:placeholder>
          </w:sdtPr>
          <w:sdtEndPr/>
          <w:sdtContent>
            <w:p w:rsidR="00E97DD6" w:rsidRDefault="000C28A6">
              <w:r>
                <w:fldChar w:fldCharType="begin"/>
              </w:r>
              <w:r w:rsidR="00A7495A">
                <w:instrText xml:space="preserve"> MACROBUTTON  SnrToggleCheckbox √适用 </w:instrText>
              </w:r>
              <w:r>
                <w:fldChar w:fldCharType="end"/>
              </w:r>
              <w:r>
                <w:fldChar w:fldCharType="begin"/>
              </w:r>
              <w:r w:rsidR="00A7495A">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其他综合收益情况"/>
              <w:tag w:val="_GBC_3fcad98da74248809a759048ca194814"/>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3909f37aa0cc4eda82ff1503a6abe50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4956"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134"/>
            <w:gridCol w:w="850"/>
            <w:gridCol w:w="1135"/>
            <w:gridCol w:w="990"/>
            <w:gridCol w:w="1134"/>
            <w:gridCol w:w="1135"/>
            <w:gridCol w:w="1003"/>
          </w:tblGrid>
          <w:tr w:rsidR="00E97DD6" w:rsidTr="00E56281">
            <w:trPr>
              <w:trHeight w:val="215"/>
            </w:trPr>
            <w:tc>
              <w:tcPr>
                <w:tcW w:w="885" w:type="pct"/>
                <w:vMerge w:val="restart"/>
                <w:shd w:val="clear" w:color="auto" w:fill="auto"/>
                <w:vAlign w:val="center"/>
              </w:tcPr>
              <w:p w:rsidR="00E97DD6" w:rsidRDefault="000C28A6">
                <w:pPr>
                  <w:jc w:val="center"/>
                  <w:rPr>
                    <w:szCs w:val="21"/>
                  </w:rPr>
                </w:pPr>
                <w:r>
                  <w:rPr>
                    <w:rFonts w:hint="eastAsia"/>
                    <w:szCs w:val="21"/>
                  </w:rPr>
                  <w:t>项目</w:t>
                </w:r>
              </w:p>
            </w:tc>
            <w:tc>
              <w:tcPr>
                <w:tcW w:w="632" w:type="pct"/>
                <w:vMerge w:val="restart"/>
                <w:shd w:val="clear" w:color="auto" w:fill="auto"/>
                <w:vAlign w:val="center"/>
              </w:tcPr>
              <w:p w:rsidR="00E97DD6" w:rsidRDefault="000C28A6">
                <w:pPr>
                  <w:jc w:val="center"/>
                  <w:rPr>
                    <w:szCs w:val="21"/>
                  </w:rPr>
                </w:pPr>
                <w:r>
                  <w:rPr>
                    <w:rFonts w:hint="eastAsia"/>
                    <w:szCs w:val="21"/>
                  </w:rPr>
                  <w:t>期初</w:t>
                </w:r>
              </w:p>
              <w:p w:rsidR="00E97DD6" w:rsidRDefault="000C28A6">
                <w:pPr>
                  <w:jc w:val="center"/>
                  <w:rPr>
                    <w:szCs w:val="21"/>
                  </w:rPr>
                </w:pPr>
                <w:r>
                  <w:rPr>
                    <w:rFonts w:hint="eastAsia"/>
                    <w:szCs w:val="21"/>
                  </w:rPr>
                  <w:t>余额</w:t>
                </w:r>
              </w:p>
            </w:tc>
            <w:tc>
              <w:tcPr>
                <w:tcW w:w="2923" w:type="pct"/>
                <w:gridSpan w:val="5"/>
                <w:shd w:val="clear" w:color="auto" w:fill="auto"/>
                <w:vAlign w:val="center"/>
              </w:tcPr>
              <w:p w:rsidR="00E97DD6" w:rsidRDefault="000C28A6">
                <w:pPr>
                  <w:jc w:val="center"/>
                  <w:rPr>
                    <w:szCs w:val="21"/>
                  </w:rPr>
                </w:pPr>
                <w:r>
                  <w:rPr>
                    <w:rFonts w:hint="eastAsia"/>
                    <w:szCs w:val="21"/>
                  </w:rPr>
                  <w:t>本期发生金额</w:t>
                </w:r>
              </w:p>
            </w:tc>
            <w:tc>
              <w:tcPr>
                <w:tcW w:w="559" w:type="pct"/>
                <w:vMerge w:val="restart"/>
                <w:shd w:val="clear" w:color="auto" w:fill="auto"/>
                <w:vAlign w:val="center"/>
              </w:tcPr>
              <w:p w:rsidR="00E97DD6" w:rsidRDefault="000C28A6">
                <w:pPr>
                  <w:jc w:val="center"/>
                  <w:rPr>
                    <w:szCs w:val="21"/>
                  </w:rPr>
                </w:pPr>
                <w:r>
                  <w:rPr>
                    <w:rFonts w:hint="eastAsia"/>
                    <w:szCs w:val="21"/>
                  </w:rPr>
                  <w:t>期末</w:t>
                </w:r>
              </w:p>
              <w:p w:rsidR="00E97DD6" w:rsidRDefault="000C28A6">
                <w:pPr>
                  <w:jc w:val="center"/>
                  <w:rPr>
                    <w:szCs w:val="21"/>
                  </w:rPr>
                </w:pPr>
                <w:r>
                  <w:rPr>
                    <w:rFonts w:hint="eastAsia"/>
                    <w:szCs w:val="21"/>
                  </w:rPr>
                  <w:t>余额</w:t>
                </w:r>
              </w:p>
            </w:tc>
          </w:tr>
          <w:tr w:rsidR="00E56281" w:rsidTr="00E56281">
            <w:tc>
              <w:tcPr>
                <w:tcW w:w="885" w:type="pct"/>
                <w:vMerge/>
                <w:shd w:val="clear" w:color="auto" w:fill="auto"/>
              </w:tcPr>
              <w:p w:rsidR="00E97DD6" w:rsidRDefault="00E97DD6">
                <w:pPr>
                  <w:jc w:val="center"/>
                  <w:rPr>
                    <w:szCs w:val="21"/>
                  </w:rPr>
                </w:pPr>
              </w:p>
            </w:tc>
            <w:tc>
              <w:tcPr>
                <w:tcW w:w="632" w:type="pct"/>
                <w:vMerge/>
                <w:shd w:val="clear" w:color="auto" w:fill="auto"/>
              </w:tcPr>
              <w:p w:rsidR="00E97DD6" w:rsidRDefault="00E97DD6">
                <w:pPr>
                  <w:jc w:val="center"/>
                  <w:rPr>
                    <w:szCs w:val="21"/>
                  </w:rPr>
                </w:pPr>
              </w:p>
            </w:tc>
            <w:tc>
              <w:tcPr>
                <w:tcW w:w="474" w:type="pct"/>
                <w:shd w:val="clear" w:color="auto" w:fill="auto"/>
                <w:vAlign w:val="center"/>
              </w:tcPr>
              <w:p w:rsidR="00E97DD6" w:rsidRDefault="000C28A6">
                <w:pPr>
                  <w:jc w:val="center"/>
                  <w:rPr>
                    <w:szCs w:val="21"/>
                  </w:rPr>
                </w:pPr>
                <w:r>
                  <w:rPr>
                    <w:rFonts w:hint="eastAsia"/>
                    <w:szCs w:val="21"/>
                  </w:rPr>
                  <w:t>本期所得税前发生额</w:t>
                </w:r>
              </w:p>
            </w:tc>
            <w:tc>
              <w:tcPr>
                <w:tcW w:w="633" w:type="pct"/>
                <w:shd w:val="clear" w:color="auto" w:fill="auto"/>
                <w:vAlign w:val="center"/>
              </w:tcPr>
              <w:p w:rsidR="00E97DD6" w:rsidRDefault="000C28A6">
                <w:pPr>
                  <w:jc w:val="center"/>
                  <w:rPr>
                    <w:szCs w:val="21"/>
                  </w:rPr>
                </w:pPr>
                <w:r>
                  <w:rPr>
                    <w:rFonts w:hint="eastAsia"/>
                    <w:szCs w:val="21"/>
                  </w:rPr>
                  <w:t>减：前期计入其他综合收益当期转入损益</w:t>
                </w:r>
              </w:p>
            </w:tc>
            <w:tc>
              <w:tcPr>
                <w:tcW w:w="552" w:type="pct"/>
                <w:shd w:val="clear" w:color="auto" w:fill="auto"/>
                <w:vAlign w:val="center"/>
              </w:tcPr>
              <w:p w:rsidR="00E97DD6" w:rsidRDefault="000C28A6">
                <w:pPr>
                  <w:jc w:val="center"/>
                  <w:rPr>
                    <w:szCs w:val="21"/>
                  </w:rPr>
                </w:pPr>
                <w:r>
                  <w:rPr>
                    <w:rFonts w:hint="eastAsia"/>
                    <w:szCs w:val="21"/>
                  </w:rPr>
                  <w:t>减：所得税费用</w:t>
                </w:r>
              </w:p>
            </w:tc>
            <w:tc>
              <w:tcPr>
                <w:tcW w:w="632" w:type="pct"/>
                <w:shd w:val="clear" w:color="auto" w:fill="auto"/>
                <w:vAlign w:val="center"/>
              </w:tcPr>
              <w:p w:rsidR="00E97DD6" w:rsidRDefault="000C28A6">
                <w:pPr>
                  <w:jc w:val="center"/>
                  <w:rPr>
                    <w:szCs w:val="21"/>
                  </w:rPr>
                </w:pPr>
                <w:r>
                  <w:rPr>
                    <w:rFonts w:hint="eastAsia"/>
                    <w:szCs w:val="21"/>
                  </w:rPr>
                  <w:t>税后归属于母公司</w:t>
                </w:r>
              </w:p>
            </w:tc>
            <w:tc>
              <w:tcPr>
                <w:tcW w:w="633" w:type="pct"/>
                <w:shd w:val="clear" w:color="auto" w:fill="auto"/>
                <w:vAlign w:val="center"/>
              </w:tcPr>
              <w:p w:rsidR="00E97DD6" w:rsidRDefault="000C28A6">
                <w:pPr>
                  <w:jc w:val="center"/>
                  <w:rPr>
                    <w:szCs w:val="21"/>
                  </w:rPr>
                </w:pPr>
                <w:r>
                  <w:rPr>
                    <w:rFonts w:hint="eastAsia"/>
                    <w:szCs w:val="21"/>
                  </w:rPr>
                  <w:t>税后归属于少数股东</w:t>
                </w:r>
              </w:p>
            </w:tc>
            <w:tc>
              <w:tcPr>
                <w:tcW w:w="559" w:type="pct"/>
                <w:vMerge/>
                <w:shd w:val="clear" w:color="auto" w:fill="auto"/>
              </w:tcPr>
              <w:p w:rsidR="00E97DD6" w:rsidRDefault="00E97DD6">
                <w:pPr>
                  <w:jc w:val="center"/>
                  <w:rPr>
                    <w:szCs w:val="21"/>
                  </w:rPr>
                </w:pPr>
              </w:p>
            </w:tc>
          </w:tr>
          <w:tr w:rsidR="00E56281" w:rsidTr="00E56281">
            <w:tc>
              <w:tcPr>
                <w:tcW w:w="885" w:type="pct"/>
                <w:shd w:val="clear" w:color="auto" w:fill="auto"/>
                <w:vAlign w:val="center"/>
              </w:tcPr>
              <w:p w:rsidR="00E97DD6" w:rsidRDefault="000C28A6">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b8376ac9dacf451782930bf2d7595916"/>
                <w:id w:val="-600184517"/>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d5e340b14824a6bb0721154a8345ebe"/>
                <w:id w:val="-593786865"/>
                <w:lock w:val="sdtLocked"/>
                <w:showingPlcHdr/>
              </w:sdtPr>
              <w:sdtEndPr/>
              <w:sdtContent>
                <w:tc>
                  <w:tcPr>
                    <w:tcW w:w="474" w:type="pct"/>
                    <w:shd w:val="clear" w:color="auto" w:fill="auto"/>
                  </w:tcPr>
                  <w:p w:rsidR="00E97DD6" w:rsidRDefault="000C28A6">
                    <w:pPr>
                      <w:jc w:val="right"/>
                      <w:rPr>
                        <w:szCs w:val="21"/>
                      </w:rPr>
                    </w:pPr>
                    <w:r>
                      <w:rPr>
                        <w:rFonts w:hint="eastAsia"/>
                        <w:color w:val="0000FF"/>
                        <w:szCs w:val="21"/>
                      </w:rPr>
                      <w:t xml:space="preserve">　</w:t>
                    </w:r>
                  </w:p>
                </w:tc>
              </w:sdtContent>
            </w:sdt>
            <w:tc>
              <w:tcPr>
                <w:tcW w:w="633" w:type="pct"/>
                <w:shd w:val="clear" w:color="auto" w:fill="auto"/>
              </w:tcPr>
              <w:p w:rsidR="00E97DD6" w:rsidRDefault="003F14BB">
                <w:pPr>
                  <w:jc w:val="right"/>
                  <w:rPr>
                    <w:szCs w:val="21"/>
                  </w:rPr>
                </w:pPr>
                <w:sdt>
                  <w:sdtPr>
                    <w:rPr>
                      <w:szCs w:val="21"/>
                    </w:rPr>
                    <w:alias w:val="以后不能重分类进损益的其他综合收益-其中：前期计入其他综合收益当期转入损益"/>
                    <w:tag w:val="_GBC_4efed544e4a6403a92513dfe0d618559"/>
                    <w:id w:val="49361304"/>
                    <w:lock w:val="sdtLocked"/>
                    <w:showingPlcHdr/>
                  </w:sdtPr>
                  <w:sdtEndPr/>
                  <w:sdtContent>
                    <w:r w:rsidR="000C28A6">
                      <w:rPr>
                        <w:rFonts w:hint="eastAsia"/>
                        <w:color w:val="333399"/>
                      </w:rPr>
                      <w:t xml:space="preserve">　</w:t>
                    </w:r>
                  </w:sdtContent>
                </w:sdt>
              </w:p>
            </w:tc>
            <w:sdt>
              <w:sdtPr>
                <w:rPr>
                  <w:szCs w:val="21"/>
                </w:rPr>
                <w:alias w:val="以后不能重分类进损益的其他综合收益的所得税"/>
                <w:tag w:val="_GBC_0dcc48e108df4042a4b7776333ceda08"/>
                <w:id w:val="2017424066"/>
                <w:lock w:val="sdtLocked"/>
                <w:showingPlcHdr/>
              </w:sdtPr>
              <w:sdtEndPr/>
              <w:sdtContent>
                <w:tc>
                  <w:tcPr>
                    <w:tcW w:w="55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59a8aa505c054d9b95987813a33858c9"/>
                <w:id w:val="-388954502"/>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6e891ede7766462790ea86a156a91111"/>
                <w:id w:val="-867379211"/>
                <w:lock w:val="sdtLocked"/>
                <w:showingPlcHdr/>
              </w:sdtPr>
              <w:sdtEndPr/>
              <w:sdtContent>
                <w:tc>
                  <w:tcPr>
                    <w:tcW w:w="633"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802b9ca4fa61485399400b2ef35f561f"/>
                <w:id w:val="1141931083"/>
                <w:lock w:val="sdtLocked"/>
                <w:showingPlcHdr/>
              </w:sdtPr>
              <w:sdtEndPr/>
              <w:sdtContent>
                <w:tc>
                  <w:tcPr>
                    <w:tcW w:w="559" w:type="pct"/>
                    <w:shd w:val="clear" w:color="auto" w:fill="auto"/>
                  </w:tcPr>
                  <w:p w:rsidR="00E97DD6" w:rsidRDefault="000C28A6">
                    <w:pPr>
                      <w:jc w:val="right"/>
                      <w:rPr>
                        <w:szCs w:val="21"/>
                      </w:rPr>
                    </w:pPr>
                    <w:r>
                      <w:rPr>
                        <w:rFonts w:hint="eastAsia"/>
                        <w:color w:val="0000FF"/>
                        <w:szCs w:val="21"/>
                      </w:rPr>
                      <w:t xml:space="preserve">　</w:t>
                    </w:r>
                  </w:p>
                </w:tc>
              </w:sdtContent>
            </w:sdt>
          </w:tr>
          <w:tr w:rsidR="00E56281" w:rsidTr="00E56281">
            <w:tc>
              <w:tcPr>
                <w:tcW w:w="885" w:type="pct"/>
                <w:shd w:val="clear" w:color="auto" w:fill="auto"/>
                <w:vAlign w:val="center"/>
              </w:tcPr>
              <w:p w:rsidR="00E97DD6" w:rsidRDefault="000C28A6">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9ef3b55cf791443e985579101377c07d"/>
                <w:id w:val="-1722749064"/>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72c5da8f695048a5b8d0630bb80336bd"/>
                <w:id w:val="732902730"/>
                <w:lock w:val="sdtLocked"/>
                <w:showingPlcHdr/>
              </w:sdtPr>
              <w:sdtEndPr/>
              <w:sdtContent>
                <w:tc>
                  <w:tcPr>
                    <w:tcW w:w="474" w:type="pct"/>
                    <w:shd w:val="clear" w:color="auto" w:fill="auto"/>
                  </w:tcPr>
                  <w:p w:rsidR="00E97DD6" w:rsidRDefault="000C28A6">
                    <w:pPr>
                      <w:jc w:val="right"/>
                      <w:rPr>
                        <w:szCs w:val="21"/>
                      </w:rPr>
                    </w:pPr>
                    <w:r>
                      <w:rPr>
                        <w:rFonts w:hint="eastAsia"/>
                        <w:color w:val="0000FF"/>
                        <w:szCs w:val="21"/>
                      </w:rPr>
                      <w:t xml:space="preserve">　</w:t>
                    </w:r>
                  </w:p>
                </w:tc>
              </w:sdtContent>
            </w:sdt>
            <w:tc>
              <w:tcPr>
                <w:tcW w:w="633" w:type="pct"/>
                <w:shd w:val="clear" w:color="auto" w:fill="auto"/>
              </w:tcPr>
              <w:p w:rsidR="00E97DD6" w:rsidRDefault="003F14BB">
                <w:pPr>
                  <w:jc w:val="right"/>
                  <w:rPr>
                    <w:szCs w:val="21"/>
                  </w:rPr>
                </w:pPr>
                <w:sdt>
                  <w:sdtPr>
                    <w:rPr>
                      <w:szCs w:val="21"/>
                    </w:rPr>
                    <w:alias w:val="重新计算设定受益计划净负债和净资产的变动-其中：前期计入其他综合收益当期转入损益"/>
                    <w:tag w:val="_GBC_f600316640a64020a96d1eb73eff7ad4"/>
                    <w:id w:val="189571843"/>
                    <w:lock w:val="sdtLocked"/>
                    <w:showingPlcHdr/>
                  </w:sdtPr>
                  <w:sdtEndPr/>
                  <w:sdtContent>
                    <w:r w:rsidR="000C28A6">
                      <w:rPr>
                        <w:rFonts w:hint="eastAsia"/>
                        <w:color w:val="333399"/>
                      </w:rPr>
                      <w:t xml:space="preserve">　</w:t>
                    </w:r>
                  </w:sdtContent>
                </w:sdt>
              </w:p>
            </w:tc>
            <w:sdt>
              <w:sdtPr>
                <w:rPr>
                  <w:szCs w:val="21"/>
                </w:rPr>
                <w:alias w:val="重新计算设定受益计划净负债和净资产的变动的所得税"/>
                <w:tag w:val="_GBC_96dca55e61e14c2caa48aa11679eb9b4"/>
                <w:id w:val="1007711403"/>
                <w:lock w:val="sdtLocked"/>
                <w:showingPlcHdr/>
              </w:sdtPr>
              <w:sdtEndPr/>
              <w:sdtContent>
                <w:tc>
                  <w:tcPr>
                    <w:tcW w:w="55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962b8fb9ddaa435781a5f9a594ece924"/>
                <w:id w:val="220494472"/>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ff3ce2a6791c4b7ab62f728ceb9ed32a"/>
                <w:id w:val="108482657"/>
                <w:lock w:val="sdtLocked"/>
                <w:showingPlcHdr/>
              </w:sdtPr>
              <w:sdtEndPr/>
              <w:sdtContent>
                <w:tc>
                  <w:tcPr>
                    <w:tcW w:w="633"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d432a6b78949497f840d193d2017f044"/>
                <w:id w:val="-85689453"/>
                <w:lock w:val="sdtLocked"/>
                <w:showingPlcHdr/>
              </w:sdtPr>
              <w:sdtEndPr/>
              <w:sdtContent>
                <w:tc>
                  <w:tcPr>
                    <w:tcW w:w="559" w:type="pct"/>
                    <w:shd w:val="clear" w:color="auto" w:fill="auto"/>
                  </w:tcPr>
                  <w:p w:rsidR="00E97DD6" w:rsidRDefault="000C28A6">
                    <w:pPr>
                      <w:jc w:val="right"/>
                      <w:rPr>
                        <w:szCs w:val="21"/>
                      </w:rPr>
                    </w:pPr>
                    <w:r>
                      <w:rPr>
                        <w:rFonts w:hint="eastAsia"/>
                        <w:color w:val="0000FF"/>
                        <w:szCs w:val="21"/>
                      </w:rPr>
                      <w:t xml:space="preserve">　</w:t>
                    </w:r>
                  </w:p>
                </w:tc>
              </w:sdtContent>
            </w:sdt>
          </w:tr>
          <w:tr w:rsidR="00E56281" w:rsidTr="00E56281">
            <w:tc>
              <w:tcPr>
                <w:tcW w:w="885" w:type="pct"/>
                <w:shd w:val="clear" w:color="auto" w:fill="auto"/>
                <w:vAlign w:val="center"/>
              </w:tcPr>
              <w:p w:rsidR="00E97DD6" w:rsidRDefault="000C28A6">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d02d929a84354a8c95d9a6adac49b538"/>
                <w:id w:val="487215173"/>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d088eae99c3a417d92cc931cb6466955"/>
                <w:id w:val="-1049995702"/>
                <w:lock w:val="sdtLocked"/>
                <w:showingPlcHdr/>
              </w:sdtPr>
              <w:sdtEndPr/>
              <w:sdtContent>
                <w:tc>
                  <w:tcPr>
                    <w:tcW w:w="474" w:type="pct"/>
                    <w:shd w:val="clear" w:color="auto" w:fill="auto"/>
                  </w:tcPr>
                  <w:p w:rsidR="00E97DD6" w:rsidRDefault="000C28A6">
                    <w:pPr>
                      <w:jc w:val="right"/>
                      <w:rPr>
                        <w:szCs w:val="21"/>
                      </w:rPr>
                    </w:pPr>
                    <w:r>
                      <w:rPr>
                        <w:rFonts w:hint="eastAsia"/>
                        <w:color w:val="0000FF"/>
                        <w:szCs w:val="21"/>
                      </w:rPr>
                      <w:t xml:space="preserve">　</w:t>
                    </w:r>
                  </w:p>
                </w:tc>
              </w:sdtContent>
            </w:sdt>
            <w:tc>
              <w:tcPr>
                <w:tcW w:w="633" w:type="pct"/>
                <w:shd w:val="clear" w:color="auto" w:fill="auto"/>
              </w:tcPr>
              <w:p w:rsidR="00E97DD6" w:rsidRDefault="003F14BB">
                <w:pPr>
                  <w:jc w:val="right"/>
                  <w:rPr>
                    <w:szCs w:val="21"/>
                  </w:rPr>
                </w:pPr>
                <w:sdt>
                  <w:sdtPr>
                    <w:rPr>
                      <w:szCs w:val="21"/>
                    </w:rPr>
                    <w:alias w:val="权益法下在被投资单位不能重分类进损益的其他综合收益中享有的份额-其中：前期计入其他综合收益当期转入损益"/>
                    <w:tag w:val="_GBC_d3eca72c5e4d4c15ad390297804095ba"/>
                    <w:id w:val="-1957785230"/>
                    <w:lock w:val="sdtLocked"/>
                    <w:showingPlcHdr/>
                  </w:sdtPr>
                  <w:sdtEndPr/>
                  <w:sdtContent>
                    <w:r w:rsidR="000C28A6">
                      <w:rPr>
                        <w:rFonts w:hint="eastAsia"/>
                        <w:color w:val="333399"/>
                      </w:rPr>
                      <w:t xml:space="preserve">　</w:t>
                    </w:r>
                  </w:sdtContent>
                </w:sdt>
              </w:p>
            </w:tc>
            <w:sdt>
              <w:sdtPr>
                <w:rPr>
                  <w:szCs w:val="21"/>
                </w:rPr>
                <w:alias w:val="权益法下在被投资单位不能重分类进损益的其他综合收益中享有的份额的所得税"/>
                <w:tag w:val="_GBC_b5172a3051e14fc9b4cc7a7d4f7e8cf2"/>
                <w:id w:val="-1838910682"/>
                <w:lock w:val="sdtLocked"/>
                <w:showingPlcHdr/>
              </w:sdtPr>
              <w:sdtEndPr/>
              <w:sdtContent>
                <w:tc>
                  <w:tcPr>
                    <w:tcW w:w="55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7886757911d9444d9865d49f21eee70e"/>
                <w:id w:val="-929971672"/>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94fd705c425142128d7d5573ead88cb4"/>
                <w:id w:val="-528028060"/>
                <w:lock w:val="sdtLocked"/>
                <w:showingPlcHdr/>
              </w:sdtPr>
              <w:sdtEndPr/>
              <w:sdtContent>
                <w:tc>
                  <w:tcPr>
                    <w:tcW w:w="633"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2b700c8bd13e4b07837cbf818d971bc3"/>
                <w:id w:val="-650826633"/>
                <w:lock w:val="sdtLocked"/>
                <w:showingPlcHdr/>
              </w:sdtPr>
              <w:sdtEndPr/>
              <w:sdtContent>
                <w:tc>
                  <w:tcPr>
                    <w:tcW w:w="559" w:type="pct"/>
                    <w:shd w:val="clear" w:color="auto" w:fill="auto"/>
                  </w:tcPr>
                  <w:p w:rsidR="00E97DD6" w:rsidRDefault="000C28A6">
                    <w:pPr>
                      <w:jc w:val="right"/>
                      <w:rPr>
                        <w:szCs w:val="21"/>
                      </w:rPr>
                    </w:pPr>
                    <w:r>
                      <w:rPr>
                        <w:rFonts w:hint="eastAsia"/>
                        <w:color w:val="0000FF"/>
                        <w:szCs w:val="21"/>
                      </w:rPr>
                      <w:t xml:space="preserve">　</w:t>
                    </w:r>
                  </w:p>
                </w:tc>
              </w:sdtContent>
            </w:sdt>
          </w:tr>
          <w:tr w:rsidR="00E56281" w:rsidTr="00E56281">
            <w:tc>
              <w:tcPr>
                <w:tcW w:w="885" w:type="pct"/>
                <w:shd w:val="clear" w:color="auto" w:fill="auto"/>
              </w:tcPr>
              <w:p w:rsidR="00E97DD6" w:rsidRDefault="000C28A6">
                <w:pPr>
                  <w:rPr>
                    <w:szCs w:val="21"/>
                  </w:rPr>
                </w:pPr>
                <w:r>
                  <w:rPr>
                    <w:rFonts w:hint="eastAsia"/>
                    <w:szCs w:val="21"/>
                  </w:rPr>
                  <w:t>二、以后将重分类进损益的其他综合收益</w:t>
                </w:r>
              </w:p>
            </w:tc>
            <w:sdt>
              <w:sdtPr>
                <w:rPr>
                  <w:szCs w:val="21"/>
                </w:rPr>
                <w:alias w:val="以后将重分类进损益的其他综合收益（资产负债表项目）"/>
                <w:tag w:val="_GBC_e60e0779332c4f1a8fcdbdc99e47f3e9"/>
                <w:id w:val="-186442131"/>
                <w:lock w:val="sdtLocked"/>
              </w:sdtPr>
              <w:sdtEndPr/>
              <w:sdtContent>
                <w:tc>
                  <w:tcPr>
                    <w:tcW w:w="632" w:type="pct"/>
                    <w:shd w:val="clear" w:color="auto" w:fill="auto"/>
                  </w:tcPr>
                  <w:p w:rsidR="00E97DD6" w:rsidRDefault="00E56281">
                    <w:pPr>
                      <w:jc w:val="right"/>
                      <w:rPr>
                        <w:szCs w:val="21"/>
                      </w:rPr>
                    </w:pPr>
                    <w:r w:rsidRPr="006D5CFF">
                      <w:rPr>
                        <w:sz w:val="18"/>
                        <w:szCs w:val="18"/>
                      </w:rPr>
                      <w:t>54,663,135.21</w:t>
                    </w:r>
                  </w:p>
                </w:tc>
              </w:sdtContent>
            </w:sdt>
            <w:sdt>
              <w:sdtPr>
                <w:rPr>
                  <w:szCs w:val="21"/>
                </w:rPr>
                <w:alias w:val="以后将重分类进损益的其他综合收益本期所得税前发生额"/>
                <w:tag w:val="_GBC_64895b5e4ade4d3eabd89fa19fc2b26d"/>
                <w:id w:val="-1860576411"/>
                <w:lock w:val="sdtLocked"/>
              </w:sdtPr>
              <w:sdtEndPr/>
              <w:sdtContent>
                <w:tc>
                  <w:tcPr>
                    <w:tcW w:w="474" w:type="pct"/>
                    <w:shd w:val="clear" w:color="auto" w:fill="auto"/>
                  </w:tcPr>
                  <w:p w:rsidR="00E97DD6" w:rsidRDefault="00E56281">
                    <w:pPr>
                      <w:jc w:val="right"/>
                      <w:rPr>
                        <w:szCs w:val="21"/>
                      </w:rPr>
                    </w:pPr>
                    <w:r w:rsidRPr="00740804">
                      <w:rPr>
                        <w:sz w:val="18"/>
                        <w:szCs w:val="18"/>
                      </w:rPr>
                      <w:t>423,443,001.36</w:t>
                    </w:r>
                  </w:p>
                </w:tc>
              </w:sdtContent>
            </w:sdt>
            <w:tc>
              <w:tcPr>
                <w:tcW w:w="633" w:type="pct"/>
                <w:shd w:val="clear" w:color="auto" w:fill="auto"/>
              </w:tcPr>
              <w:p w:rsidR="00E97DD6" w:rsidRDefault="003F14BB">
                <w:pPr>
                  <w:jc w:val="right"/>
                  <w:rPr>
                    <w:szCs w:val="21"/>
                  </w:rPr>
                </w:pPr>
                <w:sdt>
                  <w:sdtPr>
                    <w:rPr>
                      <w:szCs w:val="21"/>
                    </w:rPr>
                    <w:alias w:val="以后将重分类进损益的其他综合收益-其中：前期计入其他综合收益当期转入损益"/>
                    <w:tag w:val="_GBC_a80da89bb0404fa5bae45d0bfd6c6d33"/>
                    <w:id w:val="-931356449"/>
                    <w:lock w:val="sdtLocked"/>
                  </w:sdtPr>
                  <w:sdtEndPr/>
                  <w:sdtContent>
                    <w:r w:rsidR="00E56281">
                      <w:rPr>
                        <w:rFonts w:hint="eastAsia"/>
                        <w:sz w:val="18"/>
                        <w:szCs w:val="18"/>
                      </w:rPr>
                      <w:t>109,396,617.71</w:t>
                    </w:r>
                  </w:sdtContent>
                </w:sdt>
              </w:p>
            </w:tc>
            <w:sdt>
              <w:sdtPr>
                <w:rPr>
                  <w:szCs w:val="21"/>
                </w:rPr>
                <w:alias w:val="以后将重分类进损益的其他综合收益的所得税"/>
                <w:tag w:val="_GBC_4058a8ff5af2498694e9a687657402e2"/>
                <w:id w:val="1540854363"/>
                <w:lock w:val="sdtLocked"/>
              </w:sdtPr>
              <w:sdtEndPr/>
              <w:sdtContent>
                <w:tc>
                  <w:tcPr>
                    <w:tcW w:w="552" w:type="pct"/>
                    <w:shd w:val="clear" w:color="auto" w:fill="auto"/>
                  </w:tcPr>
                  <w:p w:rsidR="00E97DD6" w:rsidRDefault="00E56281">
                    <w:pPr>
                      <w:jc w:val="right"/>
                      <w:rPr>
                        <w:szCs w:val="21"/>
                      </w:rPr>
                    </w:pPr>
                    <w:r w:rsidRPr="00740804">
                      <w:rPr>
                        <w:sz w:val="18"/>
                        <w:szCs w:val="18"/>
                      </w:rPr>
                      <w:t>105,865,908.78</w:t>
                    </w:r>
                  </w:p>
                </w:tc>
              </w:sdtContent>
            </w:sdt>
            <w:sdt>
              <w:sdtPr>
                <w:rPr>
                  <w:szCs w:val="21"/>
                </w:rPr>
                <w:alias w:val="以后将重分类进损益的其他综合收益的税后归属于母公司"/>
                <w:tag w:val="_GBC_e4ff01716aaf4cb6a6ab9321b567da6f"/>
                <w:id w:val="396094246"/>
                <w:lock w:val="sdtLocked"/>
              </w:sdtPr>
              <w:sdtEndPr/>
              <w:sdtContent>
                <w:tc>
                  <w:tcPr>
                    <w:tcW w:w="632" w:type="pct"/>
                    <w:shd w:val="clear" w:color="auto" w:fill="auto"/>
                  </w:tcPr>
                  <w:p w:rsidR="00E97DD6" w:rsidRDefault="00E56281">
                    <w:pPr>
                      <w:jc w:val="right"/>
                      <w:rPr>
                        <w:szCs w:val="21"/>
                      </w:rPr>
                    </w:pPr>
                    <w:r>
                      <w:rPr>
                        <w:szCs w:val="21"/>
                      </w:rPr>
                      <w:t>208,180,474.87</w:t>
                    </w:r>
                  </w:p>
                </w:tc>
              </w:sdtContent>
            </w:sdt>
            <w:sdt>
              <w:sdtPr>
                <w:rPr>
                  <w:szCs w:val="21"/>
                </w:rPr>
                <w:alias w:val="以后将重分类进损益的其他综合收益的税后归属于少数股东"/>
                <w:tag w:val="_GBC_62f506b6501d4d52afb75815c433913c"/>
                <w:id w:val="2048488862"/>
                <w:lock w:val="sdtLocked"/>
              </w:sdtPr>
              <w:sdtEndPr/>
              <w:sdtContent>
                <w:tc>
                  <w:tcPr>
                    <w:tcW w:w="633" w:type="pct"/>
                    <w:shd w:val="clear" w:color="auto" w:fill="auto"/>
                  </w:tcPr>
                  <w:p w:rsidR="00E97DD6" w:rsidRDefault="00E56281">
                    <w:pPr>
                      <w:jc w:val="right"/>
                      <w:rPr>
                        <w:szCs w:val="21"/>
                      </w:rPr>
                    </w:pPr>
                    <w:r>
                      <w:rPr>
                        <w:szCs w:val="21"/>
                      </w:rPr>
                      <w:t>-1,111,979.62</w:t>
                    </w:r>
                  </w:p>
                </w:tc>
              </w:sdtContent>
            </w:sdt>
            <w:sdt>
              <w:sdtPr>
                <w:rPr>
                  <w:szCs w:val="21"/>
                </w:rPr>
                <w:alias w:val="以后将重分类进损益的其他综合收益（资产负债表项目）"/>
                <w:tag w:val="_GBC_311d4475679844a98eb19863c2209367"/>
                <w:id w:val="-1825039113"/>
                <w:lock w:val="sdtLocked"/>
              </w:sdtPr>
              <w:sdtEndPr/>
              <w:sdtContent>
                <w:tc>
                  <w:tcPr>
                    <w:tcW w:w="559" w:type="pct"/>
                    <w:shd w:val="clear" w:color="auto" w:fill="auto"/>
                  </w:tcPr>
                  <w:p w:rsidR="00E97DD6" w:rsidRDefault="00E56281">
                    <w:pPr>
                      <w:jc w:val="right"/>
                      <w:rPr>
                        <w:szCs w:val="21"/>
                      </w:rPr>
                    </w:pPr>
                    <w:r>
                      <w:rPr>
                        <w:szCs w:val="21"/>
                      </w:rPr>
                      <w:t>262,843,610.08</w:t>
                    </w:r>
                  </w:p>
                </w:tc>
              </w:sdtContent>
            </w:sdt>
          </w:tr>
          <w:tr w:rsidR="00E56281" w:rsidTr="00E56281">
            <w:tc>
              <w:tcPr>
                <w:tcW w:w="885" w:type="pct"/>
                <w:shd w:val="clear" w:color="auto" w:fill="auto"/>
              </w:tcPr>
              <w:p w:rsidR="00E97DD6" w:rsidRDefault="000C28A6">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0202e70ecad94f52af28042a38f51095"/>
                <w:id w:val="-2050059762"/>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8375f86338b84573bc328127c60849f5"/>
                <w:id w:val="-2014061930"/>
                <w:lock w:val="sdtLocked"/>
                <w:showingPlcHdr/>
              </w:sdtPr>
              <w:sdtEndPr/>
              <w:sdtContent>
                <w:tc>
                  <w:tcPr>
                    <w:tcW w:w="474" w:type="pct"/>
                    <w:shd w:val="clear" w:color="auto" w:fill="auto"/>
                  </w:tcPr>
                  <w:p w:rsidR="00E97DD6" w:rsidRDefault="000C28A6">
                    <w:pPr>
                      <w:jc w:val="right"/>
                      <w:rPr>
                        <w:szCs w:val="21"/>
                      </w:rPr>
                    </w:pPr>
                    <w:r>
                      <w:rPr>
                        <w:rFonts w:hint="eastAsia"/>
                        <w:color w:val="0000FF"/>
                        <w:szCs w:val="21"/>
                      </w:rPr>
                      <w:t xml:space="preserve">　</w:t>
                    </w:r>
                  </w:p>
                </w:tc>
              </w:sdtContent>
            </w:sdt>
            <w:tc>
              <w:tcPr>
                <w:tcW w:w="633" w:type="pct"/>
                <w:shd w:val="clear" w:color="auto" w:fill="auto"/>
              </w:tcPr>
              <w:p w:rsidR="00E97DD6" w:rsidRDefault="003F14BB">
                <w:pPr>
                  <w:jc w:val="right"/>
                  <w:rPr>
                    <w:szCs w:val="21"/>
                  </w:rPr>
                </w:pPr>
                <w:sdt>
                  <w:sdtPr>
                    <w:rPr>
                      <w:szCs w:val="21"/>
                    </w:rPr>
                    <w:alias w:val="权益法下在被投资单位以后将重分类进损益的其他综合收益中享有的份额-其中：前期计入其他综合收益当期转入损益"/>
                    <w:tag w:val="_GBC_20b9ac1408d242d9aaf1c97aaa06d07b"/>
                    <w:id w:val="1302959912"/>
                    <w:lock w:val="sdtLocked"/>
                    <w:showingPlcHdr/>
                  </w:sdtPr>
                  <w:sdtEndPr/>
                  <w:sdtContent>
                    <w:r w:rsidR="000C28A6">
                      <w:rPr>
                        <w:rFonts w:hint="eastAsia"/>
                        <w:color w:val="333399"/>
                      </w:rPr>
                      <w:t xml:space="preserve">　</w:t>
                    </w:r>
                  </w:sdtContent>
                </w:sdt>
              </w:p>
            </w:tc>
            <w:sdt>
              <w:sdtPr>
                <w:rPr>
                  <w:szCs w:val="21"/>
                </w:rPr>
                <w:alias w:val="权益法下在被投资单位以后将重分类进损益的其他综合收益中享有的份额的所得税"/>
                <w:tag w:val="_GBC_e5e9f7120f9c4e5ab44f271017b4cc77"/>
                <w:id w:val="-1779940705"/>
                <w:lock w:val="sdtLocked"/>
                <w:showingPlcHdr/>
              </w:sdtPr>
              <w:sdtEndPr/>
              <w:sdtContent>
                <w:tc>
                  <w:tcPr>
                    <w:tcW w:w="55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af001ffff2604b99a2e2e8761497e049"/>
                <w:id w:val="421765780"/>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408baf94d34845e084f49606bb377f87"/>
                <w:id w:val="2061902338"/>
                <w:lock w:val="sdtLocked"/>
                <w:showingPlcHdr/>
              </w:sdtPr>
              <w:sdtEndPr/>
              <w:sdtContent>
                <w:tc>
                  <w:tcPr>
                    <w:tcW w:w="633"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2bfb400db7e943c1b816c595e44da5d3"/>
                <w:id w:val="-281580218"/>
                <w:lock w:val="sdtLocked"/>
                <w:showingPlcHdr/>
              </w:sdtPr>
              <w:sdtEndPr/>
              <w:sdtContent>
                <w:tc>
                  <w:tcPr>
                    <w:tcW w:w="559" w:type="pct"/>
                    <w:shd w:val="clear" w:color="auto" w:fill="auto"/>
                  </w:tcPr>
                  <w:p w:rsidR="00E97DD6" w:rsidRDefault="000C28A6">
                    <w:pPr>
                      <w:jc w:val="right"/>
                      <w:rPr>
                        <w:szCs w:val="21"/>
                      </w:rPr>
                    </w:pPr>
                    <w:r>
                      <w:rPr>
                        <w:rFonts w:hint="eastAsia"/>
                        <w:color w:val="0000FF"/>
                        <w:szCs w:val="21"/>
                      </w:rPr>
                      <w:t xml:space="preserve">　</w:t>
                    </w:r>
                  </w:p>
                </w:tc>
              </w:sdtContent>
            </w:sdt>
          </w:tr>
          <w:tr w:rsidR="00E56281" w:rsidTr="00E56281">
            <w:tc>
              <w:tcPr>
                <w:tcW w:w="885" w:type="pct"/>
                <w:shd w:val="clear" w:color="auto" w:fill="auto"/>
              </w:tcPr>
              <w:p w:rsidR="00E97DD6" w:rsidRDefault="000C28A6">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6689ba3007074164a1c86b11151abc1f"/>
                <w:id w:val="1604149060"/>
                <w:lock w:val="sdtLocked"/>
              </w:sdtPr>
              <w:sdtEndPr/>
              <w:sdtContent>
                <w:tc>
                  <w:tcPr>
                    <w:tcW w:w="632" w:type="pct"/>
                    <w:shd w:val="clear" w:color="auto" w:fill="auto"/>
                  </w:tcPr>
                  <w:p w:rsidR="00E97DD6" w:rsidRDefault="00E56281">
                    <w:pPr>
                      <w:jc w:val="right"/>
                      <w:rPr>
                        <w:szCs w:val="21"/>
                      </w:rPr>
                    </w:pPr>
                    <w:r w:rsidRPr="006D5CFF">
                      <w:rPr>
                        <w:sz w:val="18"/>
                        <w:szCs w:val="18"/>
                      </w:rPr>
                      <w:t>54,712,234.94</w:t>
                    </w:r>
                  </w:p>
                </w:tc>
              </w:sdtContent>
            </w:sdt>
            <w:sdt>
              <w:sdtPr>
                <w:rPr>
                  <w:szCs w:val="21"/>
                </w:rPr>
                <w:alias w:val="可供出售金融资产公允价值变动损益本期所得税前发生额"/>
                <w:tag w:val="_GBC_28c087e4d589499c94d32063981711aa"/>
                <w:id w:val="166989448"/>
                <w:lock w:val="sdtLocked"/>
              </w:sdtPr>
              <w:sdtEndPr/>
              <w:sdtContent>
                <w:tc>
                  <w:tcPr>
                    <w:tcW w:w="474" w:type="pct"/>
                    <w:shd w:val="clear" w:color="auto" w:fill="auto"/>
                  </w:tcPr>
                  <w:p w:rsidR="00E97DD6" w:rsidRDefault="00E56281">
                    <w:pPr>
                      <w:jc w:val="right"/>
                      <w:rPr>
                        <w:szCs w:val="21"/>
                      </w:rPr>
                    </w:pPr>
                    <w:r w:rsidRPr="00740804">
                      <w:rPr>
                        <w:sz w:val="18"/>
                        <w:szCs w:val="18"/>
                      </w:rPr>
                      <w:t>423,463,635.12</w:t>
                    </w:r>
                  </w:p>
                </w:tc>
              </w:sdtContent>
            </w:sdt>
            <w:tc>
              <w:tcPr>
                <w:tcW w:w="633" w:type="pct"/>
                <w:shd w:val="clear" w:color="auto" w:fill="auto"/>
              </w:tcPr>
              <w:p w:rsidR="00E97DD6" w:rsidRDefault="003F14BB">
                <w:pPr>
                  <w:jc w:val="right"/>
                  <w:rPr>
                    <w:szCs w:val="21"/>
                  </w:rPr>
                </w:pPr>
                <w:sdt>
                  <w:sdtPr>
                    <w:rPr>
                      <w:szCs w:val="21"/>
                    </w:rPr>
                    <w:alias w:val="可供出售金融资产公允价值变动损益-其中：前期计入其他综合收益当期转入损益"/>
                    <w:tag w:val="_GBC_c6f6e5f6b4544e7e8bcd0878d1d222da"/>
                    <w:id w:val="-1953629151"/>
                    <w:lock w:val="sdtLocked"/>
                  </w:sdtPr>
                  <w:sdtEndPr/>
                  <w:sdtContent>
                    <w:r w:rsidR="00E56281">
                      <w:rPr>
                        <w:rFonts w:hint="eastAsia"/>
                        <w:sz w:val="18"/>
                        <w:szCs w:val="18"/>
                      </w:rPr>
                      <w:t>109,396,617.71</w:t>
                    </w:r>
                  </w:sdtContent>
                </w:sdt>
              </w:p>
            </w:tc>
            <w:sdt>
              <w:sdtPr>
                <w:rPr>
                  <w:szCs w:val="21"/>
                </w:rPr>
                <w:alias w:val="可供出售金融资产公允价值变动损益的所得税"/>
                <w:tag w:val="_GBC_dfa3b76d2c5746ff94b0ea1b516c39d5"/>
                <w:id w:val="1831789095"/>
                <w:lock w:val="sdtLocked"/>
              </w:sdtPr>
              <w:sdtEndPr/>
              <w:sdtContent>
                <w:tc>
                  <w:tcPr>
                    <w:tcW w:w="552" w:type="pct"/>
                    <w:shd w:val="clear" w:color="auto" w:fill="auto"/>
                  </w:tcPr>
                  <w:p w:rsidR="00E97DD6" w:rsidRDefault="00E56281">
                    <w:pPr>
                      <w:jc w:val="right"/>
                      <w:rPr>
                        <w:szCs w:val="21"/>
                      </w:rPr>
                    </w:pPr>
                    <w:r w:rsidRPr="00740804">
                      <w:rPr>
                        <w:sz w:val="18"/>
                        <w:szCs w:val="18"/>
                      </w:rPr>
                      <w:t>105,865,908.78</w:t>
                    </w:r>
                  </w:p>
                </w:tc>
              </w:sdtContent>
            </w:sdt>
            <w:sdt>
              <w:sdtPr>
                <w:rPr>
                  <w:szCs w:val="21"/>
                </w:rPr>
                <w:alias w:val="可供出售金融资产公允价值变动损益的税后归属于母公司"/>
                <w:tag w:val="_GBC_8c75a55577d04740bd8e20dc65e45846"/>
                <w:id w:val="1394702320"/>
                <w:lock w:val="sdtLocked"/>
              </w:sdtPr>
              <w:sdtEndPr/>
              <w:sdtContent>
                <w:tc>
                  <w:tcPr>
                    <w:tcW w:w="632" w:type="pct"/>
                    <w:shd w:val="clear" w:color="auto" w:fill="auto"/>
                  </w:tcPr>
                  <w:p w:rsidR="00E97DD6" w:rsidRDefault="00E56281">
                    <w:pPr>
                      <w:jc w:val="right"/>
                      <w:rPr>
                        <w:szCs w:val="21"/>
                      </w:rPr>
                    </w:pPr>
                    <w:r>
                      <w:rPr>
                        <w:szCs w:val="21"/>
                      </w:rPr>
                      <w:t>208,201,108.63</w:t>
                    </w:r>
                  </w:p>
                </w:tc>
              </w:sdtContent>
            </w:sdt>
            <w:sdt>
              <w:sdtPr>
                <w:rPr>
                  <w:szCs w:val="21"/>
                </w:rPr>
                <w:alias w:val="可供出售金融资产公允价值变动损益的税后归属于少数股东"/>
                <w:tag w:val="_GBC_d443ec29268e4f73acad32a319c16a32"/>
                <w:id w:val="-1729303885"/>
                <w:lock w:val="sdtLocked"/>
              </w:sdtPr>
              <w:sdtEndPr/>
              <w:sdtContent>
                <w:tc>
                  <w:tcPr>
                    <w:tcW w:w="633" w:type="pct"/>
                    <w:shd w:val="clear" w:color="auto" w:fill="auto"/>
                  </w:tcPr>
                  <w:p w:rsidR="00E97DD6" w:rsidRDefault="00E56281">
                    <w:pPr>
                      <w:jc w:val="right"/>
                      <w:rPr>
                        <w:szCs w:val="21"/>
                      </w:rPr>
                    </w:pPr>
                    <w:r>
                      <w:rPr>
                        <w:szCs w:val="21"/>
                      </w:rPr>
                      <w:t>-1,111,979.62</w:t>
                    </w:r>
                  </w:p>
                </w:tc>
              </w:sdtContent>
            </w:sdt>
            <w:sdt>
              <w:sdtPr>
                <w:rPr>
                  <w:szCs w:val="21"/>
                </w:rPr>
                <w:alias w:val="可供出售金融资产公允可供出售金融资产公允价值变动损益（资产负债表项目）"/>
                <w:tag w:val="_GBC_2083edcaeb5c4887a5913a38e5c4e0dd"/>
                <w:id w:val="795180842"/>
                <w:lock w:val="sdtLocked"/>
              </w:sdtPr>
              <w:sdtEndPr/>
              <w:sdtContent>
                <w:tc>
                  <w:tcPr>
                    <w:tcW w:w="559" w:type="pct"/>
                    <w:shd w:val="clear" w:color="auto" w:fill="auto"/>
                  </w:tcPr>
                  <w:p w:rsidR="00E97DD6" w:rsidRDefault="00E56281">
                    <w:pPr>
                      <w:jc w:val="right"/>
                      <w:rPr>
                        <w:szCs w:val="21"/>
                      </w:rPr>
                    </w:pPr>
                    <w:r>
                      <w:rPr>
                        <w:szCs w:val="21"/>
                      </w:rPr>
                      <w:t>262,913,343.57</w:t>
                    </w:r>
                  </w:p>
                </w:tc>
              </w:sdtContent>
            </w:sdt>
          </w:tr>
          <w:tr w:rsidR="00E56281" w:rsidTr="00E56281">
            <w:tc>
              <w:tcPr>
                <w:tcW w:w="885" w:type="pct"/>
                <w:shd w:val="clear" w:color="auto" w:fill="auto"/>
              </w:tcPr>
              <w:p w:rsidR="00E97DD6" w:rsidRDefault="000C28A6">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d12357b94fee4163ad82bdd51db62f48"/>
                <w:id w:val="-595560822"/>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45c4be661ee44c5a97ea756172df78a1"/>
                <w:id w:val="-222755199"/>
                <w:lock w:val="sdtLocked"/>
                <w:showingPlcHdr/>
              </w:sdtPr>
              <w:sdtEndPr/>
              <w:sdtContent>
                <w:tc>
                  <w:tcPr>
                    <w:tcW w:w="474" w:type="pct"/>
                    <w:shd w:val="clear" w:color="auto" w:fill="auto"/>
                  </w:tcPr>
                  <w:p w:rsidR="00E97DD6" w:rsidRDefault="000C28A6">
                    <w:pPr>
                      <w:jc w:val="right"/>
                      <w:rPr>
                        <w:szCs w:val="21"/>
                      </w:rPr>
                    </w:pPr>
                    <w:r>
                      <w:rPr>
                        <w:rFonts w:hint="eastAsia"/>
                        <w:color w:val="0000FF"/>
                        <w:szCs w:val="21"/>
                      </w:rPr>
                      <w:t xml:space="preserve">　</w:t>
                    </w:r>
                  </w:p>
                </w:tc>
              </w:sdtContent>
            </w:sdt>
            <w:tc>
              <w:tcPr>
                <w:tcW w:w="633" w:type="pct"/>
                <w:shd w:val="clear" w:color="auto" w:fill="auto"/>
              </w:tcPr>
              <w:p w:rsidR="00E97DD6" w:rsidRDefault="003F14BB">
                <w:pPr>
                  <w:jc w:val="right"/>
                  <w:rPr>
                    <w:szCs w:val="21"/>
                  </w:rPr>
                </w:pPr>
                <w:sdt>
                  <w:sdtPr>
                    <w:rPr>
                      <w:szCs w:val="21"/>
                    </w:rPr>
                    <w:alias w:val="持有至到期投资重分类为可供出售金融资产损益-其中：前期计入其他综合收益当期转入损益"/>
                    <w:tag w:val="_GBC_f3c6fb220397444d8be488badac38da5"/>
                    <w:id w:val="-1317792118"/>
                    <w:lock w:val="sdtLocked"/>
                    <w:showingPlcHdr/>
                  </w:sdtPr>
                  <w:sdtEndPr/>
                  <w:sdtContent>
                    <w:r w:rsidR="000C28A6">
                      <w:rPr>
                        <w:rFonts w:hint="eastAsia"/>
                        <w:color w:val="333399"/>
                      </w:rPr>
                      <w:t xml:space="preserve">　</w:t>
                    </w:r>
                  </w:sdtContent>
                </w:sdt>
              </w:p>
            </w:tc>
            <w:sdt>
              <w:sdtPr>
                <w:rPr>
                  <w:szCs w:val="21"/>
                </w:rPr>
                <w:alias w:val="持有至到期投资重分类为可供出售金融资产损益的所得税"/>
                <w:tag w:val="_GBC_6a0bb37f96d344ffb14f62cbadca1c6a"/>
                <w:id w:val="-44605570"/>
                <w:lock w:val="sdtLocked"/>
                <w:showingPlcHdr/>
              </w:sdtPr>
              <w:sdtEndPr/>
              <w:sdtContent>
                <w:tc>
                  <w:tcPr>
                    <w:tcW w:w="55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d37f3633ac3748a799e377788a75d334"/>
                <w:id w:val="-1305624887"/>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4e0f66a20df2455c9026f7eae762d9ce"/>
                <w:id w:val="-1988244086"/>
                <w:lock w:val="sdtLocked"/>
                <w:showingPlcHdr/>
              </w:sdtPr>
              <w:sdtEndPr/>
              <w:sdtContent>
                <w:tc>
                  <w:tcPr>
                    <w:tcW w:w="633"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7889dcf190f4d3ebd19502fa4727afd"/>
                <w:id w:val="-2006584748"/>
                <w:lock w:val="sdtLocked"/>
                <w:showingPlcHdr/>
              </w:sdtPr>
              <w:sdtEndPr/>
              <w:sdtContent>
                <w:tc>
                  <w:tcPr>
                    <w:tcW w:w="559" w:type="pct"/>
                    <w:shd w:val="clear" w:color="auto" w:fill="auto"/>
                  </w:tcPr>
                  <w:p w:rsidR="00E97DD6" w:rsidRDefault="000C28A6">
                    <w:pPr>
                      <w:jc w:val="right"/>
                      <w:rPr>
                        <w:szCs w:val="21"/>
                      </w:rPr>
                    </w:pPr>
                    <w:r>
                      <w:rPr>
                        <w:rFonts w:hint="eastAsia"/>
                        <w:color w:val="0000FF"/>
                        <w:szCs w:val="21"/>
                      </w:rPr>
                      <w:t xml:space="preserve">　</w:t>
                    </w:r>
                  </w:p>
                </w:tc>
              </w:sdtContent>
            </w:sdt>
          </w:tr>
          <w:tr w:rsidR="00E56281" w:rsidTr="00E56281">
            <w:tc>
              <w:tcPr>
                <w:tcW w:w="885" w:type="pct"/>
                <w:shd w:val="clear" w:color="auto" w:fill="auto"/>
              </w:tcPr>
              <w:p w:rsidR="00E97DD6" w:rsidRDefault="000C28A6">
                <w:pPr>
                  <w:rPr>
                    <w:szCs w:val="21"/>
                  </w:rPr>
                </w:pPr>
                <w:r>
                  <w:rPr>
                    <w:rFonts w:hint="eastAsia"/>
                    <w:szCs w:val="21"/>
                  </w:rPr>
                  <w:t xml:space="preserve">  现金流量套期损益的有效部分</w:t>
                </w:r>
              </w:p>
            </w:tc>
            <w:sdt>
              <w:sdtPr>
                <w:rPr>
                  <w:szCs w:val="21"/>
                </w:rPr>
                <w:alias w:val="现金流量套期损益的有效部分（资产负债表项目）"/>
                <w:tag w:val="_GBC_444c90b3d7fc49dd874ed160961b4dd0"/>
                <w:id w:val="-282111760"/>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885913024a1d425a9c45a659307c9fdf"/>
                <w:id w:val="1578160397"/>
                <w:lock w:val="sdtLocked"/>
                <w:showingPlcHdr/>
              </w:sdtPr>
              <w:sdtEndPr/>
              <w:sdtContent>
                <w:tc>
                  <w:tcPr>
                    <w:tcW w:w="474" w:type="pct"/>
                    <w:shd w:val="clear" w:color="auto" w:fill="auto"/>
                  </w:tcPr>
                  <w:p w:rsidR="00E97DD6" w:rsidRDefault="000C28A6">
                    <w:pPr>
                      <w:jc w:val="right"/>
                      <w:rPr>
                        <w:szCs w:val="21"/>
                      </w:rPr>
                    </w:pPr>
                    <w:r>
                      <w:rPr>
                        <w:rFonts w:hint="eastAsia"/>
                        <w:color w:val="0000FF"/>
                        <w:szCs w:val="21"/>
                      </w:rPr>
                      <w:t xml:space="preserve">　</w:t>
                    </w:r>
                  </w:p>
                </w:tc>
              </w:sdtContent>
            </w:sdt>
            <w:tc>
              <w:tcPr>
                <w:tcW w:w="633" w:type="pct"/>
                <w:shd w:val="clear" w:color="auto" w:fill="auto"/>
              </w:tcPr>
              <w:p w:rsidR="00E97DD6" w:rsidRDefault="003F14BB">
                <w:pPr>
                  <w:jc w:val="right"/>
                  <w:rPr>
                    <w:szCs w:val="21"/>
                  </w:rPr>
                </w:pPr>
                <w:sdt>
                  <w:sdtPr>
                    <w:rPr>
                      <w:szCs w:val="21"/>
                    </w:rPr>
                    <w:alias w:val="现金流量套期损益的有效部分-其中：前期计入其他综合收益当期转入损益"/>
                    <w:tag w:val="_GBC_aa8fb79527a846cf8d31e253e8dfb764"/>
                    <w:id w:val="1051421143"/>
                    <w:lock w:val="sdtLocked"/>
                    <w:showingPlcHdr/>
                  </w:sdtPr>
                  <w:sdtEndPr/>
                  <w:sdtContent>
                    <w:r w:rsidR="000C28A6">
                      <w:rPr>
                        <w:rFonts w:hint="eastAsia"/>
                        <w:color w:val="333399"/>
                      </w:rPr>
                      <w:t xml:space="preserve">　</w:t>
                    </w:r>
                  </w:sdtContent>
                </w:sdt>
              </w:p>
            </w:tc>
            <w:sdt>
              <w:sdtPr>
                <w:rPr>
                  <w:szCs w:val="21"/>
                </w:rPr>
                <w:alias w:val="现金流量套期损益的有效部分的所得税"/>
                <w:tag w:val="_GBC_7a9798824e5c4b248dd18cb0ed3889c2"/>
                <w:id w:val="-721595983"/>
                <w:lock w:val="sdtLocked"/>
                <w:showingPlcHdr/>
              </w:sdtPr>
              <w:sdtEndPr/>
              <w:sdtContent>
                <w:tc>
                  <w:tcPr>
                    <w:tcW w:w="55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894371258d2b4939b64b072c6eb0dcdc"/>
                <w:id w:val="1304034686"/>
                <w:lock w:val="sdtLocked"/>
                <w:showingPlcHdr/>
              </w:sdtPr>
              <w:sdtEndPr/>
              <w:sdtContent>
                <w:tc>
                  <w:tcPr>
                    <w:tcW w:w="63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058d04d7f3ca4d4b8cf96ee199b1a24f"/>
                <w:id w:val="1281232605"/>
                <w:lock w:val="sdtLocked"/>
                <w:showingPlcHdr/>
              </w:sdtPr>
              <w:sdtEndPr/>
              <w:sdtContent>
                <w:tc>
                  <w:tcPr>
                    <w:tcW w:w="633"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c4b1ad043d474a4ca98abd37c0da2f6a"/>
                <w:id w:val="2044626289"/>
                <w:lock w:val="sdtLocked"/>
                <w:showingPlcHdr/>
              </w:sdtPr>
              <w:sdtEndPr/>
              <w:sdtContent>
                <w:tc>
                  <w:tcPr>
                    <w:tcW w:w="559" w:type="pct"/>
                    <w:shd w:val="clear" w:color="auto" w:fill="auto"/>
                  </w:tcPr>
                  <w:p w:rsidR="00E97DD6" w:rsidRDefault="000C28A6">
                    <w:pPr>
                      <w:jc w:val="right"/>
                      <w:rPr>
                        <w:szCs w:val="21"/>
                      </w:rPr>
                    </w:pPr>
                    <w:r>
                      <w:rPr>
                        <w:rFonts w:hint="eastAsia"/>
                        <w:color w:val="0000FF"/>
                        <w:szCs w:val="21"/>
                      </w:rPr>
                      <w:t xml:space="preserve">　</w:t>
                    </w:r>
                  </w:p>
                </w:tc>
              </w:sdtContent>
            </w:sdt>
          </w:tr>
          <w:tr w:rsidR="00E56281" w:rsidTr="00E56281">
            <w:tc>
              <w:tcPr>
                <w:tcW w:w="885" w:type="pct"/>
                <w:shd w:val="clear" w:color="auto" w:fill="auto"/>
              </w:tcPr>
              <w:p w:rsidR="00E97DD6" w:rsidRDefault="000C28A6">
                <w:pPr>
                  <w:rPr>
                    <w:szCs w:val="21"/>
                  </w:rPr>
                </w:pPr>
                <w:r>
                  <w:rPr>
                    <w:rFonts w:hint="eastAsia"/>
                    <w:szCs w:val="21"/>
                  </w:rPr>
                  <w:t xml:space="preserve">  外币财务报表折算差额</w:t>
                </w:r>
              </w:p>
            </w:tc>
            <w:sdt>
              <w:sdtPr>
                <w:rPr>
                  <w:szCs w:val="21"/>
                </w:rPr>
                <w:alias w:val="外币报表折算差额"/>
                <w:tag w:val="_GBC_dff2f59ac5544a92ae5ccbf5b4720bf5"/>
                <w:id w:val="-1746175848"/>
                <w:lock w:val="sdtLocked"/>
              </w:sdtPr>
              <w:sdtEndPr/>
              <w:sdtContent>
                <w:tc>
                  <w:tcPr>
                    <w:tcW w:w="632" w:type="pct"/>
                    <w:shd w:val="clear" w:color="auto" w:fill="auto"/>
                  </w:tcPr>
                  <w:p w:rsidR="00E97DD6" w:rsidRDefault="00E56281">
                    <w:pPr>
                      <w:jc w:val="right"/>
                      <w:rPr>
                        <w:szCs w:val="21"/>
                      </w:rPr>
                    </w:pPr>
                    <w:r w:rsidRPr="006D5CFF">
                      <w:rPr>
                        <w:sz w:val="18"/>
                        <w:szCs w:val="18"/>
                      </w:rPr>
                      <w:t>-49,099.73</w:t>
                    </w:r>
                  </w:p>
                </w:tc>
              </w:sdtContent>
            </w:sdt>
            <w:sdt>
              <w:sdtPr>
                <w:rPr>
                  <w:szCs w:val="21"/>
                </w:rPr>
                <w:alias w:val="外币财务报表折算差额本期所得税前发生额"/>
                <w:tag w:val="_GBC_9064d81573ec4ac1b9d7adc780980e76"/>
                <w:id w:val="-1270316338"/>
                <w:lock w:val="sdtLocked"/>
              </w:sdtPr>
              <w:sdtEndPr/>
              <w:sdtContent>
                <w:tc>
                  <w:tcPr>
                    <w:tcW w:w="474" w:type="pct"/>
                    <w:shd w:val="clear" w:color="auto" w:fill="auto"/>
                  </w:tcPr>
                  <w:p w:rsidR="00E97DD6" w:rsidRDefault="00E56281">
                    <w:pPr>
                      <w:jc w:val="right"/>
                      <w:rPr>
                        <w:szCs w:val="21"/>
                      </w:rPr>
                    </w:pPr>
                    <w:r w:rsidRPr="00740804">
                      <w:rPr>
                        <w:sz w:val="18"/>
                        <w:szCs w:val="18"/>
                      </w:rPr>
                      <w:t>-20,633.76</w:t>
                    </w:r>
                  </w:p>
                </w:tc>
              </w:sdtContent>
            </w:sdt>
            <w:tc>
              <w:tcPr>
                <w:tcW w:w="633" w:type="pct"/>
                <w:shd w:val="clear" w:color="auto" w:fill="auto"/>
              </w:tcPr>
              <w:p w:rsidR="00E97DD6" w:rsidRDefault="003F14BB">
                <w:pPr>
                  <w:jc w:val="right"/>
                  <w:rPr>
                    <w:szCs w:val="21"/>
                  </w:rPr>
                </w:pPr>
                <w:sdt>
                  <w:sdtPr>
                    <w:rPr>
                      <w:szCs w:val="21"/>
                    </w:rPr>
                    <w:alias w:val="外币财务报表折算差额-其中：前期计入其他综合收益当期转入损益"/>
                    <w:tag w:val="_GBC_b28f2183172645f38e0cb3d840a6baec"/>
                    <w:id w:val="-851489257"/>
                    <w:lock w:val="sdtLocked"/>
                    <w:showingPlcHdr/>
                  </w:sdtPr>
                  <w:sdtEndPr/>
                  <w:sdtContent>
                    <w:r w:rsidR="000C28A6">
                      <w:rPr>
                        <w:rFonts w:hint="eastAsia"/>
                        <w:color w:val="333399"/>
                      </w:rPr>
                      <w:t xml:space="preserve">　</w:t>
                    </w:r>
                  </w:sdtContent>
                </w:sdt>
              </w:p>
            </w:tc>
            <w:sdt>
              <w:sdtPr>
                <w:rPr>
                  <w:szCs w:val="21"/>
                </w:rPr>
                <w:alias w:val="外币财务报表折算差额的所得税"/>
                <w:tag w:val="_GBC_b789f7c5f12e4af5ad81ff4c9414ceec"/>
                <w:id w:val="906876655"/>
                <w:lock w:val="sdtLocked"/>
                <w:showingPlcHdr/>
              </w:sdtPr>
              <w:sdtEndPr/>
              <w:sdtContent>
                <w:tc>
                  <w:tcPr>
                    <w:tcW w:w="552"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外币财务报表折算差额的税后归属于母公司"/>
                <w:tag w:val="_GBC_438acb3227b647acbd27b01fe01cba13"/>
                <w:id w:val="64148582"/>
                <w:lock w:val="sdtLocked"/>
              </w:sdtPr>
              <w:sdtEndPr/>
              <w:sdtContent>
                <w:tc>
                  <w:tcPr>
                    <w:tcW w:w="632" w:type="pct"/>
                    <w:shd w:val="clear" w:color="auto" w:fill="auto"/>
                  </w:tcPr>
                  <w:p w:rsidR="00E97DD6" w:rsidRDefault="00E56281">
                    <w:pPr>
                      <w:jc w:val="right"/>
                      <w:rPr>
                        <w:szCs w:val="21"/>
                      </w:rPr>
                    </w:pPr>
                    <w:r>
                      <w:rPr>
                        <w:szCs w:val="21"/>
                      </w:rPr>
                      <w:t>-20,633.76</w:t>
                    </w:r>
                  </w:p>
                </w:tc>
              </w:sdtContent>
            </w:sdt>
            <w:sdt>
              <w:sdtPr>
                <w:rPr>
                  <w:szCs w:val="21"/>
                </w:rPr>
                <w:alias w:val="外币财务报表折算差额的税后归属于少数股东"/>
                <w:tag w:val="_GBC_1dbca688f46b480194203cae952b1ab3"/>
                <w:id w:val="-1097100233"/>
                <w:lock w:val="sdtLocked"/>
                <w:showingPlcHdr/>
              </w:sdtPr>
              <w:sdtEndPr/>
              <w:sdtContent>
                <w:tc>
                  <w:tcPr>
                    <w:tcW w:w="633" w:type="pct"/>
                    <w:shd w:val="clear" w:color="auto" w:fill="auto"/>
                  </w:tcPr>
                  <w:p w:rsidR="00E97DD6" w:rsidRDefault="00E56281">
                    <w:pPr>
                      <w:jc w:val="right"/>
                      <w:rPr>
                        <w:szCs w:val="21"/>
                      </w:rPr>
                    </w:pPr>
                    <w:r>
                      <w:rPr>
                        <w:szCs w:val="21"/>
                      </w:rPr>
                      <w:t xml:space="preserve">     </w:t>
                    </w:r>
                  </w:p>
                </w:tc>
              </w:sdtContent>
            </w:sdt>
            <w:sdt>
              <w:sdtPr>
                <w:rPr>
                  <w:szCs w:val="21"/>
                </w:rPr>
                <w:alias w:val="外币报表折算差额"/>
                <w:tag w:val="_GBC_6f818bd826274ea397bbc54c57f1793d"/>
                <w:id w:val="1514804662"/>
                <w:lock w:val="sdtLocked"/>
              </w:sdtPr>
              <w:sdtEndPr/>
              <w:sdtContent>
                <w:tc>
                  <w:tcPr>
                    <w:tcW w:w="559" w:type="pct"/>
                    <w:shd w:val="clear" w:color="auto" w:fill="auto"/>
                  </w:tcPr>
                  <w:p w:rsidR="00E97DD6" w:rsidRDefault="00E56281">
                    <w:pPr>
                      <w:jc w:val="right"/>
                      <w:rPr>
                        <w:szCs w:val="21"/>
                      </w:rPr>
                    </w:pPr>
                    <w:r>
                      <w:rPr>
                        <w:szCs w:val="21"/>
                      </w:rPr>
                      <w:t>-69,733.49</w:t>
                    </w:r>
                  </w:p>
                </w:tc>
              </w:sdtContent>
            </w:sdt>
          </w:tr>
          <w:tr w:rsidR="00E56281" w:rsidTr="00E56281">
            <w:tc>
              <w:tcPr>
                <w:tcW w:w="885" w:type="pct"/>
                <w:shd w:val="clear" w:color="auto" w:fill="auto"/>
                <w:vAlign w:val="center"/>
              </w:tcPr>
              <w:p w:rsidR="00E97DD6" w:rsidRDefault="000C28A6">
                <w:pPr>
                  <w:rPr>
                    <w:szCs w:val="21"/>
                  </w:rPr>
                </w:pPr>
                <w:r>
                  <w:rPr>
                    <w:rFonts w:hint="eastAsia"/>
                    <w:szCs w:val="21"/>
                  </w:rPr>
                  <w:t>其他综合收益合计</w:t>
                </w:r>
              </w:p>
            </w:tc>
            <w:sdt>
              <w:sdtPr>
                <w:rPr>
                  <w:szCs w:val="21"/>
                </w:rPr>
                <w:alias w:val="其他综合收益（资产负债表项目）"/>
                <w:tag w:val="_GBC_eee1f67c7fd847fd85ac7c32c3ee8c24"/>
                <w:id w:val="45260838"/>
                <w:lock w:val="sdtLocked"/>
              </w:sdtPr>
              <w:sdtEndPr/>
              <w:sdtContent>
                <w:tc>
                  <w:tcPr>
                    <w:tcW w:w="632" w:type="pct"/>
                    <w:shd w:val="clear" w:color="auto" w:fill="auto"/>
                  </w:tcPr>
                  <w:p w:rsidR="00E97DD6" w:rsidRDefault="00E56281">
                    <w:pPr>
                      <w:jc w:val="right"/>
                      <w:rPr>
                        <w:szCs w:val="21"/>
                      </w:rPr>
                    </w:pPr>
                    <w:r w:rsidRPr="006D5CFF">
                      <w:rPr>
                        <w:sz w:val="18"/>
                        <w:szCs w:val="18"/>
                      </w:rPr>
                      <w:t>54,663,135.21</w:t>
                    </w:r>
                  </w:p>
                </w:tc>
              </w:sdtContent>
            </w:sdt>
            <w:sdt>
              <w:sdtPr>
                <w:rPr>
                  <w:szCs w:val="21"/>
                </w:rPr>
                <w:alias w:val="其他综合收益本期所得税前发生额"/>
                <w:tag w:val="_GBC_fe14941fce0042159657d3d1182f30b3"/>
                <w:id w:val="608010501"/>
                <w:lock w:val="sdtLocked"/>
              </w:sdtPr>
              <w:sdtEndPr/>
              <w:sdtContent>
                <w:tc>
                  <w:tcPr>
                    <w:tcW w:w="474" w:type="pct"/>
                    <w:shd w:val="clear" w:color="auto" w:fill="auto"/>
                  </w:tcPr>
                  <w:p w:rsidR="00E97DD6" w:rsidRDefault="00E56281">
                    <w:pPr>
                      <w:jc w:val="right"/>
                      <w:rPr>
                        <w:szCs w:val="21"/>
                      </w:rPr>
                    </w:pPr>
                    <w:r w:rsidRPr="00740804">
                      <w:rPr>
                        <w:sz w:val="18"/>
                        <w:szCs w:val="18"/>
                      </w:rPr>
                      <w:t>423,443,001.36</w:t>
                    </w:r>
                  </w:p>
                </w:tc>
              </w:sdtContent>
            </w:sdt>
            <w:tc>
              <w:tcPr>
                <w:tcW w:w="633" w:type="pct"/>
                <w:shd w:val="clear" w:color="auto" w:fill="auto"/>
              </w:tcPr>
              <w:p w:rsidR="00E97DD6" w:rsidRDefault="003F14BB">
                <w:pPr>
                  <w:jc w:val="right"/>
                  <w:rPr>
                    <w:szCs w:val="21"/>
                  </w:rPr>
                </w:pPr>
                <w:sdt>
                  <w:sdtPr>
                    <w:rPr>
                      <w:szCs w:val="21"/>
                    </w:rPr>
                    <w:alias w:val="其他综合收益-其中：前期计入其他综合收益当期转入损益"/>
                    <w:tag w:val="_GBC_024bf0cca31142b7896129dc85402be5"/>
                    <w:id w:val="-2028480981"/>
                    <w:lock w:val="sdtLocked"/>
                  </w:sdtPr>
                  <w:sdtEndPr/>
                  <w:sdtContent>
                    <w:r w:rsidR="00E56281">
                      <w:rPr>
                        <w:rFonts w:hint="eastAsia"/>
                        <w:sz w:val="18"/>
                        <w:szCs w:val="18"/>
                      </w:rPr>
                      <w:t>109,396,617.71</w:t>
                    </w:r>
                  </w:sdtContent>
                </w:sdt>
              </w:p>
            </w:tc>
            <w:sdt>
              <w:sdtPr>
                <w:rPr>
                  <w:szCs w:val="21"/>
                </w:rPr>
                <w:alias w:val="其他综合收益产生的所得税影响"/>
                <w:tag w:val="_GBC_d873ef7b6f7b44b4869c77be75c426f2"/>
                <w:id w:val="506250532"/>
                <w:lock w:val="sdtLocked"/>
              </w:sdtPr>
              <w:sdtEndPr/>
              <w:sdtContent>
                <w:tc>
                  <w:tcPr>
                    <w:tcW w:w="552" w:type="pct"/>
                    <w:shd w:val="clear" w:color="auto" w:fill="auto"/>
                  </w:tcPr>
                  <w:p w:rsidR="00E97DD6" w:rsidRDefault="00E56281">
                    <w:pPr>
                      <w:jc w:val="right"/>
                      <w:rPr>
                        <w:szCs w:val="21"/>
                      </w:rPr>
                    </w:pPr>
                    <w:r w:rsidRPr="00740804">
                      <w:rPr>
                        <w:sz w:val="18"/>
                        <w:szCs w:val="18"/>
                      </w:rPr>
                      <w:t>105,865,908.78</w:t>
                    </w:r>
                  </w:p>
                </w:tc>
              </w:sdtContent>
            </w:sdt>
            <w:sdt>
              <w:sdtPr>
                <w:rPr>
                  <w:szCs w:val="21"/>
                </w:rPr>
                <w:alias w:val="其他综合收益税后归属于母公司"/>
                <w:tag w:val="_GBC_61b7b1613e7543cab3fae67db6686b26"/>
                <w:id w:val="1646937499"/>
                <w:lock w:val="sdtLocked"/>
              </w:sdtPr>
              <w:sdtEndPr/>
              <w:sdtContent>
                <w:tc>
                  <w:tcPr>
                    <w:tcW w:w="632" w:type="pct"/>
                    <w:shd w:val="clear" w:color="auto" w:fill="auto"/>
                  </w:tcPr>
                  <w:p w:rsidR="00E97DD6" w:rsidRDefault="00E56281">
                    <w:pPr>
                      <w:jc w:val="right"/>
                      <w:rPr>
                        <w:szCs w:val="21"/>
                      </w:rPr>
                    </w:pPr>
                    <w:r>
                      <w:rPr>
                        <w:szCs w:val="21"/>
                      </w:rPr>
                      <w:t>208,180,474.87</w:t>
                    </w:r>
                  </w:p>
                </w:tc>
              </w:sdtContent>
            </w:sdt>
            <w:sdt>
              <w:sdtPr>
                <w:rPr>
                  <w:szCs w:val="21"/>
                </w:rPr>
                <w:alias w:val="其他综合收益税后归属于少数股东"/>
                <w:tag w:val="_GBC_87fab8cd29d74f0cb51d8c315b4a6bf6"/>
                <w:id w:val="-1918078861"/>
                <w:lock w:val="sdtLocked"/>
              </w:sdtPr>
              <w:sdtEndPr/>
              <w:sdtContent>
                <w:tc>
                  <w:tcPr>
                    <w:tcW w:w="633" w:type="pct"/>
                    <w:shd w:val="clear" w:color="auto" w:fill="auto"/>
                  </w:tcPr>
                  <w:p w:rsidR="00E97DD6" w:rsidRDefault="00E56281">
                    <w:pPr>
                      <w:jc w:val="right"/>
                      <w:rPr>
                        <w:szCs w:val="21"/>
                      </w:rPr>
                    </w:pPr>
                    <w:r>
                      <w:rPr>
                        <w:szCs w:val="21"/>
                      </w:rPr>
                      <w:t>-1,111,979.62</w:t>
                    </w:r>
                  </w:p>
                </w:tc>
              </w:sdtContent>
            </w:sdt>
            <w:sdt>
              <w:sdtPr>
                <w:rPr>
                  <w:szCs w:val="21"/>
                </w:rPr>
                <w:alias w:val="其他综合收益（资产负债表项目）"/>
                <w:tag w:val="_GBC_c264fec39c394dd7876777935d6def36"/>
                <w:id w:val="1487435631"/>
                <w:lock w:val="sdtLocked"/>
              </w:sdtPr>
              <w:sdtEndPr/>
              <w:sdtContent>
                <w:tc>
                  <w:tcPr>
                    <w:tcW w:w="559" w:type="pct"/>
                    <w:shd w:val="clear" w:color="auto" w:fill="auto"/>
                  </w:tcPr>
                  <w:p w:rsidR="00E97DD6" w:rsidRDefault="00E56281">
                    <w:pPr>
                      <w:jc w:val="right"/>
                      <w:rPr>
                        <w:szCs w:val="21"/>
                      </w:rPr>
                    </w:pPr>
                    <w:r>
                      <w:rPr>
                        <w:szCs w:val="21"/>
                      </w:rPr>
                      <w:t>262,843,610.08</w:t>
                    </w:r>
                  </w:p>
                </w:tc>
              </w:sdtContent>
            </w:sdt>
          </w:tr>
        </w:tbl>
        <w:p w:rsidR="00E97DD6" w:rsidRDefault="000C28A6">
          <w:pPr>
            <w:spacing w:before="60" w:after="60"/>
            <w:rPr>
              <w:b/>
              <w:szCs w:val="21"/>
            </w:rPr>
          </w:pPr>
          <w:r>
            <w:rPr>
              <w:rFonts w:hint="eastAsia"/>
              <w:szCs w:val="21"/>
            </w:rPr>
            <w:t>其他说明，包括对现金流量套期损益的有效部分转为被套期项目初始确认金额调整：</w:t>
          </w:r>
        </w:p>
        <w:sdt>
          <w:sdtPr>
            <w:rPr>
              <w:rFonts w:hint="eastAsia"/>
            </w:rPr>
            <w:alias w:val="综合收益情况"/>
            <w:tag w:val="_GBC_c389c92b3ef04746a88c157ed2e05698"/>
            <w:id w:val="692812567"/>
            <w:lock w:val="sdtLocked"/>
            <w:placeholder>
              <w:docPart w:val="GBC22222222222222222222222222222"/>
            </w:placeholder>
            <w:showingPlcHdr/>
          </w:sdtPr>
          <w:sdtEndPr/>
          <w:sdtContent>
            <w:p w:rsidR="00E97DD6" w:rsidRPr="00A7495A" w:rsidRDefault="000C28A6" w:rsidP="00A7495A">
              <w:r w:rsidRPr="00A7495A">
                <w:rPr>
                  <w:rFonts w:hint="eastAsia"/>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8a08fa7a416e4e52a104ea9b06479f9e"/>
        <w:id w:val="517283442"/>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专项储备</w:t>
          </w:r>
        </w:p>
        <w:sdt>
          <w:sdtPr>
            <w:alias w:val="是否适用：专项储备"/>
            <w:tag w:val="_GBC_291ec3c1c38144a3ac0bde67edb318cc"/>
            <w:id w:val="-853722819"/>
            <w:lock w:val="sdtLocked"/>
            <w:placeholder>
              <w:docPart w:val="GBC22222222222222222222222222222"/>
            </w:placeholder>
          </w:sdtPr>
          <w:sdtEndPr/>
          <w:sdtContent>
            <w:p w:rsidR="00E56281" w:rsidRDefault="000C28A6" w:rsidP="00E56281">
              <w:r>
                <w:fldChar w:fldCharType="begin"/>
              </w:r>
              <w:r w:rsidR="00E56281">
                <w:instrText xml:space="preserve"> MACROBUTTON  SnrToggleCheckbox □适用 </w:instrText>
              </w:r>
              <w:r>
                <w:fldChar w:fldCharType="end"/>
              </w:r>
              <w:r>
                <w:fldChar w:fldCharType="begin"/>
              </w:r>
              <w:r w:rsidR="00E56281">
                <w:instrText xml:space="preserve"> MACROBUTTON  SnrToggleCheckbox √不适用 </w:instrText>
              </w:r>
              <w:r>
                <w:fldChar w:fldCharType="end"/>
              </w:r>
            </w:p>
          </w:sdtContent>
        </w:sdt>
        <w:p w:rsidR="00E97DD6" w:rsidRPr="00E56281" w:rsidRDefault="003F14BB" w:rsidP="00E56281"/>
      </w:sdtContent>
    </w:sdt>
    <w:p w:rsidR="00E97DD6" w:rsidRDefault="00E97DD6">
      <w:pPr>
        <w:rPr>
          <w:szCs w:val="21"/>
        </w:rPr>
      </w:pPr>
    </w:p>
    <w:sdt>
      <w:sdtPr>
        <w:rPr>
          <w:rFonts w:ascii="宋体" w:hAnsi="宋体" w:cs="宋体" w:hint="eastAsia"/>
          <w:b w:val="0"/>
          <w:bCs w:val="0"/>
          <w:kern w:val="0"/>
          <w:szCs w:val="21"/>
        </w:rPr>
        <w:tag w:val="_GBC_fc97b66d150f4d31ba9096ec58341715"/>
        <w:id w:val="-1319104925"/>
        <w:lock w:val="sdtLocked"/>
        <w:placeholder>
          <w:docPart w:val="GBC22222222222222222222222222222"/>
        </w:placeholder>
      </w:sdtPr>
      <w:sdtEndPr>
        <w:rPr>
          <w:rFonts w:cstheme="minorBidi" w:hint="default"/>
          <w:kern w:val="2"/>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盈余公积</w:t>
          </w:r>
        </w:p>
        <w:p w:rsidR="00E97DD6" w:rsidRDefault="000C28A6">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E97DD6" w:rsidTr="00E77EB8">
            <w:tc>
              <w:tcPr>
                <w:tcW w:w="940"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期末余额</w:t>
                </w:r>
              </w:p>
            </w:tc>
          </w:tr>
          <w:tr w:rsidR="00E97DD6"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0e8cc71d78cd4ef5ac851dfa600977db"/>
                <w:id w:val="895543738"/>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227,796,618.41</w:t>
                    </w:r>
                  </w:p>
                </w:tc>
              </w:sdtContent>
            </w:sdt>
            <w:sdt>
              <w:sdtPr>
                <w:rPr>
                  <w:szCs w:val="21"/>
                </w:rPr>
                <w:alias w:val="法定盈余公积增加数"/>
                <w:tag w:val="_GBC_8f3954bb0c354b4fae0c2bbe672f3d75"/>
                <w:id w:val="-298381753"/>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减少数"/>
                <w:tag w:val="_GBC_064c6e4020c94d7b82caaa61d1c143ab"/>
                <w:id w:val="109256215"/>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5823a23ab30d4df3b9485fc6a56fad37"/>
                <w:id w:val="-1187359457"/>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227,796,618.41</w:t>
                    </w:r>
                  </w:p>
                </w:tc>
              </w:sdtContent>
            </w:sdt>
          </w:tr>
          <w:tr w:rsidR="00E97DD6"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99f3e93a28ce415d9d34f162d3c9150a"/>
                <w:id w:val="-542433217"/>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18,188,216.78</w:t>
                    </w:r>
                  </w:p>
                </w:tc>
              </w:sdtContent>
            </w:sdt>
            <w:sdt>
              <w:sdtPr>
                <w:rPr>
                  <w:szCs w:val="21"/>
                </w:rPr>
                <w:alias w:val="任意盈余公积增加数"/>
                <w:tag w:val="_GBC_e8ef547fdcdb42c6b6faf9741678464d"/>
                <w:id w:val="134204229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任意盈余公积减少数"/>
                <w:tag w:val="_GBC_ceb1d15251bc44c69f77069343165dbb"/>
                <w:id w:val="651330746"/>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任意盈余公积合计"/>
                <w:tag w:val="_GBC_87ff74b4bfac4070becb588336d70f45"/>
                <w:id w:val="974636273"/>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18,188,216.78</w:t>
                    </w:r>
                  </w:p>
                </w:tc>
              </w:sdtContent>
            </w:sdt>
          </w:tr>
          <w:tr w:rsidR="00E97DD6"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jc w:val="both"/>
                  <w:rPr>
                    <w:szCs w:val="21"/>
                  </w:rPr>
                </w:pPr>
                <w:r>
                  <w:rPr>
                    <w:rFonts w:hint="eastAsia"/>
                    <w:szCs w:val="21"/>
                  </w:rPr>
                  <w:t>储备基金</w:t>
                </w:r>
              </w:p>
            </w:tc>
            <w:sdt>
              <w:sdtPr>
                <w:rPr>
                  <w:szCs w:val="21"/>
                </w:rPr>
                <w:alias w:val="储备基金合计"/>
                <w:tag w:val="_GBC_b742e37a326c40afa59624967251e801"/>
                <w:id w:val="-1509365660"/>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7a38bfe6db1e44e7a0be11b0286b469d"/>
                <w:id w:val="-147621227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49487871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706373465"/>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E97DD6"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00bd60ca4e64ff9a561aa0596109efd"/>
                <w:id w:val="503717323"/>
                <w:lock w:val="sdtLocked"/>
                <w:showingPlcHdr/>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a0438322fe204144a5c6c90e69652547"/>
                <w:id w:val="1285312608"/>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106333232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2074071406"/>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E97DD6" w:rsidTr="00E77EB8">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E97DD6" w:rsidRDefault="000C28A6">
                <w:pPr>
                  <w:autoSpaceDE w:val="0"/>
                  <w:autoSpaceDN w:val="0"/>
                  <w:adjustRightInd w:val="0"/>
                  <w:snapToGrid w:val="0"/>
                  <w:jc w:val="both"/>
                  <w:rPr>
                    <w:szCs w:val="21"/>
                  </w:rPr>
                </w:pPr>
                <w:r>
                  <w:rPr>
                    <w:rFonts w:hint="eastAsia"/>
                    <w:szCs w:val="21"/>
                  </w:rPr>
                  <w:t>其他</w:t>
                </w:r>
              </w:p>
            </w:tc>
            <w:sdt>
              <w:sdtPr>
                <w:rPr>
                  <w:szCs w:val="21"/>
                </w:rPr>
                <w:alias w:val="其他盈余公积"/>
                <w:tag w:val="_GBC_20e6b61f2ba049aba895d839f53c5810"/>
                <w:id w:val="-758050845"/>
                <w:lock w:val="sdtLocked"/>
              </w:sdtPr>
              <w:sdtEnd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12,528,796.65</w:t>
                    </w:r>
                  </w:p>
                </w:tc>
              </w:sdtContent>
            </w:sdt>
            <w:sdt>
              <w:sdtPr>
                <w:rPr>
                  <w:szCs w:val="21"/>
                </w:rPr>
                <w:alias w:val="其他盈余公积增加数"/>
                <w:tag w:val="_GBC_592d5c84597044e19bfcce383f199240"/>
                <w:id w:val="-1073729290"/>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其他盈余公积减少数"/>
                <w:tag w:val="_GBC_e400e47a63b44859b7755e3117a9f6f7"/>
                <w:id w:val="-1538652803"/>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其他盈余公积"/>
                <w:tag w:val="_GBC_eaf36cbead8c4671b9859e6af7d83bcf"/>
                <w:id w:val="-696472652"/>
                <w:lock w:val="sdtLocked"/>
              </w:sdtPr>
              <w:sdtEnd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E97DD6" w:rsidRDefault="00E56281">
                    <w:pPr>
                      <w:autoSpaceDE w:val="0"/>
                      <w:autoSpaceDN w:val="0"/>
                      <w:adjustRightInd w:val="0"/>
                      <w:snapToGrid w:val="0"/>
                      <w:ind w:right="180"/>
                      <w:jc w:val="right"/>
                      <w:rPr>
                        <w:color w:val="000000" w:themeColor="text1"/>
                        <w:szCs w:val="21"/>
                      </w:rPr>
                    </w:pPr>
                    <w:r>
                      <w:rPr>
                        <w:szCs w:val="21"/>
                      </w:rPr>
                      <w:t>12,528,796.65</w:t>
                    </w:r>
                  </w:p>
                </w:tc>
              </w:sdtContent>
            </w:sdt>
          </w:tr>
          <w:tr w:rsidR="00E97DD6" w:rsidTr="00E77EB8">
            <w:tc>
              <w:tcPr>
                <w:tcW w:w="940"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1900559037"/>
                <w:lock w:val="sdtLocked"/>
              </w:sdtPr>
              <w:sdtEndPr/>
              <w:sdtContent>
                <w:tc>
                  <w:tcPr>
                    <w:tcW w:w="1011" w:type="pct"/>
                    <w:tcBorders>
                      <w:top w:val="single" w:sz="6" w:space="0" w:color="auto"/>
                      <w:left w:val="single" w:sz="6" w:space="0" w:color="auto"/>
                      <w:bottom w:val="single" w:sz="6" w:space="0" w:color="auto"/>
                      <w:right w:val="single" w:sz="6" w:space="0" w:color="auto"/>
                    </w:tcBorders>
                  </w:tcPr>
                  <w:p w:rsidR="00E97DD6" w:rsidRDefault="00E56281">
                    <w:pPr>
                      <w:autoSpaceDE w:val="0"/>
                      <w:autoSpaceDN w:val="0"/>
                      <w:adjustRightInd w:val="0"/>
                      <w:snapToGrid w:val="0"/>
                      <w:ind w:right="180"/>
                      <w:jc w:val="right"/>
                      <w:rPr>
                        <w:color w:val="000000" w:themeColor="text1"/>
                        <w:szCs w:val="21"/>
                      </w:rPr>
                    </w:pPr>
                    <w:r>
                      <w:rPr>
                        <w:szCs w:val="21"/>
                      </w:rPr>
                      <w:t>258,513,631.84</w:t>
                    </w:r>
                  </w:p>
                </w:tc>
              </w:sdtContent>
            </w:sdt>
            <w:sdt>
              <w:sdtPr>
                <w:rPr>
                  <w:szCs w:val="21"/>
                </w:rPr>
                <w:alias w:val="盈余公积增加"/>
                <w:tag w:val="_GBC_c61727c2ffbd4fbab644cff2c4826090"/>
                <w:id w:val="-1399124149"/>
                <w:lock w:val="sdtLocked"/>
                <w:showingPlcHdr/>
              </w:sdtPr>
              <w:sdtEndPr/>
              <w:sdtContent>
                <w:tc>
                  <w:tcPr>
                    <w:tcW w:w="1014" w:type="pct"/>
                    <w:tcBorders>
                      <w:top w:val="single" w:sz="6" w:space="0" w:color="auto"/>
                      <w:left w:val="single" w:sz="6" w:space="0" w:color="auto"/>
                      <w:bottom w:val="single" w:sz="6" w:space="0" w:color="auto"/>
                      <w:right w:val="single" w:sz="6" w:space="0" w:color="auto"/>
                    </w:tcBorders>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减少"/>
                <w:tag w:val="_GBC_9cc176398dfd4135a144afc53cb1f3f4"/>
                <w:id w:val="90746308"/>
                <w:lock w:val="sdtLocked"/>
                <w:showingPlcHdr/>
              </w:sdtPr>
              <w:sdtEndPr/>
              <w:sdtContent>
                <w:tc>
                  <w:tcPr>
                    <w:tcW w:w="1021" w:type="pct"/>
                    <w:tcBorders>
                      <w:top w:val="single" w:sz="6" w:space="0" w:color="auto"/>
                      <w:left w:val="single" w:sz="6" w:space="0" w:color="auto"/>
                      <w:bottom w:val="single" w:sz="6" w:space="0" w:color="auto"/>
                      <w:right w:val="single" w:sz="6" w:space="0" w:color="auto"/>
                    </w:tcBorders>
                  </w:tcPr>
                  <w:p w:rsidR="00E97DD6" w:rsidRDefault="00E56281">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3039f81cf7e045369f504a0b96294727"/>
                <w:id w:val="-1751035198"/>
                <w:lock w:val="sdtLocked"/>
              </w:sdtPr>
              <w:sdtEndPr/>
              <w:sdtContent>
                <w:tc>
                  <w:tcPr>
                    <w:tcW w:w="1014" w:type="pct"/>
                    <w:tcBorders>
                      <w:top w:val="single" w:sz="6" w:space="0" w:color="auto"/>
                      <w:left w:val="single" w:sz="6" w:space="0" w:color="auto"/>
                      <w:bottom w:val="single" w:sz="6" w:space="0" w:color="auto"/>
                      <w:right w:val="single" w:sz="6" w:space="0" w:color="auto"/>
                    </w:tcBorders>
                  </w:tcPr>
                  <w:p w:rsidR="00E97DD6" w:rsidRDefault="00E56281">
                    <w:pPr>
                      <w:autoSpaceDE w:val="0"/>
                      <w:autoSpaceDN w:val="0"/>
                      <w:adjustRightInd w:val="0"/>
                      <w:snapToGrid w:val="0"/>
                      <w:ind w:right="180"/>
                      <w:jc w:val="right"/>
                      <w:rPr>
                        <w:color w:val="000000" w:themeColor="text1"/>
                        <w:szCs w:val="21"/>
                      </w:rPr>
                    </w:pPr>
                    <w:r>
                      <w:rPr>
                        <w:szCs w:val="21"/>
                      </w:rPr>
                      <w:t>258,513,631.84</w:t>
                    </w:r>
                  </w:p>
                </w:tc>
              </w:sdtContent>
            </w:sdt>
          </w:tr>
        </w:tbl>
        <w:p w:rsidR="00E97DD6" w:rsidRDefault="000C28A6">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1025215718"/>
            <w:lock w:val="sdtLocked"/>
            <w:placeholder>
              <w:docPart w:val="GBC22222222222222222222222222222"/>
            </w:placeholder>
            <w:showingPlcHdr/>
          </w:sdtPr>
          <w:sdtEndPr/>
          <w:sdtContent>
            <w:p w:rsidR="00E97DD6" w:rsidRDefault="000C28A6">
              <w:pPr>
                <w:autoSpaceDE w:val="0"/>
                <w:autoSpaceDN w:val="0"/>
                <w:adjustRightInd w:val="0"/>
                <w:rPr>
                  <w:color w:val="000000" w:themeColor="text1"/>
                  <w:szCs w:val="21"/>
                </w:rPr>
              </w:pPr>
              <w:r>
                <w:rPr>
                  <w:rFonts w:hint="eastAsia"/>
                  <w:color w:val="0000FF"/>
                  <w:szCs w:val="21"/>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2cdd2861806d471aa767f92841b30fbf"/>
        <w:id w:val="145403850"/>
        <w:lock w:val="sdtLocked"/>
        <w:placeholder>
          <w:docPart w:val="GBC22222222222222222222222222222"/>
        </w:placeholder>
      </w:sdt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未分配利润</w:t>
          </w:r>
        </w:p>
        <w:p w:rsidR="00E97DD6" w:rsidRDefault="000C28A6">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29"/>
            <w:gridCol w:w="2776"/>
            <w:gridCol w:w="2690"/>
          </w:tblGrid>
          <w:tr w:rsidR="00E97DD6" w:rsidTr="002D535D">
            <w:trPr>
              <w:cantSplit/>
            </w:trPr>
            <w:tc>
              <w:tcPr>
                <w:tcW w:w="1927" w:type="pct"/>
                <w:tcBorders>
                  <w:top w:val="single" w:sz="6" w:space="0" w:color="auto"/>
                  <w:left w:val="single" w:sz="6" w:space="0" w:color="auto"/>
                  <w:bottom w:val="single" w:sz="6" w:space="0" w:color="auto"/>
                  <w:right w:val="single" w:sz="6" w:space="0" w:color="auto"/>
                </w:tcBorders>
                <w:vAlign w:val="center"/>
              </w:tcPr>
              <w:p w:rsidR="00E97DD6" w:rsidRDefault="000C28A6">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E97DD6" w:rsidRDefault="000C28A6">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E97DD6" w:rsidRDefault="000C28A6">
                <w:pPr>
                  <w:jc w:val="center"/>
                  <w:rPr>
                    <w:szCs w:val="21"/>
                  </w:rPr>
                </w:pPr>
                <w:r>
                  <w:rPr>
                    <w:rFonts w:hint="eastAsia"/>
                    <w:szCs w:val="21"/>
                  </w:rPr>
                  <w:t>上期</w:t>
                </w:r>
              </w:p>
            </w:tc>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1681011229"/>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E56281">
                    <w:pPr>
                      <w:ind w:right="6"/>
                      <w:jc w:val="right"/>
                      <w:rPr>
                        <w:color w:val="000000" w:themeColor="text1"/>
                        <w:szCs w:val="21"/>
                      </w:rPr>
                    </w:pPr>
                    <w:r>
                      <w:rPr>
                        <w:color w:val="000000" w:themeColor="text1"/>
                        <w:szCs w:val="21"/>
                      </w:rPr>
                      <w:t>2,255,789,605.20</w:t>
                    </w:r>
                  </w:p>
                </w:tc>
              </w:sdtContent>
            </w:sdt>
            <w:sdt>
              <w:sdtPr>
                <w:rPr>
                  <w:szCs w:val="21"/>
                </w:rPr>
                <w:alias w:val="未分配利润"/>
                <w:tag w:val="_GBC_3b60b81a3b7a41358769befa9a27265b"/>
                <w:id w:val="-785193561"/>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1F71EA">
                    <w:pPr>
                      <w:jc w:val="right"/>
                      <w:rPr>
                        <w:color w:val="000000" w:themeColor="text1"/>
                        <w:szCs w:val="21"/>
                      </w:rPr>
                    </w:pPr>
                    <w:r>
                      <w:rPr>
                        <w:szCs w:val="21"/>
                      </w:rPr>
                      <w:t>2,066,244,488.54</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1606190222"/>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E56281">
                    <w:pPr>
                      <w:ind w:right="6"/>
                      <w:jc w:val="right"/>
                      <w:rPr>
                        <w:color w:val="000000" w:themeColor="text1"/>
                        <w:szCs w:val="21"/>
                      </w:rPr>
                    </w:pPr>
                    <w:r>
                      <w:rPr>
                        <w:color w:val="000000" w:themeColor="text1"/>
                        <w:szCs w:val="21"/>
                      </w:rPr>
                      <w:t xml:space="preserve">     </w:t>
                    </w:r>
                  </w:p>
                </w:tc>
              </w:sdtContent>
            </w:sdt>
            <w:sdt>
              <w:sdtPr>
                <w:rPr>
                  <w:szCs w:val="21"/>
                </w:rPr>
                <w:alias w:val="未分配利润调整合计数"/>
                <w:tag w:val="_GBC_ccc265f084114dfeb4d96a2bd00c8692"/>
                <w:id w:val="420157758"/>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1F71EA">
                    <w:pPr>
                      <w:ind w:right="6"/>
                      <w:jc w:val="right"/>
                      <w:rPr>
                        <w:color w:val="000000" w:themeColor="text1"/>
                        <w:szCs w:val="21"/>
                      </w:rPr>
                    </w:pPr>
                    <w:r>
                      <w:rPr>
                        <w:szCs w:val="21"/>
                      </w:rPr>
                      <w:t>-82,495,530.08</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rPr>
                    <w:szCs w:val="21"/>
                  </w:rPr>
                </w:pPr>
                <w:r>
                  <w:rPr>
                    <w:rFonts w:hint="eastAsia"/>
                    <w:szCs w:val="21"/>
                  </w:rPr>
                  <w:t>调整后期初未分配利润</w:t>
                </w:r>
              </w:p>
            </w:tc>
            <w:sdt>
              <w:sdtPr>
                <w:rPr>
                  <w:color w:val="000000" w:themeColor="text1"/>
                  <w:szCs w:val="21"/>
                </w:rPr>
                <w:alias w:val="未分配利润"/>
                <w:tag w:val="_GBC_1b019340056a4d1c96b0aa8871b84020"/>
                <w:id w:val="-1130710716"/>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E56281">
                    <w:pPr>
                      <w:ind w:right="6"/>
                      <w:jc w:val="right"/>
                      <w:rPr>
                        <w:color w:val="000000" w:themeColor="text1"/>
                        <w:szCs w:val="21"/>
                      </w:rPr>
                    </w:pPr>
                    <w:r>
                      <w:rPr>
                        <w:color w:val="000000" w:themeColor="text1"/>
                        <w:szCs w:val="21"/>
                      </w:rPr>
                      <w:t>2,255,789,605.20</w:t>
                    </w:r>
                  </w:p>
                </w:tc>
              </w:sdtContent>
            </w:sdt>
            <w:sdt>
              <w:sdtPr>
                <w:rPr>
                  <w:szCs w:val="21"/>
                </w:rPr>
                <w:alias w:val="未分配利润"/>
                <w:tag w:val="_GBC_1f9ef975a8bd404eb5e068444fe9afc4"/>
                <w:id w:val="-773705739"/>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1F71EA">
                    <w:pPr>
                      <w:ind w:right="6"/>
                      <w:jc w:val="right"/>
                      <w:rPr>
                        <w:color w:val="000000" w:themeColor="text1"/>
                        <w:szCs w:val="21"/>
                      </w:rPr>
                    </w:pPr>
                    <w:r>
                      <w:rPr>
                        <w:szCs w:val="21"/>
                      </w:rPr>
                      <w:t>1,983,748,958.46</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af6403d9f9d848f2a194c6ba17837064"/>
                <w:id w:val="447754731"/>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E56281">
                    <w:pPr>
                      <w:ind w:right="6"/>
                      <w:jc w:val="right"/>
                      <w:rPr>
                        <w:color w:val="000000" w:themeColor="text1"/>
                        <w:szCs w:val="21"/>
                      </w:rPr>
                    </w:pPr>
                    <w:r>
                      <w:rPr>
                        <w:color w:val="000000" w:themeColor="text1"/>
                        <w:szCs w:val="21"/>
                      </w:rPr>
                      <w:t>349,612,842.58</w:t>
                    </w:r>
                  </w:p>
                </w:tc>
              </w:sdtContent>
            </w:sdt>
            <w:sdt>
              <w:sdtPr>
                <w:rPr>
                  <w:szCs w:val="21"/>
                </w:rPr>
                <w:alias w:val="归属于母公司所有者的净利润"/>
                <w:tag w:val="_GBC_c1aa48dc3baa423a947b20ce66d52264"/>
                <w:id w:val="1427300846"/>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1F71EA">
                    <w:pPr>
                      <w:ind w:right="6"/>
                      <w:jc w:val="right"/>
                      <w:rPr>
                        <w:color w:val="000000" w:themeColor="text1"/>
                        <w:szCs w:val="21"/>
                      </w:rPr>
                    </w:pPr>
                    <w:r>
                      <w:rPr>
                        <w:szCs w:val="21"/>
                      </w:rPr>
                      <w:t>239,808,139.84</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763ccacdfd5e4b4da0afeaa6cca36081"/>
                <w:id w:val="-956016445"/>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E56281">
                    <w:pPr>
                      <w:jc w:val="right"/>
                      <w:rPr>
                        <w:color w:val="000000" w:themeColor="text1"/>
                        <w:szCs w:val="21"/>
                      </w:rPr>
                    </w:pPr>
                    <w:r>
                      <w:rPr>
                        <w:color w:val="000000" w:themeColor="text1"/>
                        <w:szCs w:val="21"/>
                      </w:rPr>
                      <w:t xml:space="preserve">     </w:t>
                    </w:r>
                  </w:p>
                </w:tc>
              </w:sdtContent>
            </w:sdt>
            <w:sdt>
              <w:sdtPr>
                <w:rPr>
                  <w:szCs w:val="21"/>
                </w:rPr>
                <w:alias w:val="提取法定盈余公积"/>
                <w:tag w:val="_GBC_17f218a5ccde40269d16f6b6eb3214e0"/>
                <w:id w:val="-1979290821"/>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7B58AC" w:rsidP="007B58AC">
                    <w:pPr>
                      <w:ind w:right="6"/>
                      <w:jc w:val="right"/>
                      <w:rPr>
                        <w:color w:val="000000" w:themeColor="text1"/>
                        <w:szCs w:val="21"/>
                      </w:rPr>
                    </w:pPr>
                    <w:r>
                      <w:rPr>
                        <w:szCs w:val="21"/>
                      </w:rPr>
                      <w:t xml:space="preserve">     </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503252955"/>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333399"/>
                      </w:rPr>
                      <w:t xml:space="preserve">　</w:t>
                    </w:r>
                  </w:p>
                </w:tc>
              </w:sdtContent>
            </w:sdt>
            <w:sdt>
              <w:sdtPr>
                <w:rPr>
                  <w:szCs w:val="21"/>
                </w:rPr>
                <w:alias w:val="提取任意盈余公积"/>
                <w:tag w:val="_GBC_124993fe56f3444888067d0ccec0b7fb"/>
                <w:id w:val="-1443219282"/>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0C28A6">
                    <w:pPr>
                      <w:ind w:right="6"/>
                      <w:jc w:val="right"/>
                      <w:rPr>
                        <w:color w:val="000000" w:themeColor="text1"/>
                        <w:szCs w:val="21"/>
                      </w:rPr>
                    </w:pPr>
                    <w:r>
                      <w:rPr>
                        <w:rFonts w:hint="eastAsia"/>
                        <w:color w:val="0000FF"/>
                        <w:szCs w:val="21"/>
                      </w:rPr>
                      <w:t xml:space="preserve">　</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1417471284"/>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333399"/>
                      </w:rPr>
                      <w:t xml:space="preserve">　</w:t>
                    </w:r>
                  </w:p>
                </w:tc>
              </w:sdtContent>
            </w:sdt>
            <w:sdt>
              <w:sdtPr>
                <w:rPr>
                  <w:szCs w:val="21"/>
                </w:rPr>
                <w:alias w:val="提取一般风险准备"/>
                <w:tag w:val="_GBC_7f8d67d25889414c900e08c4c41b8cfd"/>
                <w:id w:val="1477024487"/>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0C28A6">
                    <w:pPr>
                      <w:ind w:right="6"/>
                      <w:jc w:val="right"/>
                      <w:rPr>
                        <w:color w:val="000000" w:themeColor="text1"/>
                        <w:szCs w:val="21"/>
                      </w:rPr>
                    </w:pPr>
                    <w:r>
                      <w:rPr>
                        <w:rFonts w:hint="eastAsia"/>
                        <w:color w:val="0000FF"/>
                        <w:szCs w:val="21"/>
                      </w:rPr>
                      <w:t xml:space="preserve">　</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572039872"/>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E56281">
                    <w:pPr>
                      <w:jc w:val="right"/>
                      <w:rPr>
                        <w:color w:val="000000" w:themeColor="text1"/>
                        <w:szCs w:val="21"/>
                      </w:rPr>
                    </w:pPr>
                    <w:r>
                      <w:rPr>
                        <w:color w:val="000000" w:themeColor="text1"/>
                        <w:szCs w:val="21"/>
                      </w:rPr>
                      <w:t>149,399,277.90</w:t>
                    </w:r>
                  </w:p>
                </w:tc>
              </w:sdtContent>
            </w:sdt>
            <w:sdt>
              <w:sdtPr>
                <w:rPr>
                  <w:szCs w:val="21"/>
                </w:rPr>
                <w:alias w:val="应付普通股股利"/>
                <w:tag w:val="_GBC_e7104dae1039405196626a183d74cd0f"/>
                <w:id w:val="-903371717"/>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E56281">
                    <w:pPr>
                      <w:ind w:right="6"/>
                      <w:jc w:val="right"/>
                      <w:rPr>
                        <w:color w:val="000000" w:themeColor="text1"/>
                        <w:szCs w:val="21"/>
                      </w:rPr>
                    </w:pPr>
                    <w:r>
                      <w:rPr>
                        <w:szCs w:val="21"/>
                      </w:rPr>
                      <w:t>79,051,573.40</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642732408"/>
                <w:lock w:val="sdtLocked"/>
                <w:showingPlcHdr/>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0C28A6">
                    <w:pPr>
                      <w:jc w:val="right"/>
                      <w:rPr>
                        <w:color w:val="000000" w:themeColor="text1"/>
                        <w:szCs w:val="21"/>
                      </w:rPr>
                    </w:pPr>
                    <w:r>
                      <w:rPr>
                        <w:rFonts w:hint="eastAsia"/>
                        <w:color w:val="333399"/>
                      </w:rPr>
                      <w:t xml:space="preserve">　</w:t>
                    </w:r>
                  </w:p>
                </w:tc>
              </w:sdtContent>
            </w:sdt>
            <w:sdt>
              <w:sdtPr>
                <w:rPr>
                  <w:szCs w:val="21"/>
                </w:rPr>
                <w:alias w:val="转作股本的普通股股利"/>
                <w:tag w:val="_GBC_642ccecbf9a54c0fb0eff296477777d9"/>
                <w:id w:val="122361464"/>
                <w:lock w:val="sdtLocked"/>
                <w:showingPlcHdr/>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0C28A6">
                    <w:pPr>
                      <w:ind w:right="6"/>
                      <w:jc w:val="right"/>
                      <w:rPr>
                        <w:color w:val="000000" w:themeColor="text1"/>
                        <w:szCs w:val="21"/>
                      </w:rPr>
                    </w:pPr>
                    <w:r>
                      <w:rPr>
                        <w:rFonts w:hint="eastAsia"/>
                        <w:color w:val="0000FF"/>
                        <w:szCs w:val="21"/>
                      </w:rPr>
                      <w:t xml:space="preserve">　</w:t>
                    </w:r>
                  </w:p>
                </w:tc>
              </w:sdtContent>
            </w:sdt>
          </w:tr>
          <w:tr w:rsidR="00E97DD6" w:rsidTr="00A42691">
            <w:trPr>
              <w:cantSplit/>
            </w:trPr>
            <w:tc>
              <w:tcPr>
                <w:tcW w:w="1927"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2bf8433ea0174a8aba70c9083f9a8416"/>
                <w:id w:val="1922524110"/>
                <w:lock w:val="sdtLocked"/>
              </w:sdtPr>
              <w:sdtEndPr/>
              <w:sdtContent>
                <w:tc>
                  <w:tcPr>
                    <w:tcW w:w="1560" w:type="pct"/>
                    <w:tcBorders>
                      <w:top w:val="single" w:sz="6" w:space="0" w:color="auto"/>
                      <w:left w:val="single" w:sz="6" w:space="0" w:color="auto"/>
                      <w:bottom w:val="single" w:sz="6" w:space="0" w:color="auto"/>
                      <w:right w:val="single" w:sz="6" w:space="0" w:color="auto"/>
                    </w:tcBorders>
                  </w:tcPr>
                  <w:p w:rsidR="00E97DD6" w:rsidRDefault="00E56281">
                    <w:pPr>
                      <w:jc w:val="right"/>
                      <w:rPr>
                        <w:color w:val="000000" w:themeColor="text1"/>
                        <w:szCs w:val="21"/>
                      </w:rPr>
                    </w:pPr>
                    <w:r>
                      <w:rPr>
                        <w:color w:val="000000" w:themeColor="text1"/>
                        <w:szCs w:val="21"/>
                      </w:rPr>
                      <w:t>2,456,003,169.88</w:t>
                    </w:r>
                  </w:p>
                </w:tc>
              </w:sdtContent>
            </w:sdt>
            <w:sdt>
              <w:sdtPr>
                <w:rPr>
                  <w:szCs w:val="21"/>
                </w:rPr>
                <w:alias w:val="未分配利润"/>
                <w:tag w:val="_GBC_d6e7c166319e45a59a512ab38071b75b"/>
                <w:id w:val="922454927"/>
                <w:lock w:val="sdtLocked"/>
              </w:sdtPr>
              <w:sdtEndPr/>
              <w:sdtContent>
                <w:tc>
                  <w:tcPr>
                    <w:tcW w:w="1512" w:type="pct"/>
                    <w:tcBorders>
                      <w:top w:val="single" w:sz="6" w:space="0" w:color="auto"/>
                      <w:left w:val="single" w:sz="6" w:space="0" w:color="auto"/>
                      <w:bottom w:val="single" w:sz="6" w:space="0" w:color="auto"/>
                      <w:right w:val="single" w:sz="6" w:space="0" w:color="auto"/>
                    </w:tcBorders>
                  </w:tcPr>
                  <w:p w:rsidR="00E97DD6" w:rsidRDefault="001F71EA">
                    <w:pPr>
                      <w:ind w:right="6"/>
                      <w:jc w:val="right"/>
                      <w:rPr>
                        <w:color w:val="000000" w:themeColor="text1"/>
                        <w:szCs w:val="21"/>
                      </w:rPr>
                    </w:pPr>
                    <w:r w:rsidRPr="001F71EA">
                      <w:rPr>
                        <w:szCs w:val="21"/>
                      </w:rPr>
                      <w:t>2,144,505,524.9</w:t>
                    </w:r>
                    <w:r w:rsidRPr="001F71EA">
                      <w:rPr>
                        <w:rFonts w:hint="eastAsia"/>
                        <w:szCs w:val="21"/>
                      </w:rPr>
                      <w:t>0</w:t>
                    </w:r>
                  </w:p>
                </w:tc>
              </w:sdtContent>
            </w:sdt>
          </w:tr>
        </w:tbl>
        <w:sdt>
          <w:sdtPr>
            <w:rPr>
              <w:rFonts w:hint="eastAsia"/>
              <w:szCs w:val="21"/>
            </w:rPr>
            <w:tag w:val="_GBC_745947d50fa646eea34c58a63f920980"/>
            <w:id w:val="1102462252"/>
            <w:lock w:val="sdtLocked"/>
            <w:placeholder>
              <w:docPart w:val="GBC22222222222222222222222222222"/>
            </w:placeholder>
            <w:showingPlcHdr/>
          </w:sdtPr>
          <w:sdtEndPr/>
          <w:sdtContent>
            <w:p w:rsidR="00E97DD6" w:rsidRDefault="00CD5559" w:rsidP="00CD5559">
              <w:pPr>
                <w:spacing w:before="60" w:after="60"/>
                <w:rPr>
                  <w:szCs w:val="21"/>
                </w:rPr>
              </w:pPr>
              <w:r w:rsidRPr="001852D3">
                <w:rPr>
                  <w:rStyle w:val="af5"/>
                  <w:rFonts w:hint="eastAsia"/>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a3a22662ec3d4fb69e12845051ced996"/>
        <w:id w:val="-2130847931"/>
        <w:lock w:val="sdtLocked"/>
        <w:placeholder>
          <w:docPart w:val="GBC22222222222222222222222222222"/>
        </w:placeholder>
      </w:sdtPr>
      <w:sdtEndPr>
        <w:rPr>
          <w:rFonts w:hint="default"/>
        </w:rPr>
      </w:sdtEndPr>
      <w:sdtContent>
        <w:p w:rsidR="00E97DD6" w:rsidRDefault="000C28A6">
          <w:pPr>
            <w:pStyle w:val="3"/>
            <w:numPr>
              <w:ilvl w:val="0"/>
              <w:numId w:val="27"/>
            </w:numPr>
            <w:tabs>
              <w:tab w:val="left" w:pos="504"/>
            </w:tabs>
            <w:rPr>
              <w:szCs w:val="21"/>
            </w:rPr>
          </w:pPr>
          <w:r>
            <w:rPr>
              <w:szCs w:val="21"/>
            </w:rPr>
            <w:t>营业</w:t>
          </w:r>
          <w:r>
            <w:rPr>
              <w:rFonts w:ascii="宋体" w:hAnsi="宋体"/>
              <w:szCs w:val="21"/>
            </w:rPr>
            <w:t>收入</w:t>
          </w:r>
          <w:r>
            <w:rPr>
              <w:szCs w:val="21"/>
            </w:rPr>
            <w:t>和营业成本</w:t>
          </w:r>
        </w:p>
        <w:p w:rsidR="00E97DD6" w:rsidRDefault="000C28A6">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
            <w:gridCol w:w="2001"/>
            <w:gridCol w:w="2001"/>
            <w:gridCol w:w="2001"/>
            <w:gridCol w:w="2001"/>
          </w:tblGrid>
          <w:tr w:rsidR="008B2C1B" w:rsidTr="001D71B1">
            <w:tc>
              <w:tcPr>
                <w:tcW w:w="804" w:type="pct"/>
                <w:vMerge w:val="restart"/>
                <w:tcBorders>
                  <w:top w:val="single" w:sz="4" w:space="0" w:color="auto"/>
                  <w:left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上期发生额</w:t>
                </w:r>
              </w:p>
            </w:tc>
          </w:tr>
          <w:tr w:rsidR="008B2C1B" w:rsidTr="001D71B1">
            <w:tc>
              <w:tcPr>
                <w:tcW w:w="804" w:type="pct"/>
                <w:vMerge/>
                <w:tcBorders>
                  <w:left w:val="single" w:sz="4" w:space="0" w:color="auto"/>
                  <w:bottom w:val="single" w:sz="4" w:space="0" w:color="auto"/>
                  <w:right w:val="single" w:sz="4" w:space="0" w:color="auto"/>
                </w:tcBorders>
                <w:shd w:val="clear" w:color="auto" w:fill="auto"/>
              </w:tcPr>
              <w:p w:rsidR="008B2C1B" w:rsidRDefault="008B2C1B" w:rsidP="001D71B1">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成本</w:t>
                </w:r>
              </w:p>
            </w:tc>
          </w:tr>
          <w:tr w:rsidR="008B2C1B" w:rsidTr="001D71B1">
            <w:tc>
              <w:tcPr>
                <w:tcW w:w="804"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rPr>
                    <w:szCs w:val="21"/>
                  </w:rPr>
                </w:pPr>
                <w:r>
                  <w:rPr>
                    <w:rFonts w:hint="eastAsia"/>
                    <w:szCs w:val="21"/>
                  </w:rPr>
                  <w:t>主营业务</w:t>
                </w:r>
              </w:p>
            </w:tc>
            <w:sdt>
              <w:sdtPr>
                <w:rPr>
                  <w:szCs w:val="21"/>
                </w:rPr>
                <w:alias w:val="主营业务收入"/>
                <w:tag w:val="_GBC_0e81d350bb4546808837bfe2c11e2ede"/>
                <w:id w:val="-72390257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18,351,028,103.34</w:t>
                    </w:r>
                  </w:p>
                </w:tc>
              </w:sdtContent>
            </w:sdt>
            <w:sdt>
              <w:sdtPr>
                <w:rPr>
                  <w:szCs w:val="21"/>
                </w:rPr>
                <w:alias w:val="主营业务成本"/>
                <w:tag w:val="_GBC_6e5d8e6ddb3440efab04a25c2ab5a855"/>
                <w:id w:val="-1998727114"/>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17,147,903,075.13</w:t>
                    </w:r>
                  </w:p>
                </w:tc>
              </w:sdtContent>
            </w:sdt>
            <w:sdt>
              <w:sdtPr>
                <w:rPr>
                  <w:szCs w:val="21"/>
                </w:rPr>
                <w:alias w:val="主营业务收入"/>
                <w:tag w:val="_GBC_e7f2c09e6608410aaf9ebc9062cf1af1"/>
                <w:id w:val="47963369"/>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17,722,562,808.02</w:t>
                    </w:r>
                  </w:p>
                </w:tc>
              </w:sdtContent>
            </w:sdt>
            <w:sdt>
              <w:sdtPr>
                <w:rPr>
                  <w:szCs w:val="21"/>
                </w:rPr>
                <w:alias w:val="主营业务成本"/>
                <w:tag w:val="_GBC_ce2ffafbd69b4d3ab96f53b97f7ebfb5"/>
                <w:id w:val="98419997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16,581,772,069.36</w:t>
                    </w:r>
                  </w:p>
                </w:tc>
              </w:sdtContent>
            </w:sdt>
          </w:tr>
          <w:tr w:rsidR="008B2C1B" w:rsidTr="001D71B1">
            <w:tc>
              <w:tcPr>
                <w:tcW w:w="804"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rPr>
                    <w:szCs w:val="21"/>
                  </w:rPr>
                </w:pPr>
                <w:r>
                  <w:rPr>
                    <w:rFonts w:hint="eastAsia"/>
                    <w:szCs w:val="21"/>
                  </w:rPr>
                  <w:t>其他业务</w:t>
                </w:r>
              </w:p>
            </w:tc>
            <w:sdt>
              <w:sdtPr>
                <w:rPr>
                  <w:szCs w:val="21"/>
                </w:rPr>
                <w:alias w:val="其他业务收入"/>
                <w:tag w:val="_GBC_34596ac1a3cf4e79bfdca768f0b505d1"/>
                <w:id w:val="45513870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95,423,873.83</w:t>
                    </w:r>
                  </w:p>
                </w:tc>
              </w:sdtContent>
            </w:sdt>
            <w:sdt>
              <w:sdtPr>
                <w:rPr>
                  <w:szCs w:val="21"/>
                </w:rPr>
                <w:alias w:val="其他业务成本"/>
                <w:tag w:val="_GBC_1556f31478ae4a17a90c8c9b7a841466"/>
                <w:id w:val="731969072"/>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5,905,783.04</w:t>
                    </w:r>
                  </w:p>
                </w:tc>
              </w:sdtContent>
            </w:sdt>
            <w:sdt>
              <w:sdtPr>
                <w:rPr>
                  <w:szCs w:val="21"/>
                </w:rPr>
                <w:alias w:val="其他业务收入"/>
                <w:tag w:val="_GBC_3d94e2d85cc14347858ec94433920ac2"/>
                <w:id w:val="-1307621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104,889,461.23</w:t>
                    </w:r>
                  </w:p>
                </w:tc>
              </w:sdtContent>
            </w:sdt>
            <w:sdt>
              <w:sdtPr>
                <w:rPr>
                  <w:szCs w:val="21"/>
                </w:rPr>
                <w:alias w:val="其他业务成本"/>
                <w:tag w:val="_GBC_47102a524dd840bda0509612407a93c9"/>
                <w:id w:val="141505583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8,405,758.57</w:t>
                    </w:r>
                  </w:p>
                </w:tc>
              </w:sdtContent>
            </w:sdt>
          </w:tr>
          <w:tr w:rsidR="008B2C1B" w:rsidTr="001D71B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合计</w:t>
                </w:r>
              </w:p>
            </w:tc>
            <w:sdt>
              <w:sdtPr>
                <w:rPr>
                  <w:szCs w:val="21"/>
                </w:rPr>
                <w:alias w:val="营业收入"/>
                <w:tag w:val="_GBC_85e1a3922c6a4f24b7e2185b9729e4f3"/>
                <w:id w:val="90526620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18,446,451,977.17</w:t>
                    </w:r>
                  </w:p>
                </w:tc>
              </w:sdtContent>
            </w:sdt>
            <w:sdt>
              <w:sdtPr>
                <w:rPr>
                  <w:szCs w:val="21"/>
                </w:rPr>
                <w:alias w:val="营业成本"/>
                <w:tag w:val="_GBC_9d034a7c437e4be58c5e5218d6e41d44"/>
                <w:id w:val="-1636087733"/>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17,153,808,858.17</w:t>
                    </w:r>
                  </w:p>
                </w:tc>
              </w:sdtContent>
            </w:sdt>
            <w:sdt>
              <w:sdtPr>
                <w:rPr>
                  <w:szCs w:val="21"/>
                </w:rPr>
                <w:alias w:val="营业收入"/>
                <w:tag w:val="_GBC_b5c6749f74a648d99107c757ff318b7a"/>
                <w:id w:val="-925725599"/>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17,827,452,269.25</w:t>
                    </w:r>
                  </w:p>
                </w:tc>
              </w:sdtContent>
            </w:sdt>
            <w:sdt>
              <w:sdtPr>
                <w:rPr>
                  <w:szCs w:val="21"/>
                </w:rPr>
                <w:alias w:val="营业成本"/>
                <w:tag w:val="_GBC_57d09d16f7ec462a953cc902058015c9"/>
                <w:id w:val="-73300671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16,590,177,827.93</w:t>
                    </w:r>
                  </w:p>
                </w:tc>
              </w:sdtContent>
            </w:sdt>
          </w:tr>
        </w:tbl>
        <w:p w:rsidR="00E97DD6" w:rsidRDefault="003F14BB">
          <w:pPr>
            <w:spacing w:before="60" w:after="60"/>
            <w:rPr>
              <w:szCs w:val="21"/>
            </w:rPr>
          </w:pPr>
        </w:p>
      </w:sdtContent>
    </w:sdt>
    <w:sdt>
      <w:sdtPr>
        <w:rPr>
          <w:rFonts w:ascii="宋体" w:hAnsi="宋体" w:cs="宋体" w:hint="eastAsia"/>
          <w:b w:val="0"/>
          <w:bCs w:val="0"/>
          <w:kern w:val="0"/>
          <w:szCs w:val="21"/>
        </w:rPr>
        <w:tag w:val="_GBC_38185835049143dd873ff3e7d0941647"/>
        <w:id w:val="-1226909270"/>
        <w:lock w:val="sdtLocked"/>
        <w:placeholder>
          <w:docPart w:val="GBC22222222222222222222222222222"/>
        </w:placeholder>
      </w:sdtPr>
      <w:sdtEndPr>
        <w:rPr>
          <w:rFonts w:cstheme="minorBidi"/>
          <w:kern w:val="2"/>
        </w:rPr>
      </w:sdtEndPr>
      <w:sdtContent>
        <w:p w:rsidR="00E97DD6" w:rsidRDefault="000C28A6">
          <w:pPr>
            <w:pStyle w:val="3"/>
            <w:numPr>
              <w:ilvl w:val="0"/>
              <w:numId w:val="27"/>
            </w:numPr>
            <w:tabs>
              <w:tab w:val="left" w:pos="504"/>
            </w:tabs>
            <w:rPr>
              <w:rFonts w:ascii="宋体" w:hAnsi="宋体"/>
              <w:b w:val="0"/>
              <w:szCs w:val="21"/>
            </w:rPr>
          </w:pPr>
          <w:r>
            <w:rPr>
              <w:rFonts w:ascii="宋体" w:hAnsi="宋体" w:hint="eastAsia"/>
              <w:szCs w:val="21"/>
            </w:rPr>
            <w:t>营业税金及附加</w:t>
          </w:r>
        </w:p>
        <w:p w:rsidR="00E97DD6" w:rsidRDefault="000C28A6">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CE0DB2" w:rsidTr="00E61928">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jc w:val="center"/>
                  <w:rPr>
                    <w:szCs w:val="21"/>
                  </w:rPr>
                </w:pPr>
                <w:r>
                  <w:rPr>
                    <w:rFonts w:hint="eastAsia"/>
                    <w:szCs w:val="21"/>
                  </w:rPr>
                  <w:t>上期发生额</w:t>
                </w:r>
              </w:p>
            </w:tc>
          </w:tr>
          <w:tr w:rsidR="00CE0DB2" w:rsidTr="00E61928">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sidRPr="004A0D27">
                  <w:rPr>
                    <w:rFonts w:hint="eastAsia"/>
                    <w:szCs w:val="21"/>
                  </w:rPr>
                  <w:t>消费税</w:t>
                </w:r>
              </w:p>
            </w:tc>
            <w:sdt>
              <w:sdtPr>
                <w:rPr>
                  <w:szCs w:val="21"/>
                </w:rPr>
                <w:alias w:val="主营业务税金及附加中的消费税"/>
                <w:tag w:val="_GBC_566e60f1a39244f6aedfc4a000a3e8da"/>
                <w:id w:val="-1331761396"/>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消费税"/>
                <w:tag w:val="_GBC_b6c8e86df3194fde91061c1caf00fdd3"/>
                <w:id w:val="406735843"/>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rFonts w:hint="eastAsia"/>
                        <w:color w:val="0000FF"/>
                        <w:szCs w:val="21"/>
                      </w:rPr>
                      <w:t xml:space="preserve">　</w:t>
                    </w:r>
                  </w:p>
                </w:tc>
              </w:sdtContent>
            </w:sdt>
          </w:tr>
          <w:tr w:rsidR="00CE0DB2" w:rsidTr="00E61928">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Pr>
                    <w:rFonts w:hint="eastAsia"/>
                    <w:szCs w:val="21"/>
                  </w:rPr>
                  <w:t>营业税</w:t>
                </w:r>
              </w:p>
            </w:tc>
            <w:sdt>
              <w:sdtPr>
                <w:rPr>
                  <w:szCs w:val="21"/>
                </w:rPr>
                <w:alias w:val="主营业务税金及附加中的营业税"/>
                <w:tag w:val="_GBC_789e15df997b43ebb85ea314e952a1b2"/>
                <w:id w:val="-1616283700"/>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90,194,435.58</w:t>
                    </w:r>
                  </w:p>
                </w:tc>
              </w:sdtContent>
            </w:sdt>
            <w:sdt>
              <w:sdtPr>
                <w:rPr>
                  <w:szCs w:val="21"/>
                </w:rPr>
                <w:alias w:val="主营业务税金及附加中的营业税"/>
                <w:tag w:val="_GBC_8f14b7e6090d40b4a3ea8c459d56088f"/>
                <w:id w:val="775448758"/>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61,640,978.85</w:t>
                    </w:r>
                  </w:p>
                </w:tc>
              </w:sdtContent>
            </w:sdt>
          </w:tr>
          <w:tr w:rsidR="00CE0DB2" w:rsidTr="00E61928">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Pr>
                    <w:rFonts w:hint="eastAsia"/>
                    <w:szCs w:val="21"/>
                  </w:rPr>
                  <w:t>城市维护建设税</w:t>
                </w:r>
              </w:p>
            </w:tc>
            <w:sdt>
              <w:sdtPr>
                <w:rPr>
                  <w:szCs w:val="21"/>
                </w:rPr>
                <w:alias w:val="主营业务税金及附加中的城建税"/>
                <w:tag w:val="_GBC_99ae83b9b46e4d358225980e1c44a755"/>
                <w:id w:val="1901017352"/>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16,493,056.96</w:t>
                    </w:r>
                  </w:p>
                </w:tc>
              </w:sdtContent>
            </w:sdt>
            <w:sdt>
              <w:sdtPr>
                <w:rPr>
                  <w:szCs w:val="21"/>
                </w:rPr>
                <w:alias w:val="主营业务税金及附加中的城建税"/>
                <w:tag w:val="_GBC_fca0c8477fc14f29904fa56b28d8c837"/>
                <w:id w:val="765261595"/>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17,239,150.25</w:t>
                    </w:r>
                  </w:p>
                </w:tc>
              </w:sdtContent>
            </w:sdt>
          </w:tr>
          <w:tr w:rsidR="00CE0DB2" w:rsidTr="00E61928">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Pr>
                    <w:rFonts w:hint="eastAsia"/>
                    <w:szCs w:val="21"/>
                  </w:rPr>
                  <w:t>教育费附加</w:t>
                </w:r>
              </w:p>
            </w:tc>
            <w:sdt>
              <w:sdtPr>
                <w:rPr>
                  <w:szCs w:val="21"/>
                </w:rPr>
                <w:alias w:val="主营业务税金及附加中的教育费附加"/>
                <w:tag w:val="_GBC_f71211a902d941f0ac5442494117f8e0"/>
                <w:id w:val="926695057"/>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7,287,013.30</w:t>
                    </w:r>
                  </w:p>
                </w:tc>
              </w:sdtContent>
            </w:sdt>
            <w:sdt>
              <w:sdtPr>
                <w:rPr>
                  <w:szCs w:val="21"/>
                </w:rPr>
                <w:alias w:val="主营业务税金及附加中的教育费附加"/>
                <w:tag w:val="_GBC_775dcee278324c7e878fa01de0243ab0"/>
                <w:id w:val="-202245971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7,620,081.10</w:t>
                    </w:r>
                  </w:p>
                </w:tc>
              </w:sdtContent>
            </w:sdt>
          </w:tr>
          <w:tr w:rsidR="00CE0DB2" w:rsidTr="00E61928">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Pr>
                    <w:rFonts w:hint="eastAsia"/>
                    <w:szCs w:val="21"/>
                  </w:rPr>
                  <w:t>资源税</w:t>
                </w:r>
              </w:p>
            </w:tc>
            <w:sdt>
              <w:sdtPr>
                <w:rPr>
                  <w:szCs w:val="21"/>
                </w:rPr>
                <w:alias w:val="主营业务税金及附加中的资源税"/>
                <w:tag w:val="_GBC_67bb537339584456bd1d67de6a889ed1"/>
                <w:id w:val="-1288277901"/>
                <w:lock w:val="sdtLocked"/>
                <w:showingPlcHdr/>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资源税"/>
                <w:tag w:val="_GBC_79872da1c8e34c76b4d7e6f174940d0b"/>
                <w:id w:val="119974063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rFonts w:hint="eastAsia"/>
                        <w:color w:val="0000FF"/>
                        <w:szCs w:val="21"/>
                      </w:rPr>
                      <w:t xml:space="preserve">　</w:t>
                    </w:r>
                  </w:p>
                </w:tc>
              </w:sdtContent>
            </w:sdt>
          </w:tr>
          <w:sdt>
            <w:sdtPr>
              <w:rPr>
                <w:szCs w:val="21"/>
              </w:rPr>
              <w:alias w:val="主营业务税金及附加明细"/>
              <w:tag w:val="_GBC_ec40da632a7e4b998c9f045c23f7af1b"/>
              <w:id w:val="-1052850429"/>
              <w:lock w:val="sdtLocked"/>
            </w:sdtPr>
            <w:sdtEndPr/>
            <w:sdtContent>
              <w:tr w:rsidR="00CE0DB2" w:rsidTr="00E61928">
                <w:sdt>
                  <w:sdtPr>
                    <w:rPr>
                      <w:szCs w:val="21"/>
                    </w:rPr>
                    <w:alias w:val="主营业务税金及附加项目"/>
                    <w:tag w:val="_GBC_e7a293e19dfc4c7f9c4db152417d94c7"/>
                    <w:id w:val="1016723889"/>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Pr>
                            <w:szCs w:val="21"/>
                          </w:rPr>
                          <w:t>地方教育附加</w:t>
                        </w:r>
                      </w:p>
                    </w:tc>
                  </w:sdtContent>
                </w:sdt>
                <w:sdt>
                  <w:sdtPr>
                    <w:rPr>
                      <w:szCs w:val="21"/>
                    </w:rPr>
                    <w:alias w:val="主营业务税金及附加金额"/>
                    <w:tag w:val="_GBC_49b45785ff5740b5a642493f5636e867"/>
                    <w:id w:val="1931078885"/>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4,706,268.81</w:t>
                        </w:r>
                      </w:p>
                    </w:tc>
                  </w:sdtContent>
                </w:sdt>
                <w:sdt>
                  <w:sdtPr>
                    <w:rPr>
                      <w:szCs w:val="21"/>
                    </w:rPr>
                    <w:alias w:val="主营业务税金及附加金额"/>
                    <w:tag w:val="_GBC_22e612c862b54b288db105376369baa8"/>
                    <w:id w:val="2091036341"/>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5,106,700.05</w:t>
                        </w:r>
                      </w:p>
                    </w:tc>
                  </w:sdtContent>
                </w:sdt>
              </w:tr>
            </w:sdtContent>
          </w:sdt>
          <w:sdt>
            <w:sdtPr>
              <w:rPr>
                <w:szCs w:val="21"/>
              </w:rPr>
              <w:alias w:val="主营业务税金及附加明细"/>
              <w:tag w:val="_GBC_ec40da632a7e4b998c9f045c23f7af1b"/>
              <w:id w:val="-1802753561"/>
              <w:lock w:val="sdtLocked"/>
            </w:sdtPr>
            <w:sdtEndPr/>
            <w:sdtContent>
              <w:tr w:rsidR="00CE0DB2" w:rsidTr="00E61928">
                <w:sdt>
                  <w:sdtPr>
                    <w:rPr>
                      <w:szCs w:val="21"/>
                    </w:rPr>
                    <w:alias w:val="主营业务税金及附加项目"/>
                    <w:tag w:val="_GBC_e7a293e19dfc4c7f9c4db152417d94c7"/>
                    <w:id w:val="725871618"/>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CE0DB2">
                        <w:pPr>
                          <w:autoSpaceDE w:val="0"/>
                          <w:autoSpaceDN w:val="0"/>
                          <w:adjustRightInd w:val="0"/>
                          <w:snapToGrid w:val="0"/>
                          <w:spacing w:line="240" w:lineRule="atLeast"/>
                          <w:rPr>
                            <w:szCs w:val="21"/>
                          </w:rPr>
                        </w:pPr>
                        <w:r>
                          <w:rPr>
                            <w:rFonts w:hint="eastAsia"/>
                            <w:szCs w:val="21"/>
                          </w:rPr>
                          <w:t>土地增值税</w:t>
                        </w:r>
                      </w:p>
                    </w:tc>
                  </w:sdtContent>
                </w:sdt>
                <w:sdt>
                  <w:sdtPr>
                    <w:rPr>
                      <w:szCs w:val="21"/>
                    </w:rPr>
                    <w:alias w:val="主营业务税金及附加金额"/>
                    <w:tag w:val="_GBC_49b45785ff5740b5a642493f5636e867"/>
                    <w:id w:val="1908886360"/>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58,835,760.69</w:t>
                        </w:r>
                      </w:p>
                    </w:tc>
                  </w:sdtContent>
                </w:sdt>
                <w:sdt>
                  <w:sdtPr>
                    <w:rPr>
                      <w:szCs w:val="21"/>
                    </w:rPr>
                    <w:alias w:val="主营业务税金及附加金额"/>
                    <w:tag w:val="_GBC_22e612c862b54b288db105376369baa8"/>
                    <w:id w:val="-951784952"/>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37,765,033.70</w:t>
                        </w:r>
                      </w:p>
                    </w:tc>
                  </w:sdtContent>
                </w:sdt>
              </w:tr>
            </w:sdtContent>
          </w:sdt>
          <w:sdt>
            <w:sdtPr>
              <w:rPr>
                <w:szCs w:val="21"/>
              </w:rPr>
              <w:alias w:val="主营业务税金及附加明细"/>
              <w:tag w:val="_GBC_ec40da632a7e4b998c9f045c23f7af1b"/>
              <w:id w:val="1540859455"/>
              <w:lock w:val="sdtLocked"/>
            </w:sdtPr>
            <w:sdtEndPr/>
            <w:sdtContent>
              <w:tr w:rsidR="00CE0DB2" w:rsidTr="00E61928">
                <w:sdt>
                  <w:sdtPr>
                    <w:rPr>
                      <w:szCs w:val="21"/>
                    </w:rPr>
                    <w:alias w:val="主营业务税金及附加项目"/>
                    <w:tag w:val="_GBC_e7a293e19dfc4c7f9c4db152417d94c7"/>
                    <w:id w:val="991985886"/>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Pr>
                            <w:szCs w:val="21"/>
                          </w:rPr>
                          <w:t>房产税</w:t>
                        </w:r>
                      </w:p>
                    </w:tc>
                  </w:sdtContent>
                </w:sdt>
                <w:sdt>
                  <w:sdtPr>
                    <w:rPr>
                      <w:szCs w:val="21"/>
                    </w:rPr>
                    <w:alias w:val="主营业务税金及附加金额"/>
                    <w:tag w:val="_GBC_49b45785ff5740b5a642493f5636e867"/>
                    <w:id w:val="-865051741"/>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3,246,710.83</w:t>
                        </w:r>
                      </w:p>
                    </w:tc>
                  </w:sdtContent>
                </w:sdt>
                <w:sdt>
                  <w:sdtPr>
                    <w:rPr>
                      <w:szCs w:val="21"/>
                    </w:rPr>
                    <w:alias w:val="主营业务税金及附加金额"/>
                    <w:tag w:val="_GBC_22e612c862b54b288db105376369baa8"/>
                    <w:id w:val="-141346333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2,650,890.97</w:t>
                        </w:r>
                      </w:p>
                    </w:tc>
                  </w:sdtContent>
                </w:sdt>
              </w:tr>
            </w:sdtContent>
          </w:sdt>
          <w:sdt>
            <w:sdtPr>
              <w:rPr>
                <w:szCs w:val="21"/>
              </w:rPr>
              <w:alias w:val="主营业务税金及附加明细"/>
              <w:tag w:val="_GBC_ec40da632a7e4b998c9f045c23f7af1b"/>
              <w:id w:val="-758049432"/>
              <w:lock w:val="sdtLocked"/>
            </w:sdtPr>
            <w:sdtEndPr/>
            <w:sdtContent>
              <w:tr w:rsidR="00CE0DB2" w:rsidTr="00E61928">
                <w:sdt>
                  <w:sdtPr>
                    <w:rPr>
                      <w:szCs w:val="21"/>
                    </w:rPr>
                    <w:alias w:val="主营业务税金及附加项目"/>
                    <w:tag w:val="_GBC_e7a293e19dfc4c7f9c4db152417d94c7"/>
                    <w:id w:val="289951648"/>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rPr>
                            <w:szCs w:val="21"/>
                          </w:rPr>
                        </w:pPr>
                        <w:r>
                          <w:rPr>
                            <w:szCs w:val="21"/>
                          </w:rPr>
                          <w:t>其  他</w:t>
                        </w:r>
                      </w:p>
                    </w:tc>
                  </w:sdtContent>
                </w:sdt>
                <w:sdt>
                  <w:sdtPr>
                    <w:rPr>
                      <w:szCs w:val="21"/>
                    </w:rPr>
                    <w:alias w:val="主营业务税金及附加金额"/>
                    <w:tag w:val="_GBC_49b45785ff5740b5a642493f5636e867"/>
                    <w:id w:val="29225247"/>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282,964.87</w:t>
                        </w:r>
                      </w:p>
                    </w:tc>
                  </w:sdtContent>
                </w:sdt>
                <w:sdt>
                  <w:sdtPr>
                    <w:rPr>
                      <w:szCs w:val="21"/>
                    </w:rPr>
                    <w:alias w:val="主营业务税金及附加金额"/>
                    <w:tag w:val="_GBC_22e612c862b54b288db105376369baa8"/>
                    <w:id w:val="-192286805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115,222.03</w:t>
                        </w:r>
                      </w:p>
                    </w:tc>
                  </w:sdtContent>
                </w:sdt>
              </w:tr>
            </w:sdtContent>
          </w:sdt>
          <w:tr w:rsidR="00CE0DB2" w:rsidTr="00E61928">
            <w:tc>
              <w:tcPr>
                <w:tcW w:w="1606" w:type="pct"/>
                <w:tcBorders>
                  <w:top w:val="single" w:sz="6" w:space="0" w:color="auto"/>
                  <w:left w:val="single" w:sz="6" w:space="0" w:color="auto"/>
                  <w:bottom w:val="single" w:sz="6" w:space="0" w:color="auto"/>
                  <w:right w:val="single" w:sz="6" w:space="0" w:color="auto"/>
                </w:tcBorders>
                <w:vAlign w:val="center"/>
              </w:tcPr>
              <w:p w:rsidR="00CE0DB2" w:rsidRDefault="00CE0DB2" w:rsidP="00E61928">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0490f6ad6024f3e97fca0b36eeaca52"/>
                <w:id w:val="-2145346739"/>
                <w:lock w:val="sdtLocked"/>
              </w:sdtPr>
              <w:sdtEndPr/>
              <w:sdtContent>
                <w:tc>
                  <w:tcPr>
                    <w:tcW w:w="1696" w:type="pct"/>
                    <w:tcBorders>
                      <w:top w:val="single" w:sz="6" w:space="0" w:color="auto"/>
                      <w:left w:val="single" w:sz="6" w:space="0" w:color="auto"/>
                      <w:bottom w:val="single" w:sz="6" w:space="0" w:color="auto"/>
                      <w:right w:val="single" w:sz="6" w:space="0" w:color="auto"/>
                    </w:tcBorders>
                  </w:tcPr>
                  <w:p w:rsidR="00CE0DB2" w:rsidRDefault="00CE0DB2" w:rsidP="00E61928">
                    <w:pPr>
                      <w:autoSpaceDE w:val="0"/>
                      <w:autoSpaceDN w:val="0"/>
                      <w:adjustRightInd w:val="0"/>
                      <w:snapToGrid w:val="0"/>
                      <w:spacing w:line="240" w:lineRule="atLeast"/>
                      <w:jc w:val="right"/>
                      <w:rPr>
                        <w:szCs w:val="21"/>
                      </w:rPr>
                    </w:pPr>
                    <w:r>
                      <w:rPr>
                        <w:szCs w:val="21"/>
                      </w:rPr>
                      <w:t>181,046,211.04</w:t>
                    </w:r>
                  </w:p>
                </w:tc>
              </w:sdtContent>
            </w:sdt>
            <w:sdt>
              <w:sdtPr>
                <w:rPr>
                  <w:szCs w:val="21"/>
                </w:rPr>
                <w:alias w:val="营业税金及附加"/>
                <w:tag w:val="_GBC_cee091a4f6ad48598a3b06851369535a"/>
                <w:id w:val="942887093"/>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CE0DB2" w:rsidRDefault="00CE0DB2" w:rsidP="00E61928">
                    <w:pPr>
                      <w:jc w:val="right"/>
                      <w:rPr>
                        <w:szCs w:val="21"/>
                      </w:rPr>
                    </w:pPr>
                    <w:r>
                      <w:rPr>
                        <w:szCs w:val="21"/>
                      </w:rPr>
                      <w:t>132,138,056.95</w:t>
                    </w:r>
                  </w:p>
                </w:tc>
              </w:sdtContent>
            </w:sdt>
          </w:tr>
        </w:tbl>
        <w:p w:rsidR="00CE0DB2" w:rsidRDefault="00CE0DB2"/>
        <w:p w:rsidR="00E97DD6" w:rsidRDefault="000C28A6">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1441982132"/>
            <w:lock w:val="sdtLocked"/>
            <w:placeholder>
              <w:docPart w:val="GBC22222222222222222222222222222"/>
            </w:placeholder>
          </w:sdtPr>
          <w:sdtEndPr/>
          <w:sdtContent>
            <w:p w:rsidR="00E97DD6" w:rsidRDefault="008B2C1B">
              <w:pPr>
                <w:rPr>
                  <w:szCs w:val="21"/>
                </w:rPr>
              </w:pPr>
              <w:r w:rsidRPr="006D5CFF">
                <w:rPr>
                  <w:rFonts w:hint="eastAsia"/>
                  <w:szCs w:val="21"/>
                </w:rPr>
                <w:t>税费的</w:t>
              </w:r>
              <w:r w:rsidRPr="006D5CFF">
                <w:rPr>
                  <w:rFonts w:hint="eastAsia"/>
                </w:rPr>
                <w:t>计缴标准详见本财务报表附注税项之说明</w:t>
              </w:r>
              <w:r>
                <w:rPr>
                  <w:rFonts w:hint="eastAsia"/>
                </w:rPr>
                <w:t>.</w:t>
              </w:r>
            </w:p>
          </w:sdtContent>
        </w:sdt>
      </w:sdtContent>
    </w:sdt>
    <w:p w:rsidR="00E97DD6" w:rsidRDefault="00E97DD6">
      <w:pPr>
        <w:rPr>
          <w:szCs w:val="21"/>
        </w:rPr>
      </w:pPr>
    </w:p>
    <w:sdt>
      <w:sdtPr>
        <w:rPr>
          <w:rFonts w:ascii="宋体" w:hAnsi="宋体" w:cs="宋体" w:hint="eastAsia"/>
          <w:b w:val="0"/>
          <w:bCs w:val="0"/>
          <w:kern w:val="0"/>
          <w:szCs w:val="21"/>
        </w:rPr>
        <w:tag w:val="_GBC_3faa14b862dd44e8a54b6137b70adace"/>
        <w:id w:val="-513540159"/>
        <w:lock w:val="sdtLocked"/>
        <w:placeholder>
          <w:docPart w:val="GBC22222222222222222222222222222"/>
        </w:placeholder>
      </w:sdtPr>
      <w:sdtEndPr>
        <w:rPr>
          <w:rFonts w:cstheme="minorBidi"/>
          <w:kern w:val="2"/>
        </w:rPr>
      </w:sdtEndPr>
      <w:sdtContent>
        <w:p w:rsidR="00E97DD6" w:rsidRDefault="000C28A6">
          <w:pPr>
            <w:pStyle w:val="3"/>
            <w:numPr>
              <w:ilvl w:val="0"/>
              <w:numId w:val="27"/>
            </w:numPr>
            <w:tabs>
              <w:tab w:val="left" w:pos="504"/>
            </w:tabs>
          </w:pPr>
          <w:r>
            <w:rPr>
              <w:rFonts w:ascii="宋体" w:hAnsi="宋体" w:cs="宋体" w:hint="eastAsia"/>
              <w:bCs w:val="0"/>
              <w:kern w:val="0"/>
              <w:szCs w:val="21"/>
            </w:rPr>
            <w:t>销售费用</w:t>
          </w:r>
        </w:p>
        <w:p w:rsidR="00E97DD6" w:rsidRDefault="000C28A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8B2C1B" w:rsidTr="001D71B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上期发生额</w:t>
                </w:r>
              </w:p>
            </w:tc>
          </w:tr>
          <w:sdt>
            <w:sdtPr>
              <w:rPr>
                <w:szCs w:val="21"/>
              </w:rPr>
              <w:alias w:val="销售费用明细"/>
              <w:tag w:val="_GBC_8b0e6f0534ed42879aaed18b46dbec7d"/>
              <w:id w:val="-844083155"/>
              <w:lock w:val="sdtLocked"/>
            </w:sdtPr>
            <w:sdtEndPr/>
            <w:sdtContent>
              <w:tr w:rsidR="008B2C1B" w:rsidTr="001D71B1">
                <w:sdt>
                  <w:sdtPr>
                    <w:rPr>
                      <w:szCs w:val="21"/>
                    </w:rPr>
                    <w:alias w:val="销售费用明细-项目"/>
                    <w:tag w:val="_GBC_0dfad3e8a44b4b988b5a72005ec9d958"/>
                    <w:id w:val="-142795469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职工薪酬</w:t>
                        </w:r>
                      </w:p>
                    </w:tc>
                  </w:sdtContent>
                </w:sdt>
                <w:sdt>
                  <w:sdtPr>
                    <w:rPr>
                      <w:szCs w:val="21"/>
                    </w:rPr>
                    <w:alias w:val="销售费用明细-发生额"/>
                    <w:tag w:val="_GBC_bf937ca458f44a2aa46196044b5d6101"/>
                    <w:id w:val="-18537270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209,966,730.71</w:t>
                        </w:r>
                      </w:p>
                    </w:tc>
                  </w:sdtContent>
                </w:sdt>
                <w:sdt>
                  <w:sdtPr>
                    <w:rPr>
                      <w:szCs w:val="21"/>
                    </w:rPr>
                    <w:alias w:val="销售费用明细-发生额"/>
                    <w:tag w:val="_GBC_a14ae17576664ecaa7fde44aa4e3edf9"/>
                    <w:id w:val="140349072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182,685,586.52</w:t>
                        </w:r>
                      </w:p>
                    </w:tc>
                  </w:sdtContent>
                </w:sdt>
              </w:tr>
            </w:sdtContent>
          </w:sdt>
          <w:sdt>
            <w:sdtPr>
              <w:rPr>
                <w:szCs w:val="21"/>
              </w:rPr>
              <w:alias w:val="销售费用明细"/>
              <w:tag w:val="_GBC_8b0e6f0534ed42879aaed18b46dbec7d"/>
              <w:id w:val="-1344552980"/>
              <w:lock w:val="sdtLocked"/>
            </w:sdtPr>
            <w:sdtEndPr/>
            <w:sdtContent>
              <w:tr w:rsidR="008B2C1B" w:rsidTr="001D71B1">
                <w:sdt>
                  <w:sdtPr>
                    <w:rPr>
                      <w:szCs w:val="21"/>
                    </w:rPr>
                    <w:alias w:val="销售费用明细-项目"/>
                    <w:tag w:val="_GBC_0dfad3e8a44b4b988b5a72005ec9d958"/>
                    <w:id w:val="-1371537785"/>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广告费</w:t>
                        </w:r>
                      </w:p>
                    </w:tc>
                  </w:sdtContent>
                </w:sdt>
                <w:sdt>
                  <w:sdtPr>
                    <w:rPr>
                      <w:szCs w:val="21"/>
                    </w:rPr>
                    <w:alias w:val="销售费用明细-发生额"/>
                    <w:tag w:val="_GBC_bf937ca458f44a2aa46196044b5d6101"/>
                    <w:id w:val="137226901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73,318,450.93</w:t>
                        </w:r>
                      </w:p>
                    </w:tc>
                  </w:sdtContent>
                </w:sdt>
                <w:sdt>
                  <w:sdtPr>
                    <w:rPr>
                      <w:szCs w:val="21"/>
                    </w:rPr>
                    <w:alias w:val="销售费用明细-发生额"/>
                    <w:tag w:val="_GBC_a14ae17576664ecaa7fde44aa4e3edf9"/>
                    <w:id w:val="-183629717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58,842,168.90</w:t>
                        </w:r>
                      </w:p>
                    </w:tc>
                  </w:sdtContent>
                </w:sdt>
              </w:tr>
            </w:sdtContent>
          </w:sdt>
          <w:sdt>
            <w:sdtPr>
              <w:rPr>
                <w:szCs w:val="21"/>
              </w:rPr>
              <w:alias w:val="销售费用明细"/>
              <w:tag w:val="_GBC_8b0e6f0534ed42879aaed18b46dbec7d"/>
              <w:id w:val="461620535"/>
              <w:lock w:val="sdtLocked"/>
            </w:sdtPr>
            <w:sdtEndPr/>
            <w:sdtContent>
              <w:tr w:rsidR="008B2C1B" w:rsidTr="001D71B1">
                <w:sdt>
                  <w:sdtPr>
                    <w:rPr>
                      <w:szCs w:val="21"/>
                    </w:rPr>
                    <w:alias w:val="销售费用明细-项目"/>
                    <w:tag w:val="_GBC_0dfad3e8a44b4b988b5a72005ec9d958"/>
                    <w:id w:val="1447045419"/>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租赁费</w:t>
                        </w:r>
                      </w:p>
                    </w:tc>
                  </w:sdtContent>
                </w:sdt>
                <w:sdt>
                  <w:sdtPr>
                    <w:rPr>
                      <w:szCs w:val="21"/>
                    </w:rPr>
                    <w:alias w:val="销售费用明细-发生额"/>
                    <w:tag w:val="_GBC_bf937ca458f44a2aa46196044b5d6101"/>
                    <w:id w:val="210699528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38,321,253.06</w:t>
                        </w:r>
                      </w:p>
                    </w:tc>
                  </w:sdtContent>
                </w:sdt>
                <w:sdt>
                  <w:sdtPr>
                    <w:rPr>
                      <w:szCs w:val="21"/>
                    </w:rPr>
                    <w:alias w:val="销售费用明细-发生额"/>
                    <w:tag w:val="_GBC_a14ae17576664ecaa7fde44aa4e3edf9"/>
                    <w:id w:val="-48208738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35,228,603.40</w:t>
                        </w:r>
                      </w:p>
                    </w:tc>
                  </w:sdtContent>
                </w:sdt>
              </w:tr>
            </w:sdtContent>
          </w:sdt>
          <w:sdt>
            <w:sdtPr>
              <w:rPr>
                <w:szCs w:val="21"/>
              </w:rPr>
              <w:alias w:val="销售费用明细"/>
              <w:tag w:val="_GBC_8b0e6f0534ed42879aaed18b46dbec7d"/>
              <w:id w:val="-628324309"/>
              <w:lock w:val="sdtLocked"/>
            </w:sdtPr>
            <w:sdtEndPr/>
            <w:sdtContent>
              <w:tr w:rsidR="008B2C1B" w:rsidTr="001D71B1">
                <w:sdt>
                  <w:sdtPr>
                    <w:rPr>
                      <w:szCs w:val="21"/>
                    </w:rPr>
                    <w:alias w:val="销售费用明细-项目"/>
                    <w:tag w:val="_GBC_0dfad3e8a44b4b988b5a72005ec9d958"/>
                    <w:id w:val="-196565154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长期资产摊销</w:t>
                        </w:r>
                      </w:p>
                    </w:tc>
                  </w:sdtContent>
                </w:sdt>
                <w:sdt>
                  <w:sdtPr>
                    <w:rPr>
                      <w:szCs w:val="21"/>
                    </w:rPr>
                    <w:alias w:val="销售费用明细-发生额"/>
                    <w:tag w:val="_GBC_bf937ca458f44a2aa46196044b5d6101"/>
                    <w:id w:val="111764017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27,528,648.50</w:t>
                        </w:r>
                      </w:p>
                    </w:tc>
                  </w:sdtContent>
                </w:sdt>
                <w:sdt>
                  <w:sdtPr>
                    <w:rPr>
                      <w:szCs w:val="21"/>
                    </w:rPr>
                    <w:alias w:val="销售费用明细-发生额"/>
                    <w:tag w:val="_GBC_a14ae17576664ecaa7fde44aa4e3edf9"/>
                    <w:id w:val="144657374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25,879,820.43</w:t>
                        </w:r>
                      </w:p>
                    </w:tc>
                  </w:sdtContent>
                </w:sdt>
              </w:tr>
            </w:sdtContent>
          </w:sdt>
          <w:sdt>
            <w:sdtPr>
              <w:rPr>
                <w:szCs w:val="21"/>
              </w:rPr>
              <w:alias w:val="销售费用明细"/>
              <w:tag w:val="_GBC_8b0e6f0534ed42879aaed18b46dbec7d"/>
              <w:id w:val="118965473"/>
              <w:lock w:val="sdtLocked"/>
            </w:sdtPr>
            <w:sdtEndPr/>
            <w:sdtContent>
              <w:tr w:rsidR="008B2C1B" w:rsidTr="001D71B1">
                <w:sdt>
                  <w:sdtPr>
                    <w:rPr>
                      <w:szCs w:val="21"/>
                    </w:rPr>
                    <w:alias w:val="销售费用明细-项目"/>
                    <w:tag w:val="_GBC_0dfad3e8a44b4b988b5a72005ec9d958"/>
                    <w:id w:val="-148847520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办公费</w:t>
                        </w:r>
                      </w:p>
                    </w:tc>
                  </w:sdtContent>
                </w:sdt>
                <w:sdt>
                  <w:sdtPr>
                    <w:rPr>
                      <w:szCs w:val="21"/>
                    </w:rPr>
                    <w:alias w:val="销售费用明细-发生额"/>
                    <w:tag w:val="_GBC_bf937ca458f44a2aa46196044b5d6101"/>
                    <w:id w:val="182486943"/>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22,558,148.45</w:t>
                        </w:r>
                      </w:p>
                    </w:tc>
                  </w:sdtContent>
                </w:sdt>
                <w:sdt>
                  <w:sdtPr>
                    <w:rPr>
                      <w:szCs w:val="21"/>
                    </w:rPr>
                    <w:alias w:val="销售费用明细-发生额"/>
                    <w:tag w:val="_GBC_a14ae17576664ecaa7fde44aa4e3edf9"/>
                    <w:id w:val="-33700230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25,392,252.90</w:t>
                        </w:r>
                      </w:p>
                    </w:tc>
                  </w:sdtContent>
                </w:sdt>
              </w:tr>
            </w:sdtContent>
          </w:sdt>
          <w:sdt>
            <w:sdtPr>
              <w:rPr>
                <w:szCs w:val="21"/>
              </w:rPr>
              <w:alias w:val="销售费用明细"/>
              <w:tag w:val="_GBC_8b0e6f0534ed42879aaed18b46dbec7d"/>
              <w:id w:val="-234159561"/>
              <w:lock w:val="sdtLocked"/>
            </w:sdtPr>
            <w:sdtEndPr/>
            <w:sdtContent>
              <w:tr w:rsidR="008B2C1B" w:rsidTr="001D71B1">
                <w:sdt>
                  <w:sdtPr>
                    <w:rPr>
                      <w:szCs w:val="21"/>
                    </w:rPr>
                    <w:alias w:val="销售费用明细-项目"/>
                    <w:tag w:val="_GBC_0dfad3e8a44b4b988b5a72005ec9d958"/>
                    <w:id w:val="15605264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业务经费</w:t>
                        </w:r>
                      </w:p>
                    </w:tc>
                  </w:sdtContent>
                </w:sdt>
                <w:sdt>
                  <w:sdtPr>
                    <w:rPr>
                      <w:szCs w:val="21"/>
                    </w:rPr>
                    <w:alias w:val="销售费用明细-发生额"/>
                    <w:tag w:val="_GBC_bf937ca458f44a2aa46196044b5d6101"/>
                    <w:id w:val="74261482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16,343,171.12</w:t>
                        </w:r>
                      </w:p>
                    </w:tc>
                  </w:sdtContent>
                </w:sdt>
                <w:sdt>
                  <w:sdtPr>
                    <w:rPr>
                      <w:szCs w:val="21"/>
                    </w:rPr>
                    <w:alias w:val="销售费用明细-发生额"/>
                    <w:tag w:val="_GBC_a14ae17576664ecaa7fde44aa4e3edf9"/>
                    <w:id w:val="4349500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18,126,104.98</w:t>
                        </w:r>
                      </w:p>
                    </w:tc>
                  </w:sdtContent>
                </w:sdt>
              </w:tr>
            </w:sdtContent>
          </w:sdt>
          <w:sdt>
            <w:sdtPr>
              <w:rPr>
                <w:szCs w:val="21"/>
              </w:rPr>
              <w:alias w:val="销售费用明细"/>
              <w:tag w:val="_GBC_8b0e6f0534ed42879aaed18b46dbec7d"/>
              <w:id w:val="1159264177"/>
              <w:lock w:val="sdtLocked"/>
            </w:sdtPr>
            <w:sdtEndPr/>
            <w:sdtContent>
              <w:tr w:rsidR="008B2C1B" w:rsidTr="001D71B1">
                <w:sdt>
                  <w:sdtPr>
                    <w:rPr>
                      <w:szCs w:val="21"/>
                    </w:rPr>
                    <w:alias w:val="销售费用明细-项目"/>
                    <w:tag w:val="_GBC_0dfad3e8a44b4b988b5a72005ec9d958"/>
                    <w:id w:val="-457177873"/>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运输费</w:t>
                        </w:r>
                      </w:p>
                    </w:tc>
                  </w:sdtContent>
                </w:sdt>
                <w:sdt>
                  <w:sdtPr>
                    <w:rPr>
                      <w:szCs w:val="21"/>
                    </w:rPr>
                    <w:alias w:val="销售费用明细-发生额"/>
                    <w:tag w:val="_GBC_bf937ca458f44a2aa46196044b5d6101"/>
                    <w:id w:val="1623188152"/>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8,651,464.45</w:t>
                        </w:r>
                      </w:p>
                    </w:tc>
                  </w:sdtContent>
                </w:sdt>
                <w:sdt>
                  <w:sdtPr>
                    <w:rPr>
                      <w:szCs w:val="21"/>
                    </w:rPr>
                    <w:alias w:val="销售费用明细-发生额"/>
                    <w:tag w:val="_GBC_a14ae17576664ecaa7fde44aa4e3edf9"/>
                    <w:id w:val="-14790485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16,230,678.72</w:t>
                        </w:r>
                      </w:p>
                    </w:tc>
                  </w:sdtContent>
                </w:sdt>
              </w:tr>
            </w:sdtContent>
          </w:sdt>
          <w:sdt>
            <w:sdtPr>
              <w:rPr>
                <w:szCs w:val="21"/>
              </w:rPr>
              <w:alias w:val="销售费用明细"/>
              <w:tag w:val="_GBC_8b0e6f0534ed42879aaed18b46dbec7d"/>
              <w:id w:val="562147737"/>
              <w:lock w:val="sdtLocked"/>
            </w:sdtPr>
            <w:sdtEndPr/>
            <w:sdtContent>
              <w:tr w:rsidR="008B2C1B" w:rsidTr="001D71B1">
                <w:sdt>
                  <w:sdtPr>
                    <w:rPr>
                      <w:szCs w:val="21"/>
                    </w:rPr>
                    <w:alias w:val="销售费用明细-项目"/>
                    <w:tag w:val="_GBC_0dfad3e8a44b4b988b5a72005ec9d958"/>
                    <w:id w:val="-63062943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保险费</w:t>
                        </w:r>
                      </w:p>
                    </w:tc>
                  </w:sdtContent>
                </w:sdt>
                <w:sdt>
                  <w:sdtPr>
                    <w:rPr>
                      <w:szCs w:val="21"/>
                    </w:rPr>
                    <w:alias w:val="销售费用明细-发生额"/>
                    <w:tag w:val="_GBC_bf937ca458f44a2aa46196044b5d6101"/>
                    <w:id w:val="-46103715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3,228,198.27</w:t>
                        </w:r>
                      </w:p>
                    </w:tc>
                  </w:sdtContent>
                </w:sdt>
                <w:sdt>
                  <w:sdtPr>
                    <w:rPr>
                      <w:szCs w:val="21"/>
                    </w:rPr>
                    <w:alias w:val="销售费用明细-发生额"/>
                    <w:tag w:val="_GBC_a14ae17576664ecaa7fde44aa4e3edf9"/>
                    <w:id w:val="700051325"/>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3,236,435.81</w:t>
                        </w:r>
                      </w:p>
                    </w:tc>
                  </w:sdtContent>
                </w:sdt>
              </w:tr>
            </w:sdtContent>
          </w:sdt>
          <w:sdt>
            <w:sdtPr>
              <w:rPr>
                <w:szCs w:val="21"/>
              </w:rPr>
              <w:alias w:val="销售费用明细"/>
              <w:tag w:val="_GBC_8b0e6f0534ed42879aaed18b46dbec7d"/>
              <w:id w:val="1279375439"/>
              <w:lock w:val="sdtLocked"/>
            </w:sdtPr>
            <w:sdtEndPr/>
            <w:sdtContent>
              <w:tr w:rsidR="008B2C1B" w:rsidTr="001D71B1">
                <w:sdt>
                  <w:sdtPr>
                    <w:rPr>
                      <w:szCs w:val="21"/>
                    </w:rPr>
                    <w:alias w:val="销售费用明细-项目"/>
                    <w:tag w:val="_GBC_0dfad3e8a44b4b988b5a72005ec9d958"/>
                    <w:id w:val="-2110645928"/>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委托代销手续费</w:t>
                        </w:r>
                      </w:p>
                    </w:tc>
                  </w:sdtContent>
                </w:sdt>
                <w:sdt>
                  <w:sdtPr>
                    <w:rPr>
                      <w:szCs w:val="21"/>
                    </w:rPr>
                    <w:alias w:val="销售费用明细-发生额"/>
                    <w:tag w:val="_GBC_bf937ca458f44a2aa46196044b5d6101"/>
                    <w:id w:val="-1843471377"/>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2,939,753.94</w:t>
                        </w:r>
                      </w:p>
                    </w:tc>
                  </w:sdtContent>
                </w:sdt>
                <w:sdt>
                  <w:sdtPr>
                    <w:rPr>
                      <w:szCs w:val="21"/>
                    </w:rPr>
                    <w:alias w:val="销售费用明细-发生额"/>
                    <w:tag w:val="_GBC_a14ae17576664ecaa7fde44aa4e3edf9"/>
                    <w:id w:val="-1587986890"/>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2,089,587.12</w:t>
                        </w:r>
                      </w:p>
                    </w:tc>
                  </w:sdtContent>
                </w:sdt>
              </w:tr>
            </w:sdtContent>
          </w:sdt>
          <w:sdt>
            <w:sdtPr>
              <w:rPr>
                <w:szCs w:val="21"/>
              </w:rPr>
              <w:alias w:val="销售费用明细"/>
              <w:tag w:val="_GBC_8b0e6f0534ed42879aaed18b46dbec7d"/>
              <w:id w:val="-1656603900"/>
              <w:lock w:val="sdtLocked"/>
            </w:sdtPr>
            <w:sdtEndPr/>
            <w:sdtContent>
              <w:tr w:rsidR="008B2C1B" w:rsidTr="001D71B1">
                <w:sdt>
                  <w:sdtPr>
                    <w:rPr>
                      <w:szCs w:val="21"/>
                    </w:rPr>
                    <w:alias w:val="销售费用明细-项目"/>
                    <w:tag w:val="_GBC_0dfad3e8a44b4b988b5a72005ec9d958"/>
                    <w:id w:val="-104998840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修理费</w:t>
                        </w:r>
                      </w:p>
                    </w:tc>
                  </w:sdtContent>
                </w:sdt>
                <w:sdt>
                  <w:sdtPr>
                    <w:rPr>
                      <w:szCs w:val="21"/>
                    </w:rPr>
                    <w:alias w:val="销售费用明细-发生额"/>
                    <w:tag w:val="_GBC_bf937ca458f44a2aa46196044b5d6101"/>
                    <w:id w:val="-1491707618"/>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2,374,909.66</w:t>
                        </w:r>
                      </w:p>
                    </w:tc>
                  </w:sdtContent>
                </w:sdt>
                <w:sdt>
                  <w:sdtPr>
                    <w:rPr>
                      <w:szCs w:val="21"/>
                    </w:rPr>
                    <w:alias w:val="销售费用明细-发生额"/>
                    <w:tag w:val="_GBC_a14ae17576664ecaa7fde44aa4e3edf9"/>
                    <w:id w:val="-1910989066"/>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2,984,277.56</w:t>
                        </w:r>
                      </w:p>
                    </w:tc>
                  </w:sdtContent>
                </w:sdt>
              </w:tr>
            </w:sdtContent>
          </w:sdt>
          <w:sdt>
            <w:sdtPr>
              <w:rPr>
                <w:szCs w:val="21"/>
              </w:rPr>
              <w:alias w:val="销售费用明细"/>
              <w:tag w:val="_GBC_8b0e6f0534ed42879aaed18b46dbec7d"/>
              <w:id w:val="-1213038598"/>
              <w:lock w:val="sdtLocked"/>
            </w:sdtPr>
            <w:sdtEndPr/>
            <w:sdtContent>
              <w:tr w:rsidR="008B2C1B" w:rsidTr="001D71B1">
                <w:sdt>
                  <w:sdtPr>
                    <w:rPr>
                      <w:szCs w:val="21"/>
                    </w:rPr>
                    <w:alias w:val="销售费用明细-项目"/>
                    <w:tag w:val="_GBC_0dfad3e8a44b4b988b5a72005ec9d958"/>
                    <w:id w:val="1450047932"/>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rPr>
                            <w:szCs w:val="21"/>
                          </w:rPr>
                        </w:pPr>
                        <w:r>
                          <w:rPr>
                            <w:szCs w:val="21"/>
                          </w:rPr>
                          <w:t>其  他</w:t>
                        </w:r>
                      </w:p>
                    </w:tc>
                  </w:sdtContent>
                </w:sdt>
                <w:sdt>
                  <w:sdtPr>
                    <w:rPr>
                      <w:szCs w:val="21"/>
                    </w:rPr>
                    <w:alias w:val="销售费用明细-发生额"/>
                    <w:tag w:val="_GBC_bf937ca458f44a2aa46196044b5d6101"/>
                    <w:id w:val="449668484"/>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81,389,838.9</w:t>
                        </w:r>
                      </w:p>
                    </w:tc>
                  </w:sdtContent>
                </w:sdt>
                <w:sdt>
                  <w:sdtPr>
                    <w:rPr>
                      <w:szCs w:val="21"/>
                    </w:rPr>
                    <w:alias w:val="销售费用明细-发生额"/>
                    <w:tag w:val="_GBC_a14ae17576664ecaa7fde44aa4e3edf9"/>
                    <w:id w:val="-904905651"/>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right"/>
                          <w:rPr>
                            <w:szCs w:val="21"/>
                          </w:rPr>
                        </w:pPr>
                        <w:r>
                          <w:rPr>
                            <w:szCs w:val="21"/>
                          </w:rPr>
                          <w:t>64,482,498.29</w:t>
                        </w:r>
                      </w:p>
                    </w:tc>
                  </w:sdtContent>
                </w:sdt>
              </w:tr>
            </w:sdtContent>
          </w:sdt>
          <w:tr w:rsidR="008B2C1B" w:rsidTr="001D71B1">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pPr>
                  <w:jc w:val="center"/>
                  <w:rPr>
                    <w:szCs w:val="21"/>
                  </w:rPr>
                </w:pPr>
                <w:r>
                  <w:rPr>
                    <w:rFonts w:hint="eastAsia"/>
                    <w:szCs w:val="21"/>
                  </w:rPr>
                  <w:t>合计</w:t>
                </w:r>
              </w:p>
            </w:tc>
            <w:sdt>
              <w:sdtPr>
                <w:rPr>
                  <w:szCs w:val="21"/>
                </w:rPr>
                <w:alias w:val="销售费用"/>
                <w:tag w:val="_GBC_6147d70307aa4964a40cfe174548fe20"/>
                <w:id w:val="-4286606"/>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486,620,567.99</w:t>
                    </w:r>
                  </w:p>
                </w:tc>
              </w:sdtContent>
            </w:sdt>
            <w:sdt>
              <w:sdtPr>
                <w:rPr>
                  <w:szCs w:val="21"/>
                </w:rPr>
                <w:alias w:val="销售费用"/>
                <w:tag w:val="_GBC_9f9f134c261e44559e079c1608567b61"/>
                <w:id w:val="111101376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rPr>
                        <w:szCs w:val="21"/>
                      </w:rPr>
                    </w:pPr>
                    <w:r>
                      <w:rPr>
                        <w:szCs w:val="21"/>
                      </w:rPr>
                      <w:t>435,178,014.63</w:t>
                    </w:r>
                  </w:p>
                </w:tc>
              </w:sdtContent>
            </w:sdt>
          </w:tr>
        </w:tbl>
        <w:p w:rsidR="008B2C1B" w:rsidRDefault="008B2C1B"/>
        <w:p w:rsidR="00E97DD6" w:rsidRDefault="000C28A6">
          <w:pPr>
            <w:spacing w:before="60" w:after="60"/>
            <w:rPr>
              <w:szCs w:val="21"/>
            </w:rPr>
          </w:pPr>
          <w:r>
            <w:rPr>
              <w:rFonts w:hint="eastAsia"/>
              <w:szCs w:val="21"/>
            </w:rPr>
            <w:t>其他说明：</w:t>
          </w:r>
        </w:p>
        <w:sdt>
          <w:sdtPr>
            <w:rPr>
              <w:szCs w:val="21"/>
            </w:rPr>
            <w:alias w:val="销售费用的其他说明事项"/>
            <w:tag w:val="_GBC_42921bca5478449e9dd3932a8303975a"/>
            <w:id w:val="-1766449331"/>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d5a6283bdea64513980a0cc618e2ec60"/>
        <w:id w:val="-1153914214"/>
        <w:lock w:val="sdtLocked"/>
        <w:placeholder>
          <w:docPart w:val="GBC22222222222222222222222222222"/>
        </w:placeholder>
      </w:sdtPr>
      <w:sdtEndPr/>
      <w:sdtContent>
        <w:p w:rsidR="00E97DD6" w:rsidRDefault="000C28A6">
          <w:pPr>
            <w:pStyle w:val="3"/>
            <w:numPr>
              <w:ilvl w:val="0"/>
              <w:numId w:val="27"/>
            </w:numPr>
            <w:tabs>
              <w:tab w:val="left" w:pos="504"/>
            </w:tabs>
            <w:rPr>
              <w:szCs w:val="21"/>
            </w:rPr>
          </w:pPr>
          <w:r>
            <w:rPr>
              <w:rFonts w:hint="eastAsia"/>
              <w:szCs w:val="21"/>
            </w:rPr>
            <w:t>管理费用</w:t>
          </w:r>
        </w:p>
        <w:p w:rsidR="00E97DD6" w:rsidRDefault="000C28A6">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8B2C1B" w:rsidTr="001D71B1">
            <w:tc>
              <w:tcPr>
                <w:tcW w:w="2213"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center"/>
                </w:pPr>
                <w:r>
                  <w:rPr>
                    <w:rFonts w:hint="eastAsia"/>
                  </w:rPr>
                  <w:t>上期发生额</w:t>
                </w:r>
              </w:p>
            </w:tc>
          </w:tr>
          <w:sdt>
            <w:sdtPr>
              <w:rPr>
                <w:rFonts w:hint="eastAsia"/>
              </w:rPr>
              <w:alias w:val="管理费用明细"/>
              <w:tag w:val="_GBC_1330575ab4a44e46920401d3d7599402"/>
              <w:id w:val="-826126583"/>
              <w:lock w:val="sdtLocked"/>
            </w:sdtPr>
            <w:sdtEndPr/>
            <w:sdtContent>
              <w:tr w:rsidR="008B2C1B" w:rsidTr="001D71B1">
                <w:sdt>
                  <w:sdtPr>
                    <w:rPr>
                      <w:rFonts w:hint="eastAsia"/>
                    </w:rPr>
                    <w:alias w:val="管理费用明细-项目"/>
                    <w:tag w:val="_GBC_3dd179bcf7cc43269d34395fcadc01f0"/>
                    <w:id w:val="-123771420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职工薪酬</w:t>
                        </w:r>
                      </w:p>
                    </w:tc>
                  </w:sdtContent>
                </w:sdt>
                <w:sdt>
                  <w:sdtPr>
                    <w:rPr>
                      <w:rFonts w:hint="eastAsia"/>
                    </w:rPr>
                    <w:alias w:val="管理费用明细-发生额"/>
                    <w:tag w:val="_GBC_76404805a678432890905704f7eacb78"/>
                    <w:id w:val="754482022"/>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176,686,473.54</w:t>
                        </w:r>
                      </w:p>
                    </w:tc>
                  </w:sdtContent>
                </w:sdt>
                <w:sdt>
                  <w:sdtPr>
                    <w:rPr>
                      <w:rFonts w:hint="eastAsia"/>
                    </w:rPr>
                    <w:alias w:val="管理费用明细-发生额"/>
                    <w:tag w:val="_GBC_352a9285c7e04404bc36c71a1cee91f4"/>
                    <w:id w:val="170151186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149,107,899.46</w:t>
                        </w:r>
                      </w:p>
                    </w:tc>
                  </w:sdtContent>
                </w:sdt>
              </w:tr>
            </w:sdtContent>
          </w:sdt>
          <w:sdt>
            <w:sdtPr>
              <w:rPr>
                <w:rFonts w:hint="eastAsia"/>
              </w:rPr>
              <w:alias w:val="管理费用明细"/>
              <w:tag w:val="_GBC_1330575ab4a44e46920401d3d7599402"/>
              <w:id w:val="1052038141"/>
              <w:lock w:val="sdtLocked"/>
            </w:sdtPr>
            <w:sdtEndPr/>
            <w:sdtContent>
              <w:tr w:rsidR="008B2C1B" w:rsidTr="001D71B1">
                <w:sdt>
                  <w:sdtPr>
                    <w:rPr>
                      <w:rFonts w:hint="eastAsia"/>
                    </w:rPr>
                    <w:alias w:val="管理费用明细-项目"/>
                    <w:tag w:val="_GBC_3dd179bcf7cc43269d34395fcadc01f0"/>
                    <w:id w:val="-23878848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长期资产摊销</w:t>
                        </w:r>
                      </w:p>
                    </w:tc>
                  </w:sdtContent>
                </w:sdt>
                <w:sdt>
                  <w:sdtPr>
                    <w:rPr>
                      <w:rFonts w:hint="eastAsia"/>
                    </w:rPr>
                    <w:alias w:val="管理费用明细-发生额"/>
                    <w:tag w:val="_GBC_76404805a678432890905704f7eacb78"/>
                    <w:id w:val="150377254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38,256,634.01</w:t>
                        </w:r>
                      </w:p>
                    </w:tc>
                  </w:sdtContent>
                </w:sdt>
                <w:sdt>
                  <w:sdtPr>
                    <w:rPr>
                      <w:rFonts w:hint="eastAsia"/>
                    </w:rPr>
                    <w:alias w:val="管理费用明细-发生额"/>
                    <w:tag w:val="_GBC_352a9285c7e04404bc36c71a1cee91f4"/>
                    <w:id w:val="17508794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37,373,357.97</w:t>
                        </w:r>
                      </w:p>
                    </w:tc>
                  </w:sdtContent>
                </w:sdt>
              </w:tr>
            </w:sdtContent>
          </w:sdt>
          <w:sdt>
            <w:sdtPr>
              <w:rPr>
                <w:rFonts w:hint="eastAsia"/>
              </w:rPr>
              <w:alias w:val="管理费用明细"/>
              <w:tag w:val="_GBC_1330575ab4a44e46920401d3d7599402"/>
              <w:id w:val="-965967662"/>
              <w:lock w:val="sdtLocked"/>
            </w:sdtPr>
            <w:sdtEndPr/>
            <w:sdtContent>
              <w:tr w:rsidR="008B2C1B" w:rsidTr="001D71B1">
                <w:sdt>
                  <w:sdtPr>
                    <w:rPr>
                      <w:rFonts w:hint="eastAsia"/>
                    </w:rPr>
                    <w:alias w:val="管理费用明细-项目"/>
                    <w:tag w:val="_GBC_3dd179bcf7cc43269d34395fcadc01f0"/>
                    <w:id w:val="-1280944044"/>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办公费</w:t>
                        </w:r>
                      </w:p>
                    </w:tc>
                  </w:sdtContent>
                </w:sdt>
                <w:sdt>
                  <w:sdtPr>
                    <w:rPr>
                      <w:rFonts w:hint="eastAsia"/>
                    </w:rPr>
                    <w:alias w:val="管理费用明细-发生额"/>
                    <w:tag w:val="_GBC_76404805a678432890905704f7eacb78"/>
                    <w:id w:val="-199478821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14,855,465.33</w:t>
                        </w:r>
                      </w:p>
                    </w:tc>
                  </w:sdtContent>
                </w:sdt>
                <w:sdt>
                  <w:sdtPr>
                    <w:rPr>
                      <w:rFonts w:hint="eastAsia"/>
                    </w:rPr>
                    <w:alias w:val="管理费用明细-发生额"/>
                    <w:tag w:val="_GBC_352a9285c7e04404bc36c71a1cee91f4"/>
                    <w:id w:val="194371738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17,738,825.41</w:t>
                        </w:r>
                      </w:p>
                    </w:tc>
                  </w:sdtContent>
                </w:sdt>
              </w:tr>
            </w:sdtContent>
          </w:sdt>
          <w:sdt>
            <w:sdtPr>
              <w:rPr>
                <w:rFonts w:hint="eastAsia"/>
              </w:rPr>
              <w:alias w:val="管理费用明细"/>
              <w:tag w:val="_GBC_1330575ab4a44e46920401d3d7599402"/>
              <w:id w:val="1276135504"/>
              <w:lock w:val="sdtLocked"/>
            </w:sdtPr>
            <w:sdtEndPr/>
            <w:sdtContent>
              <w:tr w:rsidR="008B2C1B" w:rsidTr="001D71B1">
                <w:sdt>
                  <w:sdtPr>
                    <w:rPr>
                      <w:rFonts w:hint="eastAsia"/>
                    </w:rPr>
                    <w:alias w:val="管理费用明细-项目"/>
                    <w:tag w:val="_GBC_3dd179bcf7cc43269d34395fcadc01f0"/>
                    <w:id w:val="-122075113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税  金</w:t>
                        </w:r>
                      </w:p>
                    </w:tc>
                  </w:sdtContent>
                </w:sdt>
                <w:sdt>
                  <w:sdtPr>
                    <w:rPr>
                      <w:rFonts w:hint="eastAsia"/>
                    </w:rPr>
                    <w:alias w:val="管理费用明细-发生额"/>
                    <w:tag w:val="_GBC_76404805a678432890905704f7eacb78"/>
                    <w:id w:val="181884105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12,012,348.63</w:t>
                        </w:r>
                      </w:p>
                    </w:tc>
                  </w:sdtContent>
                </w:sdt>
                <w:sdt>
                  <w:sdtPr>
                    <w:rPr>
                      <w:rFonts w:hint="eastAsia"/>
                    </w:rPr>
                    <w:alias w:val="管理费用明细-发生额"/>
                    <w:tag w:val="_GBC_352a9285c7e04404bc36c71a1cee91f4"/>
                    <w:id w:val="-159909223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11,043,186.45</w:t>
                        </w:r>
                      </w:p>
                    </w:tc>
                  </w:sdtContent>
                </w:sdt>
              </w:tr>
            </w:sdtContent>
          </w:sdt>
          <w:sdt>
            <w:sdtPr>
              <w:rPr>
                <w:rFonts w:hint="eastAsia"/>
              </w:rPr>
              <w:alias w:val="管理费用明细"/>
              <w:tag w:val="_GBC_1330575ab4a44e46920401d3d7599402"/>
              <w:id w:val="1646848846"/>
              <w:lock w:val="sdtLocked"/>
            </w:sdtPr>
            <w:sdtEndPr/>
            <w:sdtContent>
              <w:tr w:rsidR="008B2C1B" w:rsidTr="001D71B1">
                <w:sdt>
                  <w:sdtPr>
                    <w:rPr>
                      <w:rFonts w:hint="eastAsia"/>
                    </w:rPr>
                    <w:alias w:val="管理费用明细-项目"/>
                    <w:tag w:val="_GBC_3dd179bcf7cc43269d34395fcadc01f0"/>
                    <w:id w:val="-1761895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聘请中介机构费</w:t>
                        </w:r>
                      </w:p>
                    </w:tc>
                  </w:sdtContent>
                </w:sdt>
                <w:sdt>
                  <w:sdtPr>
                    <w:rPr>
                      <w:rFonts w:hint="eastAsia"/>
                    </w:rPr>
                    <w:alias w:val="管理费用明细-发生额"/>
                    <w:tag w:val="_GBC_76404805a678432890905704f7eacb78"/>
                    <w:id w:val="143825134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10,254,930.41</w:t>
                        </w:r>
                      </w:p>
                    </w:tc>
                  </w:sdtContent>
                </w:sdt>
                <w:sdt>
                  <w:sdtPr>
                    <w:rPr>
                      <w:rFonts w:hint="eastAsia"/>
                    </w:rPr>
                    <w:alias w:val="管理费用明细-发生额"/>
                    <w:tag w:val="_GBC_352a9285c7e04404bc36c71a1cee91f4"/>
                    <w:id w:val="164817019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8,571,754.11</w:t>
                        </w:r>
                      </w:p>
                    </w:tc>
                  </w:sdtContent>
                </w:sdt>
              </w:tr>
            </w:sdtContent>
          </w:sdt>
          <w:sdt>
            <w:sdtPr>
              <w:rPr>
                <w:rFonts w:hint="eastAsia"/>
              </w:rPr>
              <w:alias w:val="管理费用明细"/>
              <w:tag w:val="_GBC_1330575ab4a44e46920401d3d7599402"/>
              <w:id w:val="1301503481"/>
              <w:lock w:val="sdtLocked"/>
            </w:sdtPr>
            <w:sdtEndPr/>
            <w:sdtContent>
              <w:tr w:rsidR="008B2C1B" w:rsidTr="001D71B1">
                <w:sdt>
                  <w:sdtPr>
                    <w:rPr>
                      <w:rFonts w:hint="eastAsia"/>
                    </w:rPr>
                    <w:alias w:val="管理费用明细-项目"/>
                    <w:tag w:val="_GBC_3dd179bcf7cc43269d34395fcadc01f0"/>
                    <w:id w:val="105157733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业务招待费</w:t>
                        </w:r>
                      </w:p>
                    </w:tc>
                  </w:sdtContent>
                </w:sdt>
                <w:sdt>
                  <w:sdtPr>
                    <w:rPr>
                      <w:rFonts w:hint="eastAsia"/>
                    </w:rPr>
                    <w:alias w:val="管理费用明细-发生额"/>
                    <w:tag w:val="_GBC_76404805a678432890905704f7eacb78"/>
                    <w:id w:val="-35134989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8,819,842.67</w:t>
                        </w:r>
                      </w:p>
                    </w:tc>
                  </w:sdtContent>
                </w:sdt>
                <w:sdt>
                  <w:sdtPr>
                    <w:rPr>
                      <w:rFonts w:hint="eastAsia"/>
                    </w:rPr>
                    <w:alias w:val="管理费用明细-发生额"/>
                    <w:tag w:val="_GBC_352a9285c7e04404bc36c71a1cee91f4"/>
                    <w:id w:val="-97183363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9,259,926.98</w:t>
                        </w:r>
                      </w:p>
                    </w:tc>
                  </w:sdtContent>
                </w:sdt>
              </w:tr>
            </w:sdtContent>
          </w:sdt>
          <w:sdt>
            <w:sdtPr>
              <w:rPr>
                <w:rFonts w:hint="eastAsia"/>
              </w:rPr>
              <w:alias w:val="管理费用明细"/>
              <w:tag w:val="_GBC_1330575ab4a44e46920401d3d7599402"/>
              <w:id w:val="8266621"/>
              <w:lock w:val="sdtLocked"/>
            </w:sdtPr>
            <w:sdtEndPr/>
            <w:sdtContent>
              <w:tr w:rsidR="008B2C1B" w:rsidTr="001D71B1">
                <w:sdt>
                  <w:sdtPr>
                    <w:rPr>
                      <w:rFonts w:hint="eastAsia"/>
                    </w:rPr>
                    <w:alias w:val="管理费用明细-项目"/>
                    <w:tag w:val="_GBC_3dd179bcf7cc43269d34395fcadc01f0"/>
                    <w:id w:val="196915939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租赁费</w:t>
                        </w:r>
                      </w:p>
                    </w:tc>
                  </w:sdtContent>
                </w:sdt>
                <w:sdt>
                  <w:sdtPr>
                    <w:rPr>
                      <w:rFonts w:hint="eastAsia"/>
                    </w:rPr>
                    <w:alias w:val="管理费用明细-发生额"/>
                    <w:tag w:val="_GBC_76404805a678432890905704f7eacb78"/>
                    <w:id w:val="-74619554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8,066,692.90</w:t>
                        </w:r>
                      </w:p>
                    </w:tc>
                  </w:sdtContent>
                </w:sdt>
                <w:sdt>
                  <w:sdtPr>
                    <w:rPr>
                      <w:rFonts w:hint="eastAsia"/>
                    </w:rPr>
                    <w:alias w:val="管理费用明细-发生额"/>
                    <w:tag w:val="_GBC_352a9285c7e04404bc36c71a1cee91f4"/>
                    <w:id w:val="-2093076523"/>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12,843,044.23</w:t>
                        </w:r>
                      </w:p>
                    </w:tc>
                  </w:sdtContent>
                </w:sdt>
              </w:tr>
            </w:sdtContent>
          </w:sdt>
          <w:sdt>
            <w:sdtPr>
              <w:rPr>
                <w:rFonts w:hint="eastAsia"/>
              </w:rPr>
              <w:alias w:val="管理费用明细"/>
              <w:tag w:val="_GBC_1330575ab4a44e46920401d3d7599402"/>
              <w:id w:val="862328040"/>
              <w:lock w:val="sdtLocked"/>
            </w:sdtPr>
            <w:sdtEndPr/>
            <w:sdtContent>
              <w:tr w:rsidR="008B2C1B" w:rsidTr="001D71B1">
                <w:sdt>
                  <w:sdtPr>
                    <w:rPr>
                      <w:rFonts w:hint="eastAsia"/>
                    </w:rPr>
                    <w:alias w:val="管理费用明细-项目"/>
                    <w:tag w:val="_GBC_3dd179bcf7cc43269d34395fcadc01f0"/>
                    <w:id w:val="-7119945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差旅费</w:t>
                        </w:r>
                      </w:p>
                    </w:tc>
                  </w:sdtContent>
                </w:sdt>
                <w:sdt>
                  <w:sdtPr>
                    <w:rPr>
                      <w:rFonts w:hint="eastAsia"/>
                    </w:rPr>
                    <w:alias w:val="管理费用明细-发生额"/>
                    <w:tag w:val="_GBC_76404805a678432890905704f7eacb78"/>
                    <w:id w:val="-25212816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4,926,205.09</w:t>
                        </w:r>
                      </w:p>
                    </w:tc>
                  </w:sdtContent>
                </w:sdt>
                <w:sdt>
                  <w:sdtPr>
                    <w:rPr>
                      <w:rFonts w:hint="eastAsia"/>
                    </w:rPr>
                    <w:alias w:val="管理费用明细-发生额"/>
                    <w:tag w:val="_GBC_352a9285c7e04404bc36c71a1cee91f4"/>
                    <w:id w:val="-161674109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5,124,286.31</w:t>
                        </w:r>
                      </w:p>
                    </w:tc>
                  </w:sdtContent>
                </w:sdt>
              </w:tr>
            </w:sdtContent>
          </w:sdt>
          <w:sdt>
            <w:sdtPr>
              <w:rPr>
                <w:rFonts w:hint="eastAsia"/>
              </w:rPr>
              <w:alias w:val="管理费用明细"/>
              <w:tag w:val="_GBC_1330575ab4a44e46920401d3d7599402"/>
              <w:id w:val="1052512130"/>
              <w:lock w:val="sdtLocked"/>
            </w:sdtPr>
            <w:sdtEndPr/>
            <w:sdtContent>
              <w:tr w:rsidR="008B2C1B" w:rsidTr="001D71B1">
                <w:sdt>
                  <w:sdtPr>
                    <w:rPr>
                      <w:rFonts w:hint="eastAsia"/>
                    </w:rPr>
                    <w:alias w:val="管理费用明细-项目"/>
                    <w:tag w:val="_GBC_3dd179bcf7cc43269d34395fcadc01f0"/>
                    <w:id w:val="117022182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其  他</w:t>
                        </w:r>
                      </w:p>
                    </w:tc>
                  </w:sdtContent>
                </w:sdt>
                <w:sdt>
                  <w:sdtPr>
                    <w:rPr>
                      <w:rFonts w:hint="eastAsia"/>
                    </w:rPr>
                    <w:alias w:val="管理费用明细-发生额"/>
                    <w:tag w:val="_GBC_76404805a678432890905704f7eacb78"/>
                    <w:id w:val="-62824376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36,058,957.12</w:t>
                        </w:r>
                      </w:p>
                    </w:tc>
                  </w:sdtContent>
                </w:sdt>
                <w:sdt>
                  <w:sdtPr>
                    <w:rPr>
                      <w:rFonts w:hint="eastAsia"/>
                    </w:rPr>
                    <w:alias w:val="管理费用明细-发生额"/>
                    <w:tag w:val="_GBC_352a9285c7e04404bc36c71a1cee91f4"/>
                    <w:id w:val="-68953028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32,683,196.77</w:t>
                        </w:r>
                      </w:p>
                    </w:tc>
                  </w:sdtContent>
                </w:sdt>
              </w:tr>
            </w:sdtContent>
          </w:sdt>
          <w:tr w:rsidR="008B2C1B" w:rsidTr="001D71B1">
            <w:tc>
              <w:tcPr>
                <w:tcW w:w="2213"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r>
                  <w:rPr>
                    <w:rFonts w:hint="eastAsia"/>
                  </w:rPr>
                  <w:t>合计</w:t>
                </w:r>
              </w:p>
            </w:tc>
            <w:sdt>
              <w:sdtPr>
                <w:rPr>
                  <w:rFonts w:hint="eastAsia"/>
                </w:rPr>
                <w:alias w:val="管理费用"/>
                <w:tag w:val="_GBC_d05d3fa41bb1438b81d51b8b60168503"/>
                <w:id w:val="78445908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309,937,549.70</w:t>
                    </w:r>
                  </w:p>
                </w:tc>
              </w:sdtContent>
            </w:sdt>
            <w:sdt>
              <w:sdtPr>
                <w:rPr>
                  <w:rFonts w:hint="eastAsia"/>
                </w:rPr>
                <w:alias w:val="管理费用"/>
                <w:tag w:val="_GBC_b25c969bd54746cf83f30d0a2bc5e71e"/>
                <w:id w:val="-167818922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283,745,477.69</w:t>
                    </w:r>
                  </w:p>
                </w:tc>
              </w:sdtContent>
            </w:sdt>
          </w:tr>
        </w:tbl>
        <w:p w:rsidR="008B2C1B" w:rsidRDefault="008B2C1B"/>
        <w:p w:rsidR="00E97DD6" w:rsidRDefault="000C28A6">
          <w:pPr>
            <w:rPr>
              <w:szCs w:val="21"/>
            </w:rPr>
          </w:pPr>
          <w:r>
            <w:rPr>
              <w:rFonts w:hint="eastAsia"/>
              <w:szCs w:val="21"/>
            </w:rPr>
            <w:t>其他说明：</w:t>
          </w:r>
        </w:p>
        <w:sdt>
          <w:sdtPr>
            <w:rPr>
              <w:szCs w:val="21"/>
            </w:rPr>
            <w:alias w:val="管理费用的其他说明事项"/>
            <w:tag w:val="_GBC_2ddba7c397f842b2a457e4f7fe020aca"/>
            <w:id w:val="1155881567"/>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aeeadad5456b4097a79668e5a1cadb17"/>
        <w:id w:val="859163563"/>
        <w:lock w:val="sdtLocked"/>
        <w:placeholder>
          <w:docPart w:val="GBC22222222222222222222222222222"/>
        </w:placeholder>
      </w:sdtPr>
      <w:sdtEndPr/>
      <w:sdtContent>
        <w:p w:rsidR="00E97DD6" w:rsidRDefault="000C28A6">
          <w:pPr>
            <w:pStyle w:val="3"/>
            <w:numPr>
              <w:ilvl w:val="0"/>
              <w:numId w:val="27"/>
            </w:numPr>
            <w:tabs>
              <w:tab w:val="left" w:pos="504"/>
            </w:tabs>
            <w:rPr>
              <w:szCs w:val="21"/>
            </w:rPr>
          </w:pPr>
          <w:r>
            <w:rPr>
              <w:rFonts w:hint="eastAsia"/>
              <w:szCs w:val="21"/>
            </w:rPr>
            <w:t>财务费用</w:t>
          </w:r>
        </w:p>
        <w:p w:rsidR="00E97DD6" w:rsidRDefault="000C28A6">
          <w:pPr>
            <w:jc w:val="right"/>
          </w:pPr>
          <w:r>
            <w:rPr>
              <w:rFonts w:hint="eastAsia"/>
            </w:rPr>
            <w:t>单位：</w:t>
          </w:r>
          <w:sdt>
            <w:sdtPr>
              <w:rPr>
                <w:rFonts w:hint="eastAsia"/>
              </w:rPr>
              <w:alias w:val="单位：财务费用"/>
              <w:tag w:val="_GBC_eb9e02dce68144759561a3427fb3099a"/>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8B2C1B" w:rsidTr="001D71B1">
            <w:tc>
              <w:tcPr>
                <w:tcW w:w="2213"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center"/>
                </w:pPr>
                <w:r>
                  <w:rPr>
                    <w:rFonts w:hint="eastAsia"/>
                  </w:rPr>
                  <w:t>上期发生额</w:t>
                </w:r>
              </w:p>
            </w:tc>
          </w:tr>
          <w:sdt>
            <w:sdtPr>
              <w:rPr>
                <w:rFonts w:hint="eastAsia"/>
              </w:rPr>
              <w:alias w:val="财务费用明细"/>
              <w:tag w:val="_GBC_6315cf92135646dfa5694359777c36b0"/>
              <w:id w:val="-1139573353"/>
              <w:lock w:val="sdtLocked"/>
            </w:sdtPr>
            <w:sdtEndPr/>
            <w:sdtContent>
              <w:tr w:rsidR="008B2C1B" w:rsidTr="001D71B1">
                <w:sdt>
                  <w:sdtPr>
                    <w:rPr>
                      <w:rFonts w:hint="eastAsia"/>
                    </w:rPr>
                    <w:alias w:val="财务费用明细-项目"/>
                    <w:tag w:val="_GBC_16254f64718b48be8fdb631a5bd9bed2"/>
                    <w:id w:val="148805027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利息支出</w:t>
                        </w:r>
                      </w:p>
                    </w:tc>
                  </w:sdtContent>
                </w:sdt>
                <w:sdt>
                  <w:sdtPr>
                    <w:rPr>
                      <w:rFonts w:hint="eastAsia"/>
                    </w:rPr>
                    <w:alias w:val="财务费用明细-发生额"/>
                    <w:tag w:val="_GBC_914eb0eedb6c4235a2b42fda40991c48"/>
                    <w:id w:val="-38502377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201,065,681.80</w:t>
                        </w:r>
                      </w:p>
                    </w:tc>
                  </w:sdtContent>
                </w:sdt>
                <w:sdt>
                  <w:sdtPr>
                    <w:rPr>
                      <w:rFonts w:hint="eastAsia"/>
                    </w:rPr>
                    <w:alias w:val="财务费用明细-发生额"/>
                    <w:tag w:val="_GBC_e12b432aad5d45f8ba844b35483466e3"/>
                    <w:id w:val="71014443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121,122,136.89</w:t>
                        </w:r>
                      </w:p>
                    </w:tc>
                  </w:sdtContent>
                </w:sdt>
              </w:tr>
            </w:sdtContent>
          </w:sdt>
          <w:sdt>
            <w:sdtPr>
              <w:rPr>
                <w:rFonts w:hint="eastAsia"/>
              </w:rPr>
              <w:alias w:val="财务费用明细"/>
              <w:tag w:val="_GBC_6315cf92135646dfa5694359777c36b0"/>
              <w:id w:val="484986731"/>
              <w:lock w:val="sdtLocked"/>
            </w:sdtPr>
            <w:sdtEndPr/>
            <w:sdtContent>
              <w:tr w:rsidR="008B2C1B" w:rsidTr="001D71B1">
                <w:sdt>
                  <w:sdtPr>
                    <w:rPr>
                      <w:rFonts w:hint="eastAsia"/>
                    </w:rPr>
                    <w:alias w:val="财务费用明细-项目"/>
                    <w:tag w:val="_GBC_16254f64718b48be8fdb631a5bd9bed2"/>
                    <w:id w:val="-42850432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利息收入</w:t>
                        </w:r>
                      </w:p>
                    </w:tc>
                  </w:sdtContent>
                </w:sdt>
                <w:sdt>
                  <w:sdtPr>
                    <w:rPr>
                      <w:rFonts w:hint="eastAsia"/>
                    </w:rPr>
                    <w:alias w:val="财务费用明细-发生额"/>
                    <w:tag w:val="_GBC_914eb0eedb6c4235a2b42fda40991c48"/>
                    <w:id w:val="-1079525001"/>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-20,562,692.53</w:t>
                        </w:r>
                      </w:p>
                    </w:tc>
                  </w:sdtContent>
                </w:sdt>
                <w:sdt>
                  <w:sdtPr>
                    <w:rPr>
                      <w:rFonts w:hint="eastAsia"/>
                    </w:rPr>
                    <w:alias w:val="财务费用明细-发生额"/>
                    <w:tag w:val="_GBC_e12b432aad5d45f8ba844b35483466e3"/>
                    <w:id w:val="-158028264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-13,787,715.04</w:t>
                        </w:r>
                      </w:p>
                    </w:tc>
                  </w:sdtContent>
                </w:sdt>
              </w:tr>
            </w:sdtContent>
          </w:sdt>
          <w:sdt>
            <w:sdtPr>
              <w:rPr>
                <w:rFonts w:hint="eastAsia"/>
              </w:rPr>
              <w:alias w:val="财务费用明细"/>
              <w:tag w:val="_GBC_6315cf92135646dfa5694359777c36b0"/>
              <w:id w:val="-861122794"/>
              <w:lock w:val="sdtLocked"/>
            </w:sdtPr>
            <w:sdtEndPr/>
            <w:sdtContent>
              <w:tr w:rsidR="008B2C1B" w:rsidTr="001D71B1">
                <w:sdt>
                  <w:sdtPr>
                    <w:rPr>
                      <w:rFonts w:hint="eastAsia"/>
                    </w:rPr>
                    <w:alias w:val="财务费用明细-项目"/>
                    <w:tag w:val="_GBC_16254f64718b48be8fdb631a5bd9bed2"/>
                    <w:id w:val="-25444392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汇兑损益</w:t>
                        </w:r>
                      </w:p>
                    </w:tc>
                  </w:sdtContent>
                </w:sdt>
                <w:sdt>
                  <w:sdtPr>
                    <w:rPr>
                      <w:rFonts w:hint="eastAsia"/>
                    </w:rPr>
                    <w:alias w:val="财务费用明细-发生额"/>
                    <w:tag w:val="_GBC_914eb0eedb6c4235a2b42fda40991c48"/>
                    <w:id w:val="-76152525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-9,820,606.95</w:t>
                        </w:r>
                      </w:p>
                    </w:tc>
                  </w:sdtContent>
                </w:sdt>
                <w:sdt>
                  <w:sdtPr>
                    <w:rPr>
                      <w:rFonts w:hint="eastAsia"/>
                    </w:rPr>
                    <w:alias w:val="财务费用明细-发生额"/>
                    <w:tag w:val="_GBC_e12b432aad5d45f8ba844b35483466e3"/>
                    <w:id w:val="-1807382887"/>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-3,530,994.56</w:t>
                        </w:r>
                      </w:p>
                    </w:tc>
                  </w:sdtContent>
                </w:sdt>
              </w:tr>
            </w:sdtContent>
          </w:sdt>
          <w:sdt>
            <w:sdtPr>
              <w:rPr>
                <w:rFonts w:hint="eastAsia"/>
              </w:rPr>
              <w:alias w:val="财务费用明细"/>
              <w:tag w:val="_GBC_6315cf92135646dfa5694359777c36b0"/>
              <w:id w:val="1921974145"/>
              <w:lock w:val="sdtLocked"/>
            </w:sdtPr>
            <w:sdtEndPr/>
            <w:sdtContent>
              <w:tr w:rsidR="008B2C1B" w:rsidTr="001D71B1">
                <w:sdt>
                  <w:sdtPr>
                    <w:rPr>
                      <w:rFonts w:hint="eastAsia"/>
                    </w:rPr>
                    <w:alias w:val="财务费用明细-项目"/>
                    <w:tag w:val="_GBC_16254f64718b48be8fdb631a5bd9bed2"/>
                    <w:id w:val="1123044932"/>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B2C1B" w:rsidRDefault="008B2C1B" w:rsidP="001D71B1">
                        <w:r>
                          <w:rPr>
                            <w:rFonts w:hint="eastAsia"/>
                          </w:rPr>
                          <w:t>其    他</w:t>
                        </w:r>
                      </w:p>
                    </w:tc>
                  </w:sdtContent>
                </w:sdt>
                <w:sdt>
                  <w:sdtPr>
                    <w:rPr>
                      <w:rFonts w:hint="eastAsia"/>
                    </w:rPr>
                    <w:alias w:val="财务费用明细-发生额"/>
                    <w:tag w:val="_GBC_914eb0eedb6c4235a2b42fda40991c48"/>
                    <w:id w:val="-29414807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15,375,367.58</w:t>
                        </w:r>
                      </w:p>
                    </w:tc>
                  </w:sdtContent>
                </w:sdt>
                <w:sdt>
                  <w:sdtPr>
                    <w:rPr>
                      <w:rFonts w:hint="eastAsia"/>
                    </w:rPr>
                    <w:alias w:val="财务费用明细-发生额"/>
                    <w:tag w:val="_GBC_e12b432aad5d45f8ba844b35483466e3"/>
                    <w:id w:val="177227173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13,848,840.52</w:t>
                        </w:r>
                      </w:p>
                    </w:tc>
                  </w:sdtContent>
                </w:sdt>
              </w:tr>
            </w:sdtContent>
          </w:sdt>
          <w:tr w:rsidR="008B2C1B" w:rsidTr="001D71B1">
            <w:tc>
              <w:tcPr>
                <w:tcW w:w="2213"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r>
                  <w:rPr>
                    <w:rFonts w:hint="eastAsia"/>
                  </w:rPr>
                  <w:t>合计</w:t>
                </w:r>
              </w:p>
            </w:tc>
            <w:sdt>
              <w:sdtPr>
                <w:rPr>
                  <w:rFonts w:hint="eastAsia"/>
                </w:rPr>
                <w:alias w:val="财务费用"/>
                <w:tag w:val="_GBC_1e2924c832b34ebb91afc9337eb24a4d"/>
                <w:id w:val="175962685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186,057,749.90</w:t>
                    </w:r>
                  </w:p>
                </w:tc>
              </w:sdtContent>
            </w:sdt>
            <w:sdt>
              <w:sdtPr>
                <w:rPr>
                  <w:rFonts w:hint="eastAsia"/>
                </w:rPr>
                <w:alias w:val="财务费用"/>
                <w:tag w:val="_GBC_98a269cadd2b4ff4b90e96352657f2ce"/>
                <w:id w:val="-212906665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B2C1B" w:rsidRDefault="008B2C1B" w:rsidP="001D71B1">
                    <w:pPr>
                      <w:jc w:val="right"/>
                    </w:pPr>
                    <w:r>
                      <w:rPr>
                        <w:rFonts w:hint="eastAsia"/>
                      </w:rPr>
                      <w:t>117,652,267.81</w:t>
                    </w:r>
                  </w:p>
                </w:tc>
              </w:sdtContent>
            </w:sdt>
          </w:tr>
        </w:tbl>
        <w:p w:rsidR="008B2C1B" w:rsidRDefault="008B2C1B"/>
        <w:p w:rsidR="00E97DD6" w:rsidRDefault="000C28A6">
          <w:pPr>
            <w:rPr>
              <w:szCs w:val="21"/>
            </w:rPr>
          </w:pPr>
          <w:r>
            <w:rPr>
              <w:rFonts w:hint="eastAsia"/>
              <w:szCs w:val="21"/>
            </w:rPr>
            <w:t>其他说明：</w:t>
          </w:r>
        </w:p>
        <w:sdt>
          <w:sdtPr>
            <w:rPr>
              <w:szCs w:val="21"/>
            </w:rPr>
            <w:alias w:val="财务费用的其他说明事项"/>
            <w:tag w:val="_GBC_5bd15645edcc4a51b94ddca48ee9be98"/>
            <w:id w:val="-1114128401"/>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e0187e33fb024605af673daabe2f7861"/>
        <w:id w:val="-1528399160"/>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
            <w:tag w:val="_GBC_7fdc5881d69a48d59383942dbd2c2a3e"/>
            <w:id w:val="466549004"/>
            <w:lock w:val="sdtContentLocked"/>
            <w:placeholder>
              <w:docPart w:val="GBC22222222222222222222222222222"/>
            </w:placeholder>
          </w:sdtPr>
          <w:sdtEndPr/>
          <w:sdtContent>
            <w:p w:rsidR="00E97DD6" w:rsidRDefault="000C28A6">
              <w:r>
                <w:fldChar w:fldCharType="begin"/>
              </w:r>
              <w:r w:rsidR="00BC3934">
                <w:instrText xml:space="preserve"> MACROBUTTON  SnrToggleCheckbox √适用 </w:instrText>
              </w:r>
              <w:r>
                <w:fldChar w:fldCharType="end"/>
              </w:r>
              <w:r>
                <w:fldChar w:fldCharType="begin"/>
              </w:r>
              <w:r w:rsidR="00BC3934">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E97DD6" w:rsidTr="00973D52">
            <w:tc>
              <w:tcPr>
                <w:tcW w:w="1878"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上期发生额</w:t>
                </w:r>
              </w:p>
            </w:tc>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E97DD6" w:rsidRDefault="003F14BB">
                <w:pPr>
                  <w:jc w:val="right"/>
                  <w:rPr>
                    <w:szCs w:val="21"/>
                  </w:rPr>
                </w:pPr>
                <w:sdt>
                  <w:sdtPr>
                    <w:rPr>
                      <w:rFonts w:hint="eastAsia"/>
                      <w:szCs w:val="21"/>
                    </w:rPr>
                    <w:alias w:val="坏账损失"/>
                    <w:tag w:val="_GBC_2d48969c295643a8a551a249370bcc2b"/>
                    <w:id w:val="-1248492169"/>
                    <w:lock w:val="sdtLocked"/>
                  </w:sdtPr>
                  <w:sdtEndPr/>
                  <w:sdtContent>
                    <w:r w:rsidR="00BC3934">
                      <w:rPr>
                        <w:szCs w:val="21"/>
                      </w:rPr>
                      <w:t>11,102,178.22</w:t>
                    </w:r>
                  </w:sdtContent>
                </w:sdt>
              </w:p>
            </w:tc>
            <w:sdt>
              <w:sdtPr>
                <w:rPr>
                  <w:szCs w:val="21"/>
                </w:rPr>
                <w:alias w:val="坏账损失"/>
                <w:tag w:val="_GBC_2a2764d0c39e44aabf1a173cd7705299"/>
                <w:id w:val="2143073572"/>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-4,061,851.53</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1858959695"/>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15,535,713.75</w:t>
                    </w:r>
                  </w:p>
                </w:tc>
              </w:sdtContent>
            </w:sdt>
            <w:sdt>
              <w:sdtPr>
                <w:rPr>
                  <w:szCs w:val="21"/>
                </w:rPr>
                <w:alias w:val="存货跌价损失"/>
                <w:tag w:val="_GBC_5870e358b7804aa8b8cc20490238108a"/>
                <w:id w:val="-1973439901"/>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14,866,203.58</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3777801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14250403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642883796"/>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190572484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69250110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 xml:space="preserve">     </w:t>
                    </w:r>
                  </w:p>
                </w:tc>
              </w:sdtContent>
            </w:sdt>
            <w:sdt>
              <w:sdtPr>
                <w:rPr>
                  <w:szCs w:val="21"/>
                </w:rPr>
                <w:alias w:val="长期股权投资减值损失"/>
                <w:tag w:val="_GBC_effda3c9a9344deab324c5013e2293a5"/>
                <w:id w:val="1964387315"/>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764.74</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1267577555"/>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1369066492"/>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1709372238"/>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2002933863"/>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124742091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199228237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1314707957"/>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1192599280"/>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186177514"/>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207896608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600383619"/>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1669862375"/>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626158883"/>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1959798157"/>
                <w:lock w:val="sdtLocked"/>
                <w:showingPlcHdr/>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0000FF"/>
                        <w:szCs w:val="21"/>
                      </w:rPr>
                      <w:t xml:space="preserve">　</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368369111"/>
                <w:lock w:val="sdtLocked"/>
                <w:showingPlcHdr/>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 xml:space="preserve">     </w:t>
                    </w:r>
                  </w:p>
                </w:tc>
              </w:sdtContent>
            </w:sdt>
            <w:sdt>
              <w:sdtPr>
                <w:rPr>
                  <w:szCs w:val="21"/>
                </w:rPr>
                <w:alias w:val="商誉减值损失"/>
                <w:tag w:val="_GBC_b161b8b935384eed9db12d71337c9912"/>
                <w:id w:val="-720211568"/>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6,740,028.80</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144168353"/>
                <w:lock w:val="sdtLocked"/>
              </w:sdtPr>
              <w:sdtEndPr/>
              <w:sdtContent>
                <w:tc>
                  <w:tcPr>
                    <w:tcW w:w="1422" w:type="pct"/>
                    <w:tcBorders>
                      <w:top w:val="single" w:sz="4" w:space="0" w:color="auto"/>
                      <w:left w:val="single" w:sz="4" w:space="0" w:color="auto"/>
                      <w:bottom w:val="single" w:sz="4" w:space="0" w:color="auto"/>
                      <w:right w:val="single" w:sz="4" w:space="0" w:color="auto"/>
                    </w:tcBorders>
                  </w:tcPr>
                  <w:p w:rsidR="00E97DD6" w:rsidRDefault="00892562" w:rsidP="00892562">
                    <w:pPr>
                      <w:jc w:val="right"/>
                      <w:rPr>
                        <w:szCs w:val="21"/>
                      </w:rPr>
                    </w:pPr>
                    <w:r>
                      <w:rPr>
                        <w:szCs w:val="21"/>
                      </w:rPr>
                      <w:t>8,447,899.16</w:t>
                    </w:r>
                  </w:p>
                </w:tc>
              </w:sdtContent>
            </w:sdt>
            <w:sdt>
              <w:sdtPr>
                <w:rPr>
                  <w:szCs w:val="21"/>
                </w:rPr>
                <w:alias w:val="其他资产减值损失"/>
                <w:tag w:val="_GBC_ff5310829aaf4351b5d34c214de7317c"/>
                <w:id w:val="-474376017"/>
                <w:lock w:val="sdtLocked"/>
              </w:sdtPr>
              <w:sdtEndPr/>
              <w:sdtContent>
                <w:tc>
                  <w:tcPr>
                    <w:tcW w:w="1700" w:type="pct"/>
                    <w:tcBorders>
                      <w:top w:val="single" w:sz="4" w:space="0" w:color="auto"/>
                      <w:left w:val="single" w:sz="4" w:space="0" w:color="auto"/>
                      <w:bottom w:val="single" w:sz="4" w:space="0" w:color="auto"/>
                      <w:right w:val="single" w:sz="4" w:space="0" w:color="auto"/>
                    </w:tcBorders>
                  </w:tcPr>
                  <w:p w:rsidR="00E97DD6" w:rsidRDefault="00BC3934">
                    <w:pPr>
                      <w:jc w:val="right"/>
                      <w:rPr>
                        <w:szCs w:val="21"/>
                      </w:rPr>
                    </w:pPr>
                    <w:r>
                      <w:rPr>
                        <w:szCs w:val="21"/>
                      </w:rPr>
                      <w:t>5,769,814.24</w:t>
                    </w:r>
                  </w:p>
                </w:tc>
              </w:sdtContent>
            </w:sdt>
          </w:tr>
          <w:tr w:rsidR="00E97DD6" w:rsidTr="00973D52">
            <w:tc>
              <w:tcPr>
                <w:tcW w:w="1878"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E97DD6" w:rsidRDefault="003F14BB">
                <w:pPr>
                  <w:jc w:val="right"/>
                  <w:rPr>
                    <w:szCs w:val="21"/>
                  </w:rPr>
                </w:pPr>
                <w:sdt>
                  <w:sdtPr>
                    <w:rPr>
                      <w:rFonts w:hint="eastAsia"/>
                      <w:szCs w:val="21"/>
                    </w:rPr>
                    <w:alias w:val="资产减值损失"/>
                    <w:tag w:val="_GBC_97a75e917a4c4d889721f6d11b5b0eb0"/>
                    <w:id w:val="-1054070239"/>
                    <w:lock w:val="sdtLocked"/>
                  </w:sdtPr>
                  <w:sdtEndPr/>
                  <w:sdtContent>
                    <w:r w:rsidR="00BC3934">
                      <w:rPr>
                        <w:szCs w:val="21"/>
                      </w:rPr>
                      <w:t>35,085,791.13</w:t>
                    </w:r>
                  </w:sdtContent>
                </w:sdt>
              </w:p>
            </w:tc>
            <w:tc>
              <w:tcPr>
                <w:tcW w:w="1700" w:type="pct"/>
                <w:tcBorders>
                  <w:top w:val="single" w:sz="4" w:space="0" w:color="auto"/>
                  <w:left w:val="single" w:sz="4" w:space="0" w:color="auto"/>
                  <w:bottom w:val="single" w:sz="4" w:space="0" w:color="auto"/>
                  <w:right w:val="single" w:sz="4" w:space="0" w:color="auto"/>
                </w:tcBorders>
              </w:tcPr>
              <w:p w:rsidR="00E97DD6" w:rsidRDefault="003F14BB">
                <w:pPr>
                  <w:jc w:val="right"/>
                  <w:rPr>
                    <w:szCs w:val="21"/>
                  </w:rPr>
                </w:pPr>
                <w:sdt>
                  <w:sdtPr>
                    <w:rPr>
                      <w:rFonts w:hint="eastAsia"/>
                      <w:szCs w:val="21"/>
                    </w:rPr>
                    <w:alias w:val="资产减值损失"/>
                    <w:tag w:val="_GBC_0f6a9e39916e48f4936db4cbd8d8bdb0"/>
                    <w:id w:val="-1988699907"/>
                    <w:lock w:val="sdtLocked"/>
                  </w:sdtPr>
                  <w:sdtEndPr/>
                  <w:sdtContent>
                    <w:r w:rsidR="00BC3934">
                      <w:rPr>
                        <w:szCs w:val="21"/>
                      </w:rPr>
                      <w:t>23,314,959.83</w:t>
                    </w:r>
                  </w:sdtContent>
                </w:sdt>
              </w:p>
            </w:tc>
          </w:tr>
        </w:tbl>
        <w:p w:rsidR="00E97DD6" w:rsidRDefault="000C28A6">
          <w:pPr>
            <w:spacing w:before="60" w:after="60"/>
            <w:rPr>
              <w:szCs w:val="21"/>
            </w:rPr>
          </w:pPr>
          <w:r>
            <w:rPr>
              <w:rFonts w:hint="eastAsia"/>
              <w:szCs w:val="21"/>
            </w:rPr>
            <w:t>其他说明：</w:t>
          </w:r>
        </w:p>
        <w:sdt>
          <w:sdtPr>
            <w:alias w:val="资产减值损失的说明"/>
            <w:tag w:val="_GBC_4ebd6f61adb041a3978de7dc7abec263"/>
            <w:id w:val="-1009827759"/>
            <w:lock w:val="sdtLocked"/>
            <w:placeholder>
              <w:docPart w:val="GBC22222222222222222222222222222"/>
            </w:placeholder>
            <w:showingPlcHdr/>
          </w:sdtPr>
          <w:sdtEndPr/>
          <w:sdtContent>
            <w:p w:rsidR="00E97DD6" w:rsidRPr="00BC3934" w:rsidRDefault="000C28A6" w:rsidP="00BC3934">
              <w:r w:rsidRPr="00BC3934">
                <w:rPr>
                  <w:rFonts w:hint="eastAsia"/>
                </w:rPr>
                <w:t xml:space="preserve">　　　</w:t>
              </w:r>
            </w:p>
          </w:sdtContent>
        </w:sdt>
      </w:sdtContent>
    </w:sdt>
    <w:p w:rsidR="00E97DD6" w:rsidRDefault="00E97DD6"/>
    <w:sdt>
      <w:sdtPr>
        <w:rPr>
          <w:rFonts w:ascii="宋体" w:hAnsi="宋体" w:cs="宋体" w:hint="eastAsia"/>
          <w:b w:val="0"/>
          <w:bCs w:val="0"/>
          <w:kern w:val="0"/>
          <w:szCs w:val="21"/>
        </w:rPr>
        <w:tag w:val="_GBC_66e6cb51ec7740408a31ff233ae3330d"/>
        <w:id w:val="1118647509"/>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公允价值变动收益</w:t>
          </w:r>
        </w:p>
        <w:sdt>
          <w:sdtPr>
            <w:alias w:val="是否适用：公允价值变动收益"/>
            <w:tag w:val="_GBC_21669fdeb74c4273a55facece1a56109"/>
            <w:id w:val="-682823639"/>
            <w:lock w:val="sdtContentLocked"/>
            <w:placeholder>
              <w:docPart w:val="GBC22222222222222222222222222222"/>
            </w:placeholder>
          </w:sdtPr>
          <w:sdtEndPr/>
          <w:sdtContent>
            <w:p w:rsidR="00E97DD6" w:rsidRDefault="000C28A6">
              <w:r>
                <w:fldChar w:fldCharType="begin"/>
              </w:r>
              <w:r w:rsidR="00BC3934">
                <w:instrText xml:space="preserve"> MACROBUTTON  SnrToggleCheckbox √适用 </w:instrText>
              </w:r>
              <w:r>
                <w:fldChar w:fldCharType="end"/>
              </w:r>
              <w:r>
                <w:fldChar w:fldCharType="begin"/>
              </w:r>
              <w:r w:rsidR="00BC3934">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财务附注：公允价值变动收益"/>
              <w:tag w:val="_GBC_a2b6fb2423244bbaa3600e1be3b4d548"/>
              <w:id w:val="2907122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12220613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E97DD6" w:rsidTr="00BD1B09">
            <w:tc>
              <w:tcPr>
                <w:tcW w:w="1878"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上期发生额</w:t>
                </w:r>
              </w:p>
            </w:tc>
          </w:tr>
          <w:tr w:rsidR="00E97DD6" w:rsidTr="00F30D13">
            <w:tc>
              <w:tcPr>
                <w:tcW w:w="187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1662272076"/>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autoSpaceDE w:val="0"/>
                      <w:autoSpaceDN w:val="0"/>
                      <w:adjustRightInd w:val="0"/>
                      <w:jc w:val="right"/>
                      <w:rPr>
                        <w:szCs w:val="21"/>
                      </w:rPr>
                    </w:pPr>
                    <w:r>
                      <w:rPr>
                        <w:szCs w:val="21"/>
                      </w:rPr>
                      <w:t>56,606,703.72</w:t>
                    </w:r>
                  </w:p>
                </w:tc>
              </w:sdtContent>
            </w:sdt>
            <w:sdt>
              <w:sdtPr>
                <w:rPr>
                  <w:szCs w:val="21"/>
                </w:rPr>
                <w:alias w:val="以公允价值计量的且其变动计入当期损益的金融资产产生的公允价值变动损益"/>
                <w:tag w:val="_GBC_b46ad1836095489aa4e01fc9a80f5d29"/>
                <w:id w:val="-1520855022"/>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autoSpaceDE w:val="0"/>
                      <w:autoSpaceDN w:val="0"/>
                      <w:adjustRightInd w:val="0"/>
                      <w:jc w:val="right"/>
                      <w:rPr>
                        <w:szCs w:val="21"/>
                      </w:rPr>
                    </w:pPr>
                    <w:r>
                      <w:rPr>
                        <w:szCs w:val="21"/>
                      </w:rPr>
                      <w:t>5,055,250.97</w:t>
                    </w:r>
                  </w:p>
                </w:tc>
              </w:sdtContent>
            </w:sdt>
          </w:tr>
          <w:tr w:rsidR="00E97DD6" w:rsidTr="00F30D13">
            <w:tc>
              <w:tcPr>
                <w:tcW w:w="187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其中：衍生金融工具产生的公允价值变动收益</w:t>
                </w:r>
              </w:p>
            </w:tc>
            <w:sdt>
              <w:sdtPr>
                <w:rPr>
                  <w:szCs w:val="21"/>
                </w:rPr>
                <w:alias w:val="衍生金融工具产生的公允价值变动收益"/>
                <w:tag w:val="_GBC_ba2e6f3ec8fe4db9a0b40ad63eac0433"/>
                <w:id w:val="1453984251"/>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autoSpaceDE w:val="0"/>
                      <w:autoSpaceDN w:val="0"/>
                      <w:adjustRightInd w:val="0"/>
                      <w:jc w:val="right"/>
                      <w:rPr>
                        <w:szCs w:val="21"/>
                      </w:rPr>
                    </w:pPr>
                    <w:r>
                      <w:rPr>
                        <w:szCs w:val="21"/>
                      </w:rPr>
                      <w:t>3,723,043.23</w:t>
                    </w:r>
                  </w:p>
                </w:tc>
              </w:sdtContent>
            </w:sdt>
            <w:sdt>
              <w:sdtPr>
                <w:rPr>
                  <w:szCs w:val="21"/>
                </w:rPr>
                <w:alias w:val="衍生金融工具产生的公允价值变动收益"/>
                <w:tag w:val="_GBC_dc602e5f41d74c1f8023bf3cc518b669"/>
                <w:id w:val="533159063"/>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autoSpaceDE w:val="0"/>
                      <w:autoSpaceDN w:val="0"/>
                      <w:adjustRightInd w:val="0"/>
                      <w:jc w:val="right"/>
                      <w:rPr>
                        <w:szCs w:val="21"/>
                      </w:rPr>
                    </w:pPr>
                    <w:r>
                      <w:rPr>
                        <w:szCs w:val="21"/>
                      </w:rPr>
                      <w:t>-9,994,701.50</w:t>
                    </w:r>
                  </w:p>
                </w:tc>
              </w:sdtContent>
            </w:sdt>
          </w:tr>
          <w:tr w:rsidR="00E97DD6" w:rsidTr="00F30D13">
            <w:tc>
              <w:tcPr>
                <w:tcW w:w="187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1923295758"/>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autoSpaceDE w:val="0"/>
                      <w:autoSpaceDN w:val="0"/>
                      <w:adjustRightInd w:val="0"/>
                      <w:jc w:val="right"/>
                      <w:rPr>
                        <w:szCs w:val="21"/>
                      </w:rPr>
                    </w:pPr>
                    <w:r>
                      <w:rPr>
                        <w:szCs w:val="21"/>
                      </w:rPr>
                      <w:t>2,198,030.73</w:t>
                    </w:r>
                  </w:p>
                </w:tc>
              </w:sdtContent>
            </w:sdt>
            <w:sdt>
              <w:sdtPr>
                <w:rPr>
                  <w:szCs w:val="21"/>
                </w:rPr>
                <w:alias w:val="以公允价值计量的且其变动计入当期损益的金融负债产生的公允价值变动损益"/>
                <w:tag w:val="_GBC_49b8c17ff75a42afbb934583ff352fb6"/>
                <w:id w:val="-1740712498"/>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autoSpaceDE w:val="0"/>
                      <w:autoSpaceDN w:val="0"/>
                      <w:adjustRightInd w:val="0"/>
                      <w:jc w:val="right"/>
                      <w:rPr>
                        <w:szCs w:val="21"/>
                      </w:rPr>
                    </w:pPr>
                    <w:r>
                      <w:rPr>
                        <w:szCs w:val="21"/>
                      </w:rPr>
                      <w:t>-1,783,235.00</w:t>
                    </w:r>
                  </w:p>
                </w:tc>
              </w:sdtContent>
            </w:sdt>
          </w:tr>
          <w:tr w:rsidR="00E97DD6" w:rsidTr="00F30D13">
            <w:tc>
              <w:tcPr>
                <w:tcW w:w="187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szCs w:val="21"/>
                  </w:rPr>
                  <w:t>按公允价值计量的投资性房地产</w:t>
                </w:r>
              </w:p>
            </w:tc>
            <w:sdt>
              <w:sdtPr>
                <w:rPr>
                  <w:szCs w:val="21"/>
                </w:rPr>
                <w:alias w:val="投资性房地产产生的公允价值变动收益"/>
                <w:tag w:val="_GBC_b14ef810709b4cf6b3f791b5cdedbec3"/>
                <w:id w:val="-2051445162"/>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49711045aba04d218f4151b6b3ede033"/>
                <w:id w:val="747466862"/>
                <w:lock w:val="sdtLocked"/>
                <w:showingPlcHdr/>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0C28A6">
                    <w:pPr>
                      <w:autoSpaceDE w:val="0"/>
                      <w:autoSpaceDN w:val="0"/>
                      <w:adjustRightInd w:val="0"/>
                      <w:jc w:val="right"/>
                      <w:rPr>
                        <w:szCs w:val="21"/>
                      </w:rPr>
                    </w:pPr>
                    <w:r>
                      <w:rPr>
                        <w:rFonts w:hint="eastAsia"/>
                        <w:color w:val="0000FF"/>
                        <w:szCs w:val="21"/>
                      </w:rPr>
                      <w:t xml:space="preserve">　</w:t>
                    </w:r>
                  </w:p>
                </w:tc>
              </w:sdtContent>
            </w:sdt>
          </w:tr>
          <w:tr w:rsidR="00E97DD6" w:rsidTr="00BD1B09">
            <w:tc>
              <w:tcPr>
                <w:tcW w:w="1878"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rPr>
                    <w:szCs w:val="21"/>
                  </w:rPr>
                </w:pPr>
                <w:r>
                  <w:rPr>
                    <w:rFonts w:hint="eastAsia"/>
                    <w:szCs w:val="21"/>
                  </w:rPr>
                  <w:t>合计</w:t>
                </w:r>
              </w:p>
            </w:tc>
            <w:sdt>
              <w:sdtPr>
                <w:rPr>
                  <w:szCs w:val="21"/>
                </w:rPr>
                <w:alias w:val="公允价值变动收益"/>
                <w:tag w:val="_GBC_bebdf654329c43c7b1605d8b2338a649"/>
                <w:id w:val="1751616003"/>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jc w:val="right"/>
                      <w:rPr>
                        <w:szCs w:val="21"/>
                      </w:rPr>
                    </w:pPr>
                    <w:r>
                      <w:rPr>
                        <w:szCs w:val="21"/>
                      </w:rPr>
                      <w:t>58,804,734.45</w:t>
                    </w:r>
                  </w:p>
                </w:tc>
              </w:sdtContent>
            </w:sdt>
            <w:sdt>
              <w:sdtPr>
                <w:rPr>
                  <w:szCs w:val="21"/>
                </w:rPr>
                <w:alias w:val="公允价值变动收益"/>
                <w:tag w:val="_GBC_e2188626a62a4cff9d913fb08a58ed1e"/>
                <w:id w:val="34164005"/>
                <w:lock w:val="sdtLocked"/>
              </w:sdtPr>
              <w:sdtEndPr/>
              <w:sdtContent>
                <w:tc>
                  <w:tcPr>
                    <w:tcW w:w="1561" w:type="pct"/>
                    <w:tcBorders>
                      <w:top w:val="single" w:sz="4" w:space="0" w:color="auto"/>
                      <w:left w:val="single" w:sz="4" w:space="0" w:color="auto"/>
                      <w:bottom w:val="single" w:sz="4" w:space="0" w:color="auto"/>
                      <w:right w:val="single" w:sz="4" w:space="0" w:color="auto"/>
                    </w:tcBorders>
                  </w:tcPr>
                  <w:p w:rsidR="00E97DD6" w:rsidRDefault="00AA127A">
                    <w:pPr>
                      <w:autoSpaceDE w:val="0"/>
                      <w:autoSpaceDN w:val="0"/>
                      <w:adjustRightInd w:val="0"/>
                      <w:jc w:val="right"/>
                      <w:rPr>
                        <w:szCs w:val="21"/>
                      </w:rPr>
                    </w:pPr>
                    <w:r>
                      <w:rPr>
                        <w:szCs w:val="21"/>
                      </w:rPr>
                      <w:t>3,272,015.97</w:t>
                    </w:r>
                  </w:p>
                </w:tc>
              </w:sdtContent>
            </w:sdt>
          </w:tr>
        </w:tbl>
        <w:p w:rsidR="00E97DD6" w:rsidRDefault="000C28A6">
          <w:pPr>
            <w:spacing w:before="60" w:after="60"/>
            <w:rPr>
              <w:szCs w:val="21"/>
            </w:rPr>
          </w:pPr>
          <w:r>
            <w:rPr>
              <w:rFonts w:hint="eastAsia"/>
              <w:szCs w:val="21"/>
            </w:rPr>
            <w:t>其他说明：</w:t>
          </w:r>
        </w:p>
        <w:sdt>
          <w:sdtPr>
            <w:rPr>
              <w:rFonts w:hint="eastAsia"/>
            </w:rPr>
            <w:alias w:val="公允价值变动收益的说明"/>
            <w:tag w:val="_GBC_ca97bf4455704ba1b8c90a97a9d856f0"/>
            <w:id w:val="-469209400"/>
            <w:lock w:val="sdtLocked"/>
            <w:placeholder>
              <w:docPart w:val="GBC22222222222222222222222222222"/>
            </w:placeholder>
            <w:showingPlcHdr/>
          </w:sdtPr>
          <w:sdtEndPr/>
          <w:sdtContent>
            <w:p w:rsidR="00E97DD6" w:rsidRPr="00BC3934" w:rsidRDefault="000C28A6" w:rsidP="00BC3934">
              <w:r w:rsidRPr="00BC3934">
                <w:rPr>
                  <w:rFonts w:hint="eastAsia"/>
                </w:rPr>
                <w:t xml:space="preserve">　　　</w:t>
              </w:r>
            </w:p>
          </w:sdtContent>
        </w:sdt>
      </w:sdtContent>
    </w:sdt>
    <w:p w:rsidR="00E97DD6" w:rsidRDefault="00E97DD6">
      <w:pPr>
        <w:rPr>
          <w:szCs w:val="21"/>
        </w:rPr>
      </w:pPr>
    </w:p>
    <w:p w:rsidR="00E97DD6" w:rsidRDefault="000C28A6">
      <w:pPr>
        <w:pStyle w:val="3"/>
        <w:numPr>
          <w:ilvl w:val="0"/>
          <w:numId w:val="27"/>
        </w:numPr>
        <w:tabs>
          <w:tab w:val="left" w:pos="504"/>
        </w:tabs>
        <w:rPr>
          <w:rFonts w:ascii="宋体" w:hAnsi="宋体"/>
          <w:szCs w:val="21"/>
        </w:rPr>
      </w:pPr>
      <w:r>
        <w:rPr>
          <w:rFonts w:ascii="宋体" w:hAnsi="宋体" w:hint="eastAsia"/>
          <w:szCs w:val="21"/>
        </w:rPr>
        <w:t>投资收益</w:t>
      </w:r>
    </w:p>
    <w:sdt>
      <w:sdtPr>
        <w:alias w:val="是否适用：投资收益"/>
        <w:tag w:val="_GBC_39356fd9dd9e4f5497d61d781210b2fe"/>
        <w:id w:val="-83233704"/>
        <w:lock w:val="sdtContentLocked"/>
        <w:placeholder>
          <w:docPart w:val="GBC22222222222222222222222222222"/>
        </w:placeholder>
      </w:sdtPr>
      <w:sdtEndPr/>
      <w:sdtContent>
        <w:p w:rsidR="00E97DD6" w:rsidRDefault="000C28A6">
          <w:r>
            <w:fldChar w:fldCharType="begin"/>
          </w:r>
          <w:r w:rsidR="00AA127A">
            <w:instrText xml:space="preserve"> MACROBUTTON  SnrToggleCheckbox √适用 </w:instrText>
          </w:r>
          <w:r>
            <w:fldChar w:fldCharType="end"/>
          </w:r>
          <w:r>
            <w:fldChar w:fldCharType="begin"/>
          </w:r>
          <w:r w:rsidR="00AA127A">
            <w:instrText xml:space="preserve"> MACROBUTTON  SnrToggleCheckbox □不适用 </w:instrText>
          </w:r>
          <w:r>
            <w:fldChar w:fldCharType="end"/>
          </w:r>
        </w:p>
      </w:sdtContent>
    </w:sdt>
    <w:sdt>
      <w:sdtPr>
        <w:rPr>
          <w:b/>
          <w:szCs w:val="21"/>
        </w:rPr>
        <w:tag w:val="_GBC_8958442580a74890aabdb81fa58a53f7"/>
        <w:id w:val="-118378006"/>
        <w:lock w:val="sdtLocked"/>
        <w:placeholder>
          <w:docPart w:val="GBC22222222222222222222222222222"/>
        </w:placeholder>
      </w:sdtPr>
      <w:sdtEndPr/>
      <w:sdtContent>
        <w:p w:rsidR="00E97DD6" w:rsidRDefault="000C28A6">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AA127A" w:rsidTr="001D71B1">
            <w:tc>
              <w:tcPr>
                <w:tcW w:w="1878" w:type="pct"/>
                <w:vAlign w:val="center"/>
              </w:tcPr>
              <w:p w:rsidR="00AA127A" w:rsidRDefault="00AA127A" w:rsidP="001D71B1">
                <w:pPr>
                  <w:ind w:left="420" w:hanging="420"/>
                  <w:jc w:val="center"/>
                  <w:rPr>
                    <w:szCs w:val="21"/>
                  </w:rPr>
                </w:pPr>
                <w:r>
                  <w:rPr>
                    <w:rFonts w:hint="eastAsia"/>
                    <w:szCs w:val="21"/>
                  </w:rPr>
                  <w:t>项目</w:t>
                </w:r>
              </w:p>
            </w:tc>
            <w:tc>
              <w:tcPr>
                <w:tcW w:w="1422" w:type="pct"/>
                <w:vAlign w:val="center"/>
              </w:tcPr>
              <w:p w:rsidR="00AA127A" w:rsidRDefault="00AA127A" w:rsidP="001D71B1">
                <w:pPr>
                  <w:jc w:val="center"/>
                  <w:rPr>
                    <w:szCs w:val="21"/>
                  </w:rPr>
                </w:pPr>
                <w:r>
                  <w:rPr>
                    <w:rFonts w:hint="eastAsia"/>
                    <w:szCs w:val="21"/>
                  </w:rPr>
                  <w:t>本期发生额</w:t>
                </w:r>
              </w:p>
            </w:tc>
            <w:tc>
              <w:tcPr>
                <w:tcW w:w="1700" w:type="pct"/>
                <w:vAlign w:val="center"/>
              </w:tcPr>
              <w:p w:rsidR="00AA127A" w:rsidRDefault="00AA127A" w:rsidP="001D71B1">
                <w:pPr>
                  <w:jc w:val="center"/>
                  <w:rPr>
                    <w:szCs w:val="21"/>
                  </w:rPr>
                </w:pPr>
                <w:r>
                  <w:rPr>
                    <w:rFonts w:hint="eastAsia"/>
                    <w:szCs w:val="21"/>
                  </w:rPr>
                  <w:t>上期发生额</w:t>
                </w:r>
              </w:p>
            </w:tc>
          </w:tr>
          <w:tr w:rsidR="00AA127A" w:rsidTr="001D71B1">
            <w:tc>
              <w:tcPr>
                <w:tcW w:w="1878" w:type="pct"/>
              </w:tcPr>
              <w:p w:rsidR="00AA127A" w:rsidRDefault="00AA127A" w:rsidP="001D71B1">
                <w:pPr>
                  <w:rPr>
                    <w:szCs w:val="21"/>
                  </w:rPr>
                </w:pPr>
                <w:r>
                  <w:rPr>
                    <w:rFonts w:hint="eastAsia"/>
                    <w:szCs w:val="21"/>
                  </w:rPr>
                  <w:t>权益法核算的长期股权投资收益</w:t>
                </w:r>
              </w:p>
            </w:tc>
            <w:sdt>
              <w:sdtPr>
                <w:rPr>
                  <w:szCs w:val="21"/>
                </w:rPr>
                <w:alias w:val="长期投资权益法合计"/>
                <w:tag w:val="_GBC_a5c9d4c7f2ff49a9a63d19bd8568ab34"/>
                <w:id w:val="1893927831"/>
                <w:lock w:val="sdtLocked"/>
              </w:sdtPr>
              <w:sdtEndPr/>
              <w:sdtContent>
                <w:tc>
                  <w:tcPr>
                    <w:tcW w:w="1422" w:type="pct"/>
                  </w:tcPr>
                  <w:p w:rsidR="00AA127A" w:rsidRDefault="00AA127A" w:rsidP="001D71B1">
                    <w:pPr>
                      <w:jc w:val="right"/>
                      <w:rPr>
                        <w:szCs w:val="21"/>
                      </w:rPr>
                    </w:pPr>
                    <w:r>
                      <w:rPr>
                        <w:szCs w:val="21"/>
                      </w:rPr>
                      <w:t>-3,714,296.81</w:t>
                    </w:r>
                  </w:p>
                </w:tc>
              </w:sdtContent>
            </w:sdt>
            <w:sdt>
              <w:sdtPr>
                <w:rPr>
                  <w:szCs w:val="21"/>
                </w:rPr>
                <w:alias w:val="长期投资权益法合计"/>
                <w:tag w:val="_GBC_649721768b8e46b889701b80f6e5af07"/>
                <w:id w:val="-162864421"/>
                <w:lock w:val="sdtLocked"/>
              </w:sdtPr>
              <w:sdtEndPr/>
              <w:sdtContent>
                <w:tc>
                  <w:tcPr>
                    <w:tcW w:w="1700" w:type="pct"/>
                  </w:tcPr>
                  <w:p w:rsidR="00AA127A" w:rsidRDefault="00AA127A" w:rsidP="001D71B1">
                    <w:pPr>
                      <w:jc w:val="right"/>
                      <w:rPr>
                        <w:szCs w:val="21"/>
                      </w:rPr>
                    </w:pPr>
                    <w:r>
                      <w:rPr>
                        <w:szCs w:val="21"/>
                      </w:rPr>
                      <w:t>18,972,675.01</w:t>
                    </w:r>
                  </w:p>
                </w:tc>
              </w:sdtContent>
            </w:sdt>
          </w:tr>
          <w:tr w:rsidR="00AA127A" w:rsidTr="001D71B1">
            <w:tc>
              <w:tcPr>
                <w:tcW w:w="1878" w:type="pct"/>
              </w:tcPr>
              <w:p w:rsidR="00AA127A" w:rsidRDefault="00AA127A" w:rsidP="001D71B1">
                <w:pPr>
                  <w:rPr>
                    <w:szCs w:val="21"/>
                  </w:rPr>
                </w:pPr>
                <w:r>
                  <w:rPr>
                    <w:rFonts w:hint="eastAsia"/>
                    <w:szCs w:val="21"/>
                  </w:rPr>
                  <w:t>处置长期股权投资产生的投资收益</w:t>
                </w:r>
              </w:p>
            </w:tc>
            <w:tc>
              <w:tcPr>
                <w:tcW w:w="1422" w:type="pct"/>
              </w:tcPr>
              <w:p w:rsidR="00AA127A" w:rsidRDefault="003F14BB" w:rsidP="001D71B1">
                <w:pPr>
                  <w:jc w:val="right"/>
                  <w:rPr>
                    <w:szCs w:val="21"/>
                  </w:rPr>
                </w:pPr>
                <w:sdt>
                  <w:sdtPr>
                    <w:rPr>
                      <w:rFonts w:hint="eastAsia"/>
                      <w:szCs w:val="21"/>
                    </w:rPr>
                    <w:alias w:val="处置长期股权投资产生的投资收益"/>
                    <w:tag w:val="_GBC_e8cd7b7576514aae82cddef92f975fea"/>
                    <w:id w:val="1303974355"/>
                    <w:lock w:val="sdtLocked"/>
                  </w:sdtPr>
                  <w:sdtEndPr/>
                  <w:sdtContent>
                    <w:r w:rsidR="00AA127A">
                      <w:rPr>
                        <w:rFonts w:hint="eastAsia"/>
                        <w:szCs w:val="21"/>
                      </w:rPr>
                      <w:t>-44,002.17</w:t>
                    </w:r>
                  </w:sdtContent>
                </w:sdt>
              </w:p>
            </w:tc>
            <w:tc>
              <w:tcPr>
                <w:tcW w:w="1700" w:type="pct"/>
              </w:tcPr>
              <w:p w:rsidR="00AA127A" w:rsidRDefault="003F14BB" w:rsidP="001D71B1">
                <w:pPr>
                  <w:jc w:val="right"/>
                  <w:rPr>
                    <w:szCs w:val="21"/>
                  </w:rPr>
                </w:pPr>
                <w:sdt>
                  <w:sdtPr>
                    <w:rPr>
                      <w:rFonts w:hint="eastAsia"/>
                      <w:szCs w:val="21"/>
                    </w:rPr>
                    <w:alias w:val="处置长期股权投资产生的投资收益"/>
                    <w:tag w:val="_GBC_896ea6adc983482d9ce5ae9a80a3a18e"/>
                    <w:id w:val="114021498"/>
                    <w:lock w:val="sdtLocked"/>
                  </w:sdtPr>
                  <w:sdtEndPr/>
                  <w:sdtContent>
                    <w:r w:rsidR="00AA127A">
                      <w:rPr>
                        <w:rFonts w:hint="eastAsia"/>
                        <w:szCs w:val="21"/>
                      </w:rPr>
                      <w:t>1,410.71</w:t>
                    </w:r>
                  </w:sdtContent>
                </w:sdt>
              </w:p>
            </w:tc>
          </w:tr>
          <w:tr w:rsidR="00AA127A" w:rsidTr="001D71B1">
            <w:tc>
              <w:tcPr>
                <w:tcW w:w="1878" w:type="pct"/>
              </w:tcPr>
              <w:p w:rsidR="00AA127A" w:rsidRDefault="00AA127A" w:rsidP="001D71B1">
                <w:pPr>
                  <w:rPr>
                    <w:szCs w:val="21"/>
                  </w:rPr>
                </w:pPr>
                <w:r w:rsidRPr="004A0D27">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991327337"/>
                <w:lock w:val="sdtLocked"/>
                <w:showingPlcHdr/>
              </w:sdtPr>
              <w:sdtEndPr/>
              <w:sdtContent>
                <w:tc>
                  <w:tcPr>
                    <w:tcW w:w="1422" w:type="pct"/>
                  </w:tcPr>
                  <w:p w:rsidR="00AA127A" w:rsidRDefault="00E802C5" w:rsidP="001D71B1">
                    <w:pPr>
                      <w:jc w:val="right"/>
                      <w:rPr>
                        <w:szCs w:val="21"/>
                      </w:rPr>
                    </w:pPr>
                    <w:r>
                      <w:rPr>
                        <w:szCs w:val="21"/>
                      </w:rPr>
                      <w:t xml:space="preserve">     </w:t>
                    </w:r>
                  </w:p>
                </w:tc>
              </w:sdtContent>
            </w:sdt>
            <w:sdt>
              <w:sdtPr>
                <w:rPr>
                  <w:szCs w:val="21"/>
                </w:rPr>
                <w:alias w:val="以公允价值计量且其变动计入当期损益的金融资产在持有期间的投资收益"/>
                <w:tag w:val="_GBC_d9b168b1c59646edacdeeee87f743934"/>
                <w:id w:val="-1989240077"/>
                <w:lock w:val="sdtLocked"/>
              </w:sdtPr>
              <w:sdtEndPr/>
              <w:sdtContent>
                <w:tc>
                  <w:tcPr>
                    <w:tcW w:w="1700" w:type="pct"/>
                  </w:tcPr>
                  <w:p w:rsidR="00AA127A" w:rsidRDefault="00AA127A" w:rsidP="001D71B1">
                    <w:pPr>
                      <w:jc w:val="right"/>
                      <w:rPr>
                        <w:szCs w:val="21"/>
                      </w:rPr>
                    </w:pPr>
                  </w:p>
                </w:tc>
              </w:sdtContent>
            </w:sdt>
          </w:tr>
          <w:tr w:rsidR="00AA127A" w:rsidTr="001D71B1">
            <w:tc>
              <w:tcPr>
                <w:tcW w:w="1878" w:type="pct"/>
              </w:tcPr>
              <w:p w:rsidR="00AA127A" w:rsidRDefault="00AA127A" w:rsidP="001D71B1">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924800226"/>
                <w:lock w:val="sdtLocked"/>
              </w:sdtPr>
              <w:sdtEndPr/>
              <w:sdtContent>
                <w:tc>
                  <w:tcPr>
                    <w:tcW w:w="1422" w:type="pct"/>
                  </w:tcPr>
                  <w:p w:rsidR="00AA127A" w:rsidRDefault="00CC401E" w:rsidP="00CC401E">
                    <w:pPr>
                      <w:jc w:val="right"/>
                      <w:rPr>
                        <w:szCs w:val="21"/>
                      </w:rPr>
                    </w:pPr>
                    <w:r w:rsidRPr="00AB5C4A">
                      <w:t>145,862,814.72</w:t>
                    </w:r>
                  </w:p>
                </w:tc>
              </w:sdtContent>
            </w:sdt>
            <w:sdt>
              <w:sdtPr>
                <w:rPr>
                  <w:szCs w:val="21"/>
                </w:rPr>
                <w:alias w:val="处置以公允价值计量且其变动计入当期损益的金融资产取得的投资收益"/>
                <w:tag w:val="_GBC_e2e114bcc2f046ada54120b29815d75d"/>
                <w:id w:val="-138580283"/>
                <w:lock w:val="sdtLocked"/>
              </w:sdtPr>
              <w:sdtEndPr/>
              <w:sdtContent>
                <w:tc>
                  <w:tcPr>
                    <w:tcW w:w="1700" w:type="pct"/>
                  </w:tcPr>
                  <w:p w:rsidR="00AA127A" w:rsidRDefault="00AA127A" w:rsidP="001D71B1">
                    <w:pPr>
                      <w:jc w:val="right"/>
                      <w:rPr>
                        <w:szCs w:val="21"/>
                      </w:rPr>
                    </w:pPr>
                    <w:r>
                      <w:rPr>
                        <w:szCs w:val="21"/>
                      </w:rPr>
                      <w:t>64,486,825.09</w:t>
                    </w:r>
                  </w:p>
                </w:tc>
              </w:sdtContent>
            </w:sdt>
          </w:tr>
          <w:tr w:rsidR="00AA127A" w:rsidTr="001D71B1">
            <w:tc>
              <w:tcPr>
                <w:tcW w:w="1878" w:type="pct"/>
              </w:tcPr>
              <w:p w:rsidR="00AA127A" w:rsidRDefault="00AA127A" w:rsidP="001D71B1">
                <w:pPr>
                  <w:rPr>
                    <w:szCs w:val="21"/>
                  </w:rPr>
                </w:pPr>
                <w:r>
                  <w:rPr>
                    <w:rFonts w:hint="eastAsia"/>
                    <w:szCs w:val="21"/>
                  </w:rPr>
                  <w:t>持有至到期投资在持有期间的投资收益</w:t>
                </w:r>
              </w:p>
            </w:tc>
            <w:tc>
              <w:tcPr>
                <w:tcW w:w="1422" w:type="pct"/>
              </w:tcPr>
              <w:p w:rsidR="00AA127A" w:rsidRDefault="003F14BB" w:rsidP="001D71B1">
                <w:pPr>
                  <w:jc w:val="right"/>
                  <w:rPr>
                    <w:szCs w:val="21"/>
                  </w:rPr>
                </w:pPr>
                <w:sdt>
                  <w:sdtPr>
                    <w:rPr>
                      <w:rFonts w:hint="eastAsia"/>
                      <w:szCs w:val="21"/>
                    </w:rPr>
                    <w:alias w:val="持有至到期投资取得的投资收益期间取得的投资收益"/>
                    <w:tag w:val="_GBC_be0fa0cd43a94dd19363c658589fe2a2"/>
                    <w:id w:val="-407079161"/>
                    <w:lock w:val="sdtLocked"/>
                    <w:showingPlcHdr/>
                  </w:sdtPr>
                  <w:sdtEndPr/>
                  <w:sdtContent>
                    <w:r w:rsidR="004A0D27">
                      <w:rPr>
                        <w:szCs w:val="21"/>
                      </w:rPr>
                      <w:t xml:space="preserve">     </w:t>
                    </w:r>
                  </w:sdtContent>
                </w:sdt>
              </w:p>
            </w:tc>
            <w:tc>
              <w:tcPr>
                <w:tcW w:w="1700" w:type="pct"/>
              </w:tcPr>
              <w:p w:rsidR="00AA127A" w:rsidRDefault="003F14BB" w:rsidP="001D71B1">
                <w:pPr>
                  <w:jc w:val="right"/>
                  <w:rPr>
                    <w:szCs w:val="21"/>
                  </w:rPr>
                </w:pPr>
                <w:sdt>
                  <w:sdtPr>
                    <w:rPr>
                      <w:rFonts w:hint="eastAsia"/>
                      <w:szCs w:val="21"/>
                    </w:rPr>
                    <w:alias w:val="持有至到期投资取得的投资收益期间取得的投资收益"/>
                    <w:tag w:val="_GBC_c240d89b4a27424faa7232a82347731a"/>
                    <w:id w:val="-1317185078"/>
                    <w:lock w:val="sdtLocked"/>
                  </w:sdtPr>
                  <w:sdtEndPr/>
                  <w:sdtContent/>
                </w:sdt>
              </w:p>
            </w:tc>
          </w:tr>
          <w:tr w:rsidR="00AA127A" w:rsidTr="001D71B1">
            <w:tc>
              <w:tcPr>
                <w:tcW w:w="1878" w:type="pct"/>
              </w:tcPr>
              <w:p w:rsidR="00AA127A" w:rsidRDefault="00AA127A" w:rsidP="001D71B1">
                <w:pPr>
                  <w:rPr>
                    <w:szCs w:val="21"/>
                  </w:rPr>
                </w:pPr>
                <w:r>
                  <w:rPr>
                    <w:rFonts w:hint="eastAsia"/>
                    <w:szCs w:val="21"/>
                  </w:rPr>
                  <w:t>可供出售金融资产等取得的投资收益</w:t>
                </w:r>
              </w:p>
            </w:tc>
            <w:tc>
              <w:tcPr>
                <w:tcW w:w="1422" w:type="pct"/>
              </w:tcPr>
              <w:p w:rsidR="00AA127A" w:rsidRDefault="003F14BB" w:rsidP="001D71B1">
                <w:pPr>
                  <w:jc w:val="right"/>
                  <w:rPr>
                    <w:szCs w:val="21"/>
                  </w:rPr>
                </w:pPr>
                <w:sdt>
                  <w:sdtPr>
                    <w:rPr>
                      <w:rFonts w:hint="eastAsia"/>
                      <w:szCs w:val="21"/>
                    </w:rPr>
                    <w:alias w:val="可供出售金融资产等取得的投资收益"/>
                    <w:tag w:val="_GBC_1b95d3f79c6a4c8f9e0379c6a9d3557a"/>
                    <w:id w:val="-418404627"/>
                    <w:lock w:val="sdtLocked"/>
                  </w:sdtPr>
                  <w:sdtEndPr/>
                  <w:sdtContent>
                    <w:r w:rsidR="00D54CDD">
                      <w:rPr>
                        <w:szCs w:val="21"/>
                      </w:rPr>
                      <w:t>2,053,080.36</w:t>
                    </w:r>
                  </w:sdtContent>
                </w:sdt>
              </w:p>
            </w:tc>
            <w:tc>
              <w:tcPr>
                <w:tcW w:w="1700" w:type="pct"/>
              </w:tcPr>
              <w:p w:rsidR="00AA127A" w:rsidRDefault="003F14BB" w:rsidP="001D71B1">
                <w:pPr>
                  <w:jc w:val="right"/>
                  <w:rPr>
                    <w:szCs w:val="21"/>
                  </w:rPr>
                </w:pPr>
                <w:sdt>
                  <w:sdtPr>
                    <w:rPr>
                      <w:rFonts w:hint="eastAsia"/>
                      <w:szCs w:val="21"/>
                    </w:rPr>
                    <w:alias w:val="可供出售金融资产等取得的投资收益"/>
                    <w:tag w:val="_GBC_268ce0ffa2f54e7da175ec5e4e62dde9"/>
                    <w:id w:val="802046294"/>
                    <w:lock w:val="sdtLocked"/>
                  </w:sdtPr>
                  <w:sdtEndPr/>
                  <w:sdtContent>
                    <w:r w:rsidR="00AA127A">
                      <w:rPr>
                        <w:rFonts w:hint="eastAsia"/>
                        <w:szCs w:val="21"/>
                      </w:rPr>
                      <w:t>1,663,860.60</w:t>
                    </w:r>
                  </w:sdtContent>
                </w:sdt>
              </w:p>
            </w:tc>
          </w:tr>
          <w:tr w:rsidR="00AA127A" w:rsidTr="001D71B1">
            <w:tc>
              <w:tcPr>
                <w:tcW w:w="1878" w:type="pct"/>
              </w:tcPr>
              <w:p w:rsidR="00AA127A" w:rsidRDefault="00AA127A" w:rsidP="001D71B1">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452873705"/>
                <w:lock w:val="sdtLocked"/>
              </w:sdtPr>
              <w:sdtEndPr/>
              <w:sdtContent>
                <w:tc>
                  <w:tcPr>
                    <w:tcW w:w="1422" w:type="pct"/>
                  </w:tcPr>
                  <w:p w:rsidR="00AA127A" w:rsidRDefault="00CC401E" w:rsidP="00CC401E">
                    <w:pPr>
                      <w:jc w:val="right"/>
                      <w:rPr>
                        <w:szCs w:val="21"/>
                      </w:rPr>
                    </w:pPr>
                    <w:r w:rsidRPr="00AB5C4A">
                      <w:t>181,535,046.71</w:t>
                    </w:r>
                  </w:p>
                </w:tc>
              </w:sdtContent>
            </w:sdt>
            <w:sdt>
              <w:sdtPr>
                <w:rPr>
                  <w:rFonts w:hint="eastAsia"/>
                  <w:szCs w:val="21"/>
                </w:rPr>
                <w:alias w:val="处置可供出售金融资产取得的投资收益"/>
                <w:tag w:val="_GBC_0761d57783dc411c960b410ad098955f"/>
                <w:id w:val="2067996101"/>
                <w:lock w:val="sdtLocked"/>
              </w:sdtPr>
              <w:sdtEndPr/>
              <w:sdtContent>
                <w:tc>
                  <w:tcPr>
                    <w:tcW w:w="1700" w:type="pct"/>
                  </w:tcPr>
                  <w:p w:rsidR="00AA127A" w:rsidRDefault="00AA127A" w:rsidP="001D71B1">
                    <w:pPr>
                      <w:jc w:val="right"/>
                      <w:rPr>
                        <w:szCs w:val="21"/>
                      </w:rPr>
                    </w:pPr>
                    <w:r>
                      <w:rPr>
                        <w:rFonts w:hint="eastAsia"/>
                        <w:szCs w:val="21"/>
                      </w:rPr>
                      <w:t>18,889,655.87</w:t>
                    </w:r>
                  </w:p>
                </w:tc>
              </w:sdtContent>
            </w:sdt>
          </w:tr>
          <w:tr w:rsidR="00AA127A" w:rsidTr="001D71B1">
            <w:tc>
              <w:tcPr>
                <w:tcW w:w="1878" w:type="pct"/>
              </w:tcPr>
              <w:p w:rsidR="00AA127A" w:rsidRDefault="00AA127A" w:rsidP="001D71B1">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1405868971"/>
                <w:lock w:val="sdtLocked"/>
                <w:showingPlcHdr/>
              </w:sdtPr>
              <w:sdtEndPr/>
              <w:sdtContent>
                <w:tc>
                  <w:tcPr>
                    <w:tcW w:w="1422" w:type="pct"/>
                  </w:tcPr>
                  <w:p w:rsidR="00AA127A" w:rsidRDefault="00AA127A" w:rsidP="001D71B1">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1422251062"/>
                <w:lock w:val="sdtLocked"/>
                <w:showingPlcHdr/>
              </w:sdtPr>
              <w:sdtEndPr/>
              <w:sdtContent>
                <w:tc>
                  <w:tcPr>
                    <w:tcW w:w="1700" w:type="pct"/>
                  </w:tcPr>
                  <w:p w:rsidR="00AA127A" w:rsidRDefault="00AA127A" w:rsidP="001D71B1">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2059673552"/>
              <w:lock w:val="sdtLocked"/>
            </w:sdtPr>
            <w:sdtEndPr>
              <w:rPr>
                <w:rFonts w:hint="default"/>
              </w:rPr>
            </w:sdtEndPr>
            <w:sdtContent>
              <w:tr w:rsidR="00AA127A" w:rsidTr="001D71B1">
                <w:sdt>
                  <w:sdtPr>
                    <w:rPr>
                      <w:rFonts w:hint="eastAsia"/>
                      <w:szCs w:val="21"/>
                    </w:rPr>
                    <w:alias w:val="其他投资收益项目"/>
                    <w:tag w:val="_GBC_e39ea424de6b4e6f8ab03d40c88c1ac8"/>
                    <w:id w:val="1069701667"/>
                    <w:lock w:val="sdtLocked"/>
                  </w:sdtPr>
                  <w:sdtEndPr/>
                  <w:sdtContent>
                    <w:tc>
                      <w:tcPr>
                        <w:tcW w:w="1878" w:type="pct"/>
                      </w:tcPr>
                      <w:p w:rsidR="00AA127A" w:rsidRDefault="00AA127A" w:rsidP="001D71B1">
                        <w:pPr>
                          <w:rPr>
                            <w:szCs w:val="21"/>
                          </w:rPr>
                        </w:pPr>
                        <w:r>
                          <w:rPr>
                            <w:rFonts w:hint="eastAsia"/>
                            <w:szCs w:val="21"/>
                          </w:rPr>
                          <w:t>成本法核算的长期股权投资收益</w:t>
                        </w:r>
                      </w:p>
                    </w:tc>
                  </w:sdtContent>
                </w:sdt>
                <w:sdt>
                  <w:sdtPr>
                    <w:rPr>
                      <w:szCs w:val="21"/>
                    </w:rPr>
                    <w:alias w:val="其他投资收益明细－金额"/>
                    <w:tag w:val="_GBC_ae8c1ada90b2425ab8f670b45c09402e"/>
                    <w:id w:val="1252089353"/>
                    <w:lock w:val="sdtLocked"/>
                  </w:sdtPr>
                  <w:sdtEndPr/>
                  <w:sdtContent>
                    <w:tc>
                      <w:tcPr>
                        <w:tcW w:w="1422" w:type="pct"/>
                      </w:tcPr>
                      <w:p w:rsidR="00AA127A" w:rsidRDefault="00AA127A" w:rsidP="001D71B1">
                        <w:pPr>
                          <w:jc w:val="right"/>
                          <w:rPr>
                            <w:szCs w:val="21"/>
                          </w:rPr>
                        </w:pPr>
                        <w:r>
                          <w:rPr>
                            <w:szCs w:val="21"/>
                          </w:rPr>
                          <w:t>1,400,000</w:t>
                        </w:r>
                      </w:p>
                    </w:tc>
                  </w:sdtContent>
                </w:sdt>
                <w:sdt>
                  <w:sdtPr>
                    <w:rPr>
                      <w:szCs w:val="21"/>
                    </w:rPr>
                    <w:alias w:val="其他投资收益明细－金额"/>
                    <w:tag w:val="_GBC_3d6936ed0aac44d196f2f53d42a185a9"/>
                    <w:id w:val="-373076835"/>
                    <w:lock w:val="sdtLocked"/>
                  </w:sdtPr>
                  <w:sdtEndPr/>
                  <w:sdtContent>
                    <w:tc>
                      <w:tcPr>
                        <w:tcW w:w="1700" w:type="pct"/>
                      </w:tcPr>
                      <w:p w:rsidR="00AA127A" w:rsidRDefault="00AA127A" w:rsidP="001D71B1">
                        <w:pPr>
                          <w:jc w:val="right"/>
                          <w:rPr>
                            <w:szCs w:val="21"/>
                          </w:rPr>
                        </w:pPr>
                        <w:r>
                          <w:rPr>
                            <w:szCs w:val="21"/>
                          </w:rPr>
                          <w:t>1,399,977.8</w:t>
                        </w:r>
                      </w:p>
                    </w:tc>
                  </w:sdtContent>
                </w:sdt>
              </w:tr>
            </w:sdtContent>
          </w:sdt>
          <w:sdt>
            <w:sdtPr>
              <w:rPr>
                <w:rFonts w:hint="eastAsia"/>
                <w:szCs w:val="21"/>
              </w:rPr>
              <w:alias w:val="其他投资收益"/>
              <w:tag w:val="_GBC_388a41f3ef3b4fea8a99d50608679300"/>
              <w:id w:val="1212150569"/>
              <w:lock w:val="sdtLocked"/>
            </w:sdtPr>
            <w:sdtEndPr>
              <w:rPr>
                <w:rFonts w:hint="default"/>
              </w:rPr>
            </w:sdtEndPr>
            <w:sdtContent>
              <w:tr w:rsidR="00AA127A" w:rsidTr="001D71B1">
                <w:sdt>
                  <w:sdtPr>
                    <w:rPr>
                      <w:rFonts w:hint="eastAsia"/>
                      <w:szCs w:val="21"/>
                    </w:rPr>
                    <w:alias w:val="其他投资收益项目"/>
                    <w:tag w:val="_GBC_e39ea424de6b4e6f8ab03d40c88c1ac8"/>
                    <w:id w:val="-831071372"/>
                    <w:lock w:val="sdtLocked"/>
                  </w:sdtPr>
                  <w:sdtEndPr/>
                  <w:sdtContent>
                    <w:tc>
                      <w:tcPr>
                        <w:tcW w:w="1878" w:type="pct"/>
                      </w:tcPr>
                      <w:p w:rsidR="00AA127A" w:rsidRDefault="00AA127A" w:rsidP="001D71B1">
                        <w:pPr>
                          <w:rPr>
                            <w:szCs w:val="21"/>
                          </w:rPr>
                        </w:pPr>
                        <w:r>
                          <w:rPr>
                            <w:rFonts w:hint="eastAsia"/>
                            <w:szCs w:val="21"/>
                          </w:rPr>
                          <w:t>理财产品投资收益</w:t>
                        </w:r>
                      </w:p>
                    </w:tc>
                  </w:sdtContent>
                </w:sdt>
                <w:sdt>
                  <w:sdtPr>
                    <w:rPr>
                      <w:szCs w:val="21"/>
                    </w:rPr>
                    <w:alias w:val="其他投资收益明细－金额"/>
                    <w:tag w:val="_GBC_ae8c1ada90b2425ab8f670b45c09402e"/>
                    <w:id w:val="1697201755"/>
                    <w:lock w:val="sdtLocked"/>
                  </w:sdtPr>
                  <w:sdtEndPr/>
                  <w:sdtContent>
                    <w:tc>
                      <w:tcPr>
                        <w:tcW w:w="1422" w:type="pct"/>
                      </w:tcPr>
                      <w:p w:rsidR="00AA127A" w:rsidRDefault="00AA127A" w:rsidP="001D71B1">
                        <w:pPr>
                          <w:jc w:val="right"/>
                          <w:rPr>
                            <w:szCs w:val="21"/>
                          </w:rPr>
                        </w:pPr>
                        <w:r>
                          <w:rPr>
                            <w:szCs w:val="21"/>
                          </w:rPr>
                          <w:t>698,300</w:t>
                        </w:r>
                      </w:p>
                    </w:tc>
                  </w:sdtContent>
                </w:sdt>
                <w:sdt>
                  <w:sdtPr>
                    <w:rPr>
                      <w:szCs w:val="21"/>
                    </w:rPr>
                    <w:alias w:val="其他投资收益明细－金额"/>
                    <w:tag w:val="_GBC_3d6936ed0aac44d196f2f53d42a185a9"/>
                    <w:id w:val="2052653997"/>
                    <w:lock w:val="sdtLocked"/>
                  </w:sdtPr>
                  <w:sdtEndPr/>
                  <w:sdtContent>
                    <w:tc>
                      <w:tcPr>
                        <w:tcW w:w="1700" w:type="pct"/>
                      </w:tcPr>
                      <w:p w:rsidR="00AA127A" w:rsidRDefault="00AA127A" w:rsidP="001D71B1">
                        <w:pPr>
                          <w:jc w:val="right"/>
                          <w:rPr>
                            <w:szCs w:val="21"/>
                          </w:rPr>
                        </w:pPr>
                        <w:r>
                          <w:rPr>
                            <w:szCs w:val="21"/>
                          </w:rPr>
                          <w:t>0</w:t>
                        </w:r>
                      </w:p>
                    </w:tc>
                  </w:sdtContent>
                </w:sdt>
              </w:tr>
            </w:sdtContent>
          </w:sdt>
          <w:sdt>
            <w:sdtPr>
              <w:rPr>
                <w:rFonts w:hint="eastAsia"/>
                <w:szCs w:val="21"/>
              </w:rPr>
              <w:alias w:val="其他投资收益"/>
              <w:tag w:val="_GBC_388a41f3ef3b4fea8a99d50608679300"/>
              <w:id w:val="-1815244415"/>
              <w:lock w:val="sdtLocked"/>
            </w:sdtPr>
            <w:sdtEndPr>
              <w:rPr>
                <w:rFonts w:hint="default"/>
              </w:rPr>
            </w:sdtEndPr>
            <w:sdtContent>
              <w:tr w:rsidR="00AA127A" w:rsidTr="001D71B1">
                <w:sdt>
                  <w:sdtPr>
                    <w:rPr>
                      <w:rFonts w:hint="eastAsia"/>
                      <w:szCs w:val="21"/>
                    </w:rPr>
                    <w:alias w:val="其他投资收益项目"/>
                    <w:tag w:val="_GBC_e39ea424de6b4e6f8ab03d40c88c1ac8"/>
                    <w:id w:val="-479618809"/>
                    <w:lock w:val="sdtLocked"/>
                  </w:sdtPr>
                  <w:sdtEndPr/>
                  <w:sdtContent>
                    <w:tc>
                      <w:tcPr>
                        <w:tcW w:w="1878" w:type="pct"/>
                      </w:tcPr>
                      <w:p w:rsidR="00AA127A" w:rsidRDefault="00AA127A" w:rsidP="001D71B1">
                        <w:pPr>
                          <w:rPr>
                            <w:szCs w:val="21"/>
                          </w:rPr>
                        </w:pPr>
                        <w:r>
                          <w:rPr>
                            <w:rFonts w:hint="eastAsia"/>
                            <w:szCs w:val="21"/>
                          </w:rPr>
                          <w:t>委托贷款投资收益</w:t>
                        </w:r>
                      </w:p>
                    </w:tc>
                  </w:sdtContent>
                </w:sdt>
                <w:sdt>
                  <w:sdtPr>
                    <w:rPr>
                      <w:szCs w:val="21"/>
                    </w:rPr>
                    <w:alias w:val="其他投资收益明细－金额"/>
                    <w:tag w:val="_GBC_ae8c1ada90b2425ab8f670b45c09402e"/>
                    <w:id w:val="326252722"/>
                    <w:lock w:val="sdtLocked"/>
                  </w:sdtPr>
                  <w:sdtEndPr/>
                  <w:sdtContent>
                    <w:tc>
                      <w:tcPr>
                        <w:tcW w:w="1422" w:type="pct"/>
                      </w:tcPr>
                      <w:p w:rsidR="00AA127A" w:rsidRDefault="00AA127A" w:rsidP="001D71B1">
                        <w:pPr>
                          <w:jc w:val="right"/>
                          <w:rPr>
                            <w:szCs w:val="21"/>
                          </w:rPr>
                        </w:pPr>
                        <w:r>
                          <w:rPr>
                            <w:szCs w:val="21"/>
                          </w:rPr>
                          <w:t>14,660,277.78</w:t>
                        </w:r>
                      </w:p>
                    </w:tc>
                  </w:sdtContent>
                </w:sdt>
                <w:sdt>
                  <w:sdtPr>
                    <w:rPr>
                      <w:szCs w:val="21"/>
                    </w:rPr>
                    <w:alias w:val="其他投资收益明细－金额"/>
                    <w:tag w:val="_GBC_3d6936ed0aac44d196f2f53d42a185a9"/>
                    <w:id w:val="1427000745"/>
                    <w:lock w:val="sdtLocked"/>
                  </w:sdtPr>
                  <w:sdtEndPr/>
                  <w:sdtContent>
                    <w:tc>
                      <w:tcPr>
                        <w:tcW w:w="1700" w:type="pct"/>
                      </w:tcPr>
                      <w:p w:rsidR="00AA127A" w:rsidRDefault="00AA127A" w:rsidP="001D71B1">
                        <w:pPr>
                          <w:jc w:val="right"/>
                          <w:rPr>
                            <w:szCs w:val="21"/>
                          </w:rPr>
                        </w:pPr>
                        <w:r>
                          <w:rPr>
                            <w:szCs w:val="21"/>
                          </w:rPr>
                          <w:t>339,854.79</w:t>
                        </w:r>
                      </w:p>
                    </w:tc>
                  </w:sdtContent>
                </w:sdt>
              </w:tr>
            </w:sdtContent>
          </w:sdt>
          <w:tr w:rsidR="00AA127A" w:rsidTr="001D71B1">
            <w:tc>
              <w:tcPr>
                <w:tcW w:w="1878" w:type="pct"/>
                <w:vAlign w:val="center"/>
              </w:tcPr>
              <w:p w:rsidR="00AA127A" w:rsidRDefault="00AA127A" w:rsidP="001D71B1">
                <w:pPr>
                  <w:jc w:val="center"/>
                  <w:rPr>
                    <w:szCs w:val="21"/>
                  </w:rPr>
                </w:pPr>
                <w:r>
                  <w:rPr>
                    <w:rFonts w:hint="eastAsia"/>
                    <w:szCs w:val="21"/>
                  </w:rPr>
                  <w:t>合计</w:t>
                </w:r>
              </w:p>
            </w:tc>
            <w:tc>
              <w:tcPr>
                <w:tcW w:w="1422" w:type="pct"/>
              </w:tcPr>
              <w:p w:rsidR="00AA127A" w:rsidRDefault="003F14BB" w:rsidP="001D71B1">
                <w:pPr>
                  <w:jc w:val="right"/>
                  <w:rPr>
                    <w:szCs w:val="21"/>
                  </w:rPr>
                </w:pPr>
                <w:sdt>
                  <w:sdtPr>
                    <w:rPr>
                      <w:rFonts w:hint="eastAsia"/>
                      <w:szCs w:val="21"/>
                    </w:rPr>
                    <w:alias w:val="投资收益"/>
                    <w:tag w:val="_GBC_3636db471e4740fbacd93e5c945f4749"/>
                    <w:id w:val="1820689049"/>
                    <w:lock w:val="sdtLocked"/>
                  </w:sdtPr>
                  <w:sdtEndPr/>
                  <w:sdtContent>
                    <w:r w:rsidR="00AA127A">
                      <w:rPr>
                        <w:rFonts w:hint="eastAsia"/>
                        <w:szCs w:val="21"/>
                      </w:rPr>
                      <w:t>342,451,220.59</w:t>
                    </w:r>
                  </w:sdtContent>
                </w:sdt>
              </w:p>
            </w:tc>
            <w:tc>
              <w:tcPr>
                <w:tcW w:w="1700" w:type="pct"/>
              </w:tcPr>
              <w:p w:rsidR="00AA127A" w:rsidRDefault="003F14BB" w:rsidP="001D71B1">
                <w:pPr>
                  <w:jc w:val="right"/>
                  <w:rPr>
                    <w:szCs w:val="21"/>
                  </w:rPr>
                </w:pPr>
                <w:sdt>
                  <w:sdtPr>
                    <w:rPr>
                      <w:rFonts w:hint="eastAsia"/>
                      <w:szCs w:val="21"/>
                    </w:rPr>
                    <w:alias w:val="投资收益"/>
                    <w:tag w:val="_GBC_6a3d74b048dc4230b0b04405ea490178"/>
                    <w:id w:val="1988055539"/>
                    <w:lock w:val="sdtLocked"/>
                  </w:sdtPr>
                  <w:sdtEndPr/>
                  <w:sdtContent>
                    <w:r w:rsidR="00AA127A">
                      <w:rPr>
                        <w:rFonts w:hint="eastAsia"/>
                        <w:szCs w:val="21"/>
                      </w:rPr>
                      <w:t>105,754,259.87</w:t>
                    </w:r>
                  </w:sdtContent>
                </w:sdt>
              </w:p>
            </w:tc>
          </w:tr>
        </w:tbl>
        <w:p w:rsidR="00E97DD6" w:rsidRDefault="003F14BB">
          <w:pPr>
            <w:rPr>
              <w:b/>
              <w:szCs w:val="21"/>
            </w:rPr>
          </w:pPr>
        </w:p>
      </w:sdtContent>
    </w:sdt>
    <w:sdt>
      <w:sdtPr>
        <w:rPr>
          <w:rFonts w:hint="eastAsia"/>
          <w:szCs w:val="21"/>
        </w:rPr>
        <w:tag w:val="_GBC_c23cc219ab6d48e9af52c3508f1595dc"/>
        <w:id w:val="502553239"/>
        <w:lock w:val="sdtLocked"/>
        <w:placeholder>
          <w:docPart w:val="GBC22222222222222222222222222222"/>
        </w:placeholder>
      </w:sdtPr>
      <w:sdtEndPr/>
      <w:sdtContent>
        <w:p w:rsidR="00E97DD6" w:rsidRDefault="000C28A6">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894497575"/>
            <w:lock w:val="sdtLocked"/>
            <w:placeholder>
              <w:docPart w:val="GBC22222222222222222222222222222"/>
            </w:placeholder>
            <w:showingPlcHdr/>
          </w:sdtPr>
          <w:sdtEndPr/>
          <w:sdtContent>
            <w:p w:rsidR="00E97DD6" w:rsidRDefault="000C28A6">
              <w:pPr>
                <w:autoSpaceDE w:val="0"/>
                <w:autoSpaceDN w:val="0"/>
                <w:adjustRightInd w:val="0"/>
                <w:rPr>
                  <w:szCs w:val="21"/>
                </w:rPr>
              </w:pPr>
              <w:r>
                <w:rPr>
                  <w:rFonts w:hint="eastAsia"/>
                  <w:color w:val="0000FF"/>
                  <w:szCs w:val="21"/>
                  <w:u w:val="single"/>
                </w:rPr>
                <w:t xml:space="preserve">　　　</w:t>
              </w:r>
            </w:p>
          </w:sdtContent>
        </w:sdt>
      </w:sdtContent>
    </w:sdt>
    <w:p w:rsidR="00E97DD6" w:rsidRDefault="000C28A6">
      <w:pPr>
        <w:pStyle w:val="3"/>
        <w:numPr>
          <w:ilvl w:val="0"/>
          <w:numId w:val="27"/>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tag w:val="_GBC_b3aa85ef8a734fe8abf3dc4d81ddc34c"/>
        <w:id w:val="-1645811845"/>
        <w:lock w:val="sdtLocked"/>
        <w:placeholder>
          <w:docPart w:val="GBC22222222222222222222222222222"/>
        </w:placeholder>
      </w:sdtPr>
      <w:sdtEndPr>
        <w:rPr>
          <w:rFonts w:ascii="宋体" w:eastAsia="宋体" w:hAnsi="宋体" w:cs="宋体"/>
          <w:b w:val="0"/>
          <w:bCs w:val="0"/>
          <w:szCs w:val="24"/>
        </w:rPr>
      </w:sdtEndPr>
      <w:sdtContent>
        <w:p w:rsidR="001D71B1" w:rsidRDefault="000C28A6">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CF2D7E" w:rsidTr="00E61928">
            <w:tc>
              <w:tcPr>
                <w:tcW w:w="1167" w:type="pct"/>
                <w:tcBorders>
                  <w:top w:val="single" w:sz="4" w:space="0" w:color="auto"/>
                  <w:left w:val="single" w:sz="4" w:space="0" w:color="auto"/>
                  <w:bottom w:val="single" w:sz="4" w:space="0" w:color="auto"/>
                  <w:right w:val="single" w:sz="4" w:space="0" w:color="auto"/>
                </w:tcBorders>
                <w:vAlign w:val="center"/>
              </w:tcPr>
              <w:p w:rsidR="00CF2D7E" w:rsidRDefault="00CF2D7E" w:rsidP="00E61928">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CF2D7E" w:rsidRDefault="00CF2D7E" w:rsidP="00E61928">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CF2D7E" w:rsidRDefault="00CF2D7E" w:rsidP="00E61928">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CF2D7E" w:rsidRDefault="00CF2D7E" w:rsidP="00E61928">
                <w:pPr>
                  <w:autoSpaceDE w:val="0"/>
                  <w:autoSpaceDN w:val="0"/>
                  <w:adjustRightInd w:val="0"/>
                  <w:jc w:val="center"/>
                  <w:rPr>
                    <w:color w:val="FF0000"/>
                    <w:szCs w:val="21"/>
                  </w:rPr>
                </w:pPr>
                <w:r>
                  <w:rPr>
                    <w:rFonts w:hint="eastAsia"/>
                    <w:szCs w:val="21"/>
                  </w:rPr>
                  <w:t>计入当期非经常性损益的金额</w:t>
                </w:r>
              </w:p>
            </w:tc>
          </w:tr>
          <w:tr w:rsidR="00CF2D7E" w:rsidTr="00E61928">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CF2D7E" w:rsidRDefault="003F14BB" w:rsidP="00E61928">
                <w:pPr>
                  <w:jc w:val="right"/>
                  <w:rPr>
                    <w:szCs w:val="21"/>
                  </w:rPr>
                </w:pPr>
                <w:sdt>
                  <w:sdtPr>
                    <w:rPr>
                      <w:rFonts w:hint="eastAsia"/>
                      <w:szCs w:val="21"/>
                    </w:rPr>
                    <w:alias w:val="非流动资产处置利得合计"/>
                    <w:tag w:val="_GBC_f3176b2bf10b428290a0a24b479a97d2"/>
                    <w:id w:val="1306433512"/>
                    <w:lock w:val="sdtLocked"/>
                  </w:sdtPr>
                  <w:sdtEndPr/>
                  <w:sdtContent>
                    <w:r w:rsidR="00CF2D7E">
                      <w:rPr>
                        <w:szCs w:val="21"/>
                      </w:rPr>
                      <w:t>10,137,465.61</w:t>
                    </w:r>
                  </w:sdtContent>
                </w:sdt>
              </w:p>
            </w:tc>
            <w:sdt>
              <w:sdtPr>
                <w:rPr>
                  <w:szCs w:val="21"/>
                </w:rPr>
                <w:alias w:val="非流动资产处置利得合计"/>
                <w:tag w:val="_GBC_13751e0d0cf74655a932a129dcb09b89"/>
                <w:id w:val="-225535106"/>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6,531,146.46</w:t>
                    </w:r>
                  </w:p>
                </w:tc>
              </w:sdtContent>
            </w:sdt>
            <w:sdt>
              <w:sdtPr>
                <w:rPr>
                  <w:szCs w:val="21"/>
                </w:rPr>
                <w:alias w:val="非流动资产处置利得合计计入当期非经常性损益的金额"/>
                <w:tag w:val="_GBC_18f48df7ef094d47b4ec84ff0b2ff107"/>
                <w:id w:val="-214302693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CF2D7E" w:rsidRDefault="00CF2D7E" w:rsidP="00E61928">
                    <w:pPr>
                      <w:autoSpaceDE w:val="0"/>
                      <w:autoSpaceDN w:val="0"/>
                      <w:adjustRightInd w:val="0"/>
                      <w:jc w:val="right"/>
                      <w:rPr>
                        <w:szCs w:val="21"/>
                      </w:rPr>
                    </w:pPr>
                    <w:r>
                      <w:rPr>
                        <w:szCs w:val="21"/>
                      </w:rPr>
                      <w:t>10,137,465.61</w:t>
                    </w:r>
                  </w:p>
                </w:tc>
              </w:sdtContent>
            </w:sdt>
          </w:tr>
          <w:tr w:rsidR="00CF2D7E" w:rsidTr="00E61928">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2084026420"/>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10,137,465.61</w:t>
                    </w:r>
                  </w:p>
                </w:tc>
              </w:sdtContent>
            </w:sdt>
            <w:sdt>
              <w:sdtPr>
                <w:rPr>
                  <w:szCs w:val="21"/>
                </w:rPr>
                <w:alias w:val="固定资产处置利得"/>
                <w:tag w:val="_GBC_dfc58119dafd4450a4856bca1dda45a6"/>
                <w:id w:val="-24876416"/>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6,531,146.46</w:t>
                    </w:r>
                  </w:p>
                </w:tc>
              </w:sdtContent>
            </w:sdt>
            <w:tc>
              <w:tcPr>
                <w:tcW w:w="1280" w:type="pct"/>
                <w:tcBorders>
                  <w:top w:val="single" w:sz="4" w:space="0" w:color="auto"/>
                  <w:left w:val="single" w:sz="4" w:space="0" w:color="auto"/>
                  <w:bottom w:val="single" w:sz="4" w:space="0" w:color="auto"/>
                  <w:right w:val="single" w:sz="4" w:space="0" w:color="auto"/>
                </w:tcBorders>
              </w:tcPr>
              <w:p w:rsidR="00CF2D7E" w:rsidRDefault="003F14BB" w:rsidP="00E61928">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433023552"/>
                    <w:lock w:val="sdtLocked"/>
                  </w:sdtPr>
                  <w:sdtEndPr/>
                  <w:sdtContent>
                    <w:r w:rsidR="00CF2D7E">
                      <w:rPr>
                        <w:szCs w:val="21"/>
                      </w:rPr>
                      <w:t>10,137,465.61</w:t>
                    </w:r>
                  </w:sdtContent>
                </w:sdt>
              </w:p>
            </w:tc>
          </w:tr>
          <w:tr w:rsidR="00CF2D7E" w:rsidTr="00E61928">
            <w:tc>
              <w:tcPr>
                <w:tcW w:w="1167" w:type="pct"/>
                <w:tcBorders>
                  <w:top w:val="single" w:sz="4" w:space="0" w:color="auto"/>
                  <w:left w:val="single" w:sz="4" w:space="0" w:color="auto"/>
                  <w:bottom w:val="single" w:sz="4" w:space="0" w:color="auto"/>
                  <w:right w:val="single" w:sz="4" w:space="0" w:color="auto"/>
                </w:tcBorders>
              </w:tcPr>
              <w:p w:rsidR="00CF2D7E" w:rsidRDefault="00CF2D7E" w:rsidP="00AE2896">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1965611910"/>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sdt>
              <w:sdtPr>
                <w:rPr>
                  <w:szCs w:val="21"/>
                </w:rPr>
                <w:alias w:val="无形资产处置利得"/>
                <w:tag w:val="_GBC_d34d489342114be3a25068249f4eaf7f"/>
                <w:id w:val="541797435"/>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CF2D7E" w:rsidRDefault="003F14BB" w:rsidP="00E61928">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909961689"/>
                    <w:lock w:val="sdtLocked"/>
                    <w:showingPlcHdr/>
                  </w:sdtPr>
                  <w:sdtEndPr/>
                  <w:sdtContent>
                    <w:r w:rsidR="00CF2D7E">
                      <w:rPr>
                        <w:rFonts w:hint="eastAsia"/>
                        <w:color w:val="0000FF"/>
                        <w:szCs w:val="21"/>
                      </w:rPr>
                      <w:t xml:space="preserve">　</w:t>
                    </w:r>
                  </w:sdtContent>
                </w:sdt>
              </w:p>
            </w:tc>
          </w:tr>
          <w:tr w:rsidR="00CF2D7E" w:rsidTr="00E61928">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1505422313"/>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sdt>
              <w:sdtPr>
                <w:rPr>
                  <w:szCs w:val="21"/>
                </w:rPr>
                <w:alias w:val="债务重组收益"/>
                <w:tag w:val="_GBC_866099afbd284e29a7983f71dd0dabd4"/>
                <w:id w:val="-235854658"/>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CF2D7E" w:rsidRDefault="003F14BB" w:rsidP="00E61928">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303859435"/>
                    <w:lock w:val="sdtLocked"/>
                    <w:showingPlcHdr/>
                  </w:sdtPr>
                  <w:sdtEndPr/>
                  <w:sdtContent>
                    <w:r w:rsidR="00CF2D7E">
                      <w:rPr>
                        <w:rFonts w:hint="eastAsia"/>
                        <w:color w:val="0000FF"/>
                        <w:szCs w:val="21"/>
                      </w:rPr>
                      <w:t xml:space="preserve">　</w:t>
                    </w:r>
                  </w:sdtContent>
                </w:sdt>
              </w:p>
            </w:tc>
          </w:tr>
          <w:tr w:rsidR="00CF2D7E" w:rsidTr="00E61928">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1719463368"/>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sdt>
              <w:sdtPr>
                <w:rPr>
                  <w:szCs w:val="21"/>
                </w:rPr>
                <w:alias w:val="非货币性资产交换利得(营业外收入)"/>
                <w:tag w:val="_GBC_4690c9dd66f04256b76dedcb66331d7d"/>
                <w:id w:val="1995138119"/>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CF2D7E" w:rsidRDefault="003F14BB" w:rsidP="00E61928">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1200436620"/>
                    <w:lock w:val="sdtLocked"/>
                    <w:showingPlcHdr/>
                  </w:sdtPr>
                  <w:sdtEndPr/>
                  <w:sdtContent>
                    <w:r w:rsidR="00CF2D7E">
                      <w:rPr>
                        <w:rFonts w:hint="eastAsia"/>
                        <w:color w:val="0000FF"/>
                        <w:szCs w:val="21"/>
                      </w:rPr>
                      <w:t xml:space="preserve">　</w:t>
                    </w:r>
                  </w:sdtContent>
                </w:sdt>
              </w:p>
            </w:tc>
          </w:tr>
          <w:tr w:rsidR="00CF2D7E" w:rsidTr="00E61928">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autoSpaceDE w:val="0"/>
                  <w:autoSpaceDN w:val="0"/>
                  <w:adjustRightInd w:val="0"/>
                  <w:rPr>
                    <w:szCs w:val="21"/>
                  </w:rPr>
                </w:pPr>
                <w:r>
                  <w:rPr>
                    <w:rFonts w:hint="eastAsia"/>
                    <w:szCs w:val="21"/>
                  </w:rPr>
                  <w:t>接受捐赠</w:t>
                </w:r>
              </w:p>
            </w:tc>
            <w:sdt>
              <w:sdtPr>
                <w:rPr>
                  <w:szCs w:val="21"/>
                </w:rPr>
                <w:alias w:val="接受捐赠"/>
                <w:tag w:val="_GBC_947edb019e7d4783ae5f76f22ab3df3f"/>
                <w:id w:val="-1885167467"/>
                <w:lock w:val="sdtLocked"/>
                <w:showingPlcHdr/>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sdt>
              <w:sdtPr>
                <w:rPr>
                  <w:szCs w:val="21"/>
                </w:rPr>
                <w:alias w:val="接受捐赠"/>
                <w:tag w:val="_GBC_3f21474a242b45a38c16492ef4b508b0"/>
                <w:id w:val="-1035260005"/>
                <w:lock w:val="sdtLocked"/>
                <w:showingPlcHdr/>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CF2D7E" w:rsidRDefault="003F14BB" w:rsidP="00E61928">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1534566062"/>
                    <w:lock w:val="sdtLocked"/>
                    <w:showingPlcHdr/>
                  </w:sdtPr>
                  <w:sdtEndPr/>
                  <w:sdtContent>
                    <w:r w:rsidR="00CF2D7E">
                      <w:rPr>
                        <w:rFonts w:hint="eastAsia"/>
                        <w:color w:val="0000FF"/>
                        <w:szCs w:val="21"/>
                      </w:rPr>
                      <w:t xml:space="preserve">　</w:t>
                    </w:r>
                  </w:sdtContent>
                </w:sdt>
              </w:p>
            </w:tc>
          </w:tr>
          <w:tr w:rsidR="00CF2D7E" w:rsidTr="00E61928">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CF2D7E" w:rsidRDefault="003F14BB" w:rsidP="00E61928">
                <w:pPr>
                  <w:jc w:val="right"/>
                  <w:rPr>
                    <w:szCs w:val="21"/>
                  </w:rPr>
                </w:pPr>
                <w:sdt>
                  <w:sdtPr>
                    <w:rPr>
                      <w:rFonts w:hint="eastAsia"/>
                      <w:szCs w:val="21"/>
                    </w:rPr>
                    <w:alias w:val="补贴收入"/>
                    <w:tag w:val="_GBC_71f31ea0cbee4c9caeb9190787aff53c"/>
                    <w:id w:val="-263382447"/>
                    <w:lock w:val="sdtLocked"/>
                  </w:sdtPr>
                  <w:sdtEndPr/>
                  <w:sdtContent>
                    <w:r w:rsidR="00CF2D7E">
                      <w:rPr>
                        <w:szCs w:val="21"/>
                      </w:rPr>
                      <w:t>1,236,640.62</w:t>
                    </w:r>
                  </w:sdtContent>
                </w:sdt>
              </w:p>
            </w:tc>
            <w:sdt>
              <w:sdtPr>
                <w:rPr>
                  <w:szCs w:val="21"/>
                </w:rPr>
                <w:alias w:val="补贴收入"/>
                <w:tag w:val="_GBC_da75a27492574b9899e34369b97ea38b"/>
                <w:id w:val="-718902614"/>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7,155,567.79</w:t>
                    </w:r>
                  </w:p>
                </w:tc>
              </w:sdtContent>
            </w:sdt>
            <w:tc>
              <w:tcPr>
                <w:tcW w:w="1280" w:type="pct"/>
                <w:tcBorders>
                  <w:top w:val="single" w:sz="4" w:space="0" w:color="auto"/>
                  <w:left w:val="single" w:sz="4" w:space="0" w:color="auto"/>
                  <w:bottom w:val="single" w:sz="4" w:space="0" w:color="auto"/>
                  <w:right w:val="single" w:sz="4" w:space="0" w:color="auto"/>
                </w:tcBorders>
              </w:tcPr>
              <w:p w:rsidR="00CF2D7E" w:rsidRDefault="003F14BB" w:rsidP="00E61928">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1210071534"/>
                    <w:lock w:val="sdtLocked"/>
                  </w:sdtPr>
                  <w:sdtEndPr/>
                  <w:sdtContent>
                    <w:r w:rsidR="00CF2D7E">
                      <w:rPr>
                        <w:szCs w:val="21"/>
                      </w:rPr>
                      <w:t>1,236,640.62</w:t>
                    </w:r>
                  </w:sdtContent>
                </w:sdt>
              </w:p>
            </w:tc>
          </w:tr>
          <w:sdt>
            <w:sdtPr>
              <w:rPr>
                <w:rFonts w:hint="eastAsia"/>
                <w:szCs w:val="21"/>
              </w:rPr>
              <w:alias w:val="营业外收入明细"/>
              <w:tag w:val="_GBC_fd02acc867064481b957560afa744c85"/>
              <w:id w:val="703603606"/>
              <w:lock w:val="sdtLocked"/>
            </w:sdtPr>
            <w:sdtEndPr/>
            <w:sdtContent>
              <w:tr w:rsidR="00CF2D7E" w:rsidTr="00E61928">
                <w:sdt>
                  <w:sdtPr>
                    <w:rPr>
                      <w:rFonts w:hint="eastAsia"/>
                      <w:szCs w:val="21"/>
                    </w:rPr>
                    <w:alias w:val="营业外收入项目"/>
                    <w:tag w:val="_GBC_0722783346e64733b889d400c5359b83"/>
                    <w:id w:val="-1255821891"/>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rPr>
                            <w:szCs w:val="21"/>
                          </w:rPr>
                        </w:pPr>
                        <w:r>
                          <w:rPr>
                            <w:rFonts w:hint="eastAsia"/>
                            <w:szCs w:val="21"/>
                          </w:rPr>
                          <w:t>无法支付款项</w:t>
                        </w:r>
                      </w:p>
                    </w:tc>
                  </w:sdtContent>
                </w:sdt>
                <w:sdt>
                  <w:sdtPr>
                    <w:rPr>
                      <w:szCs w:val="21"/>
                    </w:rPr>
                    <w:alias w:val="营业外收入金额"/>
                    <w:tag w:val="_GBC_3101d54a60a24215b544aeea9b39db09"/>
                    <w:id w:val="-1618598308"/>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5,000.00</w:t>
                        </w:r>
                      </w:p>
                    </w:tc>
                  </w:sdtContent>
                </w:sdt>
                <w:sdt>
                  <w:sdtPr>
                    <w:rPr>
                      <w:szCs w:val="21"/>
                    </w:rPr>
                    <w:alias w:val="营业外收入金额"/>
                    <w:tag w:val="_GBC_e9ae46edac3941c589ce62d2ed02eeed"/>
                    <w:id w:val="-262540311"/>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1,167.87</w:t>
                        </w:r>
                      </w:p>
                    </w:tc>
                  </w:sdtContent>
                </w:sdt>
                <w:sdt>
                  <w:sdtPr>
                    <w:rPr>
                      <w:szCs w:val="21"/>
                    </w:rPr>
                    <w:alias w:val="营业外收入金额计入当期非经常性损益的金额"/>
                    <w:tag w:val="_GBC_a89289989344493a98dcbade4c2948a3"/>
                    <w:id w:val="-160101726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5,000.00</w:t>
                        </w:r>
                      </w:p>
                    </w:tc>
                  </w:sdtContent>
                </w:sdt>
              </w:tr>
            </w:sdtContent>
          </w:sdt>
          <w:sdt>
            <w:sdtPr>
              <w:rPr>
                <w:rFonts w:hint="eastAsia"/>
                <w:szCs w:val="21"/>
              </w:rPr>
              <w:alias w:val="营业外收入明细"/>
              <w:tag w:val="_GBC_fd02acc867064481b957560afa744c85"/>
              <w:id w:val="-1838614270"/>
              <w:lock w:val="sdtLocked"/>
            </w:sdtPr>
            <w:sdtEndPr/>
            <w:sdtContent>
              <w:tr w:rsidR="00CF2D7E" w:rsidTr="00E61928">
                <w:sdt>
                  <w:sdtPr>
                    <w:rPr>
                      <w:rFonts w:hint="eastAsia"/>
                      <w:szCs w:val="21"/>
                    </w:rPr>
                    <w:alias w:val="营业外收入项目"/>
                    <w:tag w:val="_GBC_0722783346e64733b889d400c5359b83"/>
                    <w:id w:val="-1834525424"/>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CF2D7E" w:rsidRDefault="00CF2D7E" w:rsidP="00E61928">
                        <w:pPr>
                          <w:rPr>
                            <w:szCs w:val="21"/>
                          </w:rPr>
                        </w:pPr>
                        <w:r>
                          <w:rPr>
                            <w:rFonts w:hint="eastAsia"/>
                            <w:szCs w:val="21"/>
                          </w:rPr>
                          <w:t>罚没收入</w:t>
                        </w:r>
                      </w:p>
                    </w:tc>
                  </w:sdtContent>
                </w:sdt>
                <w:sdt>
                  <w:sdtPr>
                    <w:rPr>
                      <w:szCs w:val="21"/>
                    </w:rPr>
                    <w:alias w:val="营业外收入金额"/>
                    <w:tag w:val="_GBC_3101d54a60a24215b544aeea9b39db09"/>
                    <w:id w:val="-2070105387"/>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751,247.32</w:t>
                        </w:r>
                      </w:p>
                    </w:tc>
                  </w:sdtContent>
                </w:sdt>
                <w:sdt>
                  <w:sdtPr>
                    <w:rPr>
                      <w:szCs w:val="21"/>
                    </w:rPr>
                    <w:alias w:val="营业外收入金额"/>
                    <w:tag w:val="_GBC_e9ae46edac3941c589ce62d2ed02eeed"/>
                    <w:id w:val="50357728"/>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4,742,346.39</w:t>
                        </w:r>
                      </w:p>
                    </w:tc>
                  </w:sdtContent>
                </w:sdt>
                <w:sdt>
                  <w:sdtPr>
                    <w:rPr>
                      <w:szCs w:val="21"/>
                    </w:rPr>
                    <w:alias w:val="营业外收入金额计入当期非经常性损益的金额"/>
                    <w:tag w:val="_GBC_a89289989344493a98dcbade4c2948a3"/>
                    <w:id w:val="-1765524090"/>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751,247.32</w:t>
                        </w:r>
                      </w:p>
                    </w:tc>
                  </w:sdtContent>
                </w:sdt>
              </w:tr>
            </w:sdtContent>
          </w:sdt>
          <w:sdt>
            <w:sdtPr>
              <w:rPr>
                <w:rFonts w:hint="eastAsia"/>
                <w:szCs w:val="21"/>
              </w:rPr>
              <w:alias w:val="营业外收入明细"/>
              <w:tag w:val="_GBC_fd02acc867064481b957560afa744c85"/>
              <w:id w:val="979507953"/>
              <w:lock w:val="sdtLocked"/>
            </w:sdtPr>
            <w:sdtEndPr/>
            <w:sdtContent>
              <w:tr w:rsidR="00CF2D7E" w:rsidTr="00E61928">
                <w:sdt>
                  <w:sdtPr>
                    <w:rPr>
                      <w:rFonts w:hint="eastAsia"/>
                      <w:szCs w:val="21"/>
                    </w:rPr>
                    <w:alias w:val="营业外收入项目"/>
                    <w:tag w:val="_GBC_0722783346e64733b889d400c5359b83"/>
                    <w:id w:val="-529258847"/>
                    <w:lock w:val="sdtLocked"/>
                  </w:sdtPr>
                  <w:sdtEndPr/>
                  <w:sdtContent>
                    <w:tc>
                      <w:tcPr>
                        <w:tcW w:w="1167" w:type="pct"/>
                        <w:tcBorders>
                          <w:top w:val="single" w:sz="4" w:space="0" w:color="auto"/>
                          <w:left w:val="single" w:sz="4" w:space="0" w:color="auto"/>
                          <w:bottom w:val="single" w:sz="4" w:space="0" w:color="auto"/>
                          <w:right w:val="single" w:sz="4" w:space="0" w:color="auto"/>
                        </w:tcBorders>
                      </w:tcPr>
                      <w:p w:rsidR="00CF2D7E" w:rsidRDefault="00CF2D7E" w:rsidP="00CF2D7E">
                        <w:pPr>
                          <w:rPr>
                            <w:szCs w:val="21"/>
                          </w:rPr>
                        </w:pPr>
                        <w:r>
                          <w:rPr>
                            <w:rFonts w:hint="eastAsia"/>
                            <w:szCs w:val="21"/>
                          </w:rPr>
                          <w:t>其他</w:t>
                        </w:r>
                      </w:p>
                    </w:tc>
                  </w:sdtContent>
                </w:sdt>
                <w:sdt>
                  <w:sdtPr>
                    <w:rPr>
                      <w:szCs w:val="21"/>
                    </w:rPr>
                    <w:alias w:val="营业外收入金额"/>
                    <w:tag w:val="_GBC_3101d54a60a24215b544aeea9b39db09"/>
                    <w:id w:val="-1852478647"/>
                    <w:lock w:val="sdtLocked"/>
                  </w:sdtPr>
                  <w:sdtEndPr/>
                  <w:sdtContent>
                    <w:tc>
                      <w:tcPr>
                        <w:tcW w:w="1274"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18,252,092.95</w:t>
                        </w:r>
                      </w:p>
                    </w:tc>
                  </w:sdtContent>
                </w:sdt>
                <w:sdt>
                  <w:sdtPr>
                    <w:rPr>
                      <w:szCs w:val="21"/>
                    </w:rPr>
                    <w:alias w:val="营业外收入金额"/>
                    <w:tag w:val="_GBC_e9ae46edac3941c589ce62d2ed02eeed"/>
                    <w:id w:val="683014790"/>
                    <w:lock w:val="sdtLocked"/>
                  </w:sdtPr>
                  <w:sdtEndPr/>
                  <w:sdtContent>
                    <w:tc>
                      <w:tcPr>
                        <w:tcW w:w="1279"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3,593,035.27</w:t>
                        </w:r>
                      </w:p>
                    </w:tc>
                  </w:sdtContent>
                </w:sdt>
                <w:sdt>
                  <w:sdtPr>
                    <w:rPr>
                      <w:szCs w:val="21"/>
                    </w:rPr>
                    <w:alias w:val="营业外收入金额计入当期非经常性损益的金额"/>
                    <w:tag w:val="_GBC_a89289989344493a98dcbade4c2948a3"/>
                    <w:id w:val="-1529476565"/>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CF2D7E" w:rsidRDefault="00CF2D7E" w:rsidP="00E61928">
                        <w:pPr>
                          <w:jc w:val="right"/>
                          <w:rPr>
                            <w:szCs w:val="21"/>
                          </w:rPr>
                        </w:pPr>
                        <w:r>
                          <w:rPr>
                            <w:szCs w:val="21"/>
                          </w:rPr>
                          <w:t>18,252,092.95</w:t>
                        </w:r>
                      </w:p>
                    </w:tc>
                  </w:sdtContent>
                </w:sdt>
              </w:tr>
            </w:sdtContent>
          </w:sdt>
          <w:tr w:rsidR="00CF2D7E" w:rsidRPr="001D71B1" w:rsidTr="00E61928">
            <w:tc>
              <w:tcPr>
                <w:tcW w:w="1167" w:type="pct"/>
                <w:tcBorders>
                  <w:top w:val="single" w:sz="4" w:space="0" w:color="auto"/>
                  <w:left w:val="single" w:sz="4" w:space="0" w:color="auto"/>
                  <w:bottom w:val="single" w:sz="4" w:space="0" w:color="auto"/>
                  <w:right w:val="single" w:sz="4" w:space="0" w:color="auto"/>
                </w:tcBorders>
                <w:vAlign w:val="center"/>
              </w:tcPr>
              <w:p w:rsidR="00CF2D7E" w:rsidRDefault="00CF2D7E" w:rsidP="00E61928">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CF2D7E" w:rsidRDefault="003F14BB" w:rsidP="00E61928">
                <w:pPr>
                  <w:jc w:val="right"/>
                  <w:rPr>
                    <w:szCs w:val="21"/>
                  </w:rPr>
                </w:pPr>
                <w:sdt>
                  <w:sdtPr>
                    <w:rPr>
                      <w:rFonts w:hint="eastAsia"/>
                      <w:szCs w:val="21"/>
                    </w:rPr>
                    <w:alias w:val="营业外收入"/>
                    <w:tag w:val="_GBC_f862f9e2b0ac45afac769a2d8f7d1d95"/>
                    <w:id w:val="-268087112"/>
                    <w:lock w:val="sdtLocked"/>
                  </w:sdtPr>
                  <w:sdtEndPr/>
                  <w:sdtContent>
                    <w:r w:rsidR="00CF2D7E">
                      <w:rPr>
                        <w:szCs w:val="21"/>
                      </w:rPr>
                      <w:t>30,382,446.50</w:t>
                    </w:r>
                  </w:sdtContent>
                </w:sdt>
              </w:p>
            </w:tc>
            <w:tc>
              <w:tcPr>
                <w:tcW w:w="1279" w:type="pct"/>
                <w:tcBorders>
                  <w:top w:val="single" w:sz="4" w:space="0" w:color="auto"/>
                  <w:left w:val="single" w:sz="4" w:space="0" w:color="auto"/>
                  <w:bottom w:val="single" w:sz="4" w:space="0" w:color="auto"/>
                  <w:right w:val="single" w:sz="4" w:space="0" w:color="auto"/>
                </w:tcBorders>
              </w:tcPr>
              <w:p w:rsidR="00CF2D7E" w:rsidRDefault="003F14BB" w:rsidP="00E61928">
                <w:pPr>
                  <w:jc w:val="right"/>
                  <w:rPr>
                    <w:szCs w:val="21"/>
                  </w:rPr>
                </w:pPr>
                <w:sdt>
                  <w:sdtPr>
                    <w:rPr>
                      <w:rFonts w:hint="eastAsia"/>
                      <w:szCs w:val="21"/>
                    </w:rPr>
                    <w:alias w:val="营业外收入"/>
                    <w:tag w:val="_GBC_bfd10b1f3c7d4101bc21fc0f9fbc1617"/>
                    <w:id w:val="-394669618"/>
                    <w:lock w:val="sdtLocked"/>
                  </w:sdtPr>
                  <w:sdtEndPr/>
                  <w:sdtContent>
                    <w:r w:rsidR="00CF2D7E">
                      <w:rPr>
                        <w:szCs w:val="21"/>
                      </w:rPr>
                      <w:t>22,023,263.78</w:t>
                    </w:r>
                  </w:sdtContent>
                </w:sdt>
              </w:p>
            </w:tc>
            <w:tc>
              <w:tcPr>
                <w:tcW w:w="1280" w:type="pct"/>
                <w:tcBorders>
                  <w:top w:val="single" w:sz="4" w:space="0" w:color="auto"/>
                  <w:left w:val="single" w:sz="4" w:space="0" w:color="auto"/>
                  <w:bottom w:val="single" w:sz="4" w:space="0" w:color="auto"/>
                  <w:right w:val="single" w:sz="4" w:space="0" w:color="auto"/>
                </w:tcBorders>
              </w:tcPr>
              <w:p w:rsidR="00CF2D7E" w:rsidRDefault="003F14BB" w:rsidP="00E61928">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1098366486"/>
                    <w:lock w:val="sdtLocked"/>
                  </w:sdtPr>
                  <w:sdtEndPr/>
                  <w:sdtContent>
                    <w:r w:rsidR="00CF2D7E">
                      <w:rPr>
                        <w:szCs w:val="21"/>
                      </w:rPr>
                      <w:t>30,382,446.50</w:t>
                    </w:r>
                  </w:sdtContent>
                </w:sdt>
              </w:p>
            </w:tc>
          </w:tr>
        </w:tbl>
        <w:p w:rsidR="00E97DD6" w:rsidRPr="000224B9" w:rsidRDefault="003F14BB"/>
      </w:sdtContent>
    </w:sdt>
    <w:sdt>
      <w:sdtPr>
        <w:rPr>
          <w:rFonts w:hint="eastAsia"/>
          <w:b/>
        </w:rPr>
        <w:tag w:val="_GBC_941e4c9023f94b758b05afb87d550363"/>
        <w:id w:val="-2031326077"/>
        <w:lock w:val="sdtLocked"/>
        <w:placeholder>
          <w:docPart w:val="GBC22222222222222222222222222222"/>
        </w:placeholder>
      </w:sdtPr>
      <w:sdtEndPr>
        <w:rPr>
          <w:b w:val="0"/>
        </w:rPr>
      </w:sdtEndPr>
      <w:sdtContent>
        <w:p w:rsidR="00E97DD6" w:rsidRDefault="000C28A6">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
            <w:tag w:val="_GBC_c8882fe165a24797aca3c402f799f006"/>
            <w:id w:val="-1364509767"/>
            <w:lock w:val="sdtContentLocked"/>
            <w:placeholder>
              <w:docPart w:val="GBC22222222222222222222222222222"/>
            </w:placeholder>
          </w:sdtPr>
          <w:sdtEndPr>
            <w:rPr>
              <w:rStyle w:val="4Char"/>
            </w:rPr>
          </w:sdtEndPr>
          <w:sdtContent>
            <w:p w:rsidR="00E97DD6" w:rsidRDefault="000C28A6">
              <w:pPr>
                <w:rPr>
                  <w:rStyle w:val="4Char"/>
                  <w:rFonts w:ascii="宋体" w:hAnsi="宋体"/>
                  <w:b w:val="0"/>
                  <w:szCs w:val="21"/>
                </w:rPr>
              </w:pPr>
              <w:r>
                <w:rPr>
                  <w:rStyle w:val="4Char"/>
                  <w:rFonts w:ascii="宋体" w:hAnsi="宋体"/>
                  <w:b w:val="0"/>
                  <w:szCs w:val="21"/>
                </w:rPr>
                <w:fldChar w:fldCharType="begin"/>
              </w:r>
              <w:r w:rsidR="001D71B1">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1D71B1">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1D71B1" w:rsidRDefault="000C28A6">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7080294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874277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59"/>
            <w:gridCol w:w="2277"/>
            <w:gridCol w:w="2277"/>
            <w:gridCol w:w="2280"/>
          </w:tblGrid>
          <w:tr w:rsidR="001D71B1" w:rsidTr="001D71B1">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jc w:val="center"/>
                  <w:rPr>
                    <w:szCs w:val="21"/>
                  </w:rPr>
                </w:pPr>
                <w:r>
                  <w:rPr>
                    <w:szCs w:val="21"/>
                  </w:rPr>
                  <w:t>与资产相关/与收益相关</w:t>
                </w:r>
              </w:p>
            </w:tc>
          </w:tr>
          <w:sdt>
            <w:sdtPr>
              <w:rPr>
                <w:szCs w:val="21"/>
              </w:rPr>
              <w:alias w:val="计入当期损益的政府补助明细"/>
              <w:tag w:val="_GBC_8d8ea3026a664e94a38609c0bcec2101"/>
              <w:id w:val="-401447411"/>
              <w:lock w:val="sdtLocked"/>
            </w:sdtPr>
            <w:sdtEndPr/>
            <w:sdtContent>
              <w:tr w:rsidR="001D71B1" w:rsidTr="001D71B1">
                <w:trPr>
                  <w:jc w:val="center"/>
                </w:trPr>
                <w:sdt>
                  <w:sdtPr>
                    <w:rPr>
                      <w:szCs w:val="21"/>
                    </w:rPr>
                    <w:alias w:val="计入当期损益的政府补助项目名称"/>
                    <w:tag w:val="_GBC_e5afa976691d4951955d16fae878bcdd"/>
                    <w:id w:val="1955980699"/>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专项发展资金</w:t>
                        </w:r>
                      </w:p>
                    </w:tc>
                  </w:sdtContent>
                </w:sdt>
                <w:sdt>
                  <w:sdtPr>
                    <w:rPr>
                      <w:szCs w:val="21"/>
                    </w:rPr>
                    <w:alias w:val="计入当期损益的政府补助"/>
                    <w:tag w:val="_GBC_5cf65321d9a9496787f54550eeb22a26"/>
                    <w:id w:val="-41625002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
                    <w:tag w:val="_GBC_f808d18e2e2c402a9e2ea1d2724afc4e"/>
                    <w:id w:val="-133892512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4,003,700.00</w:t>
                        </w:r>
                      </w:p>
                    </w:tc>
                  </w:sdtContent>
                </w:sdt>
                <w:sdt>
                  <w:sdtPr>
                    <w:rPr>
                      <w:szCs w:val="21"/>
                    </w:rPr>
                    <w:alias w:val="计入当期损益的政府补助与资产相关/与收益相关"/>
                    <w:tag w:val="_GBC_55504ca2f77b48949ec5116d8e120fd2"/>
                    <w:id w:val="-759142809"/>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与收益相关</w:t>
                        </w:r>
                      </w:p>
                    </w:tc>
                  </w:sdtContent>
                </w:sdt>
              </w:tr>
            </w:sdtContent>
          </w:sdt>
          <w:sdt>
            <w:sdtPr>
              <w:rPr>
                <w:szCs w:val="21"/>
              </w:rPr>
              <w:alias w:val="计入当期损益的政府补助明细"/>
              <w:tag w:val="_GBC_8d8ea3026a664e94a38609c0bcec2101"/>
              <w:id w:val="-2064325678"/>
              <w:lock w:val="sdtLocked"/>
            </w:sdtPr>
            <w:sdtEndPr/>
            <w:sdtContent>
              <w:tr w:rsidR="001D71B1" w:rsidTr="001D71B1">
                <w:trPr>
                  <w:jc w:val="center"/>
                </w:trPr>
                <w:sdt>
                  <w:sdtPr>
                    <w:rPr>
                      <w:szCs w:val="21"/>
                    </w:rPr>
                    <w:alias w:val="计入当期损益的政府补助项目名称"/>
                    <w:tag w:val="_GBC_e5afa976691d4951955d16fae878bcdd"/>
                    <w:id w:val="-121194878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奖励款</w:t>
                        </w:r>
                      </w:p>
                    </w:tc>
                  </w:sdtContent>
                </w:sdt>
                <w:sdt>
                  <w:sdtPr>
                    <w:rPr>
                      <w:szCs w:val="21"/>
                    </w:rPr>
                    <w:alias w:val="计入当期损益的政府补助"/>
                    <w:tag w:val="_GBC_5cf65321d9a9496787f54550eeb22a26"/>
                    <w:id w:val="11047995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
                    <w:tag w:val="_GBC_f808d18e2e2c402a9e2ea1d2724afc4e"/>
                    <w:id w:val="-10596760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1,267,000.00</w:t>
                        </w:r>
                      </w:p>
                    </w:tc>
                  </w:sdtContent>
                </w:sdt>
                <w:sdt>
                  <w:sdtPr>
                    <w:rPr>
                      <w:szCs w:val="21"/>
                    </w:rPr>
                    <w:alias w:val="计入当期损益的政府补助与资产相关/与收益相关"/>
                    <w:tag w:val="_GBC_55504ca2f77b48949ec5116d8e120fd2"/>
                    <w:id w:val="-1844693841"/>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与收益相关</w:t>
                        </w:r>
                      </w:p>
                    </w:tc>
                  </w:sdtContent>
                </w:sdt>
              </w:tr>
            </w:sdtContent>
          </w:sdt>
          <w:sdt>
            <w:sdtPr>
              <w:rPr>
                <w:szCs w:val="21"/>
              </w:rPr>
              <w:alias w:val="计入当期损益的政府补助明细"/>
              <w:tag w:val="_GBC_8d8ea3026a664e94a38609c0bcec2101"/>
              <w:id w:val="1427304412"/>
              <w:lock w:val="sdtLocked"/>
            </w:sdtPr>
            <w:sdtEndPr/>
            <w:sdtContent>
              <w:tr w:rsidR="001D71B1" w:rsidTr="001D71B1">
                <w:trPr>
                  <w:jc w:val="center"/>
                </w:trPr>
                <w:sdt>
                  <w:sdtPr>
                    <w:rPr>
                      <w:szCs w:val="21"/>
                    </w:rPr>
                    <w:alias w:val="计入当期损益的政府补助项目名称"/>
                    <w:tag w:val="_GBC_e5afa976691d4951955d16fae878bcdd"/>
                    <w:id w:val="171977574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出口扶持资金</w:t>
                        </w:r>
                      </w:p>
                    </w:tc>
                  </w:sdtContent>
                </w:sdt>
                <w:sdt>
                  <w:sdtPr>
                    <w:rPr>
                      <w:szCs w:val="21"/>
                    </w:rPr>
                    <w:alias w:val="计入当期损益的政府补助"/>
                    <w:tag w:val="_GBC_5cf65321d9a9496787f54550eeb22a26"/>
                    <w:id w:val="-35618766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
                    <w:tag w:val="_GBC_f808d18e2e2c402a9e2ea1d2724afc4e"/>
                    <w:id w:val="-146673219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1,509,281.04</w:t>
                        </w:r>
                      </w:p>
                    </w:tc>
                  </w:sdtContent>
                </w:sdt>
                <w:sdt>
                  <w:sdtPr>
                    <w:rPr>
                      <w:szCs w:val="21"/>
                    </w:rPr>
                    <w:alias w:val="计入当期损益的政府补助与资产相关/与收益相关"/>
                    <w:tag w:val="_GBC_55504ca2f77b48949ec5116d8e120fd2"/>
                    <w:id w:val="-824669217"/>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与收益相关</w:t>
                        </w:r>
                      </w:p>
                    </w:tc>
                  </w:sdtContent>
                </w:sdt>
              </w:tr>
            </w:sdtContent>
          </w:sdt>
          <w:sdt>
            <w:sdtPr>
              <w:rPr>
                <w:szCs w:val="21"/>
              </w:rPr>
              <w:alias w:val="计入当期损益的政府补助明细"/>
              <w:tag w:val="_GBC_8d8ea3026a664e94a38609c0bcec2101"/>
              <w:id w:val="596439655"/>
              <w:lock w:val="sdtLocked"/>
            </w:sdtPr>
            <w:sdtEndPr/>
            <w:sdtContent>
              <w:tr w:rsidR="001D71B1" w:rsidTr="001D71B1">
                <w:trPr>
                  <w:jc w:val="center"/>
                </w:trPr>
                <w:sdt>
                  <w:sdtPr>
                    <w:rPr>
                      <w:szCs w:val="21"/>
                    </w:rPr>
                    <w:alias w:val="计入当期损益的政府补助项目名称"/>
                    <w:tag w:val="_GBC_e5afa976691d4951955d16fae878bcdd"/>
                    <w:id w:val="-286582305"/>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区委、街道项目补助</w:t>
                        </w:r>
                      </w:p>
                    </w:tc>
                  </w:sdtContent>
                </w:sdt>
                <w:sdt>
                  <w:sdtPr>
                    <w:rPr>
                      <w:szCs w:val="21"/>
                    </w:rPr>
                    <w:alias w:val="计入当期损益的政府补助"/>
                    <w:tag w:val="_GBC_5cf65321d9a9496787f54550eeb22a26"/>
                    <w:id w:val="39909672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374,924.12</w:t>
                        </w:r>
                      </w:p>
                    </w:tc>
                  </w:sdtContent>
                </w:sdt>
                <w:sdt>
                  <w:sdtPr>
                    <w:rPr>
                      <w:szCs w:val="21"/>
                    </w:rPr>
                    <w:alias w:val="计入当期损益的政府补助"/>
                    <w:tag w:val="_GBC_f808d18e2e2c402a9e2ea1d2724afc4e"/>
                    <w:id w:val="125893821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与资产相关/与收益相关"/>
                    <w:tag w:val="_GBC_55504ca2f77b48949ec5116d8e120fd2"/>
                    <w:id w:val="-1694066984"/>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与收益相关</w:t>
                        </w:r>
                      </w:p>
                    </w:tc>
                  </w:sdtContent>
                </w:sdt>
              </w:tr>
            </w:sdtContent>
          </w:sdt>
          <w:sdt>
            <w:sdtPr>
              <w:rPr>
                <w:szCs w:val="21"/>
              </w:rPr>
              <w:alias w:val="计入当期损益的政府补助明细"/>
              <w:tag w:val="_GBC_8d8ea3026a664e94a38609c0bcec2101"/>
              <w:id w:val="-1428411464"/>
              <w:lock w:val="sdtLocked"/>
            </w:sdtPr>
            <w:sdtEndPr/>
            <w:sdtContent>
              <w:tr w:rsidR="001D71B1" w:rsidTr="001D71B1">
                <w:trPr>
                  <w:jc w:val="center"/>
                </w:trPr>
                <w:sdt>
                  <w:sdtPr>
                    <w:rPr>
                      <w:szCs w:val="21"/>
                    </w:rPr>
                    <w:alias w:val="计入当期损益的政府补助项目名称"/>
                    <w:tag w:val="_GBC_e5afa976691d4951955d16fae878bcdd"/>
                    <w:id w:val="-1325967011"/>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税收返还</w:t>
                        </w:r>
                      </w:p>
                    </w:tc>
                  </w:sdtContent>
                </w:sdt>
                <w:sdt>
                  <w:sdtPr>
                    <w:rPr>
                      <w:szCs w:val="21"/>
                    </w:rPr>
                    <w:alias w:val="计入当期损益的政府补助"/>
                    <w:tag w:val="_GBC_5cf65321d9a9496787f54550eeb22a26"/>
                    <w:id w:val="796803227"/>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
                    <w:tag w:val="_GBC_f808d18e2e2c402a9e2ea1d2724afc4e"/>
                    <w:id w:val="498933514"/>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与资产相关/与收益相关"/>
                    <w:tag w:val="_GBC_55504ca2f77b48949ec5116d8e120fd2"/>
                    <w:id w:val="119505069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与收益相关</w:t>
                        </w:r>
                      </w:p>
                    </w:tc>
                  </w:sdtContent>
                </w:sdt>
              </w:tr>
            </w:sdtContent>
          </w:sdt>
          <w:sdt>
            <w:sdtPr>
              <w:rPr>
                <w:szCs w:val="21"/>
              </w:rPr>
              <w:alias w:val="计入当期损益的政府补助明细"/>
              <w:tag w:val="_GBC_8d8ea3026a664e94a38609c0bcec2101"/>
              <w:id w:val="1198663440"/>
              <w:lock w:val="sdtLocked"/>
            </w:sdtPr>
            <w:sdtEndPr/>
            <w:sdtContent>
              <w:tr w:rsidR="001D71B1" w:rsidTr="001D71B1">
                <w:trPr>
                  <w:jc w:val="center"/>
                </w:trPr>
                <w:sdt>
                  <w:sdtPr>
                    <w:rPr>
                      <w:szCs w:val="21"/>
                    </w:rPr>
                    <w:alias w:val="计入当期损益的政府补助项目名称"/>
                    <w:tag w:val="_GBC_e5afa976691d4951955d16fae878bcdd"/>
                    <w:id w:val="-1882314742"/>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拆迁补偿净收益</w:t>
                        </w:r>
                      </w:p>
                    </w:tc>
                  </w:sdtContent>
                </w:sdt>
                <w:sdt>
                  <w:sdtPr>
                    <w:rPr>
                      <w:szCs w:val="21"/>
                    </w:rPr>
                    <w:alias w:val="计入当期损益的政府补助"/>
                    <w:tag w:val="_GBC_5cf65321d9a9496787f54550eeb22a26"/>
                    <w:id w:val="199005138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706,305.18</w:t>
                        </w:r>
                      </w:p>
                    </w:tc>
                  </w:sdtContent>
                </w:sdt>
                <w:sdt>
                  <w:sdtPr>
                    <w:rPr>
                      <w:szCs w:val="21"/>
                    </w:rPr>
                    <w:alias w:val="计入当期损益的政府补助"/>
                    <w:tag w:val="_GBC_f808d18e2e2c402a9e2ea1d2724afc4e"/>
                    <w:id w:val="-1579437233"/>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与资产相关/与收益相关"/>
                    <w:tag w:val="_GBC_55504ca2f77b48949ec5116d8e120fd2"/>
                    <w:id w:val="-1349245302"/>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与资产相关</w:t>
                        </w:r>
                      </w:p>
                    </w:tc>
                  </w:sdtContent>
                </w:sdt>
              </w:tr>
            </w:sdtContent>
          </w:sdt>
          <w:sdt>
            <w:sdtPr>
              <w:rPr>
                <w:szCs w:val="21"/>
              </w:rPr>
              <w:alias w:val="计入当期损益的政府补助明细"/>
              <w:tag w:val="_GBC_8d8ea3026a664e94a38609c0bcec2101"/>
              <w:id w:val="993689669"/>
              <w:lock w:val="sdtLocked"/>
            </w:sdtPr>
            <w:sdtEndPr/>
            <w:sdtContent>
              <w:tr w:rsidR="001D71B1" w:rsidTr="001D71B1">
                <w:trPr>
                  <w:jc w:val="center"/>
                </w:trPr>
                <w:sdt>
                  <w:sdtPr>
                    <w:rPr>
                      <w:szCs w:val="21"/>
                    </w:rPr>
                    <w:alias w:val="计入当期损益的政府补助项目名称"/>
                    <w:tag w:val="_GBC_e5afa976691d4951955d16fae878bcdd"/>
                    <w:id w:val="260346808"/>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改造补助</w:t>
                        </w:r>
                      </w:p>
                    </w:tc>
                  </w:sdtContent>
                </w:sdt>
                <w:sdt>
                  <w:sdtPr>
                    <w:rPr>
                      <w:szCs w:val="21"/>
                    </w:rPr>
                    <w:alias w:val="计入当期损益的政府补助"/>
                    <w:tag w:val="_GBC_5cf65321d9a9496787f54550eeb22a26"/>
                    <w:id w:val="-26601275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
                    <w:tag w:val="_GBC_f808d18e2e2c402a9e2ea1d2724afc4e"/>
                    <w:id w:val="156236621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p>
                    </w:tc>
                  </w:sdtContent>
                </w:sdt>
                <w:sdt>
                  <w:sdtPr>
                    <w:rPr>
                      <w:szCs w:val="21"/>
                    </w:rPr>
                    <w:alias w:val="计入当期损益的政府补助与资产相关/与收益相关"/>
                    <w:tag w:val="_GBC_55504ca2f77b48949ec5116d8e120fd2"/>
                    <w:id w:val="655114463"/>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与资产相关</w:t>
                        </w:r>
                      </w:p>
                    </w:tc>
                  </w:sdtContent>
                </w:sdt>
              </w:tr>
            </w:sdtContent>
          </w:sdt>
          <w:sdt>
            <w:sdtPr>
              <w:rPr>
                <w:szCs w:val="21"/>
              </w:rPr>
              <w:alias w:val="计入当期损益的政府补助明细"/>
              <w:tag w:val="_GBC_8d8ea3026a664e94a38609c0bcec2101"/>
              <w:id w:val="-1786640686"/>
              <w:lock w:val="sdtLocked"/>
            </w:sdtPr>
            <w:sdtEndPr/>
            <w:sdtContent>
              <w:tr w:rsidR="001D71B1" w:rsidTr="001D71B1">
                <w:trPr>
                  <w:jc w:val="center"/>
                </w:trPr>
                <w:sdt>
                  <w:sdtPr>
                    <w:rPr>
                      <w:szCs w:val="21"/>
                    </w:rPr>
                    <w:alias w:val="计入当期损益的政府补助项目名称"/>
                    <w:tag w:val="_GBC_e5afa976691d4951955d16fae878bcdd"/>
                    <w:id w:val="1001401987"/>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rPr>
                            <w:szCs w:val="21"/>
                          </w:rPr>
                        </w:pPr>
                        <w:r>
                          <w:rPr>
                            <w:szCs w:val="21"/>
                          </w:rPr>
                          <w:t>其他零星补助</w:t>
                        </w:r>
                      </w:p>
                    </w:tc>
                  </w:sdtContent>
                </w:sdt>
                <w:sdt>
                  <w:sdtPr>
                    <w:rPr>
                      <w:szCs w:val="21"/>
                    </w:rPr>
                    <w:alias w:val="计入当期损益的政府补助"/>
                    <w:tag w:val="_GBC_5cf65321d9a9496787f54550eeb22a26"/>
                    <w:id w:val="-1446994660"/>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155,411.32</w:t>
                        </w:r>
                      </w:p>
                    </w:tc>
                  </w:sdtContent>
                </w:sdt>
                <w:sdt>
                  <w:sdtPr>
                    <w:rPr>
                      <w:szCs w:val="21"/>
                    </w:rPr>
                    <w:alias w:val="计入当期损益的政府补助"/>
                    <w:tag w:val="_GBC_f808d18e2e2c402a9e2ea1d2724afc4e"/>
                    <w:id w:val="-1467727618"/>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375,586.75</w:t>
                        </w:r>
                      </w:p>
                    </w:tc>
                  </w:sdtContent>
                </w:sdt>
                <w:sdt>
                  <w:sdtPr>
                    <w:rPr>
                      <w:szCs w:val="21"/>
                    </w:rPr>
                    <w:alias w:val="计入当期损益的政府补助与资产相关/与收益相关"/>
                    <w:tag w:val="_GBC_55504ca2f77b48949ec5116d8e120fd2"/>
                    <w:id w:val="-1526852328"/>
                    <w:lock w:val="sdtLocked"/>
                  </w:sdtPr>
                  <w:sdtEndPr/>
                  <w:sdtContent>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szCs w:val="21"/>
                          </w:rPr>
                          <w:t>与收益相关</w:t>
                        </w:r>
                      </w:p>
                    </w:tc>
                  </w:sdtContent>
                </w:sdt>
              </w:tr>
            </w:sdtContent>
          </w:sdt>
          <w:tr w:rsidR="001D71B1" w:rsidRPr="001D71B1" w:rsidTr="001D71B1">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计入当期损益的政府补助合计"/>
                    <w:tag w:val="_GBC_86ea5e3cb7df4b30a9a5605953fa6a58"/>
                    <w:id w:val="-139735662"/>
                    <w:lock w:val="sdtLocked"/>
                  </w:sdtPr>
                  <w:sdtEndPr/>
                  <w:sdtContent>
                    <w:r w:rsidR="001D71B1">
                      <w:rPr>
                        <w:rFonts w:hint="eastAsia"/>
                        <w:szCs w:val="21"/>
                      </w:rPr>
                      <w:t>1,236,640.62</w:t>
                    </w:r>
                  </w:sdtContent>
                </w:sdt>
              </w:p>
            </w:tc>
            <w:tc>
              <w:tcPr>
                <w:tcW w:w="1280"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计入当期损益的政府补助合计"/>
                    <w:tag w:val="_GBC_91a34582f72b41e194b7e3c4d6ca7b38"/>
                    <w:id w:val="-824351738"/>
                    <w:lock w:val="sdtLocked"/>
                  </w:sdtPr>
                  <w:sdtEndPr/>
                  <w:sdtContent>
                    <w:r w:rsidR="001D71B1">
                      <w:rPr>
                        <w:rFonts w:hint="eastAsia"/>
                        <w:szCs w:val="21"/>
                      </w:rPr>
                      <w:t>7,155,567.79</w:t>
                    </w:r>
                  </w:sdtContent>
                </w:sdt>
              </w:p>
            </w:tc>
            <w:tc>
              <w:tcPr>
                <w:tcW w:w="1282" w:type="pct"/>
                <w:tcBorders>
                  <w:top w:val="single" w:sz="4" w:space="0" w:color="auto"/>
                  <w:left w:val="single" w:sz="4" w:space="0" w:color="auto"/>
                  <w:bottom w:val="single" w:sz="4" w:space="0" w:color="auto"/>
                  <w:right w:val="single" w:sz="4" w:space="0" w:color="auto"/>
                </w:tcBorders>
              </w:tcPr>
              <w:p w:rsidR="001D71B1" w:rsidRDefault="001D71B1" w:rsidP="001D71B1">
                <w:pPr>
                  <w:jc w:val="center"/>
                  <w:rPr>
                    <w:szCs w:val="21"/>
                  </w:rPr>
                </w:pPr>
                <w:r>
                  <w:rPr>
                    <w:rFonts w:hint="eastAsia"/>
                    <w:szCs w:val="21"/>
                  </w:rPr>
                  <w:t>/</w:t>
                </w:r>
              </w:p>
            </w:tc>
          </w:tr>
        </w:tbl>
        <w:p w:rsidR="00E97DD6" w:rsidRPr="000224B9" w:rsidRDefault="003F14BB"/>
      </w:sdtContent>
    </w:sdt>
    <w:sdt>
      <w:sdtPr>
        <w:rPr>
          <w:rFonts w:hint="eastAsia"/>
          <w:szCs w:val="21"/>
        </w:rPr>
        <w:tag w:val="_GBC_613f834d57f34b828d1fb937ee139a13"/>
        <w:id w:val="-635945947"/>
        <w:lock w:val="sdtLocked"/>
        <w:placeholder>
          <w:docPart w:val="GBC22222222222222222222222222222"/>
        </w:placeholder>
      </w:sdtPr>
      <w:sdtEndPr/>
      <w:sdtContent>
        <w:p w:rsidR="00E97DD6" w:rsidRDefault="000C28A6">
          <w:pPr>
            <w:spacing w:before="60" w:after="60" w:line="360" w:lineRule="exact"/>
            <w:rPr>
              <w:szCs w:val="21"/>
            </w:rPr>
          </w:pPr>
          <w:r>
            <w:rPr>
              <w:rFonts w:hint="eastAsia"/>
              <w:szCs w:val="21"/>
            </w:rPr>
            <w:t>其他说明：</w:t>
          </w:r>
        </w:p>
        <w:sdt>
          <w:sdtPr>
            <w:rPr>
              <w:rFonts w:hint="eastAsia"/>
              <w:szCs w:val="21"/>
            </w:rPr>
            <w:alias w:val="营业外收入说明"/>
            <w:tag w:val="_GBC_16317ee6171e4de2aa4eeba65e7b2cae"/>
            <w:id w:val="954370823"/>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sdt>
      <w:sdtPr>
        <w:rPr>
          <w:rFonts w:ascii="宋体" w:hAnsi="宋体" w:cs="宋体" w:hint="eastAsia"/>
          <w:b w:val="0"/>
          <w:bCs w:val="0"/>
          <w:kern w:val="0"/>
          <w:szCs w:val="21"/>
        </w:rPr>
        <w:tag w:val="_GBC_7c51aa70be1f405d954dc316ed26b5b4"/>
        <w:id w:val="-654222460"/>
        <w:lock w:val="sdtLocked"/>
        <w:placeholder>
          <w:docPart w:val="GBC22222222222222222222222222222"/>
        </w:placeholder>
      </w:sdtPr>
      <w:sdtEndPr>
        <w:rPr>
          <w:rFonts w:asciiTheme="minorHAnsi" w:hAnsiTheme="minorHAnsi" w:cstheme="minorBidi"/>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营业外支出</w:t>
          </w:r>
        </w:p>
        <w:p w:rsidR="00E97DD6" w:rsidRDefault="000C28A6">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7"/>
            <w:gridCol w:w="2376"/>
            <w:gridCol w:w="2329"/>
            <w:gridCol w:w="2317"/>
          </w:tblGrid>
          <w:tr w:rsidR="001D71B1" w:rsidTr="001D71B1">
            <w:tc>
              <w:tcPr>
                <w:tcW w:w="1120"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1D71B1" w:rsidRDefault="001D71B1" w:rsidP="001D71B1">
                <w:pPr>
                  <w:autoSpaceDE w:val="0"/>
                  <w:autoSpaceDN w:val="0"/>
                  <w:adjustRightInd w:val="0"/>
                  <w:jc w:val="center"/>
                  <w:rPr>
                    <w:szCs w:val="21"/>
                  </w:rPr>
                </w:pPr>
                <w:r>
                  <w:rPr>
                    <w:rFonts w:hint="eastAsia"/>
                    <w:szCs w:val="21"/>
                  </w:rPr>
                  <w:t>计入当期非经常性损益的金额</w:t>
                </w:r>
              </w:p>
            </w:tc>
          </w:tr>
          <w:tr w:rsidR="001D71B1" w:rsidTr="001D71B1">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非流动资产处置损失合计"/>
                    <w:tag w:val="_GBC_ced1163ad2a24db6b7b2944202eaac93"/>
                    <w:id w:val="727585639"/>
                    <w:lock w:val="sdtLocked"/>
                  </w:sdtPr>
                  <w:sdtEndPr/>
                  <w:sdtContent>
                    <w:r w:rsidR="001D71B1">
                      <w:rPr>
                        <w:szCs w:val="21"/>
                      </w:rPr>
                      <w:t>1,518,495.05</w:t>
                    </w:r>
                  </w:sdtContent>
                </w:sdt>
              </w:p>
            </w:tc>
            <w:tc>
              <w:tcPr>
                <w:tcW w:w="1287"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非流动资产处置损失合计"/>
                    <w:tag w:val="_GBC_d164bec9726d444584f86c9e23a53595"/>
                    <w:id w:val="-1781411492"/>
                    <w:lock w:val="sdtLocked"/>
                  </w:sdtPr>
                  <w:sdtEndPr/>
                  <w:sdtContent>
                    <w:r w:rsidR="001D71B1">
                      <w:rPr>
                        <w:szCs w:val="21"/>
                      </w:rPr>
                      <w:t>1,178,252.63</w:t>
                    </w:r>
                  </w:sdtContent>
                </w:sdt>
              </w:p>
            </w:tc>
            <w:sdt>
              <w:sdtPr>
                <w:rPr>
                  <w:szCs w:val="21"/>
                </w:rPr>
                <w:alias w:val="非流动资产处置损失合计计入当期非经常性损益的金额"/>
                <w:tag w:val="_GBC_f8278aa8803f434a9979e846ea71bcb1"/>
                <w:id w:val="665753425"/>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jc w:val="right"/>
                      <w:rPr>
                        <w:szCs w:val="21"/>
                      </w:rPr>
                    </w:pPr>
                    <w:r>
                      <w:rPr>
                        <w:szCs w:val="21"/>
                      </w:rPr>
                      <w:t>1,518,495.05</w:t>
                    </w:r>
                  </w:p>
                </w:tc>
              </w:sdtContent>
            </w:sdt>
          </w:tr>
          <w:tr w:rsidR="001D71B1" w:rsidTr="001D71B1">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固定资产处置损失"/>
                    <w:tag w:val="_GBC_3606e3c0d2284967aab0342305d69eeb"/>
                    <w:id w:val="1317457242"/>
                    <w:lock w:val="sdtLocked"/>
                  </w:sdtPr>
                  <w:sdtEndPr/>
                  <w:sdtContent>
                    <w:r w:rsidR="001D71B1">
                      <w:rPr>
                        <w:szCs w:val="21"/>
                      </w:rPr>
                      <w:t>1,518,495.05</w:t>
                    </w:r>
                  </w:sdtContent>
                </w:sdt>
              </w:p>
            </w:tc>
            <w:tc>
              <w:tcPr>
                <w:tcW w:w="1287"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固定资产处置损失"/>
                    <w:tag w:val="_GBC_a2d2c57e9de648609a67bfce198d8643"/>
                    <w:id w:val="1842732270"/>
                    <w:lock w:val="sdtLocked"/>
                  </w:sdtPr>
                  <w:sdtEndPr/>
                  <w:sdtContent>
                    <w:r w:rsidR="001D71B1">
                      <w:rPr>
                        <w:szCs w:val="21"/>
                      </w:rPr>
                      <w:t>1,178,252.63</w:t>
                    </w:r>
                  </w:sdtContent>
                </w:sdt>
              </w:p>
            </w:tc>
            <w:sdt>
              <w:sdtPr>
                <w:rPr>
                  <w:szCs w:val="21"/>
                </w:rPr>
                <w:alias w:val="固定资产处置损失计入当期非经常性损益的金额"/>
                <w:tag w:val="_GBC_f7f425aaefa94df6aa7b7aadae93d5c8"/>
                <w:id w:val="-7467361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jc w:val="right"/>
                      <w:rPr>
                        <w:szCs w:val="21"/>
                      </w:rPr>
                    </w:pPr>
                    <w:r>
                      <w:rPr>
                        <w:szCs w:val="21"/>
                      </w:rPr>
                      <w:t>1,518,495.05</w:t>
                    </w:r>
                  </w:p>
                </w:tc>
              </w:sdtContent>
            </w:sdt>
          </w:tr>
          <w:tr w:rsidR="001D71B1" w:rsidTr="001D71B1">
            <w:tc>
              <w:tcPr>
                <w:tcW w:w="1120" w:type="pct"/>
                <w:tcBorders>
                  <w:top w:val="single" w:sz="4" w:space="0" w:color="auto"/>
                  <w:left w:val="single" w:sz="4" w:space="0" w:color="auto"/>
                  <w:bottom w:val="single" w:sz="4" w:space="0" w:color="auto"/>
                  <w:right w:val="single" w:sz="4" w:space="0" w:color="auto"/>
                </w:tcBorders>
              </w:tcPr>
              <w:p w:rsidR="001D71B1" w:rsidRDefault="001D71B1" w:rsidP="00AE2896">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无形资产处置损失"/>
                    <w:tag w:val="_GBC_177ea6b3b9f94e09b783c0da7d997b51"/>
                    <w:id w:val="421536869"/>
                    <w:lock w:val="sdtLocked"/>
                    <w:showingPlcHdr/>
                  </w:sdtPr>
                  <w:sdtEndPr/>
                  <w:sdtContent>
                    <w:r w:rsidR="001D71B1">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无形资产处置损失"/>
                    <w:tag w:val="_GBC_df51c1a92ea047af8469ba2da651e159"/>
                    <w:id w:val="-1962106284"/>
                    <w:lock w:val="sdtLocked"/>
                    <w:showingPlcHdr/>
                  </w:sdtPr>
                  <w:sdtEndPr/>
                  <w:sdtContent>
                    <w:r w:rsidR="001D71B1">
                      <w:rPr>
                        <w:rFonts w:hint="eastAsia"/>
                        <w:color w:val="0000FF"/>
                        <w:szCs w:val="21"/>
                      </w:rPr>
                      <w:t xml:space="preserve">　</w:t>
                    </w:r>
                  </w:sdtContent>
                </w:sdt>
              </w:p>
            </w:tc>
            <w:sdt>
              <w:sdtPr>
                <w:rPr>
                  <w:szCs w:val="21"/>
                </w:rPr>
                <w:alias w:val="无形资产处置损失计入当期非经常性损益的金额"/>
                <w:tag w:val="_GBC_7fb5c7e66af54c8586b9d0feed2bb57e"/>
                <w:id w:val="-590092396"/>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jc w:val="right"/>
                      <w:rPr>
                        <w:szCs w:val="21"/>
                      </w:rPr>
                    </w:pPr>
                    <w:r>
                      <w:rPr>
                        <w:rFonts w:hint="eastAsia"/>
                        <w:color w:val="0000FF"/>
                        <w:szCs w:val="21"/>
                      </w:rPr>
                      <w:t xml:space="preserve">　</w:t>
                    </w:r>
                  </w:p>
                </w:tc>
              </w:sdtContent>
            </w:sdt>
          </w:tr>
          <w:tr w:rsidR="001D71B1" w:rsidTr="001D71B1">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债务重组损失"/>
                    <w:tag w:val="_GBC_a5bc6323729f4af18b1e0f22b4943cb8"/>
                    <w:id w:val="-1786421871"/>
                    <w:lock w:val="sdtLocked"/>
                    <w:showingPlcHdr/>
                  </w:sdtPr>
                  <w:sdtEndPr/>
                  <w:sdtContent>
                    <w:r w:rsidR="001D71B1">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b/>
                    <w:szCs w:val="21"/>
                  </w:rPr>
                </w:pPr>
                <w:sdt>
                  <w:sdtPr>
                    <w:rPr>
                      <w:rFonts w:hint="eastAsia"/>
                      <w:szCs w:val="21"/>
                    </w:rPr>
                    <w:alias w:val="债务重组损失"/>
                    <w:tag w:val="_GBC_9e1064b9e81f4c7aa7909056d64122da"/>
                    <w:id w:val="-816175830"/>
                    <w:lock w:val="sdtLocked"/>
                    <w:showingPlcHdr/>
                  </w:sdtPr>
                  <w:sdtEndPr/>
                  <w:sdtContent>
                    <w:r w:rsidR="001D71B1">
                      <w:rPr>
                        <w:rFonts w:hint="eastAsia"/>
                        <w:color w:val="0000FF"/>
                        <w:szCs w:val="21"/>
                      </w:rPr>
                      <w:t xml:space="preserve">　</w:t>
                    </w:r>
                  </w:sdtContent>
                </w:sdt>
              </w:p>
            </w:tc>
            <w:sdt>
              <w:sdtPr>
                <w:rPr>
                  <w:szCs w:val="21"/>
                </w:rPr>
                <w:alias w:val="债务重组损失计入当期非经常性损益的金额"/>
                <w:tag w:val="_GBC_4a432e528451447da5b21217365f944a"/>
                <w:id w:val="62460845"/>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jc w:val="right"/>
                      <w:rPr>
                        <w:szCs w:val="21"/>
                      </w:rPr>
                    </w:pPr>
                    <w:r>
                      <w:rPr>
                        <w:rFonts w:hint="eastAsia"/>
                        <w:color w:val="0000FF"/>
                        <w:szCs w:val="21"/>
                      </w:rPr>
                      <w:t xml:space="preserve">　</w:t>
                    </w:r>
                  </w:p>
                </w:tc>
              </w:sdtContent>
            </w:sdt>
          </w:tr>
          <w:tr w:rsidR="001D71B1" w:rsidTr="001D71B1">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非货币性资产交换损失(营业外支出)"/>
                    <w:tag w:val="_GBC_851b1c832d204931a254a78ec0a6ddf8"/>
                    <w:id w:val="697904375"/>
                    <w:lock w:val="sdtLocked"/>
                    <w:showingPlcHdr/>
                  </w:sdtPr>
                  <w:sdtEndPr/>
                  <w:sdtContent>
                    <w:r w:rsidR="001D71B1">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b/>
                    <w:szCs w:val="21"/>
                  </w:rPr>
                </w:pPr>
                <w:sdt>
                  <w:sdtPr>
                    <w:rPr>
                      <w:rFonts w:hint="eastAsia"/>
                      <w:szCs w:val="21"/>
                    </w:rPr>
                    <w:alias w:val="非货币性资产交换损失(营业外支出)"/>
                    <w:tag w:val="_GBC_86e780b0f5aa44d7a3d9beda378178cd"/>
                    <w:id w:val="1230732840"/>
                    <w:lock w:val="sdtLocked"/>
                    <w:showingPlcHdr/>
                  </w:sdtPr>
                  <w:sdtEndPr/>
                  <w:sdtContent>
                    <w:r w:rsidR="001D71B1">
                      <w:rPr>
                        <w:rFonts w:hint="eastAsia"/>
                        <w:color w:val="0000FF"/>
                        <w:szCs w:val="21"/>
                      </w:rPr>
                      <w:t xml:space="preserve">　</w:t>
                    </w:r>
                  </w:sdtContent>
                </w:sdt>
              </w:p>
            </w:tc>
            <w:sdt>
              <w:sdtPr>
                <w:rPr>
                  <w:szCs w:val="21"/>
                </w:rPr>
                <w:alias w:val="非货币性资产交换损失计入当期非经常性损益的金额"/>
                <w:tag w:val="_GBC_6f6825d08e1844ab88290237e1a73015"/>
                <w:id w:val="319629255"/>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jc w:val="right"/>
                      <w:rPr>
                        <w:szCs w:val="21"/>
                      </w:rPr>
                    </w:pPr>
                    <w:r>
                      <w:rPr>
                        <w:rFonts w:hint="eastAsia"/>
                        <w:color w:val="0000FF"/>
                        <w:szCs w:val="21"/>
                      </w:rPr>
                      <w:t xml:space="preserve">　</w:t>
                    </w:r>
                  </w:p>
                </w:tc>
              </w:sdtContent>
            </w:sdt>
          </w:tr>
          <w:tr w:rsidR="001D71B1" w:rsidTr="001D71B1">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对外捐赠"/>
                    <w:tag w:val="_GBC_e583e7b02dab44dbbf633c4d5dae746b"/>
                    <w:id w:val="1394234769"/>
                    <w:lock w:val="sdtLocked"/>
                  </w:sdtPr>
                  <w:sdtEndPr/>
                  <w:sdtContent>
                    <w:r w:rsidR="001D71B1">
                      <w:rPr>
                        <w:szCs w:val="21"/>
                      </w:rPr>
                      <w:t>165,672.80</w:t>
                    </w:r>
                  </w:sdtContent>
                </w:sdt>
              </w:p>
            </w:tc>
            <w:tc>
              <w:tcPr>
                <w:tcW w:w="1287"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对外捐赠"/>
                    <w:tag w:val="_GBC_f00f1f464d56426ca391a5e406ccf039"/>
                    <w:id w:val="7106343"/>
                    <w:lock w:val="sdtLocked"/>
                  </w:sdtPr>
                  <w:sdtEndPr/>
                  <w:sdtContent>
                    <w:r w:rsidR="001D71B1">
                      <w:rPr>
                        <w:szCs w:val="21"/>
                      </w:rPr>
                      <w:t>903,600.00</w:t>
                    </w:r>
                  </w:sdtContent>
                </w:sdt>
              </w:p>
            </w:tc>
            <w:sdt>
              <w:sdtPr>
                <w:rPr>
                  <w:szCs w:val="21"/>
                </w:rPr>
                <w:alias w:val="对外捐赠计入当期非经常性损益的金额"/>
                <w:tag w:val="_GBC_fde785e651b74623ada089488400c47d"/>
                <w:id w:val="-2068411582"/>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autoSpaceDE w:val="0"/>
                      <w:autoSpaceDN w:val="0"/>
                      <w:adjustRightInd w:val="0"/>
                      <w:jc w:val="right"/>
                      <w:rPr>
                        <w:szCs w:val="21"/>
                      </w:rPr>
                    </w:pPr>
                    <w:r>
                      <w:rPr>
                        <w:szCs w:val="21"/>
                      </w:rPr>
                      <w:t>165,672.80</w:t>
                    </w:r>
                  </w:p>
                </w:tc>
              </w:sdtContent>
            </w:sdt>
          </w:tr>
          <w:sdt>
            <w:sdtPr>
              <w:rPr>
                <w:rFonts w:hint="eastAsia"/>
                <w:szCs w:val="21"/>
              </w:rPr>
              <w:alias w:val="营业外支出明细"/>
              <w:tag w:val="_GBC_5b9df89383994b599a7029fc70bb3881"/>
              <w:id w:val="-756982623"/>
              <w:lock w:val="sdtLocked"/>
            </w:sdtPr>
            <w:sdtEndPr/>
            <w:sdtContent>
              <w:tr w:rsidR="001D71B1" w:rsidTr="001D71B1">
                <w:sdt>
                  <w:sdtPr>
                    <w:rPr>
                      <w:rFonts w:hint="eastAsia"/>
                      <w:szCs w:val="21"/>
                    </w:rPr>
                    <w:alias w:val="营业外支出项目"/>
                    <w:tag w:val="_GBC_f6927f1ee5b54465a9030c5dccab7653"/>
                    <w:id w:val="-19716783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rFonts w:hint="eastAsia"/>
                            <w:szCs w:val="21"/>
                          </w:rPr>
                          <w:t>地方水利建设基金</w:t>
                        </w:r>
                      </w:p>
                    </w:tc>
                  </w:sdtContent>
                </w:sdt>
                <w:sdt>
                  <w:sdtPr>
                    <w:rPr>
                      <w:szCs w:val="21"/>
                    </w:rPr>
                    <w:alias w:val="营业外支出金额"/>
                    <w:tag w:val="_GBC_d8bd7284bb7b4491bc8b59df9f927218"/>
                    <w:id w:val="-264392666"/>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15,862,092.47</w:t>
                        </w:r>
                      </w:p>
                    </w:tc>
                  </w:sdtContent>
                </w:sdt>
                <w:sdt>
                  <w:sdtPr>
                    <w:rPr>
                      <w:szCs w:val="21"/>
                    </w:rPr>
                    <w:alias w:val="营业外支出金额"/>
                    <w:tag w:val="_GBC_99b51394d56848118bf4cf216e08322c"/>
                    <w:id w:val="126908429"/>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15,502,783.66</w:t>
                        </w:r>
                      </w:p>
                    </w:tc>
                  </w:sdtContent>
                </w:sdt>
                <w:sdt>
                  <w:sdtPr>
                    <w:rPr>
                      <w:szCs w:val="21"/>
                    </w:rPr>
                    <w:alias w:val="营业外支出金额计入当期非经常性损益的金额"/>
                    <w:tag w:val="_GBC_61d600f278e24d4487b6d8c411a2c8ab"/>
                    <w:id w:val="-400670124"/>
                    <w:lock w:val="sdtLocked"/>
                    <w:showingPlcHdr/>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rFonts w:hint="eastAsia"/>
                            <w:color w:val="0000FF"/>
                            <w:szCs w:val="21"/>
                          </w:rPr>
                          <w:t xml:space="preserve">　</w:t>
                        </w:r>
                      </w:p>
                    </w:tc>
                  </w:sdtContent>
                </w:sdt>
              </w:tr>
            </w:sdtContent>
          </w:sdt>
          <w:sdt>
            <w:sdtPr>
              <w:rPr>
                <w:rFonts w:hint="eastAsia"/>
                <w:szCs w:val="21"/>
              </w:rPr>
              <w:alias w:val="营业外支出明细"/>
              <w:tag w:val="_GBC_5b9df89383994b599a7029fc70bb3881"/>
              <w:id w:val="1840957473"/>
              <w:lock w:val="sdtLocked"/>
            </w:sdtPr>
            <w:sdtEndPr/>
            <w:sdtContent>
              <w:tr w:rsidR="001D71B1" w:rsidTr="001D71B1">
                <w:sdt>
                  <w:sdtPr>
                    <w:rPr>
                      <w:rFonts w:hint="eastAsia"/>
                      <w:szCs w:val="21"/>
                    </w:rPr>
                    <w:alias w:val="营业外支出项目"/>
                    <w:tag w:val="_GBC_f6927f1ee5b54465a9030c5dccab7653"/>
                    <w:id w:val="-276568729"/>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rFonts w:hint="eastAsia"/>
                            <w:szCs w:val="21"/>
                          </w:rPr>
                          <w:t>罚款支出</w:t>
                        </w:r>
                      </w:p>
                    </w:tc>
                  </w:sdtContent>
                </w:sdt>
                <w:sdt>
                  <w:sdtPr>
                    <w:rPr>
                      <w:szCs w:val="21"/>
                    </w:rPr>
                    <w:alias w:val="营业外支出金额"/>
                    <w:tag w:val="_GBC_d8bd7284bb7b4491bc8b59df9f927218"/>
                    <w:id w:val="358250451"/>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120,671.69</w:t>
                        </w:r>
                      </w:p>
                    </w:tc>
                  </w:sdtContent>
                </w:sdt>
                <w:sdt>
                  <w:sdtPr>
                    <w:rPr>
                      <w:szCs w:val="21"/>
                    </w:rPr>
                    <w:alias w:val="营业外支出金额"/>
                    <w:tag w:val="_GBC_99b51394d56848118bf4cf216e08322c"/>
                    <w:id w:val="567238888"/>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91,214.87</w:t>
                        </w:r>
                      </w:p>
                    </w:tc>
                  </w:sdtContent>
                </w:sdt>
                <w:sdt>
                  <w:sdtPr>
                    <w:rPr>
                      <w:szCs w:val="21"/>
                    </w:rPr>
                    <w:alias w:val="营业外支出金额计入当期非经常性损益的金额"/>
                    <w:tag w:val="_GBC_61d600f278e24d4487b6d8c411a2c8ab"/>
                    <w:id w:val="-245965109"/>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120,671.69</w:t>
                        </w:r>
                      </w:p>
                    </w:tc>
                  </w:sdtContent>
                </w:sdt>
              </w:tr>
            </w:sdtContent>
          </w:sdt>
          <w:sdt>
            <w:sdtPr>
              <w:rPr>
                <w:rFonts w:hint="eastAsia"/>
                <w:szCs w:val="21"/>
              </w:rPr>
              <w:alias w:val="营业外支出明细"/>
              <w:tag w:val="_GBC_5b9df89383994b599a7029fc70bb3881"/>
              <w:id w:val="-386030235"/>
              <w:lock w:val="sdtLocked"/>
            </w:sdtPr>
            <w:sdtEndPr/>
            <w:sdtContent>
              <w:tr w:rsidR="001D71B1" w:rsidTr="001D71B1">
                <w:sdt>
                  <w:sdtPr>
                    <w:rPr>
                      <w:rFonts w:hint="eastAsia"/>
                      <w:szCs w:val="21"/>
                    </w:rPr>
                    <w:alias w:val="营业外支出项目"/>
                    <w:tag w:val="_GBC_f6927f1ee5b54465a9030c5dccab7653"/>
                    <w:id w:val="67700715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rPr>
                            <w:szCs w:val="21"/>
                          </w:rPr>
                        </w:pPr>
                        <w:r>
                          <w:rPr>
                            <w:rFonts w:hint="eastAsia"/>
                            <w:szCs w:val="21"/>
                          </w:rPr>
                          <w:t>其  他</w:t>
                        </w:r>
                      </w:p>
                    </w:tc>
                  </w:sdtContent>
                </w:sdt>
                <w:sdt>
                  <w:sdtPr>
                    <w:rPr>
                      <w:szCs w:val="21"/>
                    </w:rPr>
                    <w:alias w:val="营业外支出金额"/>
                    <w:tag w:val="_GBC_d8bd7284bb7b4491bc8b59df9f927218"/>
                    <w:id w:val="-1728605306"/>
                    <w:lock w:val="sdtLocked"/>
                  </w:sdtPr>
                  <w:sdtEndPr/>
                  <w:sdtContent>
                    <w:tc>
                      <w:tcPr>
                        <w:tcW w:w="1313"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534,458.08</w:t>
                        </w:r>
                      </w:p>
                    </w:tc>
                  </w:sdtContent>
                </w:sdt>
                <w:sdt>
                  <w:sdtPr>
                    <w:rPr>
                      <w:szCs w:val="21"/>
                    </w:rPr>
                    <w:alias w:val="营业外支出金额"/>
                    <w:tag w:val="_GBC_99b51394d56848118bf4cf216e08322c"/>
                    <w:id w:val="-567814405"/>
                    <w:lock w:val="sdtLocked"/>
                  </w:sdtPr>
                  <w:sdtEndPr/>
                  <w:sdtContent>
                    <w:tc>
                      <w:tcPr>
                        <w:tcW w:w="1287" w:type="pct"/>
                        <w:tcBorders>
                          <w:top w:val="single" w:sz="4" w:space="0" w:color="auto"/>
                          <w:left w:val="single" w:sz="4" w:space="0" w:color="auto"/>
                          <w:bottom w:val="single" w:sz="4" w:space="0" w:color="auto"/>
                          <w:right w:val="single" w:sz="4" w:space="0" w:color="auto"/>
                        </w:tcBorders>
                      </w:tcPr>
                      <w:p w:rsidR="001D71B1" w:rsidRDefault="00694C2E" w:rsidP="00694C2E">
                        <w:pPr>
                          <w:jc w:val="right"/>
                          <w:rPr>
                            <w:szCs w:val="21"/>
                          </w:rPr>
                        </w:pPr>
                        <w:r>
                          <w:rPr>
                            <w:szCs w:val="21"/>
                          </w:rPr>
                          <w:t>2,170,098.93</w:t>
                        </w:r>
                      </w:p>
                    </w:tc>
                  </w:sdtContent>
                </w:sdt>
                <w:sdt>
                  <w:sdtPr>
                    <w:rPr>
                      <w:szCs w:val="21"/>
                    </w:rPr>
                    <w:alias w:val="营业外支出金额计入当期非经常性损益的金额"/>
                    <w:tag w:val="_GBC_61d600f278e24d4487b6d8c411a2c8ab"/>
                    <w:id w:val="1417681776"/>
                    <w:lock w:val="sdtLocked"/>
                  </w:sdtPr>
                  <w:sdtEndPr/>
                  <w:sdtContent>
                    <w:tc>
                      <w:tcPr>
                        <w:tcW w:w="1280" w:type="pct"/>
                        <w:tcBorders>
                          <w:top w:val="single" w:sz="4" w:space="0" w:color="auto"/>
                          <w:left w:val="single" w:sz="4" w:space="0" w:color="auto"/>
                          <w:bottom w:val="single" w:sz="4" w:space="0" w:color="auto"/>
                          <w:right w:val="single" w:sz="4" w:space="0" w:color="auto"/>
                        </w:tcBorders>
                      </w:tcPr>
                      <w:p w:rsidR="001D71B1" w:rsidRDefault="001D71B1" w:rsidP="001D71B1">
                        <w:pPr>
                          <w:jc w:val="right"/>
                          <w:rPr>
                            <w:szCs w:val="21"/>
                          </w:rPr>
                        </w:pPr>
                        <w:r>
                          <w:rPr>
                            <w:szCs w:val="21"/>
                          </w:rPr>
                          <w:t>534,458.08</w:t>
                        </w:r>
                      </w:p>
                    </w:tc>
                  </w:sdtContent>
                </w:sdt>
              </w:tr>
            </w:sdtContent>
          </w:sdt>
          <w:tr w:rsidR="001D71B1" w:rsidTr="001D71B1">
            <w:tc>
              <w:tcPr>
                <w:tcW w:w="1120" w:type="pct"/>
                <w:tcBorders>
                  <w:top w:val="single" w:sz="4" w:space="0" w:color="auto"/>
                  <w:left w:val="single" w:sz="4" w:space="0" w:color="auto"/>
                  <w:bottom w:val="single" w:sz="4" w:space="0" w:color="auto"/>
                  <w:right w:val="single" w:sz="4" w:space="0" w:color="auto"/>
                </w:tcBorders>
              </w:tcPr>
              <w:p w:rsidR="001D71B1" w:rsidRDefault="001D71B1" w:rsidP="001D71B1">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营业外支出"/>
                    <w:tag w:val="_GBC_085ac86af74e486781bc9e70d758e2e8"/>
                    <w:id w:val="-2110648135"/>
                    <w:lock w:val="sdtLocked"/>
                  </w:sdtPr>
                  <w:sdtEndPr/>
                  <w:sdtContent>
                    <w:r w:rsidR="001D71B1">
                      <w:rPr>
                        <w:rFonts w:hint="eastAsia"/>
                        <w:szCs w:val="21"/>
                      </w:rPr>
                      <w:t>18,201,390.09</w:t>
                    </w:r>
                  </w:sdtContent>
                </w:sdt>
              </w:p>
            </w:tc>
            <w:tc>
              <w:tcPr>
                <w:tcW w:w="1287" w:type="pct"/>
                <w:tcBorders>
                  <w:top w:val="single" w:sz="4" w:space="0" w:color="auto"/>
                  <w:left w:val="single" w:sz="4" w:space="0" w:color="auto"/>
                  <w:bottom w:val="single" w:sz="4" w:space="0" w:color="auto"/>
                  <w:right w:val="single" w:sz="4" w:space="0" w:color="auto"/>
                </w:tcBorders>
              </w:tcPr>
              <w:p w:rsidR="001D71B1" w:rsidRDefault="003F14BB" w:rsidP="001D71B1">
                <w:pPr>
                  <w:jc w:val="right"/>
                  <w:rPr>
                    <w:szCs w:val="21"/>
                  </w:rPr>
                </w:pPr>
                <w:sdt>
                  <w:sdtPr>
                    <w:rPr>
                      <w:rFonts w:hint="eastAsia"/>
                      <w:szCs w:val="21"/>
                    </w:rPr>
                    <w:alias w:val="营业外支出"/>
                    <w:tag w:val="_GBC_53de334f8694468290e02ab55ff1d33c"/>
                    <w:id w:val="-744875615"/>
                    <w:lock w:val="sdtLocked"/>
                  </w:sdtPr>
                  <w:sdtEndPr/>
                  <w:sdtContent>
                    <w:r w:rsidR="001D71B1">
                      <w:rPr>
                        <w:rFonts w:hint="eastAsia"/>
                        <w:szCs w:val="21"/>
                      </w:rPr>
                      <w:t>19,845,950.09</w:t>
                    </w:r>
                  </w:sdtContent>
                </w:sdt>
              </w:p>
            </w:tc>
            <w:tc>
              <w:tcPr>
                <w:tcW w:w="1280" w:type="pct"/>
                <w:tcBorders>
                  <w:top w:val="single" w:sz="4" w:space="0" w:color="auto"/>
                  <w:left w:val="single" w:sz="4" w:space="0" w:color="auto"/>
                  <w:bottom w:val="single" w:sz="4" w:space="0" w:color="auto"/>
                  <w:right w:val="single" w:sz="4" w:space="0" w:color="auto"/>
                </w:tcBorders>
              </w:tcPr>
              <w:p w:rsidR="001D71B1" w:rsidRDefault="003F14BB" w:rsidP="001D71B1">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1940140656"/>
                    <w:lock w:val="sdtLocked"/>
                  </w:sdtPr>
                  <w:sdtEndPr/>
                  <w:sdtContent>
                    <w:r w:rsidR="001D71B1">
                      <w:rPr>
                        <w:rFonts w:hint="eastAsia"/>
                        <w:szCs w:val="21"/>
                      </w:rPr>
                      <w:t>2,339,297.62</w:t>
                    </w:r>
                  </w:sdtContent>
                </w:sdt>
              </w:p>
            </w:tc>
          </w:tr>
        </w:tbl>
        <w:p w:rsidR="001D71B1" w:rsidRDefault="001D71B1"/>
        <w:p w:rsidR="00E97DD6" w:rsidRDefault="000C28A6">
          <w:pPr>
            <w:spacing w:before="60" w:after="60"/>
            <w:rPr>
              <w:szCs w:val="21"/>
            </w:rPr>
          </w:pPr>
          <w:r>
            <w:rPr>
              <w:rFonts w:hint="eastAsia"/>
              <w:szCs w:val="21"/>
            </w:rPr>
            <w:t>其他说明：</w:t>
          </w:r>
        </w:p>
        <w:sdt>
          <w:sdtPr>
            <w:rPr>
              <w:rFonts w:hint="eastAsia"/>
              <w:szCs w:val="21"/>
            </w:rPr>
            <w:alias w:val="营业外支出说明"/>
            <w:tag w:val="_GBC_948d4d2c5cfc43b999d968de3476bc75"/>
            <w:id w:val="-716517637"/>
            <w:lock w:val="sdtLocked"/>
            <w:placeholder>
              <w:docPart w:val="GBC22222222222222222222222222222"/>
            </w:placeholder>
            <w:showingPlcHdr/>
          </w:sdtPr>
          <w:sdtEndPr>
            <w:rPr>
              <w:rFonts w:asciiTheme="minorHAnsi" w:eastAsiaTheme="minorEastAsia" w:hAnsiTheme="minorHAnsi"/>
            </w:r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sdt>
      <w:sdtPr>
        <w:rPr>
          <w:rFonts w:ascii="宋体" w:hAnsi="宋体" w:cs="宋体" w:hint="eastAsia"/>
          <w:b w:val="0"/>
          <w:bCs w:val="0"/>
          <w:kern w:val="0"/>
          <w:szCs w:val="21"/>
        </w:rPr>
        <w:tag w:val="_GBC_c8eb4731730a4ca395e992a85b3eafe1"/>
        <w:id w:val="-1437056408"/>
        <w:lock w:val="sdtLocked"/>
        <w:placeholder>
          <w:docPart w:val="GBC22222222222222222222222222222"/>
        </w:placeholder>
      </w:sdtPr>
      <w:sdtEndPr>
        <w:rPr>
          <w:rFonts w:asciiTheme="minorHAnsi" w:hAnsiTheme="minorHAnsi" w:cstheme="minorBidi" w:hint="default"/>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所得税费用</w:t>
          </w:r>
        </w:p>
        <w:p w:rsidR="00E97DD6" w:rsidRDefault="000C28A6">
          <w:pPr>
            <w:pStyle w:val="4"/>
            <w:numPr>
              <w:ilvl w:val="0"/>
              <w:numId w:val="104"/>
            </w:numPr>
          </w:pPr>
          <w:r>
            <w:rPr>
              <w:rFonts w:hint="eastAsia"/>
            </w:rPr>
            <w:t>所得税费用表</w:t>
          </w:r>
        </w:p>
        <w:p w:rsidR="00E97DD6" w:rsidRDefault="000C28A6">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E97DD6" w:rsidTr="00DC44B9">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E97DD6" w:rsidRDefault="000C28A6">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E97DD6" w:rsidRDefault="000C28A6">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E97DD6" w:rsidRDefault="000C28A6">
                <w:pPr>
                  <w:ind w:right="6"/>
                  <w:jc w:val="center"/>
                  <w:rPr>
                    <w:szCs w:val="21"/>
                  </w:rPr>
                </w:pPr>
                <w:r>
                  <w:rPr>
                    <w:rFonts w:hint="eastAsia"/>
                    <w:szCs w:val="21"/>
                  </w:rPr>
                  <w:t>上期发生额</w:t>
                </w:r>
              </w:p>
            </w:tc>
          </w:tr>
          <w:tr w:rsidR="00E97DD6" w:rsidTr="00DC44B9">
            <w:tc>
              <w:tcPr>
                <w:tcW w:w="1775" w:type="pct"/>
                <w:tcBorders>
                  <w:top w:val="single" w:sz="6" w:space="0" w:color="auto"/>
                  <w:left w:val="single" w:sz="6" w:space="0" w:color="auto"/>
                  <w:bottom w:val="single" w:sz="6" w:space="0" w:color="auto"/>
                  <w:right w:val="single" w:sz="6" w:space="0" w:color="auto"/>
                </w:tcBorders>
              </w:tcPr>
              <w:p w:rsidR="00E97DD6" w:rsidRDefault="000C28A6">
                <w:pPr>
                  <w:ind w:right="6"/>
                  <w:rPr>
                    <w:b/>
                    <w:bCs/>
                    <w:szCs w:val="21"/>
                  </w:rPr>
                </w:pPr>
                <w:r>
                  <w:rPr>
                    <w:rFonts w:hint="eastAsia"/>
                    <w:szCs w:val="21"/>
                  </w:rPr>
                  <w:t>当期所得税费用</w:t>
                </w:r>
              </w:p>
            </w:tc>
            <w:sdt>
              <w:sdtPr>
                <w:rPr>
                  <w:szCs w:val="21"/>
                </w:rPr>
                <w:alias w:val="所得税费用合计"/>
                <w:tag w:val="_GBC_b03d15b67fa440059f0578002cbf319e"/>
                <w:id w:val="768898164"/>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E97DD6" w:rsidRDefault="00A6489F">
                    <w:pPr>
                      <w:jc w:val="right"/>
                      <w:rPr>
                        <w:szCs w:val="21"/>
                      </w:rPr>
                    </w:pPr>
                    <w:r>
                      <w:rPr>
                        <w:szCs w:val="21"/>
                      </w:rPr>
                      <w:t>162,556,962.95</w:t>
                    </w:r>
                  </w:p>
                </w:tc>
              </w:sdtContent>
            </w:sdt>
            <w:sdt>
              <w:sdtPr>
                <w:rPr>
                  <w:szCs w:val="21"/>
                </w:rPr>
                <w:alias w:val="所得税费用合计"/>
                <w:tag w:val="_GBC_62a3e70600c64d6a98faccca7a25dc9b"/>
                <w:id w:val="-723216423"/>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E97DD6" w:rsidRDefault="00DC44B9">
                    <w:pPr>
                      <w:ind w:right="6"/>
                      <w:jc w:val="right"/>
                      <w:rPr>
                        <w:szCs w:val="21"/>
                      </w:rPr>
                    </w:pPr>
                    <w:r>
                      <w:rPr>
                        <w:szCs w:val="21"/>
                      </w:rPr>
                      <w:t>118,394,849.27</w:t>
                    </w:r>
                  </w:p>
                </w:tc>
              </w:sdtContent>
            </w:sdt>
          </w:tr>
          <w:tr w:rsidR="00E97DD6" w:rsidTr="00DC44B9">
            <w:tc>
              <w:tcPr>
                <w:tcW w:w="1775" w:type="pct"/>
                <w:tcBorders>
                  <w:top w:val="single" w:sz="6" w:space="0" w:color="auto"/>
                  <w:left w:val="single" w:sz="6" w:space="0" w:color="auto"/>
                  <w:bottom w:val="single" w:sz="6" w:space="0" w:color="auto"/>
                  <w:right w:val="single" w:sz="6" w:space="0" w:color="auto"/>
                </w:tcBorders>
              </w:tcPr>
              <w:p w:rsidR="00E97DD6" w:rsidRDefault="000C28A6">
                <w:pPr>
                  <w:ind w:right="6"/>
                  <w:rPr>
                    <w:szCs w:val="21"/>
                  </w:rPr>
                </w:pPr>
                <w:r>
                  <w:rPr>
                    <w:rFonts w:hint="eastAsia"/>
                    <w:szCs w:val="21"/>
                  </w:rPr>
                  <w:t>递延所得税费用</w:t>
                </w:r>
              </w:p>
            </w:tc>
            <w:sdt>
              <w:sdtPr>
                <w:rPr>
                  <w:szCs w:val="21"/>
                </w:rPr>
                <w:alias w:val="递延所得税费用"/>
                <w:tag w:val="_GBC_42e37273657d4b47ad3ca4a4c41ae12f"/>
                <w:id w:val="-1036583724"/>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E97DD6" w:rsidRDefault="00A6489F">
                    <w:pPr>
                      <w:jc w:val="right"/>
                      <w:rPr>
                        <w:szCs w:val="21"/>
                      </w:rPr>
                    </w:pPr>
                    <w:r>
                      <w:rPr>
                        <w:szCs w:val="21"/>
                      </w:rPr>
                      <w:t>-5,616,889.76</w:t>
                    </w:r>
                  </w:p>
                </w:tc>
              </w:sdtContent>
            </w:sdt>
            <w:sdt>
              <w:sdtPr>
                <w:rPr>
                  <w:szCs w:val="21"/>
                </w:rPr>
                <w:alias w:val="递延所得税费用"/>
                <w:tag w:val="_GBC_aed55a3da9544323914e68d6c647c49f"/>
                <w:id w:val="-1108269088"/>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E97DD6" w:rsidRDefault="00DC44B9">
                    <w:pPr>
                      <w:ind w:right="6"/>
                      <w:jc w:val="right"/>
                      <w:rPr>
                        <w:szCs w:val="21"/>
                      </w:rPr>
                    </w:pPr>
                    <w:r>
                      <w:rPr>
                        <w:szCs w:val="21"/>
                      </w:rPr>
                      <w:t>4,592,632.99</w:t>
                    </w:r>
                  </w:p>
                </w:tc>
              </w:sdtContent>
            </w:sdt>
          </w:tr>
          <w:tr w:rsidR="00E97DD6" w:rsidTr="00DC44B9">
            <w:tc>
              <w:tcPr>
                <w:tcW w:w="1775" w:type="pct"/>
                <w:tcBorders>
                  <w:top w:val="single" w:sz="6" w:space="0" w:color="auto"/>
                  <w:left w:val="single" w:sz="6" w:space="0" w:color="auto"/>
                  <w:bottom w:val="single" w:sz="6" w:space="0" w:color="auto"/>
                  <w:right w:val="single" w:sz="6" w:space="0" w:color="auto"/>
                </w:tcBorders>
              </w:tcPr>
              <w:p w:rsidR="00E97DD6" w:rsidRDefault="000C28A6">
                <w:pPr>
                  <w:ind w:right="6"/>
                  <w:jc w:val="center"/>
                  <w:rPr>
                    <w:szCs w:val="21"/>
                  </w:rPr>
                </w:pPr>
                <w:r>
                  <w:rPr>
                    <w:rFonts w:hint="eastAsia"/>
                    <w:szCs w:val="21"/>
                  </w:rPr>
                  <w:t>合计</w:t>
                </w:r>
              </w:p>
            </w:tc>
            <w:sdt>
              <w:sdtPr>
                <w:rPr>
                  <w:szCs w:val="21"/>
                </w:rPr>
                <w:alias w:val="所得税"/>
                <w:tag w:val="_GBC_91ee4b106ed6479b8d14b09554ebf054"/>
                <w:id w:val="-1284488373"/>
                <w:lock w:val="sdtLocked"/>
              </w:sdtPr>
              <w:sdtEndPr/>
              <w:sdtContent>
                <w:tc>
                  <w:tcPr>
                    <w:tcW w:w="1617" w:type="pct"/>
                    <w:tcBorders>
                      <w:top w:val="single" w:sz="6" w:space="0" w:color="auto"/>
                      <w:left w:val="single" w:sz="6" w:space="0" w:color="auto"/>
                      <w:bottom w:val="single" w:sz="6" w:space="0" w:color="auto"/>
                      <w:right w:val="single" w:sz="6" w:space="0" w:color="auto"/>
                    </w:tcBorders>
                  </w:tcPr>
                  <w:p w:rsidR="00E97DD6" w:rsidRDefault="00A6489F">
                    <w:pPr>
                      <w:ind w:right="6"/>
                      <w:jc w:val="right"/>
                      <w:rPr>
                        <w:szCs w:val="21"/>
                      </w:rPr>
                    </w:pPr>
                    <w:r>
                      <w:rPr>
                        <w:szCs w:val="21"/>
                      </w:rPr>
                      <w:t>156,940,073.19</w:t>
                    </w:r>
                  </w:p>
                </w:tc>
              </w:sdtContent>
            </w:sdt>
            <w:sdt>
              <w:sdtPr>
                <w:rPr>
                  <w:szCs w:val="21"/>
                </w:rPr>
                <w:alias w:val="所得税"/>
                <w:tag w:val="_GBC_0d584eb8603b4573bd92a1a8466aeae4"/>
                <w:id w:val="-571887933"/>
                <w:lock w:val="sdtLocked"/>
              </w:sdtPr>
              <w:sdtEndPr/>
              <w:sdtContent>
                <w:tc>
                  <w:tcPr>
                    <w:tcW w:w="1608" w:type="pct"/>
                    <w:tcBorders>
                      <w:top w:val="single" w:sz="6" w:space="0" w:color="auto"/>
                      <w:left w:val="single" w:sz="6" w:space="0" w:color="auto"/>
                      <w:bottom w:val="single" w:sz="6" w:space="0" w:color="auto"/>
                      <w:right w:val="single" w:sz="6" w:space="0" w:color="auto"/>
                    </w:tcBorders>
                  </w:tcPr>
                  <w:p w:rsidR="00E97DD6" w:rsidRDefault="00DC44B9">
                    <w:pPr>
                      <w:ind w:right="6"/>
                      <w:jc w:val="right"/>
                      <w:rPr>
                        <w:szCs w:val="21"/>
                      </w:rPr>
                    </w:pPr>
                    <w:r>
                      <w:rPr>
                        <w:szCs w:val="21"/>
                      </w:rPr>
                      <w:t>122,987,482.26</w:t>
                    </w:r>
                  </w:p>
                </w:tc>
              </w:sdtContent>
            </w:sdt>
          </w:tr>
        </w:tbl>
        <w:p w:rsidR="00E97DD6" w:rsidRDefault="00E97DD6">
          <w:pPr>
            <w:rPr>
              <w:szCs w:val="21"/>
            </w:rPr>
          </w:pPr>
        </w:p>
        <w:p w:rsidR="00E97DD6" w:rsidRDefault="000C28A6">
          <w:pPr>
            <w:pStyle w:val="4"/>
            <w:numPr>
              <w:ilvl w:val="0"/>
              <w:numId w:val="104"/>
            </w:numPr>
            <w:rPr>
              <w:szCs w:val="21"/>
            </w:rPr>
          </w:pPr>
          <w:r w:rsidRPr="00A6489F">
            <w:rPr>
              <w:rFonts w:hint="eastAsia"/>
              <w:szCs w:val="21"/>
            </w:rPr>
            <w:t>会计利润与</w:t>
          </w:r>
          <w:r w:rsidRPr="00A6489F">
            <w:rPr>
              <w:rFonts w:hint="eastAsia"/>
            </w:rPr>
            <w:t>所得税</w:t>
          </w:r>
          <w:r w:rsidRPr="00A6489F">
            <w:rPr>
              <w:rFonts w:hint="eastAsia"/>
              <w:szCs w:val="21"/>
            </w:rPr>
            <w:t>费用调整过程</w:t>
          </w:r>
          <w:r>
            <w:rPr>
              <w:rFonts w:hint="eastAsia"/>
              <w:szCs w:val="21"/>
            </w:rPr>
            <w:t>：</w:t>
          </w:r>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301"/>
            <w:gridCol w:w="4590"/>
          </w:tblGrid>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jc w:val="center"/>
                </w:pPr>
                <w:r>
                  <w:rPr>
                    <w:rFonts w:hint="eastAsia"/>
                  </w:rPr>
                  <w:t>本期发生额</w:t>
                </w:r>
              </w:p>
            </w:tc>
          </w:tr>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rPr>
                    <w:b/>
                    <w:bCs/>
                    <w:szCs w:val="21"/>
                  </w:rPr>
                </w:pPr>
                <w:r>
                  <w:rPr>
                    <w:rFonts w:hint="eastAsia"/>
                    <w:szCs w:val="21"/>
                  </w:rPr>
                  <w:t>利润总额</w:t>
                </w:r>
              </w:p>
            </w:tc>
            <w:sdt>
              <w:sdtPr>
                <w:alias w:val="利润总额"/>
                <w:tag w:val="_GBC_d88a4b81141c4f5c919b30670b11c15b"/>
                <w:id w:val="-174032894"/>
                <w:lock w:val="sdtLocked"/>
              </w:sdtPr>
              <w:sdtEnd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E97DD6" w:rsidRDefault="00A6489F">
                    <w:pPr>
                      <w:jc w:val="right"/>
                    </w:pPr>
                    <w:r>
                      <w:t>613,020,735.04</w:t>
                    </w:r>
                  </w:p>
                </w:tc>
              </w:sdtContent>
            </w:sdt>
          </w:tr>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pPr>
                <w:r>
                  <w:rPr>
                    <w:rFonts w:hint="eastAsia"/>
                  </w:rPr>
                  <w:t>按法定</w:t>
                </w:r>
                <w:r>
                  <w:t>/</w:t>
                </w:r>
                <w:r>
                  <w:rPr>
                    <w:rFonts w:hint="eastAsia"/>
                  </w:rPr>
                  <w:t>适用税率计算的所得税费用</w:t>
                </w:r>
              </w:p>
            </w:tc>
            <w:sdt>
              <w:sdtPr>
                <w:alias w:val="按法定/适用税率计算的所得税费用"/>
                <w:tag w:val="_GBC_f868e27441744485acc21b8ada0237aa"/>
                <w:id w:val="-146981343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t>152,129,179.85</w:t>
                    </w:r>
                  </w:p>
                </w:tc>
              </w:sdtContent>
            </w:sdt>
          </w:tr>
          <w:tr w:rsidR="00E97DD6" w:rsidTr="008A1E33">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pPr>
                <w:r>
                  <w:rPr>
                    <w:rFonts w:hint="eastAsia"/>
                  </w:rPr>
                  <w:t>子公司适用不同税率的影响</w:t>
                </w:r>
              </w:p>
            </w:tc>
            <w:sdt>
              <w:sdtPr>
                <w:alias w:val="子公司适用不同税率的影响"/>
                <w:tag w:val="_GBC_bd377be4e62d4327a364073ab5736d62"/>
                <w:id w:val="163499449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t>-1,035,908.68</w:t>
                    </w:r>
                  </w:p>
                </w:tc>
              </w:sdtContent>
            </w:sdt>
          </w:tr>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pPr>
                <w:r>
                  <w:rPr>
                    <w:rFonts w:hint="eastAsia"/>
                  </w:rPr>
                  <w:t>调整以前期间所得税的影响</w:t>
                </w:r>
              </w:p>
            </w:tc>
            <w:sdt>
              <w:sdtPr>
                <w:alias w:val="调整以前期间所得税的影响"/>
                <w:tag w:val="_GBC_a5f3fb06aacb46f29557bd74e21e5994"/>
                <w:id w:val="1588963933"/>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t xml:space="preserve">     </w:t>
                    </w:r>
                  </w:p>
                </w:tc>
              </w:sdtContent>
            </w:sdt>
          </w:tr>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pPr>
                <w:r>
                  <w:rPr>
                    <w:rFonts w:hint="eastAsia"/>
                  </w:rPr>
                  <w:t>非应税收入的影响</w:t>
                </w:r>
              </w:p>
            </w:tc>
            <w:sdt>
              <w:sdtPr>
                <w:alias w:val="非应税收入的影响"/>
                <w:tag w:val="_GBC_5b629954b60145cebb272dcd75719140"/>
                <w:id w:val="-593787525"/>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t>-55,090,437.64</w:t>
                    </w:r>
                  </w:p>
                </w:tc>
              </w:sdtContent>
            </w:sdt>
          </w:tr>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pPr>
                <w:r>
                  <w:rPr>
                    <w:rFonts w:hint="eastAsia"/>
                  </w:rPr>
                  <w:t>不可抵扣的成本、费用和损失的影响</w:t>
                </w:r>
              </w:p>
            </w:tc>
            <w:sdt>
              <w:sdtPr>
                <w:alias w:val="不可抵扣的成本、费用和损失的影响"/>
                <w:tag w:val="_GBC_d4611f12fa144d3ab7f01b27be0c2dbc"/>
                <w:id w:val="-366596668"/>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t>47,464,635.86</w:t>
                    </w:r>
                  </w:p>
                </w:tc>
              </w:sdtContent>
            </w:sdt>
          </w:tr>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pPr>
                <w:r>
                  <w:rPr>
                    <w:rFonts w:hint="eastAsia"/>
                  </w:rPr>
                  <w:t>使用前期未确认递延所得税资产的可抵扣亏损的影响</w:t>
                </w:r>
              </w:p>
            </w:tc>
            <w:sdt>
              <w:sdtPr>
                <w:alias w:val="使用前期未确认递延所得税资产的可抵扣亏损的影响"/>
                <w:tag w:val="_GBC_749fe7a96afd4f1faef276a87947ff0e"/>
                <w:id w:val="1122106221"/>
                <w:lock w:val="sdtLocked"/>
                <w:showingPlcHdr/>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t xml:space="preserve">     </w:t>
                    </w:r>
                  </w:p>
                </w:tc>
              </w:sdtContent>
            </w:sdt>
          </w:tr>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67e51bf233ba4e2eaec71a8b8dc082ce"/>
                <w:id w:val="-748894061"/>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t>13,472,603.80</w:t>
                    </w:r>
                  </w:p>
                </w:tc>
              </w:sdtContent>
            </w:sdt>
          </w:tr>
          <w:sdt>
            <w:sdtPr>
              <w:alias w:val="会计利润与所得税费用调整过程明细"/>
              <w:tag w:val="_GBC_60d81dc4e69b413a8b1a7ba0bc4ad0f0"/>
              <w:id w:val="1891386098"/>
              <w:lock w:val="sdtLocked"/>
            </w:sdtPr>
            <w:sdtEndPr/>
            <w:sdtContent>
              <w:tr w:rsidR="00E97DD6" w:rsidTr="008A1E33">
                <w:sdt>
                  <w:sdtPr>
                    <w:alias w:val="会计利润与所得税费用调整过程明细-项目名称"/>
                    <w:tag w:val="_GBC_208b4ba3724848e495b1905219c5c7bc"/>
                    <w:id w:val="-745644542"/>
                    <w:lock w:val="sdtLocked"/>
                    <w:showingPlcHdr/>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E97DD6" w:rsidRDefault="000C28A6">
                        <w:r>
                          <w:rPr>
                            <w:rFonts w:hint="eastAsia"/>
                            <w:color w:val="333399"/>
                          </w:rPr>
                          <w:t xml:space="preserve">　</w:t>
                        </w:r>
                      </w:p>
                    </w:tc>
                  </w:sdtContent>
                </w:sdt>
                <w:sdt>
                  <w:sdtPr>
                    <w:alias w:val="会计利润与所得税费用调整过程明细-发生额"/>
                    <w:tag w:val="_GBC_51b843ab4a0e4b5d8ff311ce587a3e24"/>
                    <w:id w:val="1364249803"/>
                    <w:lock w:val="sdtLocked"/>
                    <w:showingPlcHdr/>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jc w:val="right"/>
                        </w:pPr>
                        <w:r>
                          <w:rPr>
                            <w:rFonts w:hint="eastAsia"/>
                            <w:color w:val="333399"/>
                          </w:rPr>
                          <w:t xml:space="preserve">　</w:t>
                        </w:r>
                      </w:p>
                    </w:tc>
                  </w:sdtContent>
                </w:sdt>
              </w:tr>
            </w:sdtContent>
          </w:sdt>
          <w:sdt>
            <w:sdtPr>
              <w:alias w:val="会计利润与所得税费用调整过程明细"/>
              <w:tag w:val="_GBC_60d81dc4e69b413a8b1a7ba0bc4ad0f0"/>
              <w:id w:val="2053569778"/>
              <w:lock w:val="sdtLocked"/>
            </w:sdtPr>
            <w:sdtEndPr/>
            <w:sdtContent>
              <w:tr w:rsidR="00E97DD6" w:rsidTr="008A1E33">
                <w:sdt>
                  <w:sdtPr>
                    <w:alias w:val="会计利润与所得税费用调整过程明细-项目名称"/>
                    <w:tag w:val="_GBC_208b4ba3724848e495b1905219c5c7bc"/>
                    <w:id w:val="1893151651"/>
                    <w:lock w:val="sdtLocked"/>
                    <w:showingPlcHdr/>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E97DD6" w:rsidRDefault="000C28A6">
                        <w:r>
                          <w:rPr>
                            <w:rFonts w:hint="eastAsia"/>
                            <w:color w:val="333399"/>
                          </w:rPr>
                          <w:t xml:space="preserve">　</w:t>
                        </w:r>
                      </w:p>
                    </w:tc>
                  </w:sdtContent>
                </w:sdt>
                <w:sdt>
                  <w:sdtPr>
                    <w:alias w:val="会计利润与所得税费用调整过程明细-发生额"/>
                    <w:tag w:val="_GBC_51b843ab4a0e4b5d8ff311ce587a3e24"/>
                    <w:id w:val="897552142"/>
                    <w:lock w:val="sdtLocked"/>
                    <w:showingPlcHdr/>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jc w:val="right"/>
                        </w:pPr>
                        <w:r>
                          <w:rPr>
                            <w:rFonts w:hint="eastAsia"/>
                            <w:color w:val="333399"/>
                          </w:rPr>
                          <w:t xml:space="preserve">　</w:t>
                        </w:r>
                      </w:p>
                    </w:tc>
                  </w:sdtContent>
                </w:sdt>
              </w:tr>
            </w:sdtContent>
          </w:sdt>
          <w:tr w:rsidR="00E97DD6" w:rsidTr="008A1E33">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E97DD6" w:rsidRDefault="000C28A6">
                <w:r>
                  <w:rPr>
                    <w:rFonts w:hint="eastAsia"/>
                  </w:rPr>
                  <w:t>所得税费用</w:t>
                </w:r>
              </w:p>
            </w:tc>
            <w:sdt>
              <w:sdtPr>
                <w:alias w:val="按实际税率计算的所得税费用"/>
                <w:tag w:val="_GBC_9b0f279282f24d3f94a9cd24362ffd8f"/>
                <w:id w:val="-190652514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E97DD6" w:rsidRDefault="00A6489F">
                    <w:pPr>
                      <w:jc w:val="right"/>
                    </w:pPr>
                    <w:r w:rsidRPr="00A6489F">
                      <w:rPr>
                        <w:szCs w:val="21"/>
                      </w:rPr>
                      <w:t>156,940,073.19</w:t>
                    </w:r>
                  </w:p>
                </w:tc>
              </w:sdtContent>
            </w:sdt>
          </w:tr>
        </w:tbl>
        <w:p w:rsidR="00E97DD6" w:rsidRDefault="00E97DD6">
          <w:pPr>
            <w:rPr>
              <w:szCs w:val="21"/>
            </w:rPr>
          </w:pPr>
        </w:p>
        <w:p w:rsidR="00E97DD6" w:rsidRDefault="000C28A6">
          <w:pPr>
            <w:spacing w:before="60" w:after="60"/>
            <w:rPr>
              <w:szCs w:val="21"/>
            </w:rPr>
          </w:pPr>
          <w:r>
            <w:rPr>
              <w:rFonts w:hint="eastAsia"/>
              <w:szCs w:val="21"/>
            </w:rPr>
            <w:t>其他说明：</w:t>
          </w:r>
        </w:p>
        <w:sdt>
          <w:sdtPr>
            <w:rPr>
              <w:szCs w:val="21"/>
            </w:rPr>
            <w:alias w:val="所得税费用的说明"/>
            <w:tag w:val="_GBC_1ef974b057044ea3b8708f5ded819a45"/>
            <w:id w:val="-989703416"/>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pPr>
        <w:rPr>
          <w:b/>
        </w:rPr>
      </w:pPr>
    </w:p>
    <w:sdt>
      <w:sdtPr>
        <w:rPr>
          <w:rFonts w:ascii="宋体" w:hAnsi="宋体" w:cs="宋体" w:hint="eastAsia"/>
          <w:b w:val="0"/>
          <w:bCs w:val="0"/>
          <w:kern w:val="0"/>
          <w:szCs w:val="21"/>
        </w:rPr>
        <w:tag w:val="_GBC_a490950b62a146d9901e0aeb01787f97"/>
        <w:id w:val="943272853"/>
        <w:lock w:val="sdtLocked"/>
        <w:placeholder>
          <w:docPart w:val="GBC22222222222222222222222222222"/>
        </w:placeholder>
      </w:sdtPr>
      <w:sdtEndPr>
        <w:rPr>
          <w:rFonts w:asciiTheme="minorHAnsi" w:eastAsiaTheme="minorEastAsia" w:hAnsiTheme="minorHAnsi"/>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其他综合收益</w:t>
          </w:r>
        </w:p>
        <w:p w:rsidR="00E97DD6" w:rsidRDefault="003F14BB">
          <w:sdt>
            <w:sdtPr>
              <w:rPr>
                <w:rFonts w:hint="eastAsia"/>
                <w:szCs w:val="21"/>
              </w:rPr>
              <w:alias w:val="其他综合收益详见附注"/>
              <w:tag w:val="_GBC_6f59ae7e2b78472ea4fa736cbb8f062d"/>
              <w:id w:val="-1173106265"/>
              <w:lock w:val="sdtLocked"/>
              <w:placeholder>
                <w:docPart w:val="GBC22222222222222222222222222222"/>
              </w:placeholder>
            </w:sdtPr>
            <w:sdtEndPr/>
            <w:sdtContent>
              <w:r w:rsidR="000C28A6">
                <w:rPr>
                  <w:rFonts w:hint="eastAsia"/>
                  <w:szCs w:val="21"/>
                </w:rPr>
                <w:t>详见附注</w:t>
              </w:r>
            </w:sdtContent>
          </w:sdt>
        </w:p>
      </w:sdtContent>
    </w:sdt>
    <w:p w:rsidR="00E97DD6" w:rsidRDefault="00E97DD6"/>
    <w:p w:rsidR="00E97DD6" w:rsidRDefault="000C28A6">
      <w:pPr>
        <w:pStyle w:val="3"/>
        <w:numPr>
          <w:ilvl w:val="0"/>
          <w:numId w:val="27"/>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Cs w:val="21"/>
        </w:rPr>
        <w:tag w:val="_GBC_aebbed0d25f14d50b64339a751dec4bd"/>
        <w:id w:val="-1314865732"/>
        <w:lock w:val="sdtLocked"/>
        <w:placeholder>
          <w:docPart w:val="GBC22222222222222222222222222222"/>
        </w:placeholder>
      </w:sdtPr>
      <w:sdtEndPr>
        <w:rPr>
          <w:rFonts w:asciiTheme="minorHAnsi" w:hAnsiTheme="minorHAnsi" w:cstheme="minorBidi" w:hint="default"/>
          <w:kern w:val="2"/>
        </w:rPr>
      </w:sdtEndPr>
      <w:sdtContent>
        <w:p w:rsidR="00E97DD6" w:rsidRDefault="000C28A6">
          <w:pPr>
            <w:pStyle w:val="4"/>
            <w:numPr>
              <w:ilvl w:val="0"/>
              <w:numId w:val="75"/>
            </w:numPr>
            <w:tabs>
              <w:tab w:val="left" w:pos="700"/>
            </w:tabs>
            <w:rPr>
              <w:szCs w:val="21"/>
            </w:rPr>
          </w:pPr>
          <w:r>
            <w:rPr>
              <w:rFonts w:hint="eastAsia"/>
              <w:szCs w:val="21"/>
            </w:rPr>
            <w:t>收到的其他与经营活动有关的现金：</w:t>
          </w:r>
        </w:p>
        <w:p w:rsidR="00E97DD6" w:rsidRDefault="000C28A6">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989529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144646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664017318"/>
              <w:lock w:val="sdtLocked"/>
            </w:sdtPr>
            <w:sdtEndPr/>
            <w:sdtContent>
              <w:tr w:rsidR="00DC44B9" w:rsidTr="00C95BB9">
                <w:sdt>
                  <w:sdtPr>
                    <w:rPr>
                      <w:rFonts w:hint="eastAsia"/>
                      <w:szCs w:val="21"/>
                    </w:rPr>
                    <w:alias w:val="收到的其他与经营活动有关的现金项目"/>
                    <w:tag w:val="_GBC_b84fa5b87b9b424dae0eeeff46ae13f8"/>
                    <w:id w:val="194817801"/>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收回上海市规划和国土部土地竞拍保证金</w:t>
                        </w:r>
                      </w:p>
                    </w:tc>
                  </w:sdtContent>
                </w:sdt>
                <w:sdt>
                  <w:sdtPr>
                    <w:rPr>
                      <w:szCs w:val="21"/>
                    </w:rPr>
                    <w:alias w:val="收到的其他与经营活动有关的现金金额"/>
                    <w:tag w:val="_GBC_bb8678f5c017409091d8bfa8cca11173"/>
                    <w:id w:val="1656188718"/>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p>
                    </w:tc>
                  </w:sdtContent>
                </w:sdt>
                <w:sdt>
                  <w:sdtPr>
                    <w:rPr>
                      <w:szCs w:val="21"/>
                    </w:rPr>
                    <w:alias w:val="收到的其他与经营活动有关的现金金额"/>
                    <w:tag w:val="_GBC_ee0f08e779c048378d4aad4d40e5b1e5"/>
                    <w:id w:val="-2063629842"/>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340,800,000.00</w:t>
                        </w:r>
                      </w:p>
                    </w:tc>
                  </w:sdtContent>
                </w:sdt>
              </w:tr>
            </w:sdtContent>
          </w:sdt>
          <w:sdt>
            <w:sdtPr>
              <w:rPr>
                <w:rFonts w:hint="eastAsia"/>
                <w:szCs w:val="21"/>
              </w:rPr>
              <w:alias w:val="收到的其他与经营活动有关的现金明细"/>
              <w:tag w:val="_GBC_339bc885f058400ca0c6b375c3f5b0d5"/>
              <w:id w:val="1602531885"/>
              <w:lock w:val="sdtLocked"/>
            </w:sdtPr>
            <w:sdtEndPr/>
            <w:sdtContent>
              <w:tr w:rsidR="00DC44B9" w:rsidTr="00C95BB9">
                <w:sdt>
                  <w:sdtPr>
                    <w:rPr>
                      <w:rFonts w:hint="eastAsia"/>
                      <w:szCs w:val="21"/>
                    </w:rPr>
                    <w:alias w:val="收到的其他与经营活动有关的现金项目"/>
                    <w:tag w:val="_GBC_b84fa5b87b9b424dae0eeeff46ae13f8"/>
                    <w:id w:val="203360798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经营租赁押金收入</w:t>
                        </w:r>
                      </w:p>
                    </w:tc>
                  </w:sdtContent>
                </w:sdt>
                <w:sdt>
                  <w:sdtPr>
                    <w:rPr>
                      <w:szCs w:val="21"/>
                    </w:rPr>
                    <w:alias w:val="收到的其他与经营活动有关的现金金额"/>
                    <w:tag w:val="_GBC_bb8678f5c017409091d8bfa8cca11173"/>
                    <w:id w:val="153993557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r>
                          <w:rPr>
                            <w:szCs w:val="21"/>
                          </w:rPr>
                          <w:t>73,540,603.34</w:t>
                        </w:r>
                      </w:p>
                    </w:tc>
                  </w:sdtContent>
                </w:sdt>
                <w:sdt>
                  <w:sdtPr>
                    <w:rPr>
                      <w:szCs w:val="21"/>
                    </w:rPr>
                    <w:alias w:val="收到的其他与经营活动有关的现金金额"/>
                    <w:tag w:val="_GBC_ee0f08e779c048378d4aad4d40e5b1e5"/>
                    <w:id w:val="1019901302"/>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p>
                    </w:tc>
                  </w:sdtContent>
                </w:sdt>
              </w:tr>
            </w:sdtContent>
          </w:sdt>
          <w:sdt>
            <w:sdtPr>
              <w:rPr>
                <w:rFonts w:hint="eastAsia"/>
                <w:szCs w:val="21"/>
              </w:rPr>
              <w:alias w:val="收到的其他与经营活动有关的现金明细"/>
              <w:tag w:val="_GBC_339bc885f058400ca0c6b375c3f5b0d5"/>
              <w:id w:val="-1059788331"/>
              <w:lock w:val="sdtLocked"/>
            </w:sdtPr>
            <w:sdtEndPr/>
            <w:sdtContent>
              <w:tr w:rsidR="00DC44B9" w:rsidTr="00C95BB9">
                <w:sdt>
                  <w:sdtPr>
                    <w:rPr>
                      <w:rFonts w:hint="eastAsia"/>
                      <w:szCs w:val="21"/>
                    </w:rPr>
                    <w:alias w:val="收到的其他与经营活动有关的现金项目"/>
                    <w:tag w:val="_GBC_b84fa5b87b9b424dae0eeeff46ae13f8"/>
                    <w:id w:val="1611945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经营性受限货币资金净增额</w:t>
                        </w:r>
                      </w:p>
                    </w:tc>
                  </w:sdtContent>
                </w:sdt>
                <w:sdt>
                  <w:sdtPr>
                    <w:rPr>
                      <w:szCs w:val="21"/>
                    </w:rPr>
                    <w:alias w:val="收到的其他与经营活动有关的现金金额"/>
                    <w:tag w:val="_GBC_bb8678f5c017409091d8bfa8cca11173"/>
                    <w:id w:val="-1853092732"/>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r>
                          <w:rPr>
                            <w:szCs w:val="21"/>
                          </w:rPr>
                          <w:t>239,818,453.69</w:t>
                        </w:r>
                      </w:p>
                    </w:tc>
                  </w:sdtContent>
                </w:sdt>
                <w:sdt>
                  <w:sdtPr>
                    <w:rPr>
                      <w:szCs w:val="21"/>
                    </w:rPr>
                    <w:alias w:val="收到的其他与经营活动有关的现金金额"/>
                    <w:tag w:val="_GBC_ee0f08e779c048378d4aad4d40e5b1e5"/>
                    <w:id w:val="-1229378413"/>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p>
                    </w:tc>
                  </w:sdtContent>
                </w:sdt>
              </w:tr>
            </w:sdtContent>
          </w:sdt>
          <w:sdt>
            <w:sdtPr>
              <w:rPr>
                <w:rFonts w:hint="eastAsia"/>
                <w:szCs w:val="21"/>
              </w:rPr>
              <w:alias w:val="收到的其他与经营活动有关的现金明细"/>
              <w:tag w:val="_GBC_339bc885f058400ca0c6b375c3f5b0d5"/>
              <w:id w:val="657190740"/>
              <w:lock w:val="sdtLocked"/>
            </w:sdtPr>
            <w:sdtEndPr/>
            <w:sdtContent>
              <w:tr w:rsidR="00DC44B9" w:rsidTr="00C95BB9">
                <w:sdt>
                  <w:sdtPr>
                    <w:rPr>
                      <w:rFonts w:hint="eastAsia"/>
                      <w:szCs w:val="21"/>
                    </w:rPr>
                    <w:alias w:val="收到的其他与经营活动有关的现金项目"/>
                    <w:tag w:val="_GBC_b84fa5b87b9b424dae0eeeff46ae13f8"/>
                    <w:id w:val="-1912375495"/>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从事期货经纪业务子公司收到客户保证金净额</w:t>
                        </w:r>
                      </w:p>
                    </w:tc>
                  </w:sdtContent>
                </w:sdt>
                <w:sdt>
                  <w:sdtPr>
                    <w:rPr>
                      <w:szCs w:val="21"/>
                    </w:rPr>
                    <w:alias w:val="收到的其他与经营活动有关的现金金额"/>
                    <w:tag w:val="_GBC_bb8678f5c017409091d8bfa8cca11173"/>
                    <w:id w:val="1504621078"/>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r>
                          <w:rPr>
                            <w:szCs w:val="21"/>
                          </w:rPr>
                          <w:t>1,364,736,369.52</w:t>
                        </w:r>
                      </w:p>
                    </w:tc>
                  </w:sdtContent>
                </w:sdt>
                <w:sdt>
                  <w:sdtPr>
                    <w:rPr>
                      <w:szCs w:val="21"/>
                    </w:rPr>
                    <w:alias w:val="收到的其他与经营活动有关的现金金额"/>
                    <w:tag w:val="_GBC_ee0f08e779c048378d4aad4d40e5b1e5"/>
                    <w:id w:val="-372390563"/>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187,548,573.10</w:t>
                        </w:r>
                      </w:p>
                    </w:tc>
                  </w:sdtContent>
                </w:sdt>
              </w:tr>
            </w:sdtContent>
          </w:sdt>
          <w:sdt>
            <w:sdtPr>
              <w:rPr>
                <w:rFonts w:hint="eastAsia"/>
                <w:szCs w:val="21"/>
              </w:rPr>
              <w:alias w:val="收到的其他与经营活动有关的现金明细"/>
              <w:tag w:val="_GBC_339bc885f058400ca0c6b375c3f5b0d5"/>
              <w:id w:val="2047870435"/>
              <w:lock w:val="sdtLocked"/>
            </w:sdtPr>
            <w:sdtEndPr/>
            <w:sdtContent>
              <w:tr w:rsidR="00DC44B9" w:rsidTr="00C95BB9">
                <w:sdt>
                  <w:sdtPr>
                    <w:rPr>
                      <w:rFonts w:hint="eastAsia"/>
                      <w:szCs w:val="21"/>
                    </w:rPr>
                    <w:alias w:val="收到的其他与经营活动有关的现金项目"/>
                    <w:tag w:val="_GBC_b84fa5b87b9b424dae0eeeff46ae13f8"/>
                    <w:id w:val="159828981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收到经营性利息</w:t>
                        </w:r>
                      </w:p>
                    </w:tc>
                  </w:sdtContent>
                </w:sdt>
                <w:sdt>
                  <w:sdtPr>
                    <w:rPr>
                      <w:szCs w:val="21"/>
                    </w:rPr>
                    <w:alias w:val="收到的其他与经营活动有关的现金金额"/>
                    <w:tag w:val="_GBC_bb8678f5c017409091d8bfa8cca11173"/>
                    <w:id w:val="-1813792504"/>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r>
                          <w:rPr>
                            <w:szCs w:val="21"/>
                          </w:rPr>
                          <w:t>19,991,113.80</w:t>
                        </w:r>
                      </w:p>
                    </w:tc>
                  </w:sdtContent>
                </w:sdt>
                <w:sdt>
                  <w:sdtPr>
                    <w:rPr>
                      <w:szCs w:val="21"/>
                    </w:rPr>
                    <w:alias w:val="收到的其他与经营活动有关的现金金额"/>
                    <w:tag w:val="_GBC_ee0f08e779c048378d4aad4d40e5b1e5"/>
                    <w:id w:val="-1840851325"/>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13,229,178.45</w:t>
                        </w:r>
                      </w:p>
                    </w:tc>
                  </w:sdtContent>
                </w:sdt>
              </w:tr>
            </w:sdtContent>
          </w:sdt>
          <w:sdt>
            <w:sdtPr>
              <w:rPr>
                <w:rFonts w:hint="eastAsia"/>
                <w:szCs w:val="21"/>
              </w:rPr>
              <w:alias w:val="收到的其他与经营活动有关的现金明细"/>
              <w:tag w:val="_GBC_339bc885f058400ca0c6b375c3f5b0d5"/>
              <w:id w:val="1308827512"/>
              <w:lock w:val="sdtLocked"/>
            </w:sdtPr>
            <w:sdtEndPr/>
            <w:sdtContent>
              <w:tr w:rsidR="00DC44B9" w:rsidTr="00C95BB9">
                <w:sdt>
                  <w:sdtPr>
                    <w:rPr>
                      <w:rFonts w:hint="eastAsia"/>
                      <w:szCs w:val="21"/>
                    </w:rPr>
                    <w:alias w:val="收到的其他与经营活动有关的现金项目"/>
                    <w:tag w:val="_GBC_b84fa5b87b9b424dae0eeeff46ae13f8"/>
                    <w:id w:val="-76468855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收到政府补助</w:t>
                        </w:r>
                      </w:p>
                    </w:tc>
                  </w:sdtContent>
                </w:sdt>
                <w:sdt>
                  <w:sdtPr>
                    <w:rPr>
                      <w:szCs w:val="21"/>
                    </w:rPr>
                    <w:alias w:val="收到的其他与经营活动有关的现金金额"/>
                    <w:tag w:val="_GBC_bb8678f5c017409091d8bfa8cca11173"/>
                    <w:id w:val="-58922905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r>
                          <w:rPr>
                            <w:szCs w:val="21"/>
                          </w:rPr>
                          <w:t>1,236,640.62</w:t>
                        </w:r>
                      </w:p>
                    </w:tc>
                  </w:sdtContent>
                </w:sdt>
                <w:sdt>
                  <w:sdtPr>
                    <w:rPr>
                      <w:szCs w:val="21"/>
                    </w:rPr>
                    <w:alias w:val="收到的其他与经营活动有关的现金金额"/>
                    <w:tag w:val="_GBC_ee0f08e779c048378d4aad4d40e5b1e5"/>
                    <w:id w:val="-174114934"/>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5,844,338.48</w:t>
                        </w:r>
                      </w:p>
                    </w:tc>
                  </w:sdtContent>
                </w:sdt>
              </w:tr>
            </w:sdtContent>
          </w:sdt>
          <w:sdt>
            <w:sdtPr>
              <w:rPr>
                <w:rFonts w:hint="eastAsia"/>
                <w:szCs w:val="21"/>
              </w:rPr>
              <w:alias w:val="收到的其他与经营活动有关的现金明细"/>
              <w:tag w:val="_GBC_339bc885f058400ca0c6b375c3f5b0d5"/>
              <w:id w:val="-1518543843"/>
              <w:lock w:val="sdtLocked"/>
            </w:sdtPr>
            <w:sdtEndPr/>
            <w:sdtContent>
              <w:tr w:rsidR="00DC44B9" w:rsidTr="00C95BB9">
                <w:sdt>
                  <w:sdtPr>
                    <w:rPr>
                      <w:rFonts w:hint="eastAsia"/>
                      <w:szCs w:val="21"/>
                    </w:rPr>
                    <w:alias w:val="收到的其他与经营活动有关的现金项目"/>
                    <w:tag w:val="_GBC_b84fa5b87b9b424dae0eeeff46ae13f8"/>
                    <w:id w:val="1254787462"/>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客户垫款及保证金净回收额</w:t>
                        </w:r>
                      </w:p>
                    </w:tc>
                  </w:sdtContent>
                </w:sdt>
                <w:sdt>
                  <w:sdtPr>
                    <w:rPr>
                      <w:szCs w:val="21"/>
                    </w:rPr>
                    <w:alias w:val="收到的其他与经营活动有关的现金金额"/>
                    <w:tag w:val="_GBC_bb8678f5c017409091d8bfa8cca11173"/>
                    <w:id w:val="1223942002"/>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r>
                          <w:rPr>
                            <w:szCs w:val="21"/>
                          </w:rPr>
                          <w:t>33,950,058.37</w:t>
                        </w:r>
                      </w:p>
                    </w:tc>
                  </w:sdtContent>
                </w:sdt>
                <w:sdt>
                  <w:sdtPr>
                    <w:rPr>
                      <w:szCs w:val="21"/>
                    </w:rPr>
                    <w:alias w:val="收到的其他与经营活动有关的现金金额"/>
                    <w:tag w:val="_GBC_ee0f08e779c048378d4aad4d40e5b1e5"/>
                    <w:id w:val="-1297838248"/>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p>
                    </w:tc>
                  </w:sdtContent>
                </w:sdt>
              </w:tr>
            </w:sdtContent>
          </w:sdt>
          <w:sdt>
            <w:sdtPr>
              <w:rPr>
                <w:rFonts w:hint="eastAsia"/>
                <w:szCs w:val="21"/>
              </w:rPr>
              <w:alias w:val="收到的其他与经营活动有关的现金明细"/>
              <w:tag w:val="_GBC_339bc885f058400ca0c6b375c3f5b0d5"/>
              <w:id w:val="686255837"/>
              <w:lock w:val="sdtLocked"/>
            </w:sdtPr>
            <w:sdtEndPr/>
            <w:sdtContent>
              <w:tr w:rsidR="00DC44B9" w:rsidTr="00C95BB9">
                <w:sdt>
                  <w:sdtPr>
                    <w:rPr>
                      <w:rFonts w:hint="eastAsia"/>
                      <w:szCs w:val="21"/>
                    </w:rPr>
                    <w:alias w:val="收到的其他与经营活动有关的现金项目"/>
                    <w:tag w:val="_GBC_b84fa5b87b9b424dae0eeeff46ae13f8"/>
                    <w:id w:val="-158630169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rPr>
                            <w:szCs w:val="21"/>
                          </w:rPr>
                        </w:pPr>
                        <w:r>
                          <w:rPr>
                            <w:rFonts w:hint="eastAsia"/>
                            <w:szCs w:val="21"/>
                          </w:rPr>
                          <w:t>其    他</w:t>
                        </w:r>
                      </w:p>
                    </w:tc>
                  </w:sdtContent>
                </w:sdt>
                <w:sdt>
                  <w:sdtPr>
                    <w:rPr>
                      <w:szCs w:val="21"/>
                    </w:rPr>
                    <w:alias w:val="收到的其他与经营活动有关的现金金额"/>
                    <w:tag w:val="_GBC_bb8678f5c017409091d8bfa8cca11173"/>
                    <w:id w:val="-1304236965"/>
                    <w:lock w:val="sdtLocked"/>
                  </w:sdtPr>
                  <w:sdtEndPr/>
                  <w:sdtContent>
                    <w:tc>
                      <w:tcPr>
                        <w:tcW w:w="1562" w:type="pct"/>
                        <w:tcBorders>
                          <w:top w:val="single" w:sz="6" w:space="0" w:color="auto"/>
                          <w:left w:val="single" w:sz="6" w:space="0" w:color="auto"/>
                          <w:bottom w:val="single" w:sz="6" w:space="0" w:color="auto"/>
                          <w:right w:val="single" w:sz="6" w:space="0" w:color="auto"/>
                        </w:tcBorders>
                        <w:vAlign w:val="bottom"/>
                      </w:tcPr>
                      <w:p w:rsidR="00DC44B9" w:rsidRDefault="00DC44B9" w:rsidP="00C95BB9">
                        <w:pPr>
                          <w:jc w:val="right"/>
                          <w:rPr>
                            <w:szCs w:val="21"/>
                          </w:rPr>
                        </w:pPr>
                        <w:r>
                          <w:rPr>
                            <w:szCs w:val="21"/>
                          </w:rPr>
                          <w:t>48,874,826.95</w:t>
                        </w:r>
                      </w:p>
                    </w:tc>
                  </w:sdtContent>
                </w:sdt>
                <w:sdt>
                  <w:sdtPr>
                    <w:rPr>
                      <w:szCs w:val="21"/>
                    </w:rPr>
                    <w:alias w:val="收到的其他与经营活动有关的现金金额"/>
                    <w:tag w:val="_GBC_ee0f08e779c048378d4aad4d40e5b1e5"/>
                    <w:id w:val="-837995107"/>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46,282,097.10</w:t>
                        </w:r>
                      </w:p>
                    </w:tc>
                  </w:sdtContent>
                </w:sdt>
              </w:tr>
            </w:sdtContent>
          </w:sd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DC44B9" w:rsidRDefault="003F14BB" w:rsidP="00C95BB9">
                <w:pPr>
                  <w:jc w:val="right"/>
                  <w:rPr>
                    <w:szCs w:val="21"/>
                  </w:rPr>
                </w:pPr>
                <w:sdt>
                  <w:sdtPr>
                    <w:rPr>
                      <w:rFonts w:hint="eastAsia"/>
                      <w:szCs w:val="21"/>
                    </w:rPr>
                    <w:alias w:val="收到的其他与经营活动有关的现金"/>
                    <w:tag w:val="_GBC_490e407e9d6643a6ac8fc5694655ad58"/>
                    <w:id w:val="-2125986379"/>
                    <w:lock w:val="sdtLocked"/>
                  </w:sdtPr>
                  <w:sdtEndPr/>
                  <w:sdtContent>
                    <w:r w:rsidR="00DC44B9">
                      <w:rPr>
                        <w:rFonts w:hint="eastAsia"/>
                        <w:szCs w:val="21"/>
                      </w:rPr>
                      <w:t>1,782,148,066.29</w:t>
                    </w:r>
                  </w:sdtContent>
                </w:sdt>
              </w:p>
            </w:tc>
            <w:sdt>
              <w:sdtPr>
                <w:rPr>
                  <w:rFonts w:hint="eastAsia"/>
                  <w:szCs w:val="21"/>
                </w:rPr>
                <w:alias w:val="收到的其他与经营活动有关的现金"/>
                <w:tag w:val="_GBC_149cbaa792354b53aacf64d69a51aaeb"/>
                <w:id w:val="1130448564"/>
                <w:lock w:val="sdtLocked"/>
              </w:sdtPr>
              <w:sdtEndPr/>
              <w:sdtContent>
                <w:tc>
                  <w:tcPr>
                    <w:tcW w:w="1556"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rFonts w:hint="eastAsia"/>
                        <w:szCs w:val="21"/>
                      </w:rPr>
                      <w:t>593,704,187.13</w:t>
                    </w:r>
                  </w:p>
                </w:tc>
              </w:sdtContent>
            </w:sdt>
          </w:tr>
        </w:tbl>
        <w:p w:rsidR="00DC44B9" w:rsidRDefault="00DC44B9"/>
        <w:p w:rsidR="00E97DD6" w:rsidRDefault="000C28A6">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1868022498"/>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pPr>
        <w:rPr>
          <w:szCs w:val="21"/>
        </w:rPr>
      </w:pPr>
    </w:p>
    <w:sdt>
      <w:sdtPr>
        <w:rPr>
          <w:rFonts w:ascii="宋体" w:eastAsiaTheme="minorEastAsia" w:hAnsi="宋体" w:cs="宋体" w:hint="eastAsia"/>
          <w:b w:val="0"/>
          <w:bCs w:val="0"/>
          <w:kern w:val="0"/>
          <w:szCs w:val="21"/>
        </w:rPr>
        <w:tag w:val="_GBC_3c8453861c4b4e94956633ec6c228388"/>
        <w:id w:val="-1249194189"/>
        <w:lock w:val="sdtLocked"/>
        <w:placeholder>
          <w:docPart w:val="GBC22222222222222222222222222222"/>
        </w:placeholder>
      </w:sdtPr>
      <w:sdtEndPr>
        <w:rPr>
          <w:rFonts w:asciiTheme="minorHAnsi" w:hAnsiTheme="minorHAnsi" w:cstheme="minorBidi"/>
          <w:kern w:val="2"/>
        </w:rPr>
      </w:sdtEndPr>
      <w:sdtContent>
        <w:p w:rsidR="00E97DD6" w:rsidRDefault="000C28A6">
          <w:pPr>
            <w:pStyle w:val="4"/>
            <w:numPr>
              <w:ilvl w:val="0"/>
              <w:numId w:val="75"/>
            </w:numPr>
            <w:tabs>
              <w:tab w:val="left" w:pos="700"/>
            </w:tabs>
            <w:rPr>
              <w:szCs w:val="21"/>
            </w:rPr>
          </w:pPr>
          <w:r>
            <w:rPr>
              <w:rFonts w:hint="eastAsia"/>
              <w:szCs w:val="21"/>
            </w:rPr>
            <w:t>支付的其他与经营活动有关的现金：</w:t>
          </w:r>
        </w:p>
        <w:p w:rsidR="00E97DD6" w:rsidRDefault="000C28A6">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833423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437206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307989122"/>
              <w:lock w:val="sdtLocked"/>
            </w:sdtPr>
            <w:sdtEndPr/>
            <w:sdtContent>
              <w:tr w:rsidR="00DC44B9" w:rsidTr="00C95BB9">
                <w:sdt>
                  <w:sdtPr>
                    <w:rPr>
                      <w:rFonts w:hint="eastAsia"/>
                      <w:szCs w:val="21"/>
                    </w:rPr>
                    <w:alias w:val="支付的其他与经营活动有关的现金项目"/>
                    <w:tag w:val="_GBC_af198a7f9e404a7a9ca4111e01159ef1"/>
                    <w:id w:val="26257442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rPr>
                            <w:szCs w:val="21"/>
                          </w:rPr>
                        </w:pPr>
                        <w:r>
                          <w:rPr>
                            <w:rFonts w:hint="eastAsia"/>
                            <w:szCs w:val="21"/>
                          </w:rPr>
                          <w:t>付现费用</w:t>
                        </w:r>
                      </w:p>
                    </w:tc>
                  </w:sdtContent>
                </w:sdt>
                <w:sdt>
                  <w:sdtPr>
                    <w:rPr>
                      <w:szCs w:val="21"/>
                    </w:rPr>
                    <w:alias w:val="支付的其他与经营活动有关的现金金额"/>
                    <w:tag w:val="_GBC_11a2c447ed864bc9a8bd22f55e3c9ea6"/>
                    <w:id w:val="-1407682969"/>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309,842,255.09</w:t>
                        </w:r>
                      </w:p>
                    </w:tc>
                  </w:sdtContent>
                </w:sdt>
                <w:sdt>
                  <w:sdtPr>
                    <w:rPr>
                      <w:szCs w:val="21"/>
                    </w:rPr>
                    <w:alias w:val="支付的其他与经营活动有关的现金金额"/>
                    <w:tag w:val="_GBC_3dd1786623e24d0b86c0704a9b11d743"/>
                    <w:id w:val="-1635716069"/>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284,331,509.03</w:t>
                        </w:r>
                      </w:p>
                    </w:tc>
                  </w:sdtContent>
                </w:sdt>
              </w:tr>
            </w:sdtContent>
          </w:sdt>
          <w:sdt>
            <w:sdtPr>
              <w:rPr>
                <w:rFonts w:hint="eastAsia"/>
                <w:szCs w:val="21"/>
              </w:rPr>
              <w:alias w:val="支付的其他与经营活动有关的现金明细"/>
              <w:tag w:val="_GBC_9880266c0e6f4e6b92c7692ef64ec140"/>
              <w:id w:val="909428057"/>
              <w:lock w:val="sdtLocked"/>
            </w:sdtPr>
            <w:sdtEndPr/>
            <w:sdtContent>
              <w:tr w:rsidR="00DC44B9" w:rsidTr="00C95BB9">
                <w:sdt>
                  <w:sdtPr>
                    <w:rPr>
                      <w:rFonts w:hint="eastAsia"/>
                      <w:szCs w:val="21"/>
                    </w:rPr>
                    <w:alias w:val="支付的其他与经营活动有关的现金项目"/>
                    <w:tag w:val="_GBC_af198a7f9e404a7a9ca4111e01159ef1"/>
                    <w:id w:val="-181602173"/>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rPr>
                            <w:szCs w:val="21"/>
                          </w:rPr>
                        </w:pPr>
                        <w:r>
                          <w:rPr>
                            <w:rFonts w:hint="eastAsia"/>
                            <w:szCs w:val="21"/>
                          </w:rPr>
                          <w:t>从事融资租赁业务的子公司支付租赁资产货款</w:t>
                        </w:r>
                      </w:p>
                    </w:tc>
                  </w:sdtContent>
                </w:sdt>
                <w:sdt>
                  <w:sdtPr>
                    <w:rPr>
                      <w:szCs w:val="21"/>
                    </w:rPr>
                    <w:alias w:val="支付的其他与经营活动有关的现金金额"/>
                    <w:tag w:val="_GBC_11a2c447ed864bc9a8bd22f55e3c9ea6"/>
                    <w:id w:val="568768930"/>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851,965,010.65</w:t>
                        </w:r>
                      </w:p>
                    </w:tc>
                  </w:sdtContent>
                </w:sdt>
                <w:sdt>
                  <w:sdtPr>
                    <w:rPr>
                      <w:szCs w:val="21"/>
                    </w:rPr>
                    <w:alias w:val="支付的其他与经营活动有关的现金金额"/>
                    <w:tag w:val="_GBC_3dd1786623e24d0b86c0704a9b11d743"/>
                    <w:id w:val="21764181"/>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417,221,363.96</w:t>
                        </w:r>
                      </w:p>
                    </w:tc>
                  </w:sdtContent>
                </w:sdt>
              </w:tr>
            </w:sdtContent>
          </w:sdt>
          <w:sdt>
            <w:sdtPr>
              <w:rPr>
                <w:rFonts w:hint="eastAsia"/>
                <w:szCs w:val="21"/>
              </w:rPr>
              <w:alias w:val="支付的其他与经营活动有关的现金明细"/>
              <w:tag w:val="_GBC_9880266c0e6f4e6b92c7692ef64ec140"/>
              <w:id w:val="-356123878"/>
              <w:lock w:val="sdtLocked"/>
            </w:sdtPr>
            <w:sdtEndPr/>
            <w:sdtContent>
              <w:tr w:rsidR="00DC44B9" w:rsidTr="00C95BB9">
                <w:sdt>
                  <w:sdtPr>
                    <w:rPr>
                      <w:rFonts w:hint="eastAsia"/>
                      <w:szCs w:val="21"/>
                    </w:rPr>
                    <w:alias w:val="支付的其他与经营活动有关的现金项目"/>
                    <w:tag w:val="_GBC_af198a7f9e404a7a9ca4111e01159ef1"/>
                    <w:id w:val="132075568"/>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rPr>
                            <w:szCs w:val="21"/>
                          </w:rPr>
                        </w:pPr>
                        <w:r>
                          <w:rPr>
                            <w:rFonts w:hint="eastAsia"/>
                            <w:szCs w:val="21"/>
                          </w:rPr>
                          <w:t>从事期货经纪业务子公司支付交易所保证金净额</w:t>
                        </w:r>
                      </w:p>
                    </w:tc>
                  </w:sdtContent>
                </w:sdt>
                <w:sdt>
                  <w:sdtPr>
                    <w:rPr>
                      <w:szCs w:val="21"/>
                    </w:rPr>
                    <w:alias w:val="支付的其他与经营活动有关的现金金额"/>
                    <w:tag w:val="_GBC_11a2c447ed864bc9a8bd22f55e3c9ea6"/>
                    <w:id w:val="-1651209195"/>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328,954,011.76</w:t>
                        </w:r>
                      </w:p>
                    </w:tc>
                  </w:sdtContent>
                </w:sdt>
                <w:sdt>
                  <w:sdtPr>
                    <w:rPr>
                      <w:szCs w:val="21"/>
                    </w:rPr>
                    <w:alias w:val="支付的其他与经营活动有关的现金金额"/>
                    <w:tag w:val="_GBC_3dd1786623e24d0b86c0704a9b11d743"/>
                    <w:id w:val="83890705"/>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66,009,980.09</w:t>
                        </w:r>
                      </w:p>
                    </w:tc>
                  </w:sdtContent>
                </w:sdt>
              </w:tr>
            </w:sdtContent>
          </w:sdt>
          <w:sdt>
            <w:sdtPr>
              <w:rPr>
                <w:rFonts w:hint="eastAsia"/>
                <w:szCs w:val="21"/>
              </w:rPr>
              <w:alias w:val="支付的其他与经营活动有关的现金明细"/>
              <w:tag w:val="_GBC_9880266c0e6f4e6b92c7692ef64ec140"/>
              <w:id w:val="1876803422"/>
              <w:lock w:val="sdtLocked"/>
            </w:sdtPr>
            <w:sdtEndPr/>
            <w:sdtContent>
              <w:tr w:rsidR="00DC44B9" w:rsidTr="00C95BB9">
                <w:sdt>
                  <w:sdtPr>
                    <w:rPr>
                      <w:rFonts w:hint="eastAsia"/>
                      <w:szCs w:val="21"/>
                    </w:rPr>
                    <w:alias w:val="支付的其他与经营活动有关的现金项目"/>
                    <w:tag w:val="_GBC_af198a7f9e404a7a9ca4111e01159ef1"/>
                    <w:id w:val="73822006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rPr>
                            <w:szCs w:val="21"/>
                          </w:rPr>
                        </w:pPr>
                        <w:r>
                          <w:rPr>
                            <w:rFonts w:hint="eastAsia"/>
                            <w:szCs w:val="21"/>
                          </w:rPr>
                          <w:t>支付给平湖滨江房地产开发有限公司代垫款</w:t>
                        </w:r>
                      </w:p>
                    </w:tc>
                  </w:sdtContent>
                </w:sdt>
                <w:sdt>
                  <w:sdtPr>
                    <w:rPr>
                      <w:szCs w:val="21"/>
                    </w:rPr>
                    <w:alias w:val="支付的其他与经营活动有关的现金金额"/>
                    <w:tag w:val="_GBC_11a2c447ed864bc9a8bd22f55e3c9ea6"/>
                    <w:id w:val="-426578716"/>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p>
                    </w:tc>
                  </w:sdtContent>
                </w:sdt>
                <w:sdt>
                  <w:sdtPr>
                    <w:rPr>
                      <w:szCs w:val="21"/>
                    </w:rPr>
                    <w:alias w:val="支付的其他与经营活动有关的现金金额"/>
                    <w:tag w:val="_GBC_3dd1786623e24d0b86c0704a9b11d743"/>
                    <w:id w:val="-468513568"/>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356,133,000.00</w:t>
                        </w:r>
                      </w:p>
                    </w:tc>
                  </w:sdtContent>
                </w:sdt>
              </w:tr>
            </w:sdtContent>
          </w:sdt>
          <w:sdt>
            <w:sdtPr>
              <w:rPr>
                <w:rFonts w:hint="eastAsia"/>
                <w:szCs w:val="21"/>
              </w:rPr>
              <w:alias w:val="支付的其他与经营活动有关的现金明细"/>
              <w:tag w:val="_GBC_9880266c0e6f4e6b92c7692ef64ec140"/>
              <w:id w:val="2031761425"/>
              <w:lock w:val="sdtLocked"/>
            </w:sdtPr>
            <w:sdtEndPr/>
            <w:sdtContent>
              <w:tr w:rsidR="00DC44B9" w:rsidTr="00C95BB9">
                <w:sdt>
                  <w:sdtPr>
                    <w:rPr>
                      <w:rFonts w:hint="eastAsia"/>
                      <w:szCs w:val="21"/>
                    </w:rPr>
                    <w:alias w:val="支付的其他与经营活动有关的现金项目"/>
                    <w:tag w:val="_GBC_af198a7f9e404a7a9ca4111e01159ef1"/>
                    <w:id w:val="-662931500"/>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rPr>
                            <w:szCs w:val="21"/>
                          </w:rPr>
                        </w:pPr>
                        <w:r>
                          <w:rPr>
                            <w:rFonts w:hint="eastAsia"/>
                            <w:szCs w:val="21"/>
                          </w:rPr>
                          <w:t>支付的土地拍卖保证金</w:t>
                        </w:r>
                      </w:p>
                    </w:tc>
                  </w:sdtContent>
                </w:sdt>
                <w:sdt>
                  <w:sdtPr>
                    <w:rPr>
                      <w:szCs w:val="21"/>
                    </w:rPr>
                    <w:alias w:val="支付的其他与经营活动有关的现金金额"/>
                    <w:tag w:val="_GBC_11a2c447ed864bc9a8bd22f55e3c9ea6"/>
                    <w:id w:val="-875690194"/>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p>
                    </w:tc>
                  </w:sdtContent>
                </w:sdt>
                <w:sdt>
                  <w:sdtPr>
                    <w:rPr>
                      <w:szCs w:val="21"/>
                    </w:rPr>
                    <w:alias w:val="支付的其他与经营活动有关的现金金额"/>
                    <w:tag w:val="_GBC_3dd1786623e24d0b86c0704a9b11d743"/>
                    <w:id w:val="-283424327"/>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340,800,000.00</w:t>
                        </w:r>
                      </w:p>
                    </w:tc>
                  </w:sdtContent>
                </w:sdt>
              </w:tr>
            </w:sdtContent>
          </w:sdt>
          <w:sdt>
            <w:sdtPr>
              <w:rPr>
                <w:rFonts w:hint="eastAsia"/>
                <w:szCs w:val="21"/>
              </w:rPr>
              <w:alias w:val="支付的其他与经营活动有关的现金明细"/>
              <w:tag w:val="_GBC_9880266c0e6f4e6b92c7692ef64ec140"/>
              <w:id w:val="-239873425"/>
              <w:lock w:val="sdtLocked"/>
            </w:sdtPr>
            <w:sdtEndPr/>
            <w:sdtContent>
              <w:tr w:rsidR="00DC44B9" w:rsidTr="00C95BB9">
                <w:sdt>
                  <w:sdtPr>
                    <w:rPr>
                      <w:rFonts w:hint="eastAsia"/>
                      <w:szCs w:val="21"/>
                    </w:rPr>
                    <w:alias w:val="支付的其他与经营活动有关的现金项目"/>
                    <w:tag w:val="_GBC_af198a7f9e404a7a9ca4111e01159ef1"/>
                    <w:id w:val="639697284"/>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rPr>
                            <w:szCs w:val="21"/>
                          </w:rPr>
                        </w:pPr>
                        <w:r>
                          <w:rPr>
                            <w:rFonts w:hint="eastAsia"/>
                            <w:szCs w:val="21"/>
                          </w:rPr>
                          <w:t>其他</w:t>
                        </w:r>
                      </w:p>
                    </w:tc>
                  </w:sdtContent>
                </w:sdt>
                <w:sdt>
                  <w:sdtPr>
                    <w:rPr>
                      <w:szCs w:val="21"/>
                    </w:rPr>
                    <w:alias w:val="支付的其他与经营活动有关的现金金额"/>
                    <w:tag w:val="_GBC_11a2c447ed864bc9a8bd22f55e3c9ea6"/>
                    <w:id w:val="2037232497"/>
                    <w:lock w:val="sdtLocked"/>
                  </w:sdtPr>
                  <w:sdtEndPr/>
                  <w:sdtContent>
                    <w:tc>
                      <w:tcPr>
                        <w:tcW w:w="1551"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74,300,416.76</w:t>
                        </w:r>
                      </w:p>
                    </w:tc>
                  </w:sdtContent>
                </w:sdt>
                <w:sdt>
                  <w:sdtPr>
                    <w:rPr>
                      <w:szCs w:val="21"/>
                    </w:rPr>
                    <w:alias w:val="支付的其他与经营活动有关的现金金额"/>
                    <w:tag w:val="_GBC_3dd1786623e24d0b86c0704a9b11d743"/>
                    <w:id w:val="1757080942"/>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szCs w:val="21"/>
                          </w:rPr>
                          <w:t>75,728,345.15</w:t>
                        </w:r>
                      </w:p>
                    </w:tc>
                  </w:sdtContent>
                </w:sdt>
              </w:tr>
            </w:sdtContent>
          </w:sd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DC44B9" w:rsidRDefault="003F14BB" w:rsidP="00C95BB9">
                <w:pPr>
                  <w:jc w:val="right"/>
                  <w:rPr>
                    <w:szCs w:val="21"/>
                  </w:rPr>
                </w:pPr>
                <w:sdt>
                  <w:sdtPr>
                    <w:rPr>
                      <w:rFonts w:hint="eastAsia"/>
                      <w:szCs w:val="21"/>
                    </w:rPr>
                    <w:alias w:val="支付的其他与经营活动有关的现金"/>
                    <w:tag w:val="_GBC_f47f73900ce94eb29c10ba090c34f24e"/>
                    <w:id w:val="1667361687"/>
                    <w:lock w:val="sdtLocked"/>
                  </w:sdtPr>
                  <w:sdtEndPr/>
                  <w:sdtContent>
                    <w:r w:rsidR="00DC44B9">
                      <w:rPr>
                        <w:rFonts w:hint="eastAsia"/>
                        <w:szCs w:val="21"/>
                      </w:rPr>
                      <w:t>1,565,061,694.26</w:t>
                    </w:r>
                  </w:sdtContent>
                </w:sdt>
              </w:p>
            </w:tc>
            <w:sdt>
              <w:sdtPr>
                <w:rPr>
                  <w:rFonts w:hint="eastAsia"/>
                  <w:szCs w:val="21"/>
                </w:rPr>
                <w:alias w:val="支付的其他与经营活动有关的现金"/>
                <w:tag w:val="_GBC_ad3a5ba3e77c4ed4aeb154f9fed2d831"/>
                <w:id w:val="1535777340"/>
                <w:lock w:val="sdtLocked"/>
              </w:sdtPr>
              <w:sdtEndPr/>
              <w:sdtContent>
                <w:tc>
                  <w:tcPr>
                    <w:tcW w:w="1567" w:type="pct"/>
                    <w:tcBorders>
                      <w:top w:val="single" w:sz="6" w:space="0" w:color="auto"/>
                      <w:left w:val="single" w:sz="6" w:space="0" w:color="auto"/>
                      <w:bottom w:val="single" w:sz="6" w:space="0" w:color="auto"/>
                      <w:right w:val="single" w:sz="6" w:space="0" w:color="auto"/>
                    </w:tcBorders>
                  </w:tcPr>
                  <w:p w:rsidR="00DC44B9" w:rsidRDefault="00DC44B9" w:rsidP="00C95BB9">
                    <w:pPr>
                      <w:jc w:val="right"/>
                      <w:rPr>
                        <w:szCs w:val="21"/>
                      </w:rPr>
                    </w:pPr>
                    <w:r>
                      <w:rPr>
                        <w:rFonts w:hint="eastAsia"/>
                        <w:szCs w:val="21"/>
                      </w:rPr>
                      <w:t>1,540,224,198.23</w:t>
                    </w:r>
                  </w:p>
                </w:tc>
              </w:sdtContent>
            </w:sdt>
          </w:tr>
        </w:tbl>
        <w:p w:rsidR="00DC44B9" w:rsidRDefault="00DC44B9"/>
        <w:p w:rsidR="00E97DD6" w:rsidRDefault="000C28A6">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1375452262"/>
            <w:lock w:val="sdtLocked"/>
            <w:placeholder>
              <w:docPart w:val="GBC22222222222222222222222222222"/>
            </w:placeholder>
            <w:showingPlcHdr/>
          </w:sdtPr>
          <w:sdtEndPr/>
          <w:sdtContent>
            <w:p w:rsidR="00E97DD6" w:rsidRDefault="000C28A6">
              <w:pPr>
                <w:ind w:right="5"/>
                <w:rPr>
                  <w:szCs w:val="21"/>
                </w:rPr>
              </w:pPr>
              <w:r>
                <w:rPr>
                  <w:rFonts w:hint="eastAsia"/>
                  <w:color w:val="0000FF"/>
                  <w:szCs w:val="21"/>
                  <w:u w:val="single"/>
                </w:rPr>
                <w:t xml:space="preserve">　　　</w:t>
              </w:r>
            </w:p>
          </w:sdtContent>
        </w:sdt>
      </w:sdtContent>
    </w:sdt>
    <w:p w:rsidR="00E97DD6" w:rsidRDefault="00E97DD6">
      <w:pPr>
        <w:spacing w:line="360" w:lineRule="exact"/>
        <w:ind w:right="5"/>
        <w:rPr>
          <w:szCs w:val="21"/>
        </w:rPr>
      </w:pPr>
    </w:p>
    <w:sdt>
      <w:sdtPr>
        <w:rPr>
          <w:rFonts w:ascii="宋体" w:eastAsiaTheme="minorEastAsia" w:hAnsi="宋体" w:cs="宋体" w:hint="eastAsia"/>
          <w:b w:val="0"/>
          <w:bCs w:val="0"/>
          <w:kern w:val="0"/>
          <w:szCs w:val="21"/>
        </w:rPr>
        <w:tag w:val="_GBC_7d29c8348da547cab82786074f1b3249"/>
        <w:id w:val="1169756759"/>
        <w:lock w:val="sdtLocked"/>
        <w:placeholder>
          <w:docPart w:val="GBC22222222222222222222222222222"/>
        </w:placeholder>
      </w:sdtPr>
      <w:sdtEndPr>
        <w:rPr>
          <w:rFonts w:asciiTheme="minorHAnsi" w:hAnsiTheme="minorHAnsi" w:cstheme="minorBidi" w:hint="default"/>
          <w:kern w:val="2"/>
        </w:rPr>
      </w:sdtEndPr>
      <w:sdtContent>
        <w:p w:rsidR="00E97DD6" w:rsidRDefault="000C28A6">
          <w:pPr>
            <w:pStyle w:val="4"/>
            <w:numPr>
              <w:ilvl w:val="0"/>
              <w:numId w:val="75"/>
            </w:numPr>
            <w:tabs>
              <w:tab w:val="left" w:pos="728"/>
            </w:tabs>
            <w:rPr>
              <w:rFonts w:ascii="宋体" w:hAnsi="宋体"/>
              <w:szCs w:val="21"/>
            </w:rPr>
          </w:pPr>
          <w:r>
            <w:rPr>
              <w:rFonts w:ascii="宋体" w:hAnsi="宋体" w:hint="eastAsia"/>
              <w:szCs w:val="21"/>
            </w:rPr>
            <w:t>收到的其他与投资活动有关的现金</w:t>
          </w:r>
        </w:p>
        <w:p w:rsidR="00E97DD6" w:rsidRDefault="000C28A6">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1204375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21063751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2"/>
            <w:gridCol w:w="2684"/>
          </w:tblGrid>
          <w:tr w:rsidR="00E97DD6" w:rsidTr="00D84D13">
            <w:tc>
              <w:tcPr>
                <w:tcW w:w="1882"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GBC_e6aac5cfd8c841e780dd4702b059b16c"/>
              <w:id w:val="970783957"/>
              <w:lock w:val="sdtLocked"/>
            </w:sdtPr>
            <w:sdtEndPr/>
            <w:sdtContent>
              <w:tr w:rsidR="00E97DD6" w:rsidTr="00D84D13">
                <w:tc>
                  <w:tcPr>
                    <w:tcW w:w="1882" w:type="pct"/>
                    <w:tcBorders>
                      <w:top w:val="single" w:sz="6" w:space="0" w:color="auto"/>
                      <w:left w:val="single" w:sz="6" w:space="0" w:color="auto"/>
                      <w:bottom w:val="single" w:sz="6" w:space="0" w:color="auto"/>
                      <w:right w:val="single" w:sz="6" w:space="0" w:color="auto"/>
                    </w:tcBorders>
                  </w:tcPr>
                  <w:p w:rsidR="00E97DD6" w:rsidRDefault="003F14BB">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81bfa5b716074397950a21939b7f4533"/>
                        <w:id w:val="897326495"/>
                        <w:lock w:val="sdtLocked"/>
                      </w:sdtPr>
                      <w:sdtEndPr/>
                      <w:sdtContent>
                        <w:r w:rsidR="00DC44B9">
                          <w:rPr>
                            <w:rFonts w:hint="eastAsia"/>
                            <w:szCs w:val="21"/>
                          </w:rPr>
                          <w:t>收回理财产品本金及收益</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E97DD6" w:rsidRDefault="003F14BB">
                    <w:pPr>
                      <w:jc w:val="right"/>
                      <w:rPr>
                        <w:szCs w:val="21"/>
                      </w:rPr>
                    </w:pPr>
                    <w:sdt>
                      <w:sdtPr>
                        <w:rPr>
                          <w:rFonts w:hint="eastAsia"/>
                          <w:szCs w:val="21"/>
                        </w:rPr>
                        <w:alias w:val="收到的其他与投资活动有关的现金金额"/>
                        <w:tag w:val="_GBC_8e2c2ec41fe6477ca2d5efa7e98d1146"/>
                        <w:id w:val="-1614750633"/>
                        <w:lock w:val="sdtLocked"/>
                      </w:sdtPr>
                      <w:sdtEndPr/>
                      <w:sdtContent>
                        <w:r w:rsidR="00DC44B9">
                          <w:rPr>
                            <w:szCs w:val="21"/>
                          </w:rPr>
                          <w:t>80,998,926.71</w:t>
                        </w:r>
                      </w:sdtContent>
                    </w:sdt>
                  </w:p>
                </w:tc>
                <w:sdt>
                  <w:sdtPr>
                    <w:rPr>
                      <w:rFonts w:hint="eastAsia"/>
                      <w:szCs w:val="21"/>
                    </w:rPr>
                    <w:alias w:val="收到的其他与投资活动有关的现金金额"/>
                    <w:tag w:val="_GBC_aed0e0d97e55414792279c110badf116"/>
                    <w:id w:val="1756784734"/>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E97DD6" w:rsidRDefault="00DC44B9">
                        <w:pPr>
                          <w:jc w:val="right"/>
                          <w:rPr>
                            <w:szCs w:val="21"/>
                          </w:rPr>
                        </w:pPr>
                        <w:r>
                          <w:rPr>
                            <w:szCs w:val="21"/>
                          </w:rPr>
                          <w:t xml:space="preserve">     </w:t>
                        </w:r>
                      </w:p>
                    </w:tc>
                  </w:sdtContent>
                </w:sdt>
              </w:tr>
            </w:sdtContent>
          </w:sdt>
          <w:tr w:rsidR="00E97DD6" w:rsidTr="00D84D13">
            <w:tc>
              <w:tcPr>
                <w:tcW w:w="1882"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E97DD6" w:rsidRDefault="003F14BB">
                <w:pPr>
                  <w:jc w:val="right"/>
                  <w:rPr>
                    <w:szCs w:val="21"/>
                  </w:rPr>
                </w:pPr>
                <w:sdt>
                  <w:sdtPr>
                    <w:rPr>
                      <w:rFonts w:hint="eastAsia"/>
                      <w:szCs w:val="21"/>
                    </w:rPr>
                    <w:alias w:val="收到的其他与投资活动有关的现金"/>
                    <w:tag w:val="_GBC_4715425c89ac46069f7acc83fbdd655f"/>
                    <w:id w:val="-141426239"/>
                    <w:lock w:val="sdtLocked"/>
                  </w:sdtPr>
                  <w:sdtEndPr/>
                  <w:sdtContent>
                    <w:r w:rsidR="00DC44B9">
                      <w:rPr>
                        <w:szCs w:val="21"/>
                      </w:rPr>
                      <w:t>80,998,926.71</w:t>
                    </w:r>
                  </w:sdtContent>
                </w:sdt>
              </w:p>
            </w:tc>
            <w:sdt>
              <w:sdtPr>
                <w:rPr>
                  <w:rFonts w:hint="eastAsia"/>
                  <w:szCs w:val="21"/>
                </w:rPr>
                <w:alias w:val="收到的其他与投资活动有关的现金"/>
                <w:tag w:val="_GBC_1d25e868d5df4197af0b17550f5b4ebd"/>
                <w:id w:val="-1915850507"/>
                <w:lock w:val="sdtLocked"/>
                <w:showingPlcHdr/>
              </w:sdtPr>
              <w:sdtEndPr/>
              <w:sdtContent>
                <w:tc>
                  <w:tcPr>
                    <w:tcW w:w="1509" w:type="pct"/>
                    <w:tcBorders>
                      <w:top w:val="single" w:sz="6" w:space="0" w:color="auto"/>
                      <w:left w:val="single" w:sz="6" w:space="0" w:color="auto"/>
                      <w:bottom w:val="single" w:sz="6" w:space="0" w:color="auto"/>
                      <w:right w:val="single" w:sz="6" w:space="0" w:color="auto"/>
                    </w:tcBorders>
                  </w:tcPr>
                  <w:p w:rsidR="00E97DD6" w:rsidRDefault="00DC44B9">
                    <w:pPr>
                      <w:jc w:val="right"/>
                      <w:rPr>
                        <w:szCs w:val="21"/>
                      </w:rPr>
                    </w:pPr>
                    <w:r>
                      <w:rPr>
                        <w:szCs w:val="21"/>
                      </w:rPr>
                      <w:t xml:space="preserve">     </w:t>
                    </w:r>
                  </w:p>
                </w:tc>
              </w:sdtContent>
            </w:sdt>
          </w:tr>
        </w:tbl>
        <w:p w:rsidR="00E97DD6" w:rsidRDefault="000C28A6">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1300300411"/>
            <w:lock w:val="sdtLocked"/>
            <w:placeholder>
              <w:docPart w:val="GBC22222222222222222222222222222"/>
            </w:placeholder>
            <w:showingPlcHdr/>
          </w:sdtPr>
          <w:sdtEndPr/>
          <w:sdtContent>
            <w:p w:rsidR="00E97DD6" w:rsidRDefault="000C28A6">
              <w:pPr>
                <w:snapToGrid w:val="0"/>
                <w:spacing w:line="240" w:lineRule="atLeast"/>
                <w:rPr>
                  <w:szCs w:val="21"/>
                </w:rPr>
              </w:pPr>
              <w:r>
                <w:rPr>
                  <w:rFonts w:hint="eastAsia"/>
                  <w:color w:val="0000FF"/>
                  <w:szCs w:val="21"/>
                  <w:u w:val="single"/>
                </w:rPr>
                <w:t xml:space="preserve">　　　</w:t>
              </w:r>
            </w:p>
          </w:sdtContent>
        </w:sdt>
      </w:sdtContent>
    </w:sdt>
    <w:p w:rsidR="00E97DD6" w:rsidRDefault="00E97DD6">
      <w:pPr>
        <w:rPr>
          <w:szCs w:val="21"/>
        </w:rPr>
      </w:pPr>
    </w:p>
    <w:sdt>
      <w:sdtPr>
        <w:rPr>
          <w:rFonts w:ascii="宋体" w:eastAsiaTheme="minorEastAsia" w:hAnsi="宋体" w:cs="宋体" w:hint="eastAsia"/>
          <w:b w:val="0"/>
          <w:bCs w:val="0"/>
          <w:kern w:val="0"/>
          <w:szCs w:val="21"/>
        </w:rPr>
        <w:tag w:val="_GBC_fa501b3ede254af6bdfad826e328392a"/>
        <w:id w:val="-1179494386"/>
        <w:lock w:val="sdtLocked"/>
        <w:placeholder>
          <w:docPart w:val="GBC22222222222222222222222222222"/>
        </w:placeholder>
      </w:sdtPr>
      <w:sdtEndPr>
        <w:rPr>
          <w:rFonts w:asciiTheme="minorHAnsi" w:hAnsiTheme="minorHAnsi" w:cstheme="minorBidi"/>
          <w:kern w:val="2"/>
        </w:rPr>
      </w:sdtEndPr>
      <w:sdtContent>
        <w:p w:rsidR="00E97DD6" w:rsidRDefault="000C28A6">
          <w:pPr>
            <w:pStyle w:val="4"/>
            <w:numPr>
              <w:ilvl w:val="0"/>
              <w:numId w:val="75"/>
            </w:numPr>
            <w:tabs>
              <w:tab w:val="left" w:pos="728"/>
            </w:tabs>
            <w:rPr>
              <w:rFonts w:ascii="宋体" w:hAnsi="宋体"/>
              <w:szCs w:val="21"/>
            </w:rPr>
          </w:pPr>
          <w:r>
            <w:rPr>
              <w:rFonts w:ascii="宋体" w:hAnsi="宋体" w:hint="eastAsia"/>
              <w:szCs w:val="21"/>
            </w:rPr>
            <w:t>支付的其他与投资活动有关的现金</w:t>
          </w:r>
        </w:p>
        <w:p w:rsidR="00E97DD6" w:rsidRDefault="000C28A6">
          <w:pPr>
            <w:jc w:val="right"/>
            <w:rPr>
              <w:szCs w:val="21"/>
            </w:rPr>
          </w:pPr>
          <w:r>
            <w:rPr>
              <w:rFonts w:hint="eastAsia"/>
              <w:szCs w:val="21"/>
            </w:rPr>
            <w:t>单位：</w:t>
          </w:r>
          <w:sdt>
            <w:sdtPr>
              <w:rPr>
                <w:rFonts w:hint="eastAsia"/>
                <w:szCs w:val="21"/>
              </w:rPr>
              <w:alias w:val="单位：财务附注：支付的其他与投资活动有关的现金"/>
              <w:tag w:val="_GBC_d10892949aa14ffe8488e5fb3e554708"/>
              <w:id w:val="-802773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699764a41036486da9355782e929009a"/>
              <w:id w:val="901408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E97DD6" w:rsidTr="00D84D13">
            <w:tc>
              <w:tcPr>
                <w:tcW w:w="1882"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GBC_6a364cf9eb8d40e78f70a7d87a1664fd"/>
              <w:id w:val="1683391925"/>
              <w:lock w:val="sdtLocked"/>
            </w:sdtPr>
            <w:sdtEndPr/>
            <w:sdtContent>
              <w:tr w:rsidR="00E97DD6" w:rsidTr="00D84D13">
                <w:sdt>
                  <w:sdtPr>
                    <w:rPr>
                      <w:rFonts w:hint="eastAsia"/>
                      <w:szCs w:val="21"/>
                    </w:rPr>
                    <w:alias w:val="支付的其他与投资活动有关的现金项目"/>
                    <w:tag w:val="_GBC_cf0772b80f9040959a96fd5102cf6a61"/>
                    <w:id w:val="-1852477427"/>
                    <w:lock w:val="sdtLocked"/>
                  </w:sdtPr>
                  <w:sdtEndPr/>
                  <w:sdtContent>
                    <w:tc>
                      <w:tcPr>
                        <w:tcW w:w="1882" w:type="pct"/>
                        <w:tcBorders>
                          <w:top w:val="single" w:sz="6" w:space="0" w:color="auto"/>
                          <w:left w:val="single" w:sz="6" w:space="0" w:color="auto"/>
                          <w:bottom w:val="single" w:sz="6" w:space="0" w:color="auto"/>
                          <w:right w:val="single" w:sz="6" w:space="0" w:color="auto"/>
                        </w:tcBorders>
                      </w:tcPr>
                      <w:p w:rsidR="00E97DD6" w:rsidRDefault="00DC44B9">
                        <w:pPr>
                          <w:autoSpaceDE w:val="0"/>
                          <w:autoSpaceDN w:val="0"/>
                          <w:adjustRightInd w:val="0"/>
                          <w:snapToGrid w:val="0"/>
                          <w:rPr>
                            <w:szCs w:val="21"/>
                          </w:rPr>
                        </w:pPr>
                        <w:r>
                          <w:rPr>
                            <w:rFonts w:hint="eastAsia"/>
                            <w:szCs w:val="21"/>
                          </w:rPr>
                          <w:t>处置的子公司及其他营业单位持有的现金及现金等价物减少</w:t>
                        </w:r>
                      </w:p>
                    </w:tc>
                  </w:sdtContent>
                </w:sdt>
                <w:sdt>
                  <w:sdtPr>
                    <w:rPr>
                      <w:szCs w:val="21"/>
                    </w:rPr>
                    <w:alias w:val="支付的其他与投资活动有关的现金金额"/>
                    <w:tag w:val="_GBC_b91f75d4e2f7417dab66a4df56ba3292"/>
                    <w:id w:val="172533986"/>
                    <w:lock w:val="sdtLocked"/>
                    <w:showingPlcHdr/>
                  </w:sdtPr>
                  <w:sdtEndPr/>
                  <w:sdtContent>
                    <w:tc>
                      <w:tcPr>
                        <w:tcW w:w="1610" w:type="pct"/>
                        <w:tcBorders>
                          <w:top w:val="single" w:sz="6" w:space="0" w:color="auto"/>
                          <w:left w:val="single" w:sz="6" w:space="0" w:color="auto"/>
                          <w:bottom w:val="single" w:sz="6" w:space="0" w:color="auto"/>
                          <w:right w:val="single" w:sz="6" w:space="0" w:color="auto"/>
                        </w:tcBorders>
                        <w:vAlign w:val="bottom"/>
                      </w:tcPr>
                      <w:p w:rsidR="00E97DD6" w:rsidRDefault="00DC44B9">
                        <w:pPr>
                          <w:jc w:val="right"/>
                          <w:rPr>
                            <w:szCs w:val="21"/>
                          </w:rPr>
                        </w:pPr>
                        <w:r>
                          <w:rPr>
                            <w:szCs w:val="21"/>
                          </w:rPr>
                          <w:t xml:space="preserve">     </w:t>
                        </w:r>
                      </w:p>
                    </w:tc>
                  </w:sdtContent>
                </w:sdt>
                <w:sdt>
                  <w:sdtPr>
                    <w:rPr>
                      <w:szCs w:val="21"/>
                    </w:rPr>
                    <w:alias w:val="支付的其他与投资活动有关的现金金额"/>
                    <w:tag w:val="_GBC_49ccf8ed149c4047bd98e5f8e729f9b4"/>
                    <w:id w:val="1020818064"/>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E97DD6" w:rsidRDefault="00DC44B9">
                        <w:pPr>
                          <w:jc w:val="right"/>
                          <w:rPr>
                            <w:szCs w:val="21"/>
                          </w:rPr>
                        </w:pPr>
                        <w:r>
                          <w:rPr>
                            <w:szCs w:val="21"/>
                          </w:rPr>
                          <w:t>151,896.19</w:t>
                        </w:r>
                      </w:p>
                    </w:tc>
                  </w:sdtContent>
                </w:sdt>
              </w:tr>
            </w:sdtContent>
          </w:sdt>
          <w:tr w:rsidR="00E97DD6" w:rsidTr="00D84D13">
            <w:tc>
              <w:tcPr>
                <w:tcW w:w="1882" w:type="pct"/>
                <w:tcBorders>
                  <w:top w:val="single" w:sz="6" w:space="0" w:color="auto"/>
                  <w:left w:val="single" w:sz="6" w:space="0" w:color="auto"/>
                  <w:bottom w:val="single" w:sz="6" w:space="0" w:color="auto"/>
                  <w:right w:val="single" w:sz="6" w:space="0" w:color="auto"/>
                </w:tcBorders>
              </w:tcPr>
              <w:p w:rsidR="00E97DD6" w:rsidRDefault="000C28A6">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E97DD6" w:rsidRDefault="003F14BB">
                <w:pPr>
                  <w:jc w:val="right"/>
                  <w:rPr>
                    <w:szCs w:val="21"/>
                  </w:rPr>
                </w:pPr>
                <w:sdt>
                  <w:sdtPr>
                    <w:rPr>
                      <w:rFonts w:hint="eastAsia"/>
                      <w:szCs w:val="21"/>
                    </w:rPr>
                    <w:alias w:val="支付的其他与投资活动有关的现金"/>
                    <w:tag w:val="_GBC_9e2d4207551f46488196bc635e487069"/>
                    <w:id w:val="-1492406291"/>
                    <w:lock w:val="sdtLocked"/>
                    <w:showingPlcHdr/>
                  </w:sdtPr>
                  <w:sdtEndPr/>
                  <w:sdtContent>
                    <w:r w:rsidR="00DC44B9">
                      <w:rPr>
                        <w:szCs w:val="21"/>
                      </w:rPr>
                      <w:t xml:space="preserve">     </w:t>
                    </w:r>
                  </w:sdtContent>
                </w:sdt>
              </w:p>
            </w:tc>
            <w:sdt>
              <w:sdtPr>
                <w:rPr>
                  <w:rFonts w:hint="eastAsia"/>
                  <w:szCs w:val="21"/>
                </w:rPr>
                <w:alias w:val="支付的其他与投资活动有关的现金"/>
                <w:tag w:val="_GBC_5d9d40a767174760926b507590b42888"/>
                <w:id w:val="1939103849"/>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E97DD6" w:rsidRDefault="00DC44B9">
                    <w:pPr>
                      <w:jc w:val="right"/>
                      <w:rPr>
                        <w:szCs w:val="21"/>
                      </w:rPr>
                    </w:pPr>
                    <w:r>
                      <w:rPr>
                        <w:szCs w:val="21"/>
                      </w:rPr>
                      <w:t>151,896.19</w:t>
                    </w:r>
                  </w:p>
                </w:tc>
              </w:sdtContent>
            </w:sdt>
          </w:tr>
        </w:tbl>
        <w:p w:rsidR="00E97DD6" w:rsidRDefault="000C28A6">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01ca6e937c9f400c901d9f734e0a827f"/>
            <w:id w:val="-19393495"/>
            <w:lock w:val="sdtLocked"/>
            <w:placeholder>
              <w:docPart w:val="GBC22222222222222222222222222222"/>
            </w:placeholder>
            <w:showingPlcHdr/>
          </w:sdtPr>
          <w:sdtEndPr/>
          <w:sdtContent>
            <w:p w:rsidR="00E97DD6" w:rsidRPr="000224B9" w:rsidRDefault="000C28A6">
              <w:pPr>
                <w:rPr>
                  <w:szCs w:val="21"/>
                </w:rPr>
              </w:pPr>
              <w:r>
                <w:rPr>
                  <w:rFonts w:hint="eastAsia"/>
                  <w:color w:val="0000FF"/>
                  <w:szCs w:val="21"/>
                  <w:u w:val="single"/>
                </w:rPr>
                <w:t xml:space="preserve">　　　</w:t>
              </w:r>
            </w:p>
          </w:sdtContent>
        </w:sdt>
      </w:sdtContent>
    </w:sdt>
    <w:sdt>
      <w:sdtPr>
        <w:rPr>
          <w:rFonts w:ascii="宋体" w:eastAsiaTheme="minorEastAsia" w:hAnsi="宋体" w:cs="宋体" w:hint="eastAsia"/>
          <w:b w:val="0"/>
          <w:bCs w:val="0"/>
          <w:kern w:val="0"/>
          <w:szCs w:val="22"/>
        </w:rPr>
        <w:tag w:val="_GBC_96162aa406234e2485524876a03968e7"/>
        <w:id w:val="843287846"/>
        <w:lock w:val="sdtLocked"/>
        <w:placeholder>
          <w:docPart w:val="GBC22222222222222222222222222222"/>
        </w:placeholder>
      </w:sdtPr>
      <w:sdtEndPr>
        <w:rPr>
          <w:rFonts w:asciiTheme="minorHAnsi" w:hAnsiTheme="minorHAnsi" w:cstheme="minorBidi"/>
          <w:kern w:val="2"/>
        </w:rPr>
      </w:sdtEndPr>
      <w:sdtContent>
        <w:p w:rsidR="00E97DD6" w:rsidRDefault="000C28A6">
          <w:pPr>
            <w:pStyle w:val="4"/>
            <w:numPr>
              <w:ilvl w:val="0"/>
              <w:numId w:val="75"/>
            </w:numPr>
            <w:rPr>
              <w:rFonts w:ascii="宋体" w:hAnsi="宋体"/>
            </w:rPr>
          </w:pPr>
          <w:r>
            <w:rPr>
              <w:rFonts w:ascii="宋体" w:hAnsi="宋体" w:hint="eastAsia"/>
              <w:szCs w:val="21"/>
            </w:rPr>
            <w:t>支付的其他与筹资活动有关的现金</w:t>
          </w:r>
        </w:p>
        <w:p w:rsidR="00E97DD6" w:rsidRDefault="000C28A6">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1909908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4070766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1771278805"/>
              <w:lock w:val="sdtLocked"/>
            </w:sdtPr>
            <w:sdtEndPr/>
            <w:sdtConten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3F14BB" w:rsidP="00C95BB9">
                    <w:pPr>
                      <w:autoSpaceDE w:val="0"/>
                      <w:autoSpaceDN w:val="0"/>
                      <w:adjustRightInd w:val="0"/>
                      <w:snapToGrid w:val="0"/>
                    </w:pPr>
                    <w:sdt>
                      <w:sdtPr>
                        <w:rPr>
                          <w:rFonts w:hint="eastAsia"/>
                        </w:rPr>
                        <w:alias w:val="支付的其他与筹资活动有关的现金项目"/>
                        <w:tag w:val="_GBC_5ec95a8ad3af47bca79d590691ad8f34"/>
                        <w:id w:val="-1965190423"/>
                        <w:lock w:val="sdtLocked"/>
                      </w:sdtPr>
                      <w:sdtEndPr/>
                      <w:sdtContent>
                        <w:r w:rsidR="00DC44B9">
                          <w:rPr>
                            <w:rFonts w:hint="eastAsia"/>
                          </w:rPr>
                          <w:t>应付债券承销费</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C44B9" w:rsidRDefault="003F14BB" w:rsidP="00C95BB9">
                    <w:pPr>
                      <w:jc w:val="right"/>
                    </w:pPr>
                    <w:sdt>
                      <w:sdtPr>
                        <w:rPr>
                          <w:rFonts w:hint="eastAsia"/>
                        </w:rPr>
                        <w:alias w:val="支付的其他与筹资活动有关的现金金额"/>
                        <w:tag w:val="_GBC_832d95f732f84417afff23c05d4bb487"/>
                        <w:id w:val="1210229743"/>
                        <w:lock w:val="sdtLocked"/>
                      </w:sdtPr>
                      <w:sdtEndPr/>
                      <w:sdtContent>
                        <w:r w:rsidR="00DC44B9">
                          <w:rPr>
                            <w:rFonts w:hint="eastAsia"/>
                          </w:rPr>
                          <w:t>1,300,000.00</w:t>
                        </w:r>
                      </w:sdtContent>
                    </w:sdt>
                  </w:p>
                </w:tc>
                <w:sdt>
                  <w:sdtPr>
                    <w:rPr>
                      <w:rFonts w:hint="eastAsia"/>
                    </w:rPr>
                    <w:alias w:val="支付的其他与筹资活动有关的现金金额"/>
                    <w:tag w:val="_GBC_a5da9807fe004dd1b234bd2f9152108b"/>
                    <w:id w:val="1854144165"/>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C44B9" w:rsidRDefault="00DC44B9" w:rsidP="00C95BB9">
                        <w:pPr>
                          <w:jc w:val="right"/>
                        </w:pPr>
                      </w:p>
                    </w:tc>
                  </w:sdtContent>
                </w:sdt>
              </w:tr>
            </w:sdtContent>
          </w:sdt>
          <w:sdt>
            <w:sdtPr>
              <w:rPr>
                <w:rFonts w:hint="eastAsia"/>
              </w:rPr>
              <w:alias w:val="支付的其他与筹资活动有关的现金明细"/>
              <w:tag w:val="_GBC_67ad8c2e4b094cd980237b364226db90"/>
              <w:id w:val="854230537"/>
              <w:lock w:val="sdtLocked"/>
            </w:sdtPr>
            <w:sdtEndPr/>
            <w:sdtConten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3F14BB" w:rsidP="00C95BB9">
                    <w:pPr>
                      <w:autoSpaceDE w:val="0"/>
                      <w:autoSpaceDN w:val="0"/>
                      <w:adjustRightInd w:val="0"/>
                      <w:snapToGrid w:val="0"/>
                    </w:pPr>
                    <w:sdt>
                      <w:sdtPr>
                        <w:rPr>
                          <w:rFonts w:hint="eastAsia"/>
                        </w:rPr>
                        <w:alias w:val="支付的其他与筹资活动有关的现金项目"/>
                        <w:tag w:val="_GBC_5ec95a8ad3af47bca79d590691ad8f34"/>
                        <w:id w:val="-1668082952"/>
                        <w:lock w:val="sdtLocked"/>
                      </w:sdtPr>
                      <w:sdtEndPr/>
                      <w:sdtContent>
                        <w:r w:rsidR="00DC44B9">
                          <w:rPr>
                            <w:rFonts w:hint="eastAsia"/>
                          </w:rPr>
                          <w:t xml:space="preserve">购买少数股权支付现金 </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C44B9" w:rsidRDefault="003F14BB" w:rsidP="00C95BB9">
                    <w:pPr>
                      <w:jc w:val="right"/>
                    </w:pPr>
                    <w:sdt>
                      <w:sdtPr>
                        <w:rPr>
                          <w:rFonts w:hint="eastAsia"/>
                        </w:rPr>
                        <w:alias w:val="支付的其他与筹资活动有关的现金金额"/>
                        <w:tag w:val="_GBC_832d95f732f84417afff23c05d4bb487"/>
                        <w:id w:val="1519585102"/>
                        <w:lock w:val="sdtLocked"/>
                      </w:sdtPr>
                      <w:sdtEndPr/>
                      <w:sdtContent>
                        <w:r w:rsidR="00DC44B9">
                          <w:rPr>
                            <w:rFonts w:hint="eastAsia"/>
                          </w:rPr>
                          <w:t>18,744,000.00</w:t>
                        </w:r>
                      </w:sdtContent>
                    </w:sdt>
                  </w:p>
                </w:tc>
                <w:sdt>
                  <w:sdtPr>
                    <w:rPr>
                      <w:rFonts w:hint="eastAsia"/>
                    </w:rPr>
                    <w:alias w:val="支付的其他与筹资活动有关的现金金额"/>
                    <w:tag w:val="_GBC_a5da9807fe004dd1b234bd2f9152108b"/>
                    <w:id w:val="514280597"/>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C44B9" w:rsidRDefault="00DC44B9" w:rsidP="00C95BB9">
                        <w:pPr>
                          <w:jc w:val="right"/>
                        </w:pPr>
                        <w:r>
                          <w:rPr>
                            <w:rFonts w:hint="eastAsia"/>
                          </w:rPr>
                          <w:t>9,825,394.54</w:t>
                        </w:r>
                      </w:p>
                    </w:tc>
                  </w:sdtContent>
                </w:sdt>
              </w:tr>
            </w:sdtContent>
          </w:sdt>
          <w:sdt>
            <w:sdtPr>
              <w:rPr>
                <w:rFonts w:hint="eastAsia"/>
              </w:rPr>
              <w:alias w:val="支付的其他与筹资活动有关的现金明细"/>
              <w:tag w:val="_GBC_67ad8c2e4b094cd980237b364226db90"/>
              <w:id w:val="-1693215445"/>
              <w:lock w:val="sdtLocked"/>
            </w:sdtPr>
            <w:sdtEndPr/>
            <w:sdtConten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3F14BB" w:rsidP="00C95BB9">
                    <w:pPr>
                      <w:autoSpaceDE w:val="0"/>
                      <w:autoSpaceDN w:val="0"/>
                      <w:adjustRightInd w:val="0"/>
                      <w:snapToGrid w:val="0"/>
                    </w:pPr>
                    <w:sdt>
                      <w:sdtPr>
                        <w:rPr>
                          <w:rFonts w:hint="eastAsia"/>
                        </w:rPr>
                        <w:alias w:val="支付的其他与筹资活动有关的现金项目"/>
                        <w:tag w:val="_GBC_5ec95a8ad3af47bca79d590691ad8f34"/>
                        <w:id w:val="2023120930"/>
                        <w:lock w:val="sdtLocked"/>
                      </w:sdtPr>
                      <w:sdtEndPr/>
                      <w:sdtContent>
                        <w:r w:rsidR="00DC44B9">
                          <w:rPr>
                            <w:rFonts w:hint="eastAsia"/>
                          </w:rPr>
                          <w:t>借款保证金增加</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C44B9" w:rsidRDefault="003F14BB" w:rsidP="00C95BB9">
                    <w:pPr>
                      <w:jc w:val="right"/>
                    </w:pPr>
                    <w:sdt>
                      <w:sdtPr>
                        <w:rPr>
                          <w:rFonts w:hint="eastAsia"/>
                        </w:rPr>
                        <w:alias w:val="支付的其他与筹资活动有关的现金金额"/>
                        <w:tag w:val="_GBC_832d95f732f84417afff23c05d4bb487"/>
                        <w:id w:val="640845877"/>
                        <w:lock w:val="sdtLocked"/>
                      </w:sdtPr>
                      <w:sdtEndPr/>
                      <w:sdtContent/>
                    </w:sdt>
                  </w:p>
                </w:tc>
                <w:sdt>
                  <w:sdtPr>
                    <w:rPr>
                      <w:rFonts w:hint="eastAsia"/>
                    </w:rPr>
                    <w:alias w:val="支付的其他与筹资活动有关的现金金额"/>
                    <w:tag w:val="_GBC_a5da9807fe004dd1b234bd2f9152108b"/>
                    <w:id w:val="-1084689446"/>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C44B9" w:rsidRDefault="00DC44B9" w:rsidP="00C95BB9">
                        <w:pPr>
                          <w:jc w:val="right"/>
                        </w:pPr>
                      </w:p>
                    </w:tc>
                  </w:sdtContent>
                </w:sdt>
              </w:tr>
            </w:sdtContent>
          </w:sdt>
          <w:sdt>
            <w:sdtPr>
              <w:rPr>
                <w:rFonts w:hint="eastAsia"/>
              </w:rPr>
              <w:alias w:val="支付的其他与筹资活动有关的现金明细"/>
              <w:tag w:val="_GBC_67ad8c2e4b094cd980237b364226db90"/>
              <w:id w:val="-1841921038"/>
              <w:lock w:val="sdtLocked"/>
            </w:sdtPr>
            <w:sdtEndPr/>
            <w:sdtConten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3F14BB" w:rsidP="00C95BB9">
                    <w:pPr>
                      <w:autoSpaceDE w:val="0"/>
                      <w:autoSpaceDN w:val="0"/>
                      <w:adjustRightInd w:val="0"/>
                      <w:snapToGrid w:val="0"/>
                    </w:pPr>
                    <w:sdt>
                      <w:sdtPr>
                        <w:rPr>
                          <w:rFonts w:hint="eastAsia"/>
                        </w:rPr>
                        <w:alias w:val="支付的其他与筹资活动有关的现金项目"/>
                        <w:tag w:val="_GBC_5ec95a8ad3af47bca79d590691ad8f34"/>
                        <w:id w:val="170915667"/>
                        <w:lock w:val="sdtLocked"/>
                      </w:sdtPr>
                      <w:sdtEndPr/>
                      <w:sdtContent>
                        <w:r w:rsidR="00DC44B9">
                          <w:rPr>
                            <w:rFonts w:hint="eastAsia"/>
                          </w:rPr>
                          <w:t>因融资而质押的定期存单净增额</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C44B9" w:rsidRDefault="003F14BB" w:rsidP="00C95BB9">
                    <w:pPr>
                      <w:jc w:val="right"/>
                    </w:pPr>
                    <w:sdt>
                      <w:sdtPr>
                        <w:rPr>
                          <w:rFonts w:hint="eastAsia"/>
                        </w:rPr>
                        <w:alias w:val="支付的其他与筹资活动有关的现金金额"/>
                        <w:tag w:val="_GBC_832d95f732f84417afff23c05d4bb487"/>
                        <w:id w:val="-1417082036"/>
                        <w:lock w:val="sdtLocked"/>
                      </w:sdtPr>
                      <w:sdtEndPr/>
                      <w:sdtContent/>
                    </w:sdt>
                  </w:p>
                </w:tc>
                <w:sdt>
                  <w:sdtPr>
                    <w:rPr>
                      <w:rFonts w:hint="eastAsia"/>
                    </w:rPr>
                    <w:alias w:val="支付的其他与筹资活动有关的现金金额"/>
                    <w:tag w:val="_GBC_a5da9807fe004dd1b234bd2f9152108b"/>
                    <w:id w:val="-433515480"/>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C44B9" w:rsidRDefault="00DC44B9" w:rsidP="00C95BB9">
                        <w:pPr>
                          <w:jc w:val="right"/>
                        </w:pPr>
                      </w:p>
                    </w:tc>
                  </w:sdtContent>
                </w:sdt>
              </w:tr>
            </w:sdtContent>
          </w:sdt>
          <w:sdt>
            <w:sdtPr>
              <w:rPr>
                <w:rFonts w:hint="eastAsia"/>
              </w:rPr>
              <w:alias w:val="支付的其他与筹资活动有关的现金明细"/>
              <w:tag w:val="_GBC_67ad8c2e4b094cd980237b364226db90"/>
              <w:id w:val="1351911954"/>
              <w:lock w:val="sdtLocked"/>
            </w:sdtPr>
            <w:sdtEndPr/>
            <w:sdtConten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3F14BB" w:rsidP="00C95BB9">
                    <w:pPr>
                      <w:autoSpaceDE w:val="0"/>
                      <w:autoSpaceDN w:val="0"/>
                      <w:adjustRightInd w:val="0"/>
                      <w:snapToGrid w:val="0"/>
                    </w:pPr>
                    <w:sdt>
                      <w:sdtPr>
                        <w:rPr>
                          <w:rFonts w:hint="eastAsia"/>
                        </w:rPr>
                        <w:alias w:val="支付的其他与筹资活动有关的现金项目"/>
                        <w:tag w:val="_GBC_5ec95a8ad3af47bca79d590691ad8f34"/>
                        <w:id w:val="1032231501"/>
                        <w:lock w:val="sdtLocked"/>
                      </w:sdtPr>
                      <w:sdtEndPr/>
                      <w:sdtContent>
                        <w:r w:rsidR="00DC44B9">
                          <w:rPr>
                            <w:rFonts w:hint="eastAsia"/>
                          </w:rPr>
                          <w:t>非公开发行付现费用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C44B9" w:rsidRDefault="003F14BB" w:rsidP="00C95BB9">
                    <w:pPr>
                      <w:jc w:val="right"/>
                    </w:pPr>
                    <w:sdt>
                      <w:sdtPr>
                        <w:rPr>
                          <w:rFonts w:hint="eastAsia"/>
                        </w:rPr>
                        <w:alias w:val="支付的其他与筹资活动有关的现金金额"/>
                        <w:tag w:val="_GBC_832d95f732f84417afff23c05d4bb487"/>
                        <w:id w:val="-501664125"/>
                        <w:lock w:val="sdtLocked"/>
                      </w:sdtPr>
                      <w:sdtEndPr/>
                      <w:sdtContent/>
                    </w:sdt>
                  </w:p>
                </w:tc>
                <w:sdt>
                  <w:sdtPr>
                    <w:rPr>
                      <w:rFonts w:hint="eastAsia"/>
                    </w:rPr>
                    <w:alias w:val="支付的其他与筹资活动有关的现金金额"/>
                    <w:tag w:val="_GBC_a5da9807fe004dd1b234bd2f9152108b"/>
                    <w:id w:val="-2114580172"/>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C44B9" w:rsidRDefault="00DC44B9" w:rsidP="00C95BB9">
                        <w:pPr>
                          <w:jc w:val="right"/>
                        </w:pPr>
                        <w:r>
                          <w:rPr>
                            <w:rFonts w:hint="eastAsia"/>
                          </w:rPr>
                          <w:t>1,200,000.00</w:t>
                        </w:r>
                      </w:p>
                    </w:tc>
                  </w:sdtContent>
                </w:sdt>
              </w:tr>
            </w:sdtContent>
          </w:sdt>
          <w:tr w:rsidR="00DC44B9" w:rsidTr="00C95BB9">
            <w:tc>
              <w:tcPr>
                <w:tcW w:w="1882" w:type="pct"/>
                <w:tcBorders>
                  <w:top w:val="single" w:sz="6" w:space="0" w:color="auto"/>
                  <w:left w:val="single" w:sz="6" w:space="0" w:color="auto"/>
                  <w:bottom w:val="single" w:sz="6" w:space="0" w:color="auto"/>
                  <w:right w:val="single" w:sz="6" w:space="0" w:color="auto"/>
                </w:tcBorders>
              </w:tcPr>
              <w:p w:rsidR="00DC44B9" w:rsidRDefault="00DC44B9" w:rsidP="00C95BB9">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DC44B9" w:rsidRDefault="003F14BB" w:rsidP="00C95BB9">
                <w:pPr>
                  <w:jc w:val="right"/>
                </w:pPr>
                <w:sdt>
                  <w:sdtPr>
                    <w:rPr>
                      <w:rFonts w:hint="eastAsia"/>
                    </w:rPr>
                    <w:alias w:val="支付的其他与筹资活动有关的现金"/>
                    <w:tag w:val="_GBC_0dedc3d9b0cd4188ae5a0c5faf1c3861"/>
                    <w:id w:val="992139701"/>
                    <w:lock w:val="sdtLocked"/>
                  </w:sdtPr>
                  <w:sdtEndPr/>
                  <w:sdtContent>
                    <w:r w:rsidR="00DC44B9">
                      <w:rPr>
                        <w:rFonts w:hint="eastAsia"/>
                      </w:rPr>
                      <w:t>20,044,000.00</w:t>
                    </w:r>
                  </w:sdtContent>
                </w:sdt>
              </w:p>
            </w:tc>
            <w:sdt>
              <w:sdtPr>
                <w:rPr>
                  <w:rFonts w:hint="eastAsia"/>
                </w:rPr>
                <w:alias w:val="支付的其他与筹资活动有关的现金"/>
                <w:tag w:val="_GBC_838fe3f3dcd94199b1701cdf0a830683"/>
                <w:id w:val="1329488438"/>
                <w:lock w:val="sdtLocked"/>
              </w:sdtPr>
              <w:sdtEndPr/>
              <w:sdtContent>
                <w:tc>
                  <w:tcPr>
                    <w:tcW w:w="1508" w:type="pct"/>
                    <w:tcBorders>
                      <w:top w:val="single" w:sz="6" w:space="0" w:color="auto"/>
                      <w:left w:val="single" w:sz="6" w:space="0" w:color="auto"/>
                      <w:bottom w:val="single" w:sz="6" w:space="0" w:color="auto"/>
                      <w:right w:val="single" w:sz="6" w:space="0" w:color="auto"/>
                    </w:tcBorders>
                  </w:tcPr>
                  <w:p w:rsidR="00DC44B9" w:rsidRDefault="00DC44B9" w:rsidP="00C95BB9">
                    <w:pPr>
                      <w:jc w:val="right"/>
                    </w:pPr>
                    <w:r>
                      <w:rPr>
                        <w:rFonts w:hint="eastAsia"/>
                      </w:rPr>
                      <w:t>11,025,394.54</w:t>
                    </w:r>
                  </w:p>
                </w:tc>
              </w:sdtContent>
            </w:sdt>
          </w:tr>
        </w:tbl>
        <w:p w:rsidR="00DC44B9" w:rsidRDefault="00DC44B9"/>
        <w:p w:rsidR="00E97DD6" w:rsidRDefault="000C28A6">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1484116824"/>
            <w:lock w:val="sdtLocked"/>
            <w:placeholder>
              <w:docPart w:val="GBC22222222222222222222222222222"/>
            </w:placeholder>
            <w:showingPlcHdr/>
          </w:sdtPr>
          <w:sdtEndPr/>
          <w:sdtContent>
            <w:p w:rsidR="00E97DD6" w:rsidRDefault="000C28A6">
              <w:pPr>
                <w:ind w:right="5"/>
              </w:pPr>
              <w:r>
                <w:rPr>
                  <w:rFonts w:hint="eastAsia"/>
                  <w:color w:val="0000FF"/>
                  <w:szCs w:val="21"/>
                  <w:u w:val="single"/>
                </w:rPr>
                <w:t xml:space="preserve">　　　</w:t>
              </w:r>
            </w:p>
          </w:sdtContent>
        </w:sdt>
      </w:sdtContent>
    </w:sdt>
    <w:p w:rsidR="00E97DD6" w:rsidRDefault="000C28A6">
      <w:pPr>
        <w:pStyle w:val="3"/>
        <w:numPr>
          <w:ilvl w:val="0"/>
          <w:numId w:val="2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tag w:val="_GBC_7c9a174810ac4558be4e54f8019d5a1a"/>
        <w:id w:val="292254756"/>
        <w:lock w:val="sdtLocked"/>
        <w:placeholder>
          <w:docPart w:val="GBC22222222222222222222222222222"/>
        </w:placeholder>
      </w:sdtPr>
      <w:sdtEndPr/>
      <w:sdtContent>
        <w:p w:rsidR="00E97DD6" w:rsidRDefault="000C28A6">
          <w:pPr>
            <w:pStyle w:val="4"/>
            <w:numPr>
              <w:ilvl w:val="0"/>
              <w:numId w:val="105"/>
            </w:numPr>
          </w:pPr>
          <w:r>
            <w:rPr>
              <w:rFonts w:hint="eastAsia"/>
            </w:rPr>
            <w:t>现金流量表补充资料</w:t>
          </w:r>
        </w:p>
        <w:p w:rsidR="00E97DD6" w:rsidRDefault="000C28A6">
          <w:pPr>
            <w:jc w:val="right"/>
          </w:pPr>
          <w:r>
            <w:rPr>
              <w:rFonts w:hint="eastAsia"/>
            </w:rPr>
            <w:t>单位：</w:t>
          </w:r>
          <w:sdt>
            <w:sdtPr>
              <w:rPr>
                <w:rFonts w:hint="eastAsia"/>
              </w:rPr>
              <w:alias w:val="单位：财务附注：现金流量表补充资料"/>
              <w:tag w:val="_GBC_ba7cd13a54fa44929e0fd4c276876d0e"/>
              <w:id w:val="42253883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DC44B9" w:rsidRDefault="00DC44B9" w:rsidP="00C95BB9">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DC44B9" w:rsidRDefault="00DC44B9" w:rsidP="00C95BB9">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DC44B9" w:rsidRDefault="00DC44B9" w:rsidP="00C95BB9">
                <w:pPr>
                  <w:jc w:val="center"/>
                </w:pPr>
                <w:r>
                  <w:rPr>
                    <w:rFonts w:hint="eastAsia"/>
                  </w:rPr>
                  <w:t>上期金额</w:t>
                </w:r>
              </w:p>
            </w:tc>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DC44B9" w:rsidRDefault="00DC44B9" w:rsidP="00C95BB9"/>
            </w:tc>
            <w:tc>
              <w:tcPr>
                <w:tcW w:w="1529" w:type="pct"/>
                <w:tcBorders>
                  <w:top w:val="single" w:sz="4" w:space="0" w:color="auto"/>
                  <w:left w:val="outset" w:sz="6" w:space="0" w:color="auto"/>
                  <w:bottom w:val="outset" w:sz="6" w:space="0" w:color="auto"/>
                  <w:right w:val="outset" w:sz="6" w:space="0" w:color="auto"/>
                </w:tcBorders>
                <w:shd w:val="clear" w:color="auto" w:fill="auto"/>
              </w:tcPr>
              <w:p w:rsidR="00DC44B9" w:rsidRDefault="00DC44B9" w:rsidP="00C95BB9">
                <w:pPr>
                  <w:rPr>
                    <w:b/>
                  </w:rPr>
                </w:pPr>
              </w:p>
            </w:tc>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净利润</w:t>
                </w:r>
              </w:p>
            </w:tc>
            <w:sdt>
              <w:sdtPr>
                <w:alias w:val="净利润"/>
                <w:tag w:val="_GBC_48559d235b874ba29b686404006a4731"/>
                <w:id w:val="64848501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456,080,661.85</w:t>
                    </w:r>
                  </w:p>
                </w:tc>
              </w:sdtContent>
            </w:sdt>
            <w:sdt>
              <w:sdtPr>
                <w:alias w:val="净利润"/>
                <w:tag w:val="_GBC_a282b6b10ac04f198ee9f8f0ead8a7f5"/>
                <w:id w:val="50540722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342,717,723.13</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加：资产减值准备</w:t>
                </w:r>
              </w:p>
            </w:tc>
            <w:sdt>
              <w:sdtPr>
                <w:alias w:val="计提的资产减值准备"/>
                <w:tag w:val="_GBC_6503c95f75b544f1a3438e781e23b1cf"/>
                <w:id w:val="-128951076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35,085,791.13</w:t>
                    </w:r>
                  </w:p>
                </w:tc>
              </w:sdtContent>
            </w:sdt>
            <w:sdt>
              <w:sdtPr>
                <w:alias w:val="计提的资产减值准备"/>
                <w:tag w:val="_GBC_d2c706668df94b0191baeeb9babb5e68"/>
                <w:id w:val="161169789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23,314,959.83</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固定资产折旧、油气资产折耗、生产性生物资产折旧</w:t>
                </w:r>
              </w:p>
            </w:tc>
            <w:sdt>
              <w:sdtPr>
                <w:alias w:val="固定资产折旧、油气资产折耗、生产性生物资产折旧"/>
                <w:tag w:val="_GBC_e2d0bb314cb345cb8d76b380c8820b3c"/>
                <w:id w:val="-9108442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84,264,866.17</w:t>
                    </w:r>
                  </w:p>
                </w:tc>
              </w:sdtContent>
            </w:sdt>
            <w:sdt>
              <w:sdtPr>
                <w:alias w:val="固定资产折旧、油气资产折耗、生产性生物资产折旧"/>
                <w:tag w:val="_GBC_5774d349dbe949d08f6f03f0c0de8781"/>
                <w:id w:val="-190113576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82,296,276.41</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无形资产摊销</w:t>
                </w:r>
              </w:p>
            </w:tc>
            <w:sdt>
              <w:sdtPr>
                <w:alias w:val="无形资产摊销"/>
                <w:tag w:val="_GBC_4a54b2b716c54c0480e61b53aa1d7b1b"/>
                <w:id w:val="-9887729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6,338,248.43</w:t>
                    </w:r>
                  </w:p>
                </w:tc>
              </w:sdtContent>
            </w:sdt>
            <w:sdt>
              <w:sdtPr>
                <w:alias w:val="无形资产摊销"/>
                <w:tag w:val="_GBC_ad0469f340934f0e938fc48f00fe787a"/>
                <w:id w:val="191281605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9,900,935.62</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长期待摊费用摊销</w:t>
                </w:r>
              </w:p>
            </w:tc>
            <w:sdt>
              <w:sdtPr>
                <w:alias w:val="长期待摊费用摊销"/>
                <w:tag w:val="_GBC_924591c319b645e29c50ecff9296bc61"/>
                <w:id w:val="139546988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38,198,082.22</w:t>
                    </w:r>
                  </w:p>
                </w:tc>
              </w:sdtContent>
            </w:sdt>
            <w:sdt>
              <w:sdtPr>
                <w:alias w:val="长期待摊费用摊销"/>
                <w:tag w:val="_GBC_07e77007dace4f5cb6275eccbef3c6f7"/>
                <w:id w:val="1423441853"/>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39,370,320.65</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172732584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-8,618,970.56</w:t>
                    </w:r>
                  </w:p>
                </w:tc>
              </w:sdtContent>
            </w:sdt>
            <w:sdt>
              <w:sdtPr>
                <w:alias w:val="处置固定资产、无形资产和其他长期资产的损失"/>
                <w:tag w:val="_GBC_4b982ee3777544db836fb3eca59755d8"/>
                <w:id w:val="-612433781"/>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-5,352,893.83</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78446434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p>
                </w:tc>
              </w:sdtContent>
            </w:sdt>
            <w:sdt>
              <w:sdtPr>
                <w:alias w:val="固定资产报废损失"/>
                <w:tag w:val="_GBC_725616d675194c9e9675e34fb7952975"/>
                <w:id w:val="-130291316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13874225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-58,804,734.45</w:t>
                    </w:r>
                  </w:p>
                </w:tc>
              </w:sdtContent>
            </w:sdt>
            <w:sdt>
              <w:sdtPr>
                <w:alias w:val="公允价值变动损失"/>
                <w:tag w:val="_GBC_4748c00181b441a19b89eca08e0dca28"/>
                <w:id w:val="-85141088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-3,272,015.97</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542333949"/>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201,065,681.80</w:t>
                    </w:r>
                  </w:p>
                </w:tc>
              </w:sdtContent>
            </w:sdt>
            <w:sdt>
              <w:sdtPr>
                <w:alias w:val="财务费用本期借方发生额"/>
                <w:tag w:val="_GBC_5ba2562f6d994e3b96f4f36b18547c60"/>
                <w:id w:val="102999838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108,534,421.85</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165367578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-342,451,220.59</w:t>
                    </w:r>
                  </w:p>
                </w:tc>
              </w:sdtContent>
            </w:sdt>
            <w:sdt>
              <w:sdtPr>
                <w:alias w:val="投资损失"/>
                <w:tag w:val="_GBC_164660309a3b4439b38d10d2b0a7ae17"/>
                <w:id w:val="120136224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-105,754,259.87</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517084790"/>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-5,616,889.76</w:t>
                    </w:r>
                  </w:p>
                </w:tc>
              </w:sdtContent>
            </w:sdt>
            <w:sdt>
              <w:sdtPr>
                <w:alias w:val="递延所得税资产减少"/>
                <w:tag w:val="_GBC_2f49e1be5bfa408daf1bf03eead12c01"/>
                <w:id w:val="-89982304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3,331,746.14</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40504215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p>
                </w:tc>
              </w:sdtContent>
            </w:sdt>
            <w:sdt>
              <w:sdtPr>
                <w:alias w:val="递延所得税负债增加"/>
                <w:tag w:val="_GBC_8641ecd095b14aea942e118d992a281b"/>
                <w:id w:val="-60233812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1,260,886.85</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1221630158"/>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-957,956,254.61</w:t>
                    </w:r>
                  </w:p>
                </w:tc>
              </w:sdtContent>
            </w:sdt>
            <w:sdt>
              <w:sdtPr>
                <w:alias w:val="存货的减少"/>
                <w:tag w:val="_GBC_a702827d7adc4f6b8cfc48ee4e7176bc"/>
                <w:id w:val="-206748469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164,989,165.80</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112612810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112,365,367.20</w:t>
                    </w:r>
                  </w:p>
                </w:tc>
              </w:sdtContent>
            </w:sdt>
            <w:sdt>
              <w:sdtPr>
                <w:alias w:val="经营性应收项目的减少"/>
                <w:tag w:val="_GBC_f965947c6ab54dd0982da8e89710e489"/>
                <w:id w:val="-145501239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rPr>
                        <w:b/>
                      </w:rPr>
                    </w:pPr>
                    <w:r>
                      <w:t>-337,070,948.10</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257106056"/>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1,038,255,365.55</w:t>
                    </w:r>
                  </w:p>
                </w:tc>
              </w:sdtContent>
            </w:sdt>
            <w:sdt>
              <w:sdtPr>
                <w:alias w:val="经营性应付项目的增加"/>
                <w:tag w:val="_GBC_1b69bb6490f742b9bb12be70d6cc4844"/>
                <w:id w:val="148226621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rPr>
                        <w:b/>
                      </w:rPr>
                    </w:pPr>
                    <w:r>
                      <w:t>-762,173,455.07</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其他</w:t>
                </w:r>
              </w:p>
            </w:tc>
            <w:sdt>
              <w:sdtPr>
                <w:alias w:val="将净利润调节为经营活动现金流量_其他"/>
                <w:tag w:val="_GBC_5458298255214b1ca3d6c5422619e3df"/>
                <w:id w:val="-17604025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p>
                </w:tc>
              </w:sdtContent>
            </w:sdt>
            <w:sdt>
              <w:sdtPr>
                <w:alias w:val="将净利润调节为经营活动现金流量_其他"/>
                <w:tag w:val="_GBC_97da05976a5a4371aa2ac5bc0deefd9d"/>
                <w:id w:val="275455576"/>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经营活动产生的现金流量净额</w:t>
                </w:r>
              </w:p>
            </w:tc>
            <w:sdt>
              <w:sdtPr>
                <w:alias w:val="经营活动现金流量净额"/>
                <w:tag w:val="_GBC_8f9c4c2596474630b67da929780f418d"/>
                <w:id w:val="143879288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598,205,994.38</w:t>
                    </w:r>
                  </w:p>
                </w:tc>
              </w:sdtContent>
            </w:sdt>
            <w:sdt>
              <w:sdtPr>
                <w:alias w:val="经营活动现金流量净额"/>
                <w:tag w:val="_GBC_237e3001d33745f3a53729a987e23860"/>
                <w:id w:val="-1589850087"/>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-437,907,136.56</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C44B9" w:rsidRDefault="00DC44B9" w:rsidP="00C95BB9">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C44B9" w:rsidRDefault="00DC44B9" w:rsidP="00C95BB9">
                <w:pPr>
                  <w:jc w:val="right"/>
                </w:pPr>
              </w:p>
            </w:tc>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债务转为资本</w:t>
                </w:r>
              </w:p>
            </w:tc>
            <w:sdt>
              <w:sdtPr>
                <w:alias w:val="债务转为资本"/>
                <w:tag w:val="_GBC_edddbddccc5449828843ac4afd55036d"/>
                <w:id w:val="-146865078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p>
                </w:tc>
              </w:sdtContent>
            </w:sdt>
            <w:sdt>
              <w:sdtPr>
                <w:alias w:val="债务转为资本"/>
                <w:tag w:val="_GBC_a8b0e44616f74e409016f0506c1bfb6c"/>
                <w:id w:val="626743658"/>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一年内到期的可转换公司债券</w:t>
                </w:r>
              </w:p>
            </w:tc>
            <w:sdt>
              <w:sdtPr>
                <w:alias w:val="一年内到期的可转换公司债券"/>
                <w:tag w:val="_GBC_ce8705afb7524d52ac847563f2f8ac2f"/>
                <w:id w:val="2071153341"/>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p>
                </w:tc>
              </w:sdtContent>
            </w:sdt>
            <w:sdt>
              <w:sdtPr>
                <w:alias w:val="一年内到期的可转换公司债券"/>
                <w:tag w:val="_GBC_bcafa44c784a44579d60ac1b0f8bd6b6"/>
                <w:id w:val="-1930416982"/>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融资租入固定资产</w:t>
                </w:r>
              </w:p>
            </w:tc>
            <w:sdt>
              <w:sdtPr>
                <w:alias w:val="融资租入固定资产"/>
                <w:tag w:val="_GBC_7692c31663db410d92aef38f5ae29a29"/>
                <w:id w:val="-67087248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p>
                </w:tc>
              </w:sdtContent>
            </w:sdt>
            <w:sdt>
              <w:sdtPr>
                <w:alias w:val="融资租入固定资产"/>
                <w:tag w:val="_GBC_b76f5853783e4baea0f52334da8e4a6a"/>
                <w:id w:val="31469114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C44B9" w:rsidRDefault="00DC44B9" w:rsidP="00C95BB9">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C44B9" w:rsidRDefault="00DC44B9" w:rsidP="00C95BB9">
                <w:pPr>
                  <w:jc w:val="right"/>
                </w:pPr>
              </w:p>
            </w:tc>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现金的期末余额</w:t>
                </w:r>
              </w:p>
            </w:tc>
            <w:sdt>
              <w:sdtPr>
                <w:alias w:val="现金余额"/>
                <w:tag w:val="_GBC_0ac37f35d5d740999f02430fe2e7eead"/>
                <w:id w:val="1752929154"/>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6,075,104,544.14</w:t>
                    </w:r>
                  </w:p>
                </w:tc>
              </w:sdtContent>
            </w:sdt>
            <w:sdt>
              <w:sdtPr>
                <w:alias w:val="现金余额"/>
                <w:tag w:val="_GBC_c36975add92f4d22a616f643d7da22e8"/>
                <w:id w:val="-35997345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r>
                      <w:t>3,568,882,526.37</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减：现金的期初余额</w:t>
                </w:r>
              </w:p>
            </w:tc>
            <w:sdt>
              <w:sdtPr>
                <w:rPr>
                  <w:bCs/>
                </w:rPr>
                <w:alias w:val="现金余额"/>
                <w:tag w:val="_GBC_5e4f43a9d90248969d770e32e3828a68"/>
                <w:id w:val="-908382533"/>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C44B9" w:rsidRDefault="00DC44B9" w:rsidP="00C95BB9">
                    <w:pPr>
                      <w:jc w:val="right"/>
                      <w:rPr>
                        <w:bCs/>
                      </w:rPr>
                    </w:pPr>
                    <w:r>
                      <w:rPr>
                        <w:bCs/>
                      </w:rPr>
                      <w:t>2,474,965,088.97</w:t>
                    </w:r>
                  </w:p>
                </w:tc>
              </w:sdtContent>
            </w:sdt>
            <w:sdt>
              <w:sdtPr>
                <w:rPr>
                  <w:bCs/>
                </w:rPr>
                <w:alias w:val="现金余额"/>
                <w:tag w:val="_GBC_4007e431d5d247a5a907b6a46eda2052"/>
                <w:id w:val="462546230"/>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C44B9" w:rsidRDefault="00DC44B9" w:rsidP="00C95BB9">
                    <w:pPr>
                      <w:jc w:val="right"/>
                      <w:rPr>
                        <w:bCs/>
                      </w:rPr>
                    </w:pPr>
                    <w:r>
                      <w:rPr>
                        <w:bCs/>
                      </w:rPr>
                      <w:t>2,744,257,466.17</w:t>
                    </w: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加：现金等价物的期末余额</w:t>
                </w:r>
              </w:p>
            </w:tc>
            <w:sdt>
              <w:sdtPr>
                <w:alias w:val="现金等价物余额"/>
                <w:tag w:val="_GBC_aa1299ba6c3d40d48f0fc575bdcef532"/>
                <w:id w:val="-1036811347"/>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p>
                </w:tc>
              </w:sdtContent>
            </w:sdt>
            <w:sdt>
              <w:sdtPr>
                <w:alias w:val="现金等价物余额"/>
                <w:tag w:val="_GBC_b1020554c85f4e299d8c1b9abf87a6a2"/>
                <w:id w:val="-505670909"/>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pP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减：现金等价物的期初余额</w:t>
                </w:r>
              </w:p>
            </w:tc>
            <w:sdt>
              <w:sdtPr>
                <w:rPr>
                  <w:bCs/>
                </w:rPr>
                <w:alias w:val="现金等价物余额"/>
                <w:tag w:val="_GBC_37ad1c4d7ec8453a9e821c3419feb678"/>
                <w:id w:val="-1436666385"/>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DC44B9" w:rsidRDefault="00DC44B9" w:rsidP="00C95BB9">
                    <w:pPr>
                      <w:jc w:val="right"/>
                      <w:rPr>
                        <w:bCs/>
                      </w:rPr>
                    </w:pPr>
                  </w:p>
                </w:tc>
              </w:sdtContent>
            </w:sdt>
            <w:sdt>
              <w:sdtPr>
                <w:rPr>
                  <w:bCs/>
                </w:rPr>
                <w:alias w:val="现金等价物余额"/>
                <w:tag w:val="_GBC_1e98ffacfe694f189955d8a387cb6ce0"/>
                <w:id w:val="1557897134"/>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DC44B9" w:rsidRDefault="00DC44B9" w:rsidP="00C95BB9">
                    <w:pPr>
                      <w:jc w:val="right"/>
                      <w:rPr>
                        <w:bCs/>
                      </w:rPr>
                    </w:pPr>
                  </w:p>
                </w:tc>
              </w:sdtContent>
            </w:sdt>
          </w:tr>
          <w:tr w:rsidR="00DC44B9" w:rsidTr="00C95BB9">
            <w:tc>
              <w:tcPr>
                <w:tcW w:w="1924" w:type="pct"/>
                <w:tcBorders>
                  <w:top w:val="single" w:sz="4" w:space="0" w:color="auto"/>
                  <w:left w:val="single" w:sz="4" w:space="0" w:color="auto"/>
                  <w:bottom w:val="single" w:sz="4" w:space="0" w:color="auto"/>
                  <w:right w:val="single" w:sz="4" w:space="0" w:color="auto"/>
                </w:tcBorders>
                <w:shd w:val="clear" w:color="auto" w:fill="auto"/>
              </w:tcPr>
              <w:p w:rsidR="00DC44B9" w:rsidRDefault="00DC44B9" w:rsidP="00C95BB9">
                <w:r>
                  <w:rPr>
                    <w:rFonts w:hint="eastAsia"/>
                  </w:rPr>
                  <w:t>现金及现金等价物净增加额</w:t>
                </w:r>
              </w:p>
            </w:tc>
            <w:sdt>
              <w:sdtPr>
                <w:alias w:val="现金及现金等价物净增加额"/>
                <w:tag w:val="_GBC_95fada8cc41f4a49964aacebd36485cb"/>
                <w:id w:val="761566432"/>
                <w:lock w:val="sdtLocked"/>
              </w:sdt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DC44B9" w:rsidRDefault="00DC44B9" w:rsidP="00C95BB9">
                    <w:pPr>
                      <w:jc w:val="right"/>
                    </w:pPr>
                    <w:r>
                      <w:t>3,600,139,455.17</w:t>
                    </w:r>
                  </w:p>
                </w:tc>
              </w:sdtContent>
            </w:sdt>
            <w:sdt>
              <w:sdtPr>
                <w:rPr>
                  <w:bCs/>
                </w:rPr>
                <w:alias w:val="现金及现金等价物净增加额"/>
                <w:tag w:val="_GBC_e67248b0c6db4e138883c8745d199477"/>
                <w:id w:val="-1264834665"/>
                <w:lock w:val="sdtLocked"/>
              </w:sdtPr>
              <w:sdtEnd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DC44B9" w:rsidRDefault="00DC44B9" w:rsidP="00C95BB9">
                    <w:pPr>
                      <w:jc w:val="right"/>
                      <w:rPr>
                        <w:bCs/>
                      </w:rPr>
                    </w:pPr>
                    <w:r>
                      <w:rPr>
                        <w:bCs/>
                      </w:rPr>
                      <w:t>824,625,060.20</w:t>
                    </w:r>
                  </w:p>
                </w:tc>
              </w:sdtContent>
            </w:sdt>
          </w:tr>
        </w:tbl>
        <w:p w:rsidR="00DC44B9" w:rsidRDefault="00DC44B9"/>
        <w:p w:rsidR="00E97DD6" w:rsidRDefault="003F14BB"/>
      </w:sdtContent>
    </w:sdt>
    <w:sdt>
      <w:sdtPr>
        <w:rPr>
          <w:rFonts w:ascii="宋体" w:hAnsi="宋体" w:cs="宋体" w:hint="eastAsia"/>
          <w:b w:val="0"/>
          <w:bCs w:val="0"/>
          <w:kern w:val="0"/>
          <w:szCs w:val="21"/>
        </w:rPr>
        <w:tag w:val="_GBC_4161b069f3a54b4a9ab95be67b841c16"/>
        <w:id w:val="276146101"/>
        <w:lock w:val="sdtLocked"/>
        <w:placeholder>
          <w:docPart w:val="GBC22222222222222222222222222222"/>
        </w:placeholder>
      </w:sdtPr>
      <w:sdtEndPr>
        <w:rPr>
          <w:szCs w:val="24"/>
        </w:rPr>
      </w:sdtEndPr>
      <w:sdtContent>
        <w:p w:rsidR="00E97DD6" w:rsidRDefault="000C28A6">
          <w:pPr>
            <w:pStyle w:val="4"/>
            <w:numPr>
              <w:ilvl w:val="0"/>
              <w:numId w:val="105"/>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
            <w:tag w:val="_GBC_903abae67cad448caac446eb8c11fd79"/>
            <w:id w:val="-196019092"/>
            <w:lock w:val="sdtLocked"/>
            <w:placeholder>
              <w:docPart w:val="GBC22222222222222222222222222222"/>
            </w:placeholder>
          </w:sdtPr>
          <w:sdtEndPr/>
          <w:sdtContent>
            <w:p w:rsidR="00DC44B9" w:rsidRDefault="000C28A6" w:rsidP="00DC44B9">
              <w:r>
                <w:fldChar w:fldCharType="begin"/>
              </w:r>
              <w:r w:rsidR="00DC44B9">
                <w:instrText xml:space="preserve"> MACROBUTTON  SnrToggleCheckbox □适用 </w:instrText>
              </w:r>
              <w:r>
                <w:fldChar w:fldCharType="end"/>
              </w:r>
              <w:r>
                <w:fldChar w:fldCharType="begin"/>
              </w:r>
              <w:r w:rsidR="00DC44B9">
                <w:instrText xml:space="preserve"> MACROBUTTON  SnrToggleCheckbox √不适用 </w:instrText>
              </w:r>
              <w:r>
                <w:fldChar w:fldCharType="end"/>
              </w:r>
            </w:p>
          </w:sdtContent>
        </w:sdt>
        <w:p w:rsidR="00E97DD6" w:rsidRPr="00DC44B9" w:rsidRDefault="003F14BB" w:rsidP="00DC44B9"/>
      </w:sdtContent>
    </w:sdt>
    <w:p w:rsidR="00E97DD6" w:rsidRDefault="00E97DD6"/>
    <w:sdt>
      <w:sdtPr>
        <w:rPr>
          <w:rFonts w:ascii="宋体" w:hAnsi="宋体" w:cs="宋体" w:hint="eastAsia"/>
          <w:b w:val="0"/>
          <w:bCs w:val="0"/>
          <w:kern w:val="0"/>
          <w:szCs w:val="24"/>
        </w:rPr>
        <w:tag w:val="_GBC_2b15b115b2104b8ba327581d943203fc"/>
        <w:id w:val="-376393426"/>
        <w:lock w:val="sdtLocked"/>
        <w:placeholder>
          <w:docPart w:val="GBC22222222222222222222222222222"/>
        </w:placeholder>
      </w:sdtPr>
      <w:sdtEndPr/>
      <w:sdtContent>
        <w:p w:rsidR="00E97DD6" w:rsidRPr="004A0D27" w:rsidRDefault="000C28A6">
          <w:pPr>
            <w:pStyle w:val="4"/>
            <w:numPr>
              <w:ilvl w:val="0"/>
              <w:numId w:val="105"/>
            </w:numPr>
          </w:pPr>
          <w:r w:rsidRPr="004A0D27">
            <w:rPr>
              <w:rFonts w:ascii="宋体" w:hAnsi="宋体" w:cs="宋体" w:hint="eastAsia"/>
              <w:bCs w:val="0"/>
              <w:kern w:val="0"/>
              <w:szCs w:val="24"/>
            </w:rPr>
            <w:t>本期收到的</w:t>
          </w:r>
          <w:r w:rsidRPr="004A0D27">
            <w:rPr>
              <w:rFonts w:hint="eastAsia"/>
            </w:rPr>
            <w:t>处置子公司的现金净额</w:t>
          </w:r>
        </w:p>
        <w:sdt>
          <w:sdtPr>
            <w:alias w:val="是否适用：本期收到的处置子公司的现金净额"/>
            <w:tag w:val="_GBC_2b4b13c85bb94d13bb7b7edebe0a9f5a"/>
            <w:id w:val="-1428414853"/>
            <w:lock w:val="sdtLocked"/>
            <w:placeholder>
              <w:docPart w:val="GBC22222222222222222222222222222"/>
            </w:placeholder>
          </w:sdtPr>
          <w:sdtEndPr/>
          <w:sdtContent>
            <w:p w:rsidR="004A0D27" w:rsidRDefault="000C28A6" w:rsidP="004A0D27">
              <w:r>
                <w:fldChar w:fldCharType="begin"/>
              </w:r>
              <w:r w:rsidR="004A0D27">
                <w:instrText xml:space="preserve"> MACROBUTTON  SnrToggleCheckbox □适用 </w:instrText>
              </w:r>
              <w:r>
                <w:fldChar w:fldCharType="end"/>
              </w:r>
              <w:r>
                <w:fldChar w:fldCharType="begin"/>
              </w:r>
              <w:r w:rsidR="004A0D27">
                <w:instrText xml:space="preserve"> MACROBUTTON  SnrToggleCheckbox √不适用 </w:instrText>
              </w:r>
              <w:r>
                <w:fldChar w:fldCharType="end"/>
              </w:r>
            </w:p>
          </w:sdtContent>
        </w:sdt>
        <w:p w:rsidR="00E97DD6" w:rsidRPr="004A0D27" w:rsidRDefault="003F14BB" w:rsidP="004A0D27"/>
      </w:sdtContent>
    </w:sdt>
    <w:sdt>
      <w:sdtPr>
        <w:rPr>
          <w:rFonts w:ascii="宋体" w:hAnsi="宋体" w:cs="宋体" w:hint="eastAsia"/>
          <w:b w:val="0"/>
          <w:bCs w:val="0"/>
          <w:kern w:val="0"/>
          <w:szCs w:val="21"/>
        </w:rPr>
        <w:tag w:val="_GBC_b19766ead83d4bb4825af61147af6138"/>
        <w:id w:val="-681040904"/>
        <w:lock w:val="sdtLocked"/>
        <w:placeholder>
          <w:docPart w:val="GBC22222222222222222222222222222"/>
        </w:placeholder>
      </w:sdtPr>
      <w:sdtEndPr>
        <w:rPr>
          <w:rFonts w:hint="default"/>
          <w:szCs w:val="22"/>
        </w:rPr>
      </w:sdtEndPr>
      <w:sdtContent>
        <w:p w:rsidR="00E97DD6" w:rsidRDefault="000C28A6">
          <w:pPr>
            <w:pStyle w:val="4"/>
            <w:numPr>
              <w:ilvl w:val="0"/>
              <w:numId w:val="105"/>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E97DD6" w:rsidRDefault="000C28A6">
          <w:pPr>
            <w:jc w:val="right"/>
            <w:rPr>
              <w:b/>
              <w:szCs w:val="21"/>
            </w:rPr>
          </w:pPr>
          <w:r>
            <w:rPr>
              <w:rFonts w:hint="eastAsia"/>
            </w:rPr>
            <w:t>单位：</w:t>
          </w:r>
          <w:sdt>
            <w:sdtPr>
              <w:rPr>
                <w:rFonts w:hint="eastAsia"/>
              </w:rPr>
              <w:alias w:val="单位：财务附注：现金和现金等价物的构成"/>
              <w:tag w:val="_GBC_b65333ba6aec402382c4acbbb6696560"/>
              <w:id w:val="1332566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12494641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EB1D73" w:rsidTr="00C95BB9">
            <w:trPr>
              <w:trHeight w:val="285"/>
            </w:trPr>
            <w:tc>
              <w:tcPr>
                <w:tcW w:w="1875" w:type="pct"/>
                <w:tcBorders>
                  <w:bottom w:val="single" w:sz="4" w:space="0" w:color="auto"/>
                </w:tcBorders>
                <w:shd w:val="clear" w:color="auto" w:fill="auto"/>
                <w:vAlign w:val="center"/>
              </w:tcPr>
              <w:p w:rsidR="00EB1D73" w:rsidRDefault="00EB1D73" w:rsidP="00AE2896">
                <w:pPr>
                  <w:ind w:leftChars="-51" w:left="-107"/>
                  <w:jc w:val="center"/>
                  <w:rPr>
                    <w:szCs w:val="21"/>
                  </w:rPr>
                </w:pPr>
                <w:r>
                  <w:rPr>
                    <w:rFonts w:hint="eastAsia"/>
                    <w:szCs w:val="21"/>
                  </w:rPr>
                  <w:t>项目</w:t>
                </w:r>
              </w:p>
            </w:tc>
            <w:tc>
              <w:tcPr>
                <w:tcW w:w="1614" w:type="pct"/>
                <w:shd w:val="clear" w:color="auto" w:fill="auto"/>
                <w:vAlign w:val="center"/>
              </w:tcPr>
              <w:p w:rsidR="00EB1D73" w:rsidRDefault="00EB1D73" w:rsidP="00C95BB9">
                <w:pPr>
                  <w:jc w:val="center"/>
                  <w:rPr>
                    <w:szCs w:val="21"/>
                  </w:rPr>
                </w:pPr>
                <w:r>
                  <w:rPr>
                    <w:rFonts w:hint="eastAsia"/>
                    <w:szCs w:val="21"/>
                  </w:rPr>
                  <w:t>期末余额</w:t>
                </w:r>
              </w:p>
            </w:tc>
            <w:tc>
              <w:tcPr>
                <w:tcW w:w="1511" w:type="pct"/>
                <w:shd w:val="clear" w:color="auto" w:fill="auto"/>
              </w:tcPr>
              <w:p w:rsidR="00EB1D73" w:rsidRDefault="00EB1D73" w:rsidP="00C95BB9">
                <w:pPr>
                  <w:jc w:val="center"/>
                  <w:rPr>
                    <w:szCs w:val="21"/>
                  </w:rPr>
                </w:pPr>
                <w:r>
                  <w:rPr>
                    <w:rFonts w:hint="eastAsia"/>
                    <w:szCs w:val="21"/>
                  </w:rPr>
                  <w:t>期初余额</w:t>
                </w:r>
              </w:p>
            </w:tc>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一、现金</w:t>
                </w:r>
              </w:p>
            </w:tc>
            <w:sdt>
              <w:sdtPr>
                <w:rPr>
                  <w:szCs w:val="21"/>
                </w:rPr>
                <w:alias w:val="现金余额"/>
                <w:tag w:val="_GBC_12bcd5d1472642bb900bce8b4d6476ba"/>
                <w:id w:val="464327054"/>
                <w:lock w:val="sdtLocked"/>
              </w:sdtPr>
              <w:sdtEndPr/>
              <w:sdtContent>
                <w:tc>
                  <w:tcPr>
                    <w:tcW w:w="1614" w:type="pct"/>
                    <w:shd w:val="clear" w:color="auto" w:fill="auto"/>
                  </w:tcPr>
                  <w:p w:rsidR="00EB1D73" w:rsidRDefault="00EB1D73" w:rsidP="00C95BB9">
                    <w:pPr>
                      <w:jc w:val="right"/>
                      <w:rPr>
                        <w:szCs w:val="21"/>
                      </w:rPr>
                    </w:pPr>
                    <w:r>
                      <w:rPr>
                        <w:szCs w:val="21"/>
                      </w:rPr>
                      <w:t>6,075,104,544.14</w:t>
                    </w:r>
                  </w:p>
                </w:tc>
              </w:sdtContent>
            </w:sdt>
            <w:sdt>
              <w:sdtPr>
                <w:rPr>
                  <w:szCs w:val="21"/>
                </w:rPr>
                <w:alias w:val="现金余额"/>
                <w:tag w:val="_GBC_5c8c0dbee7524ee5a0670db7cfee724a"/>
                <w:id w:val="-1311236115"/>
                <w:lock w:val="sdtLocked"/>
              </w:sdtPr>
              <w:sdtEndPr/>
              <w:sdtContent>
                <w:tc>
                  <w:tcPr>
                    <w:tcW w:w="1511" w:type="pct"/>
                    <w:shd w:val="clear" w:color="auto" w:fill="auto"/>
                  </w:tcPr>
                  <w:p w:rsidR="00EB1D73" w:rsidRDefault="00EB1D73" w:rsidP="00C95BB9">
                    <w:pPr>
                      <w:jc w:val="right"/>
                      <w:rPr>
                        <w:szCs w:val="21"/>
                      </w:rPr>
                    </w:pPr>
                    <w:r>
                      <w:rPr>
                        <w:szCs w:val="21"/>
                      </w:rPr>
                      <w:t>2,474,965,088.97</w:t>
                    </w: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其中：库存现金</w:t>
                </w:r>
              </w:p>
            </w:tc>
            <w:sdt>
              <w:sdtPr>
                <w:rPr>
                  <w:szCs w:val="21"/>
                </w:rPr>
                <w:alias w:val="库存现金"/>
                <w:tag w:val="_GBC_72bd3125a8f6427188e14d93b6c82021"/>
                <w:id w:val="208461118"/>
                <w:lock w:val="sdtLocked"/>
              </w:sdtPr>
              <w:sdtEndPr/>
              <w:sdtContent>
                <w:tc>
                  <w:tcPr>
                    <w:tcW w:w="1614" w:type="pct"/>
                    <w:shd w:val="clear" w:color="auto" w:fill="auto"/>
                  </w:tcPr>
                  <w:p w:rsidR="00EB1D73" w:rsidRDefault="00EB1D73" w:rsidP="00C95BB9">
                    <w:pPr>
                      <w:jc w:val="right"/>
                      <w:rPr>
                        <w:szCs w:val="21"/>
                      </w:rPr>
                    </w:pPr>
                    <w:r>
                      <w:rPr>
                        <w:szCs w:val="21"/>
                      </w:rPr>
                      <w:t>638,068.65</w:t>
                    </w:r>
                  </w:p>
                </w:tc>
              </w:sdtContent>
            </w:sdt>
            <w:sdt>
              <w:sdtPr>
                <w:rPr>
                  <w:szCs w:val="21"/>
                </w:rPr>
                <w:alias w:val="库存现金"/>
                <w:tag w:val="_GBC_bbf2e82cafe3421c9024cb43f311bb78"/>
                <w:id w:val="-97264201"/>
                <w:lock w:val="sdtLocked"/>
              </w:sdtPr>
              <w:sdtEndPr/>
              <w:sdtContent>
                <w:tc>
                  <w:tcPr>
                    <w:tcW w:w="1511" w:type="pct"/>
                    <w:shd w:val="clear" w:color="auto" w:fill="auto"/>
                  </w:tcPr>
                  <w:p w:rsidR="00EB1D73" w:rsidRDefault="00EB1D73" w:rsidP="00C95BB9">
                    <w:pPr>
                      <w:jc w:val="right"/>
                      <w:rPr>
                        <w:szCs w:val="21"/>
                      </w:rPr>
                    </w:pPr>
                    <w:r>
                      <w:rPr>
                        <w:szCs w:val="21"/>
                      </w:rPr>
                      <w:t>626,357.72</w:t>
                    </w: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472259320"/>
                <w:lock w:val="sdtLocked"/>
              </w:sdtPr>
              <w:sdtEndPr/>
              <w:sdtContent>
                <w:tc>
                  <w:tcPr>
                    <w:tcW w:w="1614" w:type="pct"/>
                    <w:shd w:val="clear" w:color="auto" w:fill="auto"/>
                  </w:tcPr>
                  <w:p w:rsidR="00EB1D73" w:rsidRDefault="00EB1D73" w:rsidP="00C95BB9">
                    <w:pPr>
                      <w:jc w:val="right"/>
                      <w:rPr>
                        <w:szCs w:val="21"/>
                      </w:rPr>
                    </w:pPr>
                    <w:r>
                      <w:rPr>
                        <w:szCs w:val="21"/>
                      </w:rPr>
                      <w:t>5,510,386,180.43</w:t>
                    </w:r>
                  </w:p>
                </w:tc>
              </w:sdtContent>
            </w:sdt>
            <w:sdt>
              <w:sdtPr>
                <w:rPr>
                  <w:szCs w:val="21"/>
                </w:rPr>
                <w:alias w:val="可随时用于支付的银行存款"/>
                <w:tag w:val="_GBC_4397e19c728c4f568a97412d972ad605"/>
                <w:id w:val="-376706039"/>
                <w:lock w:val="sdtLocked"/>
              </w:sdtPr>
              <w:sdtEndPr/>
              <w:sdtContent>
                <w:tc>
                  <w:tcPr>
                    <w:tcW w:w="1511" w:type="pct"/>
                    <w:shd w:val="clear" w:color="auto" w:fill="auto"/>
                  </w:tcPr>
                  <w:p w:rsidR="00EB1D73" w:rsidRDefault="00EB1D73" w:rsidP="00C95BB9">
                    <w:pPr>
                      <w:jc w:val="right"/>
                      <w:rPr>
                        <w:szCs w:val="21"/>
                      </w:rPr>
                    </w:pPr>
                    <w:r>
                      <w:rPr>
                        <w:szCs w:val="21"/>
                      </w:rPr>
                      <w:t>2,330,062,169.65</w:t>
                    </w: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2076351473"/>
                <w:lock w:val="sdtLocked"/>
              </w:sdtPr>
              <w:sdtEndPr/>
              <w:sdtContent>
                <w:tc>
                  <w:tcPr>
                    <w:tcW w:w="1614" w:type="pct"/>
                    <w:shd w:val="clear" w:color="auto" w:fill="auto"/>
                  </w:tcPr>
                  <w:p w:rsidR="00EB1D73" w:rsidRDefault="00EB1D73" w:rsidP="00C95BB9">
                    <w:pPr>
                      <w:jc w:val="right"/>
                      <w:rPr>
                        <w:szCs w:val="21"/>
                      </w:rPr>
                    </w:pPr>
                    <w:r>
                      <w:rPr>
                        <w:szCs w:val="21"/>
                      </w:rPr>
                      <w:t>564,080,295.06</w:t>
                    </w:r>
                  </w:p>
                </w:tc>
              </w:sdtContent>
            </w:sdt>
            <w:sdt>
              <w:sdtPr>
                <w:rPr>
                  <w:szCs w:val="21"/>
                </w:rPr>
                <w:alias w:val="可随时用于支付的其他货币资金"/>
                <w:tag w:val="_GBC_ea5be5a89f1a415ab373a35132ac8173"/>
                <w:id w:val="-459336286"/>
                <w:lock w:val="sdtLocked"/>
              </w:sdtPr>
              <w:sdtEndPr/>
              <w:sdtContent>
                <w:tc>
                  <w:tcPr>
                    <w:tcW w:w="1511" w:type="pct"/>
                    <w:shd w:val="clear" w:color="auto" w:fill="auto"/>
                  </w:tcPr>
                  <w:p w:rsidR="00EB1D73" w:rsidRDefault="00EB1D73" w:rsidP="00C95BB9">
                    <w:pPr>
                      <w:jc w:val="right"/>
                      <w:rPr>
                        <w:szCs w:val="21"/>
                      </w:rPr>
                    </w:pPr>
                    <w:r>
                      <w:rPr>
                        <w:szCs w:val="21"/>
                      </w:rPr>
                      <w:t>144,276,561.60</w:t>
                    </w: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707913848"/>
                <w:lock w:val="sdtLocked"/>
              </w:sdtPr>
              <w:sdtEndPr/>
              <w:sdtContent>
                <w:tc>
                  <w:tcPr>
                    <w:tcW w:w="1614" w:type="pct"/>
                    <w:shd w:val="clear" w:color="auto" w:fill="auto"/>
                  </w:tcPr>
                  <w:p w:rsidR="00EB1D73" w:rsidRDefault="00EB1D73" w:rsidP="00C95BB9">
                    <w:pPr>
                      <w:jc w:val="right"/>
                      <w:rPr>
                        <w:szCs w:val="21"/>
                      </w:rPr>
                    </w:pPr>
                  </w:p>
                </w:tc>
              </w:sdtContent>
            </w:sdt>
            <w:sdt>
              <w:sdtPr>
                <w:rPr>
                  <w:szCs w:val="21"/>
                </w:rPr>
                <w:alias w:val="可用于支付的存放中央银行款项"/>
                <w:tag w:val="_GBC_bb6bbb489f874a06bcebde0d1b052382"/>
                <w:id w:val="-1238324550"/>
                <w:lock w:val="sdtLocked"/>
              </w:sdtPr>
              <w:sdtEndPr/>
              <w:sdtContent>
                <w:tc>
                  <w:tcPr>
                    <w:tcW w:w="1511" w:type="pct"/>
                    <w:shd w:val="clear" w:color="auto" w:fill="auto"/>
                  </w:tcPr>
                  <w:p w:rsidR="00EB1D73" w:rsidRDefault="00EB1D73" w:rsidP="00C95BB9">
                    <w:pPr>
                      <w:jc w:val="right"/>
                      <w:rPr>
                        <w:szCs w:val="21"/>
                      </w:rPr>
                    </w:pP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 xml:space="preserve">　　存放同业款项</w:t>
                </w:r>
              </w:p>
            </w:tc>
            <w:sdt>
              <w:sdtPr>
                <w:rPr>
                  <w:szCs w:val="21"/>
                </w:rPr>
                <w:alias w:val="现金中的存放同业款项"/>
                <w:tag w:val="_GBC_39805dd4d79644a794b85f43ab030bff"/>
                <w:id w:val="153356156"/>
                <w:lock w:val="sdtLocked"/>
              </w:sdtPr>
              <w:sdtEndPr/>
              <w:sdtContent>
                <w:tc>
                  <w:tcPr>
                    <w:tcW w:w="1614" w:type="pct"/>
                    <w:shd w:val="clear" w:color="auto" w:fill="auto"/>
                  </w:tcPr>
                  <w:p w:rsidR="00EB1D73" w:rsidRDefault="00EB1D73" w:rsidP="00C95BB9">
                    <w:pPr>
                      <w:jc w:val="right"/>
                      <w:rPr>
                        <w:szCs w:val="21"/>
                      </w:rPr>
                    </w:pPr>
                  </w:p>
                </w:tc>
              </w:sdtContent>
            </w:sdt>
            <w:sdt>
              <w:sdtPr>
                <w:rPr>
                  <w:szCs w:val="21"/>
                </w:rPr>
                <w:alias w:val="现金中的存放同业款项"/>
                <w:tag w:val="_GBC_ec3c2b042edc4ad782918e180f06faa8"/>
                <w:id w:val="1575780296"/>
                <w:lock w:val="sdtLocked"/>
              </w:sdtPr>
              <w:sdtEndPr/>
              <w:sdtContent>
                <w:tc>
                  <w:tcPr>
                    <w:tcW w:w="1511" w:type="pct"/>
                    <w:shd w:val="clear" w:color="auto" w:fill="auto"/>
                  </w:tcPr>
                  <w:p w:rsidR="00EB1D73" w:rsidRDefault="00EB1D73" w:rsidP="00C95BB9">
                    <w:pPr>
                      <w:jc w:val="right"/>
                      <w:rPr>
                        <w:szCs w:val="21"/>
                      </w:rPr>
                    </w:pP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 xml:space="preserve">　　拆放同业款项</w:t>
                </w:r>
              </w:p>
            </w:tc>
            <w:sdt>
              <w:sdtPr>
                <w:rPr>
                  <w:szCs w:val="21"/>
                </w:rPr>
                <w:alias w:val="现金中的拆放同业款项"/>
                <w:tag w:val="_GBC_ccf2ee830e2a43fd83889f078276a005"/>
                <w:id w:val="2126420346"/>
                <w:lock w:val="sdtLocked"/>
              </w:sdtPr>
              <w:sdtEndPr/>
              <w:sdtContent>
                <w:tc>
                  <w:tcPr>
                    <w:tcW w:w="1614" w:type="pct"/>
                    <w:shd w:val="clear" w:color="auto" w:fill="auto"/>
                  </w:tcPr>
                  <w:p w:rsidR="00EB1D73" w:rsidRDefault="00EB1D73" w:rsidP="00C95BB9">
                    <w:pPr>
                      <w:jc w:val="right"/>
                      <w:rPr>
                        <w:szCs w:val="21"/>
                      </w:rPr>
                    </w:pPr>
                  </w:p>
                </w:tc>
              </w:sdtContent>
            </w:sdt>
            <w:sdt>
              <w:sdtPr>
                <w:rPr>
                  <w:szCs w:val="21"/>
                </w:rPr>
                <w:alias w:val="现金中的拆放同业款项"/>
                <w:tag w:val="_GBC_fc17e06aa4fb46af8859901b09b25e72"/>
                <w:id w:val="826636216"/>
                <w:lock w:val="sdtLocked"/>
              </w:sdtPr>
              <w:sdtEndPr/>
              <w:sdtContent>
                <w:tc>
                  <w:tcPr>
                    <w:tcW w:w="1511" w:type="pct"/>
                    <w:shd w:val="clear" w:color="auto" w:fill="auto"/>
                  </w:tcPr>
                  <w:p w:rsidR="00EB1D73" w:rsidRDefault="00EB1D73" w:rsidP="00C95BB9">
                    <w:pPr>
                      <w:jc w:val="right"/>
                      <w:rPr>
                        <w:szCs w:val="21"/>
                      </w:rPr>
                    </w:pP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二、现金等价物</w:t>
                </w:r>
              </w:p>
            </w:tc>
            <w:sdt>
              <w:sdtPr>
                <w:rPr>
                  <w:szCs w:val="21"/>
                </w:rPr>
                <w:alias w:val="现金等价物余额"/>
                <w:tag w:val="_GBC_6e0752d041a4476e9d70d499e381e424"/>
                <w:id w:val="591356988"/>
                <w:lock w:val="sdtLocked"/>
              </w:sdtPr>
              <w:sdtEndPr/>
              <w:sdtContent>
                <w:tc>
                  <w:tcPr>
                    <w:tcW w:w="1614" w:type="pct"/>
                    <w:shd w:val="clear" w:color="auto" w:fill="auto"/>
                  </w:tcPr>
                  <w:p w:rsidR="00EB1D73" w:rsidRDefault="00EB1D73" w:rsidP="00C95BB9">
                    <w:pPr>
                      <w:jc w:val="right"/>
                      <w:rPr>
                        <w:szCs w:val="21"/>
                      </w:rPr>
                    </w:pPr>
                  </w:p>
                </w:tc>
              </w:sdtContent>
            </w:sdt>
            <w:sdt>
              <w:sdtPr>
                <w:rPr>
                  <w:szCs w:val="21"/>
                </w:rPr>
                <w:alias w:val="现金等价物余额"/>
                <w:tag w:val="_GBC_c83f0f382fb645a5bb1a1ec405c1db80"/>
                <w:id w:val="-1182120853"/>
                <w:lock w:val="sdtLocked"/>
              </w:sdtPr>
              <w:sdtEndPr/>
              <w:sdtContent>
                <w:tc>
                  <w:tcPr>
                    <w:tcW w:w="1511" w:type="pct"/>
                    <w:shd w:val="clear" w:color="auto" w:fill="auto"/>
                  </w:tcPr>
                  <w:p w:rsidR="00EB1D73" w:rsidRDefault="00EB1D73" w:rsidP="00C95BB9">
                    <w:pPr>
                      <w:jc w:val="right"/>
                      <w:rPr>
                        <w:szCs w:val="21"/>
                      </w:rPr>
                    </w:pPr>
                  </w:p>
                </w:tc>
              </w:sdtContent>
            </w:sdt>
          </w:tr>
          <w:tr w:rsidR="00EB1D73" w:rsidTr="00C95BB9">
            <w:trPr>
              <w:trHeight w:val="285"/>
            </w:trPr>
            <w:tc>
              <w:tcPr>
                <w:tcW w:w="1875" w:type="pct"/>
                <w:tcBorders>
                  <w:bottom w:val="single" w:sz="4" w:space="0" w:color="auto"/>
                </w:tcBorders>
                <w:shd w:val="clear" w:color="auto" w:fill="auto"/>
                <w:vAlign w:val="center"/>
              </w:tcPr>
              <w:p w:rsidR="00EB1D73" w:rsidRDefault="00EB1D73" w:rsidP="00C95BB9">
                <w:pPr>
                  <w:rPr>
                    <w:szCs w:val="21"/>
                  </w:rPr>
                </w:pPr>
                <w:r>
                  <w:rPr>
                    <w:rFonts w:hint="eastAsia"/>
                    <w:szCs w:val="21"/>
                  </w:rPr>
                  <w:t>其中：三个月内到期的债券投资</w:t>
                </w:r>
              </w:p>
            </w:tc>
            <w:sdt>
              <w:sdtPr>
                <w:rPr>
                  <w:szCs w:val="21"/>
                </w:rPr>
                <w:alias w:val="三个月内到期的债券投资"/>
                <w:tag w:val="_GBC_a062d28b88cc4bb892d470019249a225"/>
                <w:id w:val="157512000"/>
                <w:lock w:val="sdtLocked"/>
              </w:sdtPr>
              <w:sdtEndPr/>
              <w:sdtContent>
                <w:tc>
                  <w:tcPr>
                    <w:tcW w:w="1614" w:type="pct"/>
                    <w:tcBorders>
                      <w:bottom w:val="single" w:sz="4" w:space="0" w:color="auto"/>
                    </w:tcBorders>
                    <w:shd w:val="clear" w:color="auto" w:fill="auto"/>
                  </w:tcPr>
                  <w:p w:rsidR="00EB1D73" w:rsidRDefault="00EB1D73" w:rsidP="00C95BB9">
                    <w:pPr>
                      <w:jc w:val="right"/>
                      <w:rPr>
                        <w:szCs w:val="21"/>
                      </w:rPr>
                    </w:pPr>
                  </w:p>
                </w:tc>
              </w:sdtContent>
            </w:sdt>
            <w:sdt>
              <w:sdtPr>
                <w:rPr>
                  <w:szCs w:val="21"/>
                </w:rPr>
                <w:alias w:val="三个月内到期的债券投资"/>
                <w:tag w:val="_GBC_092dc3284c5f4e809c9f8303a8550b46"/>
                <w:id w:val="-138341384"/>
                <w:lock w:val="sdtLocked"/>
              </w:sdtPr>
              <w:sdtEndPr/>
              <w:sdtContent>
                <w:tc>
                  <w:tcPr>
                    <w:tcW w:w="1511" w:type="pct"/>
                    <w:tcBorders>
                      <w:bottom w:val="single" w:sz="4" w:space="0" w:color="auto"/>
                    </w:tcBorders>
                    <w:shd w:val="clear" w:color="auto" w:fill="auto"/>
                  </w:tcPr>
                  <w:p w:rsidR="00EB1D73" w:rsidRDefault="00EB1D73" w:rsidP="00C95BB9">
                    <w:pPr>
                      <w:jc w:val="right"/>
                      <w:rPr>
                        <w:szCs w:val="21"/>
                      </w:rPr>
                    </w:pPr>
                  </w:p>
                </w:tc>
              </w:sdtContent>
            </w:sdt>
          </w:tr>
          <w:sdt>
            <w:sdtPr>
              <w:rPr>
                <w:szCs w:val="21"/>
              </w:rPr>
              <w:alias w:val="现金等价物明细"/>
              <w:tag w:val="_GBC_bf462c693b1047ea944cb9d373647912"/>
              <w:id w:val="-777875398"/>
              <w:lock w:val="sdtLocked"/>
            </w:sdtPr>
            <w:sdtEndPr>
              <w:rPr>
                <w:rFonts w:hint="eastAsia"/>
              </w:rPr>
            </w:sdtEndPr>
            <w:sdtContent>
              <w:tr w:rsidR="00EB1D73" w:rsidTr="00C95BB9">
                <w:trPr>
                  <w:trHeight w:val="285"/>
                </w:trPr>
                <w:sdt>
                  <w:sdtPr>
                    <w:rPr>
                      <w:szCs w:val="21"/>
                    </w:rPr>
                    <w:alias w:val="现金等价物明细-项目名称"/>
                    <w:tag w:val="_GBC_93b9259827244abaa01cc66d145a82b6"/>
                    <w:id w:val="969636833"/>
                    <w:lock w:val="sdtLocked"/>
                    <w:showingPlcHdr/>
                  </w:sdtPr>
                  <w:sdtEndPr/>
                  <w:sdtContent>
                    <w:tc>
                      <w:tcPr>
                        <w:tcW w:w="1875" w:type="pct"/>
                        <w:shd w:val="clear" w:color="auto" w:fill="auto"/>
                        <w:vAlign w:val="center"/>
                      </w:tcPr>
                      <w:p w:rsidR="00EB1D73" w:rsidRDefault="00EB1D73" w:rsidP="00C95BB9">
                        <w:pPr>
                          <w:rPr>
                            <w:szCs w:val="21"/>
                          </w:rPr>
                        </w:pPr>
                        <w:r>
                          <w:rPr>
                            <w:rFonts w:hint="eastAsia"/>
                            <w:color w:val="0000FF"/>
                            <w:szCs w:val="21"/>
                          </w:rPr>
                          <w:t xml:space="preserve">　</w:t>
                        </w:r>
                      </w:p>
                    </w:tc>
                  </w:sdtContent>
                </w:sdt>
                <w:sdt>
                  <w:sdtPr>
                    <w:rPr>
                      <w:szCs w:val="21"/>
                    </w:rPr>
                    <w:alias w:val="现金等价物明细-金额"/>
                    <w:tag w:val="_GBC_7b574361670640dca59ab5b246caa54b"/>
                    <w:id w:val="-1229613704"/>
                    <w:lock w:val="sdtLocked"/>
                    <w:showingPlcHdr/>
                  </w:sdtPr>
                  <w:sdtEndPr/>
                  <w:sdtContent>
                    <w:tc>
                      <w:tcPr>
                        <w:tcW w:w="1614" w:type="pct"/>
                        <w:shd w:val="clear" w:color="auto" w:fill="auto"/>
                      </w:tcPr>
                      <w:p w:rsidR="00EB1D73" w:rsidRDefault="00AF17E7" w:rsidP="00C95BB9">
                        <w:pPr>
                          <w:jc w:val="right"/>
                          <w:rPr>
                            <w:szCs w:val="21"/>
                          </w:rPr>
                        </w:pPr>
                        <w:r>
                          <w:rPr>
                            <w:szCs w:val="21"/>
                          </w:rPr>
                          <w:t xml:space="preserve">     </w:t>
                        </w:r>
                      </w:p>
                    </w:tc>
                  </w:sdtContent>
                </w:sdt>
                <w:sdt>
                  <w:sdtPr>
                    <w:rPr>
                      <w:szCs w:val="21"/>
                    </w:rPr>
                    <w:alias w:val="现金等价物明细-金额"/>
                    <w:tag w:val="_GBC_1ad2f7a7b6d84a1bb5639e9fb685a93d"/>
                    <w:id w:val="1820149122"/>
                    <w:lock w:val="sdtLocked"/>
                    <w:showingPlcHdr/>
                  </w:sdtPr>
                  <w:sdtEndPr/>
                  <w:sdtContent>
                    <w:tc>
                      <w:tcPr>
                        <w:tcW w:w="1511" w:type="pct"/>
                        <w:shd w:val="clear" w:color="auto" w:fill="auto"/>
                      </w:tcPr>
                      <w:p w:rsidR="00EB1D73" w:rsidRDefault="00AF17E7" w:rsidP="00C95BB9">
                        <w:pPr>
                          <w:jc w:val="right"/>
                          <w:rPr>
                            <w:szCs w:val="21"/>
                          </w:rPr>
                        </w:pPr>
                        <w:r>
                          <w:rPr>
                            <w:szCs w:val="21"/>
                          </w:rPr>
                          <w:t xml:space="preserve">     </w:t>
                        </w:r>
                      </w:p>
                    </w:tc>
                  </w:sdtContent>
                </w:sdt>
              </w:tr>
            </w:sdtContent>
          </w:sdt>
          <w:sdt>
            <w:sdtPr>
              <w:rPr>
                <w:szCs w:val="21"/>
              </w:rPr>
              <w:alias w:val="现金等价物明细"/>
              <w:tag w:val="_GBC_bf462c693b1047ea944cb9d373647912"/>
              <w:id w:val="-1264057268"/>
              <w:lock w:val="sdtLocked"/>
            </w:sdtPr>
            <w:sdtEndPr>
              <w:rPr>
                <w:rFonts w:hint="eastAsia"/>
              </w:rPr>
            </w:sdtEndPr>
            <w:sdtContent>
              <w:tr w:rsidR="00EB1D73" w:rsidTr="00C95BB9">
                <w:trPr>
                  <w:trHeight w:val="285"/>
                </w:trPr>
                <w:sdt>
                  <w:sdtPr>
                    <w:rPr>
                      <w:szCs w:val="21"/>
                    </w:rPr>
                    <w:alias w:val="现金等价物明细-项目名称"/>
                    <w:tag w:val="_GBC_93b9259827244abaa01cc66d145a82b6"/>
                    <w:id w:val="1925758668"/>
                    <w:lock w:val="sdtLocked"/>
                    <w:showingPlcHdr/>
                  </w:sdtPr>
                  <w:sdtEndPr/>
                  <w:sdtContent>
                    <w:tc>
                      <w:tcPr>
                        <w:tcW w:w="1875" w:type="pct"/>
                        <w:shd w:val="clear" w:color="auto" w:fill="auto"/>
                        <w:vAlign w:val="center"/>
                      </w:tcPr>
                      <w:p w:rsidR="00EB1D73" w:rsidRDefault="00EB1D73" w:rsidP="00C95BB9">
                        <w:pPr>
                          <w:rPr>
                            <w:szCs w:val="21"/>
                          </w:rPr>
                        </w:pPr>
                        <w:r>
                          <w:rPr>
                            <w:rFonts w:hint="eastAsia"/>
                            <w:color w:val="0000FF"/>
                            <w:szCs w:val="21"/>
                          </w:rPr>
                          <w:t xml:space="preserve">　</w:t>
                        </w:r>
                      </w:p>
                    </w:tc>
                  </w:sdtContent>
                </w:sdt>
                <w:sdt>
                  <w:sdtPr>
                    <w:rPr>
                      <w:szCs w:val="21"/>
                    </w:rPr>
                    <w:alias w:val="现金等价物明细-金额"/>
                    <w:tag w:val="_GBC_7b574361670640dca59ab5b246caa54b"/>
                    <w:id w:val="-303931549"/>
                    <w:lock w:val="sdtLocked"/>
                    <w:showingPlcHdr/>
                  </w:sdtPr>
                  <w:sdtEndPr/>
                  <w:sdtContent>
                    <w:tc>
                      <w:tcPr>
                        <w:tcW w:w="1614" w:type="pct"/>
                        <w:shd w:val="clear" w:color="auto" w:fill="auto"/>
                      </w:tcPr>
                      <w:p w:rsidR="00EB1D73" w:rsidRDefault="00EB1D73" w:rsidP="00C95BB9">
                        <w:pPr>
                          <w:jc w:val="right"/>
                          <w:rPr>
                            <w:szCs w:val="21"/>
                          </w:rPr>
                        </w:pPr>
                        <w:r>
                          <w:rPr>
                            <w:rFonts w:hint="eastAsia"/>
                            <w:color w:val="0000FF"/>
                            <w:szCs w:val="21"/>
                          </w:rPr>
                          <w:t xml:space="preserve">　</w:t>
                        </w:r>
                      </w:p>
                    </w:tc>
                  </w:sdtContent>
                </w:sdt>
                <w:sdt>
                  <w:sdtPr>
                    <w:rPr>
                      <w:szCs w:val="21"/>
                    </w:rPr>
                    <w:alias w:val="现金等价物明细-金额"/>
                    <w:tag w:val="_GBC_1ad2f7a7b6d84a1bb5639e9fb685a93d"/>
                    <w:id w:val="-1188210632"/>
                    <w:lock w:val="sdtLocked"/>
                    <w:showingPlcHdr/>
                  </w:sdtPr>
                  <w:sdtEndPr/>
                  <w:sdtContent>
                    <w:tc>
                      <w:tcPr>
                        <w:tcW w:w="1511" w:type="pct"/>
                        <w:shd w:val="clear" w:color="auto" w:fill="auto"/>
                      </w:tcPr>
                      <w:p w:rsidR="00EB1D73" w:rsidRDefault="00EB1D73" w:rsidP="00C95BB9">
                        <w:pPr>
                          <w:jc w:val="right"/>
                          <w:rPr>
                            <w:szCs w:val="21"/>
                          </w:rPr>
                        </w:pPr>
                        <w:r>
                          <w:rPr>
                            <w:rFonts w:hint="eastAsia"/>
                            <w:color w:val="0000FF"/>
                            <w:szCs w:val="21"/>
                          </w:rPr>
                          <w:t xml:space="preserve">　</w:t>
                        </w:r>
                      </w:p>
                    </w:tc>
                  </w:sdtContent>
                </w:sdt>
              </w:tr>
            </w:sdtContent>
          </w:sdt>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三、期末现金及现金等价物余额</w:t>
                </w:r>
              </w:p>
            </w:tc>
            <w:sdt>
              <w:sdtPr>
                <w:rPr>
                  <w:szCs w:val="21"/>
                </w:rPr>
                <w:alias w:val="现金及现金等价物余额"/>
                <w:tag w:val="_GBC_994860e7281c46d8a63c4394fbf35a68"/>
                <w:id w:val="684951490"/>
                <w:lock w:val="sdtLocked"/>
              </w:sdtPr>
              <w:sdtEndPr/>
              <w:sdtContent>
                <w:tc>
                  <w:tcPr>
                    <w:tcW w:w="1614" w:type="pct"/>
                    <w:shd w:val="clear" w:color="auto" w:fill="auto"/>
                  </w:tcPr>
                  <w:p w:rsidR="00EB1D73" w:rsidRDefault="00AF17E7" w:rsidP="00C95BB9">
                    <w:pPr>
                      <w:jc w:val="right"/>
                      <w:rPr>
                        <w:szCs w:val="21"/>
                      </w:rPr>
                    </w:pPr>
                    <w:r>
                      <w:rPr>
                        <w:szCs w:val="21"/>
                      </w:rPr>
                      <w:t>6,075,104,544.14</w:t>
                    </w:r>
                  </w:p>
                </w:tc>
              </w:sdtContent>
            </w:sdt>
            <w:sdt>
              <w:sdtPr>
                <w:rPr>
                  <w:szCs w:val="21"/>
                </w:rPr>
                <w:alias w:val="现金及现金等价物余额"/>
                <w:tag w:val="_GBC_4842c2062e4d476e8888191dfc8c7baa"/>
                <w:id w:val="2147079847"/>
                <w:lock w:val="sdtLocked"/>
              </w:sdtPr>
              <w:sdtEndPr/>
              <w:sdtContent>
                <w:tc>
                  <w:tcPr>
                    <w:tcW w:w="1511" w:type="pct"/>
                    <w:shd w:val="clear" w:color="auto" w:fill="auto"/>
                  </w:tcPr>
                  <w:p w:rsidR="00EB1D73" w:rsidRDefault="00AF17E7" w:rsidP="00C95BB9">
                    <w:pPr>
                      <w:jc w:val="right"/>
                      <w:rPr>
                        <w:szCs w:val="21"/>
                      </w:rPr>
                    </w:pPr>
                    <w:r>
                      <w:rPr>
                        <w:szCs w:val="21"/>
                      </w:rPr>
                      <w:t>2,474,965,088.97</w:t>
                    </w:r>
                  </w:p>
                </w:tc>
              </w:sdtContent>
            </w:sdt>
          </w:tr>
          <w:tr w:rsidR="00EB1D73" w:rsidTr="00C95BB9">
            <w:trPr>
              <w:trHeight w:val="285"/>
            </w:trPr>
            <w:tc>
              <w:tcPr>
                <w:tcW w:w="1875" w:type="pct"/>
                <w:shd w:val="clear" w:color="auto" w:fill="auto"/>
                <w:vAlign w:val="center"/>
              </w:tcPr>
              <w:p w:rsidR="00EB1D73" w:rsidRDefault="00EB1D73" w:rsidP="00C95BB9">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562303433"/>
                <w:lock w:val="sdtLocked"/>
                <w:showingPlcHdr/>
              </w:sdtPr>
              <w:sdtEndPr/>
              <w:sdtContent>
                <w:tc>
                  <w:tcPr>
                    <w:tcW w:w="1614" w:type="pct"/>
                    <w:shd w:val="clear" w:color="auto" w:fill="auto"/>
                  </w:tcPr>
                  <w:p w:rsidR="00EB1D73" w:rsidRDefault="00EB1D73" w:rsidP="00C95BB9">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55fd0ff880e64139bb49cd0325cf9320"/>
                <w:id w:val="-1915240592"/>
                <w:lock w:val="sdtLocked"/>
                <w:showingPlcHdr/>
              </w:sdtPr>
              <w:sdtEndPr/>
              <w:sdtContent>
                <w:tc>
                  <w:tcPr>
                    <w:tcW w:w="1511" w:type="pct"/>
                    <w:shd w:val="clear" w:color="auto" w:fill="auto"/>
                  </w:tcPr>
                  <w:p w:rsidR="00EB1D73" w:rsidRDefault="00EB1D73" w:rsidP="00C95BB9">
                    <w:pPr>
                      <w:jc w:val="right"/>
                      <w:rPr>
                        <w:szCs w:val="21"/>
                      </w:rPr>
                    </w:pPr>
                    <w:r>
                      <w:rPr>
                        <w:rFonts w:hint="eastAsia"/>
                        <w:color w:val="0000FF"/>
                        <w:szCs w:val="21"/>
                      </w:rPr>
                      <w:t xml:space="preserve">　</w:t>
                    </w:r>
                  </w:p>
                </w:tc>
              </w:sdtContent>
            </w:sdt>
          </w:tr>
        </w:tbl>
        <w:p w:rsidR="00EB1D73" w:rsidRDefault="00EB1D73"/>
        <w:p w:rsidR="00E97DD6" w:rsidRDefault="000C28A6">
          <w:pPr>
            <w:spacing w:before="60" w:after="60"/>
            <w:rPr>
              <w:szCs w:val="21"/>
            </w:rPr>
          </w:pPr>
          <w:r>
            <w:rPr>
              <w:rFonts w:hint="eastAsia"/>
              <w:szCs w:val="21"/>
            </w:rPr>
            <w:t>其他说明：</w:t>
          </w:r>
        </w:p>
        <w:sdt>
          <w:sdtPr>
            <w:alias w:val="现金流量表补充资料的说明"/>
            <w:tag w:val="_GBC_3debcbde5c274a28b3adc3b1d98dbe47"/>
            <w:id w:val="357248871"/>
            <w:lock w:val="sdtLocked"/>
            <w:placeholder>
              <w:docPart w:val="GBC22222222222222222222222222222"/>
            </w:placeholder>
          </w:sdtPr>
          <w:sdtEndPr/>
          <w:sdtContent>
            <w:p w:rsidR="00EB1D73" w:rsidRPr="000977BB" w:rsidRDefault="00EB1D73" w:rsidP="003E4DE0">
              <w:pPr>
                <w:spacing w:line="360" w:lineRule="auto"/>
                <w:ind w:firstLineChars="200" w:firstLine="420"/>
                <w:rPr>
                  <w:szCs w:val="21"/>
                  <w:lang w:val="eu-ES"/>
                </w:rPr>
              </w:pPr>
              <w:r w:rsidRPr="000E5E66">
                <w:rPr>
                  <w:rFonts w:hint="eastAsia"/>
                  <w:szCs w:val="21"/>
                  <w:lang w:val="eu-ES"/>
                </w:rPr>
                <w:t>期</w:t>
              </w:r>
              <w:r w:rsidRPr="00F9031B">
                <w:rPr>
                  <w:rFonts w:hint="eastAsia"/>
                  <w:szCs w:val="21"/>
                  <w:lang w:val="eu-ES"/>
                </w:rPr>
                <w:t>末</w:t>
              </w:r>
              <w:r w:rsidRPr="00960080">
                <w:rPr>
                  <w:rFonts w:hint="eastAsia"/>
                  <w:szCs w:val="21"/>
                  <w:lang w:val="eu-ES"/>
                </w:rPr>
                <w:t>货币资金中</w:t>
              </w:r>
              <w:r>
                <w:rPr>
                  <w:rFonts w:hint="eastAsia"/>
                  <w:szCs w:val="21"/>
                  <w:lang w:val="eu-ES"/>
                </w:rPr>
                <w:t>房管局监管资金</w:t>
              </w:r>
              <w:r>
                <w:rPr>
                  <w:szCs w:val="21"/>
                  <w:lang w:val="eu-ES"/>
                </w:rPr>
                <w:t>293,113,615.1</w:t>
              </w:r>
              <w:r>
                <w:rPr>
                  <w:rFonts w:hint="eastAsia"/>
                  <w:szCs w:val="21"/>
                  <w:lang w:val="eu-ES"/>
                </w:rPr>
                <w:t>1元、</w:t>
              </w:r>
              <w:r w:rsidRPr="00960080">
                <w:rPr>
                  <w:rFonts w:hint="eastAsia"/>
                  <w:szCs w:val="21"/>
                  <w:lang w:val="eu-ES"/>
                </w:rPr>
                <w:t>定期存单</w:t>
              </w:r>
              <w:r w:rsidRPr="00F9031B">
                <w:rPr>
                  <w:szCs w:val="21"/>
                  <w:lang w:val="eu-ES"/>
                </w:rPr>
                <w:t xml:space="preserve">42,957,000.00 </w:t>
              </w:r>
              <w:r w:rsidRPr="00960080">
                <w:rPr>
                  <w:rFonts w:hint="eastAsia"/>
                  <w:szCs w:val="21"/>
                  <w:lang w:val="eu-ES"/>
                </w:rPr>
                <w:t>元、3个月以上银行承兑汇票保证金</w:t>
              </w:r>
              <w:r w:rsidRPr="00F9031B">
                <w:rPr>
                  <w:szCs w:val="21"/>
                  <w:lang w:val="eu-ES"/>
                </w:rPr>
                <w:t>172,256,811.05</w:t>
              </w:r>
              <w:r w:rsidRPr="00960080">
                <w:rPr>
                  <w:rFonts w:hint="eastAsia"/>
                  <w:szCs w:val="21"/>
                  <w:lang w:val="eu-ES"/>
                </w:rPr>
                <w:t>元、存出期货交易保证金</w:t>
              </w:r>
              <w:r w:rsidRPr="00F9031B">
                <w:rPr>
                  <w:szCs w:val="21"/>
                  <w:lang w:val="eu-ES"/>
                </w:rPr>
                <w:t xml:space="preserve">7,284,689.27 </w:t>
              </w:r>
              <w:r w:rsidRPr="00960080">
                <w:rPr>
                  <w:rFonts w:hint="eastAsia"/>
                  <w:szCs w:val="21"/>
                  <w:lang w:val="eu-ES"/>
                </w:rPr>
                <w:t>元、融资保证金</w:t>
              </w:r>
              <w:r>
                <w:rPr>
                  <w:rFonts w:hint="eastAsia"/>
                  <w:szCs w:val="21"/>
                  <w:lang w:val="eu-ES"/>
                </w:rPr>
                <w:t>71,857,638.35</w:t>
              </w:r>
              <w:r w:rsidRPr="00960080">
                <w:rPr>
                  <w:rFonts w:hint="eastAsia"/>
                  <w:szCs w:val="21"/>
                  <w:lang w:val="eu-ES"/>
                </w:rPr>
                <w:t>元、</w:t>
              </w:r>
              <w:r>
                <w:rPr>
                  <w:rFonts w:hint="eastAsia"/>
                  <w:szCs w:val="21"/>
                  <w:lang w:val="eu-ES"/>
                </w:rPr>
                <w:t>信用证保证金</w:t>
              </w:r>
              <w:r w:rsidRPr="00F9031B">
                <w:rPr>
                  <w:szCs w:val="21"/>
                  <w:lang w:val="eu-ES"/>
                </w:rPr>
                <w:t>1,111,488.70</w:t>
              </w:r>
              <w:r w:rsidRPr="00960080">
                <w:rPr>
                  <w:rFonts w:hint="eastAsia"/>
                  <w:szCs w:val="21"/>
                  <w:lang w:val="eu-ES"/>
                </w:rPr>
                <w:t>元、</w:t>
              </w:r>
              <w:r w:rsidRPr="000977BB">
                <w:rPr>
                  <w:szCs w:val="21"/>
                  <w:lang w:val="eu-ES"/>
                </w:rPr>
                <w:t>房改基金存款及住房维修基金</w:t>
              </w:r>
              <w:r w:rsidRPr="002858A6">
                <w:rPr>
                  <w:rFonts w:hint="eastAsia"/>
                  <w:szCs w:val="21"/>
                  <w:lang w:val="eu-ES"/>
                </w:rPr>
                <w:t>12,182,933.17元、</w:t>
              </w:r>
              <w:r w:rsidRPr="000977BB">
                <w:rPr>
                  <w:rFonts w:hint="eastAsia"/>
                  <w:szCs w:val="21"/>
                  <w:lang w:val="eu-ES"/>
                </w:rPr>
                <w:t>信用卡、履约保函1,338,093.20元</w:t>
              </w:r>
              <w:r w:rsidRPr="00960080">
                <w:rPr>
                  <w:rFonts w:hint="eastAsia"/>
                  <w:szCs w:val="21"/>
                  <w:lang w:val="eu-ES"/>
                </w:rPr>
                <w:t>以及其他各类受限保证金等</w:t>
              </w:r>
              <w:r>
                <w:rPr>
                  <w:rFonts w:hint="eastAsia"/>
                  <w:szCs w:val="21"/>
                  <w:lang w:val="eu-ES"/>
                </w:rPr>
                <w:t>19,895,069.80</w:t>
              </w:r>
              <w:r w:rsidRPr="00960080">
                <w:rPr>
                  <w:rFonts w:hint="eastAsia"/>
                  <w:szCs w:val="21"/>
                  <w:lang w:val="eu-ES"/>
                </w:rPr>
                <w:t>元</w:t>
              </w:r>
              <w:r>
                <w:rPr>
                  <w:rFonts w:hint="eastAsia"/>
                  <w:szCs w:val="21"/>
                  <w:lang w:val="eu-ES"/>
                </w:rPr>
                <w:t>，合计621,997,338.65</w:t>
              </w:r>
              <w:r w:rsidRPr="00960080">
                <w:rPr>
                  <w:rFonts w:hint="eastAsia"/>
                  <w:szCs w:val="21"/>
                  <w:lang w:val="eu-ES"/>
                </w:rPr>
                <w:t>元均使用受限，不作为现金及现金等价物。</w:t>
              </w:r>
            </w:p>
            <w:p w:rsidR="00E97DD6" w:rsidRDefault="00EB1D73" w:rsidP="003E4DE0">
              <w:pPr>
                <w:spacing w:line="360" w:lineRule="auto"/>
                <w:ind w:firstLineChars="200" w:firstLine="420"/>
              </w:pPr>
              <w:r w:rsidRPr="00960080">
                <w:rPr>
                  <w:rFonts w:hint="eastAsia"/>
                  <w:szCs w:val="21"/>
                  <w:lang w:val="eu-ES"/>
                </w:rPr>
                <w:t>期</w:t>
              </w:r>
              <w:r>
                <w:rPr>
                  <w:rFonts w:hint="eastAsia"/>
                  <w:szCs w:val="21"/>
                  <w:lang w:val="eu-ES"/>
                </w:rPr>
                <w:t>初</w:t>
              </w:r>
              <w:r w:rsidRPr="00960080">
                <w:rPr>
                  <w:rFonts w:hint="eastAsia"/>
                  <w:szCs w:val="21"/>
                  <w:lang w:val="eu-ES"/>
                </w:rPr>
                <w:t>货币资金中</w:t>
              </w:r>
              <w:r>
                <w:rPr>
                  <w:rFonts w:hint="eastAsia"/>
                  <w:szCs w:val="21"/>
                  <w:lang w:val="eu-ES"/>
                </w:rPr>
                <w:t>房管局监管资金</w:t>
              </w:r>
              <w:r w:rsidRPr="000E048A">
                <w:rPr>
                  <w:szCs w:val="21"/>
                  <w:lang w:val="eu-ES"/>
                </w:rPr>
                <w:t>188,141,225.20</w:t>
              </w:r>
              <w:r>
                <w:rPr>
                  <w:rFonts w:hint="eastAsia"/>
                  <w:szCs w:val="21"/>
                  <w:lang w:val="eu-ES"/>
                </w:rPr>
                <w:t>元、</w:t>
              </w:r>
              <w:r w:rsidRPr="00960080">
                <w:rPr>
                  <w:rFonts w:hint="eastAsia"/>
                  <w:szCs w:val="21"/>
                  <w:lang w:val="eu-ES"/>
                </w:rPr>
                <w:t>定期存单</w:t>
              </w:r>
              <w:r w:rsidRPr="00482150">
                <w:rPr>
                  <w:szCs w:val="21"/>
                  <w:lang w:val="eu-ES"/>
                </w:rPr>
                <w:t>90,430,250.00</w:t>
              </w:r>
              <w:r w:rsidRPr="00960080">
                <w:rPr>
                  <w:rFonts w:hint="eastAsia"/>
                  <w:szCs w:val="21"/>
                  <w:lang w:val="eu-ES"/>
                </w:rPr>
                <w:t>元、3个月以上银行承兑汇票保证金</w:t>
              </w:r>
              <w:r w:rsidRPr="008B0DE8">
                <w:rPr>
                  <w:szCs w:val="21"/>
                  <w:lang w:val="eu-ES"/>
                </w:rPr>
                <w:t>285,829,221.06</w:t>
              </w:r>
              <w:r w:rsidRPr="00960080">
                <w:rPr>
                  <w:rFonts w:hint="eastAsia"/>
                  <w:szCs w:val="21"/>
                  <w:lang w:val="eu-ES"/>
                </w:rPr>
                <w:t>元、存出期货交易保证金</w:t>
              </w:r>
              <w:r w:rsidRPr="008B0DE8">
                <w:rPr>
                  <w:szCs w:val="21"/>
                  <w:lang w:val="eu-ES"/>
                </w:rPr>
                <w:t>92,126,636.40</w:t>
              </w:r>
              <w:r w:rsidRPr="00960080">
                <w:rPr>
                  <w:rFonts w:hint="eastAsia"/>
                  <w:szCs w:val="21"/>
                  <w:lang w:val="eu-ES"/>
                </w:rPr>
                <w:t>元、融资保证金</w:t>
              </w:r>
              <w:r w:rsidRPr="008B0DE8">
                <w:rPr>
                  <w:szCs w:val="21"/>
                  <w:lang w:val="eu-ES"/>
                </w:rPr>
                <w:t>26,669,304.68</w:t>
              </w:r>
              <w:r w:rsidRPr="00960080">
                <w:rPr>
                  <w:rFonts w:hint="eastAsia"/>
                  <w:szCs w:val="21"/>
                  <w:lang w:val="eu-ES"/>
                </w:rPr>
                <w:t>元、远期结售汇保证金</w:t>
              </w:r>
              <w:r w:rsidRPr="008B0DE8">
                <w:rPr>
                  <w:szCs w:val="21"/>
                  <w:lang w:val="eu-ES"/>
                </w:rPr>
                <w:t>101,661.00</w:t>
              </w:r>
              <w:r w:rsidRPr="00960080">
                <w:rPr>
                  <w:rFonts w:hint="eastAsia"/>
                  <w:szCs w:val="21"/>
                  <w:lang w:val="eu-ES"/>
                </w:rPr>
                <w:t>元、信用证保证金</w:t>
              </w:r>
              <w:r w:rsidRPr="008B0DE8">
                <w:rPr>
                  <w:szCs w:val="21"/>
                  <w:lang w:val="eu-ES"/>
                </w:rPr>
                <w:t>4,197,977.60</w:t>
              </w:r>
              <w:r w:rsidRPr="00960080">
                <w:rPr>
                  <w:rFonts w:hint="eastAsia"/>
                  <w:szCs w:val="21"/>
                  <w:lang w:val="eu-ES"/>
                </w:rPr>
                <w:t>元、按揭贷款保证金</w:t>
              </w:r>
              <w:r w:rsidRPr="008B0DE8">
                <w:rPr>
                  <w:szCs w:val="21"/>
                  <w:lang w:val="eu-ES"/>
                </w:rPr>
                <w:t>139,944,917.21</w:t>
              </w:r>
              <w:r w:rsidRPr="00960080">
                <w:rPr>
                  <w:rFonts w:hint="eastAsia"/>
                  <w:szCs w:val="21"/>
                  <w:lang w:val="eu-ES"/>
                </w:rPr>
                <w:t>元以及其他各类受限保证金等</w:t>
              </w:r>
              <w:r w:rsidRPr="008B0DE8">
                <w:rPr>
                  <w:szCs w:val="21"/>
                  <w:lang w:val="eu-ES"/>
                </w:rPr>
                <w:t>20,853,572.82</w:t>
              </w:r>
              <w:r w:rsidRPr="00960080">
                <w:rPr>
                  <w:rFonts w:hint="eastAsia"/>
                  <w:szCs w:val="21"/>
                  <w:lang w:val="eu-ES"/>
                </w:rPr>
                <w:t>元</w:t>
              </w:r>
              <w:r>
                <w:rPr>
                  <w:rFonts w:hint="eastAsia"/>
                  <w:szCs w:val="21"/>
                  <w:lang w:val="eu-ES"/>
                </w:rPr>
                <w:t>，</w:t>
              </w:r>
              <w:r w:rsidRPr="00960080">
                <w:rPr>
                  <w:rFonts w:hint="eastAsia"/>
                  <w:szCs w:val="21"/>
                  <w:lang w:val="eu-ES"/>
                </w:rPr>
                <w:t>合计</w:t>
              </w:r>
              <w:r w:rsidRPr="00482150">
                <w:rPr>
                  <w:szCs w:val="21"/>
                  <w:lang w:val="eu-ES"/>
                </w:rPr>
                <w:t>848,294,765.97</w:t>
              </w:r>
              <w:r w:rsidRPr="00960080">
                <w:rPr>
                  <w:rFonts w:hint="eastAsia"/>
                  <w:szCs w:val="21"/>
                  <w:lang w:val="eu-ES"/>
                </w:rPr>
                <w:t>元均使用受限，不作为现金及现金等价物。</w:t>
              </w:r>
            </w:p>
          </w:sdtContent>
        </w:sdt>
      </w:sdtContent>
    </w:sdt>
    <w:p w:rsidR="00E97DD6" w:rsidRDefault="00E97DD6"/>
    <w:sdt>
      <w:sdtPr>
        <w:rPr>
          <w:rFonts w:ascii="宋体" w:hAnsi="宋体" w:cs="宋体" w:hint="eastAsia"/>
          <w:b w:val="0"/>
          <w:bCs w:val="0"/>
          <w:kern w:val="0"/>
          <w:szCs w:val="21"/>
        </w:rPr>
        <w:tag w:val="_GBC_f67b410d6123403caa2cee84fe191372"/>
        <w:id w:val="-145278200"/>
        <w:lock w:val="sdtLocked"/>
        <w:placeholder>
          <w:docPart w:val="GBC22222222222222222222222222222"/>
        </w:placeholder>
      </w:sdtPr>
      <w:sdtEndPr>
        <w:rPr>
          <w:rFonts w:cstheme="minorBidi" w:hint="default"/>
          <w:color w:val="FF00FF"/>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所有者权益变动表项目注释</w:t>
          </w:r>
        </w:p>
        <w:p w:rsidR="00E97DD6" w:rsidRDefault="000C28A6">
          <w:r>
            <w:rPr>
              <w:rFonts w:hint="eastAsia"/>
            </w:rPr>
            <w:t>说明对上年期末余额进行调整的“其他”项目名称及调整金额等事项：</w:t>
          </w:r>
        </w:p>
        <w:p w:rsidR="00E97DD6" w:rsidRDefault="003F14BB">
          <w:pPr>
            <w:tabs>
              <w:tab w:val="left" w:pos="10440"/>
            </w:tabs>
            <w:snapToGrid w:val="0"/>
            <w:spacing w:line="240" w:lineRule="atLeast"/>
            <w:rPr>
              <w:color w:val="FF00FF"/>
              <w:szCs w:val="21"/>
            </w:rPr>
          </w:pPr>
          <w:sdt>
            <w:sdtPr>
              <w:rPr>
                <w:rFonts w:hint="eastAsia"/>
                <w:szCs w:val="21"/>
              </w:rPr>
              <w:alias w:val="所有者权益变动表项目注释"/>
              <w:tag w:val="_GBC_e17ba0ef3f2e4e5ca45ad21c6269f3ad"/>
              <w:id w:val="570935235"/>
              <w:lock w:val="sdtLocked"/>
              <w:placeholder>
                <w:docPart w:val="GBC22222222222222222222222222222"/>
              </w:placeholder>
              <w:showingPlcHdr/>
            </w:sdtPr>
            <w:sdtEndPr/>
            <w:sdtContent>
              <w:r w:rsidR="000C28A6">
                <w:rPr>
                  <w:rFonts w:hint="eastAsia"/>
                  <w:color w:val="0000FF"/>
                  <w:szCs w:val="21"/>
                  <w:u w:val="single"/>
                </w:rPr>
                <w:t xml:space="preserve">　　　</w:t>
              </w:r>
            </w:sdtContent>
          </w:sdt>
        </w:p>
      </w:sdtContent>
    </w:sdt>
    <w:p w:rsidR="00E97DD6" w:rsidRDefault="00E97DD6">
      <w:pPr>
        <w:rPr>
          <w:szCs w:val="21"/>
        </w:rPr>
      </w:pPr>
    </w:p>
    <w:sdt>
      <w:sdtPr>
        <w:rPr>
          <w:rFonts w:ascii="宋体" w:hAnsi="宋体" w:cs="宋体" w:hint="eastAsia"/>
          <w:b w:val="0"/>
          <w:bCs w:val="0"/>
          <w:kern w:val="0"/>
          <w:szCs w:val="21"/>
        </w:rPr>
        <w:tag w:val="_GBC_5707fab016f94974bd447e81a88f0183"/>
        <w:id w:val="1927606910"/>
        <w:lock w:val="sdtLocked"/>
        <w:placeholder>
          <w:docPart w:val="GBC22222222222222222222222222222"/>
        </w:placeholder>
      </w:sdtPr>
      <w:sdtEndPr>
        <w:rPr>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
            <w:tag w:val="_GBC_52ae2d0e78d54772b7a0dc510205909b"/>
            <w:id w:val="-1241401715"/>
            <w:lock w:val="sdtContentLocked"/>
            <w:placeholder>
              <w:docPart w:val="GBC22222222222222222222222222222"/>
            </w:placeholder>
          </w:sdtPr>
          <w:sdtEndPr/>
          <w:sdtContent>
            <w:p w:rsidR="00E97DD6" w:rsidRDefault="000C28A6">
              <w:r>
                <w:fldChar w:fldCharType="begin"/>
              </w:r>
              <w:r w:rsidR="00EB1D73">
                <w:instrText xml:space="preserve"> MACROBUTTON  SnrToggleCheckbox √适用 </w:instrText>
              </w:r>
              <w:r>
                <w:fldChar w:fldCharType="end"/>
              </w:r>
              <w:r>
                <w:fldChar w:fldCharType="begin"/>
              </w:r>
              <w:r w:rsidR="00EB1D73">
                <w:instrText xml:space="preserve"> MACROBUTTON  SnrToggleCheckbox □不适用 </w:instrText>
              </w:r>
              <w:r>
                <w:fldChar w:fldCharType="end"/>
              </w:r>
            </w:p>
          </w:sdtContent>
        </w:sdt>
        <w:p w:rsidR="00E97DD6" w:rsidRDefault="000C28A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609917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703484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3045"/>
            <w:gridCol w:w="2693"/>
          </w:tblGrid>
          <w:tr w:rsidR="00E97DD6"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center"/>
                  <w:rPr>
                    <w:szCs w:val="21"/>
                  </w:rPr>
                </w:pPr>
                <w:r>
                  <w:rPr>
                    <w:rFonts w:hint="eastAsia"/>
                    <w:szCs w:val="21"/>
                  </w:rPr>
                  <w:t>受限原因</w:t>
                </w:r>
              </w:p>
            </w:tc>
          </w:tr>
          <w:tr w:rsidR="00E97DD6"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货币资金</w:t>
                </w:r>
              </w:p>
            </w:tc>
            <w:sdt>
              <w:sdtPr>
                <w:rPr>
                  <w:szCs w:val="21"/>
                </w:rPr>
                <w:alias w:val="所有权或使用权受到限制的资产中货币资金金额"/>
                <w:tag w:val="_GBC_997e479d986f429e835303e5c68160f7"/>
                <w:id w:val="2094667333"/>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jc w:val="right"/>
                      <w:rPr>
                        <w:szCs w:val="21"/>
                      </w:rPr>
                    </w:pPr>
                    <w:r>
                      <w:rPr>
                        <w:szCs w:val="21"/>
                      </w:rPr>
                      <w:t>1,186,077,633.71</w:t>
                    </w:r>
                  </w:p>
                </w:tc>
              </w:sdtContent>
            </w:sdt>
            <w:sdt>
              <w:sdtPr>
                <w:rPr>
                  <w:szCs w:val="21"/>
                </w:rPr>
                <w:alias w:val="所有权或使用权受到限制的资产中货币资金受限原因"/>
                <w:tag w:val="_GBC_85a2d8c8b7c34cfeb14640abb4f80e66"/>
                <w:id w:val="-181579095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rPr>
                        <w:szCs w:val="21"/>
                      </w:rPr>
                    </w:pPr>
                    <w:r>
                      <w:rPr>
                        <w:rFonts w:hint="eastAsia"/>
                        <w:szCs w:val="21"/>
                      </w:rPr>
                      <w:t>定期存单质押</w:t>
                    </w:r>
                    <w:r>
                      <w:rPr>
                        <w:szCs w:val="21"/>
                      </w:rPr>
                      <w:t>/房产受监管户/各类保证金等</w:t>
                    </w:r>
                  </w:p>
                </w:tc>
              </w:sdtContent>
            </w:sdt>
          </w:tr>
          <w:tr w:rsidR="00E97DD6"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应收票据</w:t>
                </w:r>
              </w:p>
            </w:tc>
            <w:sdt>
              <w:sdtPr>
                <w:rPr>
                  <w:szCs w:val="21"/>
                </w:rPr>
                <w:alias w:val="所有权或使用权受到限制的资产中应收票据金额"/>
                <w:tag w:val="_GBC_e756eda7e8584b58a5b651e3453d7fa7"/>
                <w:id w:val="1227190979"/>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jc w:val="right"/>
                      <w:rPr>
                        <w:szCs w:val="21"/>
                      </w:rPr>
                    </w:pPr>
                    <w:r>
                      <w:rPr>
                        <w:szCs w:val="21"/>
                      </w:rPr>
                      <w:t>65,444,748.29</w:t>
                    </w:r>
                  </w:p>
                </w:tc>
              </w:sdtContent>
            </w:sdt>
            <w:sdt>
              <w:sdtPr>
                <w:rPr>
                  <w:szCs w:val="21"/>
                </w:rPr>
                <w:alias w:val="所有权或使用权受到限制的资产中应收票据受限原因"/>
                <w:tag w:val="_GBC_fdbfad34b7b04a728c485fee34ff4c0e"/>
                <w:id w:val="-12270162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rPr>
                        <w:szCs w:val="21"/>
                      </w:rPr>
                    </w:pPr>
                    <w:r>
                      <w:rPr>
                        <w:rFonts w:hint="eastAsia"/>
                        <w:szCs w:val="21"/>
                      </w:rPr>
                      <w:t>质押物</w:t>
                    </w:r>
                  </w:p>
                </w:tc>
              </w:sdtContent>
            </w:sdt>
          </w:tr>
          <w:tr w:rsidR="00E97DD6"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存货</w:t>
                </w:r>
              </w:p>
            </w:tc>
            <w:sdt>
              <w:sdtPr>
                <w:rPr>
                  <w:szCs w:val="21"/>
                </w:rPr>
                <w:alias w:val="所有权或使用权受到限制的资产中存货金额"/>
                <w:tag w:val="_GBC_360ca329dc504fce8e7a3f6edb6fbf44"/>
                <w:id w:val="-1235240364"/>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jc w:val="right"/>
                      <w:rPr>
                        <w:szCs w:val="21"/>
                      </w:rPr>
                    </w:pPr>
                    <w:r>
                      <w:rPr>
                        <w:szCs w:val="21"/>
                      </w:rPr>
                      <w:t>3,011,051,468.39</w:t>
                    </w:r>
                  </w:p>
                </w:tc>
              </w:sdtContent>
            </w:sdt>
            <w:sdt>
              <w:sdtPr>
                <w:rPr>
                  <w:szCs w:val="21"/>
                </w:rPr>
                <w:alias w:val="所有权或使用权受到限制的资产中存货受限原因"/>
                <w:tag w:val="_GBC_40409429d6de49d48969319a6caa7347"/>
                <w:id w:val="-1885407294"/>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rPr>
                        <w:szCs w:val="21"/>
                      </w:rPr>
                    </w:pPr>
                    <w:r>
                      <w:rPr>
                        <w:rFonts w:hint="eastAsia"/>
                        <w:szCs w:val="21"/>
                      </w:rPr>
                      <w:t>汽车合格证质押</w:t>
                    </w:r>
                    <w:r>
                      <w:rPr>
                        <w:szCs w:val="21"/>
                      </w:rPr>
                      <w:t>/房产抵押</w:t>
                    </w:r>
                  </w:p>
                </w:tc>
              </w:sdtContent>
            </w:sdt>
          </w:tr>
          <w:tr w:rsidR="00E97DD6"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固定资产</w:t>
                </w:r>
              </w:p>
            </w:tc>
            <w:sdt>
              <w:sdtPr>
                <w:rPr>
                  <w:szCs w:val="21"/>
                </w:rPr>
                <w:alias w:val="所有权或使用权受到限制的资产中固定资产金额"/>
                <w:tag w:val="_GBC_acb2981252d24bcaa42953989f93a0e0"/>
                <w:id w:val="1246773763"/>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jc w:val="right"/>
                      <w:rPr>
                        <w:szCs w:val="21"/>
                      </w:rPr>
                    </w:pPr>
                    <w:r>
                      <w:rPr>
                        <w:szCs w:val="21"/>
                      </w:rPr>
                      <w:t>364,873,916.47</w:t>
                    </w:r>
                  </w:p>
                </w:tc>
              </w:sdtContent>
            </w:sdt>
            <w:sdt>
              <w:sdtPr>
                <w:rPr>
                  <w:szCs w:val="21"/>
                </w:rPr>
                <w:alias w:val="所有权或使用权受到限制的资产中固定资产受限原因"/>
                <w:tag w:val="_GBC_3de3e9493ddf426193a66c147fa87f21"/>
                <w:id w:val="-1309018521"/>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rPr>
                        <w:szCs w:val="21"/>
                      </w:rPr>
                    </w:pPr>
                    <w:r>
                      <w:rPr>
                        <w:rFonts w:hint="eastAsia"/>
                        <w:szCs w:val="21"/>
                      </w:rPr>
                      <w:t>抵押物</w:t>
                    </w:r>
                  </w:p>
                </w:tc>
              </w:sdtContent>
            </w:sdt>
          </w:tr>
          <w:tr w:rsidR="00E97DD6" w:rsidTr="00D84D13">
            <w:tc>
              <w:tcPr>
                <w:tcW w:w="1774"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无形资产</w:t>
                </w:r>
              </w:p>
            </w:tc>
            <w:sdt>
              <w:sdtPr>
                <w:rPr>
                  <w:szCs w:val="21"/>
                </w:rPr>
                <w:alias w:val="所有权或使用权受到限制的资产中无形资产金额"/>
                <w:tag w:val="_GBC_11ab2ab8e3ba4afaac37af7380687af6"/>
                <w:id w:val="858234140"/>
                <w:lock w:val="sdtLocked"/>
              </w:sdtPr>
              <w:sdtEnd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jc w:val="right"/>
                      <w:rPr>
                        <w:szCs w:val="21"/>
                      </w:rPr>
                    </w:pPr>
                    <w:r>
                      <w:rPr>
                        <w:szCs w:val="21"/>
                      </w:rPr>
                      <w:t>251,933,327.00</w:t>
                    </w:r>
                  </w:p>
                </w:tc>
              </w:sdtContent>
            </w:sdt>
            <w:sdt>
              <w:sdtPr>
                <w:rPr>
                  <w:szCs w:val="21"/>
                </w:rPr>
                <w:alias w:val="所有权或使用权受到限制的资产中无形资产受限原因"/>
                <w:tag w:val="_GBC_6c4a886e6ad8423ea8f92c65be950853"/>
                <w:id w:val="-1534727142"/>
                <w:lock w:val="sdtLocked"/>
              </w:sdtPr>
              <w:sdtEnd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E97DD6" w:rsidRDefault="00EB1D73">
                    <w:pPr>
                      <w:rPr>
                        <w:szCs w:val="21"/>
                      </w:rPr>
                    </w:pPr>
                    <w:r>
                      <w:rPr>
                        <w:rFonts w:hint="eastAsia"/>
                        <w:szCs w:val="21"/>
                      </w:rPr>
                      <w:t>抵押物</w:t>
                    </w:r>
                  </w:p>
                </w:tc>
              </w:sdtContent>
            </w:sdt>
          </w:tr>
          <w:sdt>
            <w:sdtPr>
              <w:rPr>
                <w:szCs w:val="21"/>
              </w:rPr>
              <w:alias w:val="所有权或使用权受到限制的资产明细"/>
              <w:tag w:val="_GBC_b386bbb44d7a46daaa4b82f327a68c3f"/>
              <w:id w:val="-1815633596"/>
              <w:lock w:val="sdtLocked"/>
            </w:sdtPr>
            <w:sdtEndPr>
              <w:rPr>
                <w:rFonts w:hint="eastAsia"/>
              </w:rPr>
            </w:sdtEndPr>
            <w:sdtContent>
              <w:tr w:rsidR="00E97DD6" w:rsidTr="00D84D13">
                <w:sdt>
                  <w:sdtPr>
                    <w:rPr>
                      <w:szCs w:val="21"/>
                    </w:rPr>
                    <w:alias w:val="所有权或使用权受到限制的资产明细-项目名称"/>
                    <w:tag w:val="_GBC_b3cf15b3772a4c0fa4b67ce2331f0541"/>
                    <w:id w:val="169452281"/>
                    <w:lock w:val="sdtLocked"/>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E97DD6" w:rsidRDefault="00EB1D73">
                        <w:pPr>
                          <w:rPr>
                            <w:szCs w:val="21"/>
                          </w:rPr>
                        </w:pPr>
                        <w:r>
                          <w:rPr>
                            <w:rFonts w:hint="eastAsia"/>
                            <w:szCs w:val="21"/>
                          </w:rPr>
                          <w:t>应收账款</w:t>
                        </w:r>
                      </w:p>
                    </w:tc>
                  </w:sdtContent>
                </w:sdt>
                <w:sdt>
                  <w:sdtPr>
                    <w:rPr>
                      <w:szCs w:val="21"/>
                    </w:rPr>
                    <w:alias w:val="所有权或使用权受到限制的资产明细-金额"/>
                    <w:tag w:val="_GBC_656371a98c2b46d5900f7b471eb98a7d"/>
                    <w:id w:val="-2134470420"/>
                    <w:lock w:val="sdtLocked"/>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E97DD6" w:rsidRDefault="00EB1D73">
                        <w:pPr>
                          <w:jc w:val="right"/>
                          <w:rPr>
                            <w:szCs w:val="21"/>
                          </w:rPr>
                        </w:pPr>
                        <w:r>
                          <w:rPr>
                            <w:szCs w:val="21"/>
                          </w:rPr>
                          <w:t>34,434,187.15</w:t>
                        </w:r>
                      </w:p>
                    </w:tc>
                  </w:sdtContent>
                </w:sdt>
                <w:sdt>
                  <w:sdtPr>
                    <w:rPr>
                      <w:szCs w:val="21"/>
                    </w:rPr>
                    <w:alias w:val="所有权或使用权受到限制的资产明细-受限原因"/>
                    <w:tag w:val="_GBC_bd136b298c55446481d52dde11dad411"/>
                    <w:id w:val="-97564718"/>
                    <w:lock w:val="sdtLocked"/>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E97DD6" w:rsidRDefault="00EB1D73">
                        <w:pPr>
                          <w:rPr>
                            <w:szCs w:val="21"/>
                          </w:rPr>
                        </w:pPr>
                        <w:r>
                          <w:rPr>
                            <w:rFonts w:hint="eastAsia"/>
                            <w:szCs w:val="21"/>
                          </w:rPr>
                          <w:t>短期借款质押物</w:t>
                        </w:r>
                      </w:p>
                    </w:tc>
                  </w:sdtContent>
                </w:sdt>
              </w:tr>
            </w:sdtContent>
          </w:sdt>
          <w:sdt>
            <w:sdtPr>
              <w:rPr>
                <w:szCs w:val="21"/>
              </w:rPr>
              <w:alias w:val="所有权或使用权受到限制的资产明细"/>
              <w:tag w:val="_GBC_b386bbb44d7a46daaa4b82f327a68c3f"/>
              <w:id w:val="229051138"/>
              <w:lock w:val="sdtLocked"/>
            </w:sdtPr>
            <w:sdtEndPr>
              <w:rPr>
                <w:rFonts w:hint="eastAsia"/>
              </w:rPr>
            </w:sdtEndPr>
            <w:sdtContent>
              <w:tr w:rsidR="00E97DD6" w:rsidTr="00D84D13">
                <w:sdt>
                  <w:sdtPr>
                    <w:rPr>
                      <w:szCs w:val="21"/>
                    </w:rPr>
                    <w:alias w:val="所有权或使用权受到限制的资产明细-项目名称"/>
                    <w:tag w:val="_GBC_b3cf15b3772a4c0fa4b67ce2331f0541"/>
                    <w:id w:val="-1654989232"/>
                    <w:lock w:val="sdtLocked"/>
                    <w:showingPlcHdr/>
                  </w:sdtPr>
                  <w:sdtEnd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E97DD6" w:rsidRDefault="000C28A6">
                        <w:pPr>
                          <w:rPr>
                            <w:szCs w:val="21"/>
                          </w:rPr>
                        </w:pPr>
                        <w:r>
                          <w:rPr>
                            <w:rFonts w:hint="eastAsia"/>
                            <w:color w:val="0000FF"/>
                            <w:szCs w:val="21"/>
                          </w:rPr>
                          <w:t xml:space="preserve">　</w:t>
                        </w:r>
                      </w:p>
                    </w:tc>
                  </w:sdtContent>
                </w:sdt>
                <w:sdt>
                  <w:sdtPr>
                    <w:rPr>
                      <w:szCs w:val="21"/>
                    </w:rPr>
                    <w:alias w:val="所有权或使用权受到限制的资产明细-金额"/>
                    <w:tag w:val="_GBC_656371a98c2b46d5900f7b471eb98a7d"/>
                    <w:id w:val="337517728"/>
                    <w:lock w:val="sdtLocked"/>
                    <w:showingPlcHdr/>
                  </w:sdtPr>
                  <w:sdtEnd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所有权或使用权受到限制的资产明细-受限原因"/>
                    <w:tag w:val="_GBC_bd136b298c55446481d52dde11dad411"/>
                    <w:id w:val="1806123105"/>
                    <w:lock w:val="sdtLocked"/>
                    <w:showingPlcHdr/>
                  </w:sdtPr>
                  <w:sdtEnd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E97DD6" w:rsidRDefault="000C28A6">
                        <w:pPr>
                          <w:rPr>
                            <w:szCs w:val="21"/>
                          </w:rPr>
                        </w:pPr>
                        <w:r>
                          <w:rPr>
                            <w:rFonts w:hint="eastAsia"/>
                            <w:color w:val="0000FF"/>
                            <w:szCs w:val="21"/>
                          </w:rPr>
                          <w:t xml:space="preserve">　</w:t>
                        </w:r>
                      </w:p>
                    </w:tc>
                  </w:sdtContent>
                </w:sdt>
              </w:tr>
            </w:sdtContent>
          </w:sdt>
          <w:tr w:rsidR="00E97DD6" w:rsidTr="00BD1B09">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合计</w:t>
                </w:r>
              </w:p>
            </w:tc>
            <w:sdt>
              <w:sdtPr>
                <w:rPr>
                  <w:szCs w:val="21"/>
                </w:rPr>
                <w:alias w:val="所有权或使用权受到限制的资产"/>
                <w:tag w:val="_GBC_147fedb34cae49dba7c15d09bd5d05da"/>
                <w:id w:val="417373794"/>
                <w:lock w:val="sdtLocked"/>
              </w:sdtPr>
              <w:sdtEnd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E97DD6" w:rsidRDefault="00EB1D73">
                    <w:pPr>
                      <w:jc w:val="right"/>
                      <w:rPr>
                        <w:szCs w:val="21"/>
                      </w:rPr>
                    </w:pPr>
                    <w:r w:rsidRPr="00363919">
                      <w:t>4,913,815,281.01</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E97DD6" w:rsidRDefault="000C28A6">
                <w:pPr>
                  <w:jc w:val="center"/>
                  <w:rPr>
                    <w:szCs w:val="21"/>
                  </w:rPr>
                </w:pPr>
                <w:r>
                  <w:rPr>
                    <w:rFonts w:hint="eastAsia"/>
                    <w:szCs w:val="21"/>
                  </w:rPr>
                  <w:t>/</w:t>
                </w:r>
              </w:p>
            </w:tc>
          </w:tr>
        </w:tbl>
        <w:p w:rsidR="00E97DD6" w:rsidRDefault="000C28A6">
          <w:pPr>
            <w:spacing w:before="60" w:after="60"/>
            <w:rPr>
              <w:szCs w:val="21"/>
            </w:rPr>
          </w:pPr>
          <w:r>
            <w:rPr>
              <w:rFonts w:hint="eastAsia"/>
              <w:szCs w:val="21"/>
            </w:rPr>
            <w:t>其他说明：</w:t>
          </w:r>
        </w:p>
        <w:sdt>
          <w:sdtPr>
            <w:alias w:val="所有权或使用权受到限制的资产的其他说明"/>
            <w:tag w:val="_GBC_8c900f9a43384e3baa58823305552176"/>
            <w:id w:val="-2083513785"/>
            <w:lock w:val="sdtLocked"/>
            <w:placeholder>
              <w:docPart w:val="GBC22222222222222222222222222222"/>
            </w:placeholder>
            <w:showingPlcHdr/>
          </w:sdtPr>
          <w:sdtEndPr/>
          <w:sdtContent>
            <w:p w:rsidR="00E97DD6" w:rsidRPr="00EB1D73" w:rsidRDefault="000C28A6" w:rsidP="00EB1D73">
              <w:r w:rsidRPr="00EB1D73">
                <w:rPr>
                  <w:rFonts w:hint="eastAsia"/>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7a80c9b78caf4e6686905c555fe61f9a"/>
        <w:id w:val="554055387"/>
        <w:lock w:val="sdtLocked"/>
        <w:placeholder>
          <w:docPart w:val="GBC22222222222222222222222222222"/>
        </w:placeholder>
      </w:sdtPr>
      <w:sdtEndPr>
        <w:rPr>
          <w:rFonts w:hint="default"/>
          <w:szCs w:val="24"/>
        </w:rPr>
      </w:sdtEndPr>
      <w:sdtContent>
        <w:p w:rsidR="00E97DD6" w:rsidRDefault="000C28A6">
          <w:pPr>
            <w:pStyle w:val="3"/>
            <w:numPr>
              <w:ilvl w:val="0"/>
              <w:numId w:val="27"/>
            </w:numPr>
            <w:tabs>
              <w:tab w:val="left" w:pos="504"/>
            </w:tabs>
            <w:rPr>
              <w:rFonts w:ascii="宋体" w:hAnsi="宋体"/>
              <w:szCs w:val="21"/>
            </w:rPr>
          </w:pPr>
          <w:r>
            <w:rPr>
              <w:rFonts w:ascii="宋体" w:hAnsi="宋体" w:hint="eastAsia"/>
              <w:szCs w:val="21"/>
            </w:rPr>
            <w:t>外币货币性项目</w:t>
          </w:r>
        </w:p>
        <w:sdt>
          <w:sdtPr>
            <w:alias w:val="是否适用：外币货币性项目"/>
            <w:tag w:val="_GBC_bc3f4803239a4c439e7996ea519ee5bf"/>
            <w:id w:val="1459141646"/>
            <w:lock w:val="sdtContentLocked"/>
            <w:placeholder>
              <w:docPart w:val="GBC22222222222222222222222222222"/>
            </w:placeholder>
          </w:sdtPr>
          <w:sdtEndPr/>
          <w:sdtContent>
            <w:p w:rsidR="00E97DD6" w:rsidRDefault="000C28A6">
              <w:r>
                <w:fldChar w:fldCharType="begin"/>
              </w:r>
              <w:r w:rsidR="005006B7">
                <w:instrText xml:space="preserve"> MACROBUTTON  SnrToggleCheckbox √适用 </w:instrText>
              </w:r>
              <w:r>
                <w:fldChar w:fldCharType="end"/>
              </w:r>
              <w:r>
                <w:fldChar w:fldCharType="begin"/>
              </w:r>
              <w:r w:rsidR="005006B7">
                <w:instrText xml:space="preserve"> MACROBUTTON  SnrToggleCheckbox □不适用 </w:instrText>
              </w:r>
              <w:r>
                <w:fldChar w:fldCharType="end"/>
              </w:r>
            </w:p>
          </w:sdtContent>
        </w:sdt>
        <w:p w:rsidR="00E97DD6" w:rsidRDefault="000C28A6">
          <w:pPr>
            <w:pStyle w:val="a9"/>
            <w:numPr>
              <w:ilvl w:val="0"/>
              <w:numId w:val="76"/>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E97DD6" w:rsidRDefault="000C28A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20701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2049"/>
            <w:gridCol w:w="2058"/>
            <w:gridCol w:w="2045"/>
          </w:tblGrid>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C95BB9" w:rsidRDefault="00C95BB9" w:rsidP="00C95BB9">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95BB9" w:rsidRDefault="00C95BB9" w:rsidP="00C95BB9">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C95BB9" w:rsidRDefault="00C95BB9" w:rsidP="00C95BB9">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C95BB9" w:rsidRDefault="00C95BB9" w:rsidP="00C95BB9">
                <w:pPr>
                  <w:jc w:val="center"/>
                  <w:rPr>
                    <w:szCs w:val="21"/>
                  </w:rPr>
                </w:pPr>
                <w:r>
                  <w:rPr>
                    <w:rFonts w:hint="eastAsia"/>
                    <w:szCs w:val="21"/>
                  </w:rPr>
                  <w:t>期末折算人民币</w:t>
                </w:r>
              </w:p>
              <w:p w:rsidR="00C95BB9" w:rsidRDefault="00C95BB9" w:rsidP="00C95BB9">
                <w:pPr>
                  <w:jc w:val="center"/>
                  <w:rPr>
                    <w:szCs w:val="21"/>
                  </w:rPr>
                </w:pPr>
                <w:r>
                  <w:rPr>
                    <w:rFonts w:hint="eastAsia"/>
                    <w:szCs w:val="21"/>
                  </w:rPr>
                  <w:t>余额</w:t>
                </w:r>
              </w:p>
            </w:tc>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rFonts w:hint="eastAsia"/>
                    <w:szCs w:val="21"/>
                  </w:rPr>
                  <w:t>其中：美元</w:t>
                </w:r>
              </w:p>
            </w:tc>
            <w:sdt>
              <w:sdtPr>
                <w:rPr>
                  <w:szCs w:val="21"/>
                </w:rPr>
                <w:alias w:val="以美元核算的货币资金"/>
                <w:tag w:val="_GBC_bd1f5d62ef1d4b8bae655c7ca1a95930"/>
                <w:id w:val="-57481017"/>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6,947,409.36</w:t>
                    </w:r>
                  </w:p>
                </w:tc>
              </w:sdtContent>
            </w:sdt>
            <w:sdt>
              <w:sdtPr>
                <w:rPr>
                  <w:szCs w:val="21"/>
                </w:rPr>
                <w:alias w:val="以美元核算的货币资金折算率"/>
                <w:tag w:val="_GBC_c17eed385b8048fc817378fa9d2d0f3a"/>
                <w:id w:val="201317902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6.1136</w:t>
                    </w:r>
                  </w:p>
                </w:tc>
              </w:sdtContent>
            </w:sdt>
            <w:sdt>
              <w:sdtPr>
                <w:rPr>
                  <w:szCs w:val="21"/>
                </w:rPr>
                <w:alias w:val="以美元核算的货币资金折算成人民币"/>
                <w:tag w:val="_GBC_40b70d817a8645e3b2ecddd50cf985af"/>
                <w:id w:val="-62400635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42,473,681.86</w:t>
                    </w:r>
                  </w:p>
                </w:tc>
              </w:sdtContent>
            </w:sdt>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欧元</w:t>
                </w:r>
              </w:p>
            </w:tc>
            <w:sdt>
              <w:sdtPr>
                <w:rPr>
                  <w:szCs w:val="21"/>
                </w:rPr>
                <w:alias w:val="以欧元核算的货币资金"/>
                <w:tag w:val="_GBC_0b99f5641f734af8a0d60518ddd5f606"/>
                <w:id w:val="-135164493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196,071.11</w:t>
                    </w:r>
                  </w:p>
                </w:tc>
              </w:sdtContent>
            </w:sdt>
            <w:sdt>
              <w:sdtPr>
                <w:rPr>
                  <w:szCs w:val="21"/>
                </w:rPr>
                <w:alias w:val="以欧元核算的货币资金折算率"/>
                <w:tag w:val="_GBC_baf8242f55e2448d9e541a5cf968eb92"/>
                <w:id w:val="115156203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6.8699</w:t>
                    </w:r>
                  </w:p>
                </w:tc>
              </w:sdtContent>
            </w:sdt>
            <w:sdt>
              <w:sdtPr>
                <w:rPr>
                  <w:szCs w:val="21"/>
                </w:rPr>
                <w:alias w:val="以欧元核算的货币资金折算成人民币"/>
                <w:tag w:val="_GBC_1e38961fb1a44ea09ce4c19180246156"/>
                <w:id w:val="1973863386"/>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1,346,988.92</w:t>
                    </w:r>
                  </w:p>
                </w:tc>
              </w:sdtContent>
            </w:sdt>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港币</w:t>
                </w:r>
              </w:p>
            </w:tc>
            <w:sdt>
              <w:sdtPr>
                <w:rPr>
                  <w:szCs w:val="21"/>
                </w:rPr>
                <w:alias w:val="以港币核算的货币资金"/>
                <w:tag w:val="_GBC_8bab4279cb794da1b0e26e18a2aab432"/>
                <w:id w:val="-20980295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港币核算的货币资金折算率"/>
                <w:tag w:val="_GBC_dcf3df04f5a24bedad5dcfac9debd38c"/>
                <w:id w:val="1806811394"/>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港币核算的货币资金折算成人民币"/>
                <w:tag w:val="_GBC_c713e9e81bd04547856d405cf4425c6c"/>
                <w:id w:val="-1094397431"/>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sdt>
            <w:sdtPr>
              <w:rPr>
                <w:szCs w:val="21"/>
              </w:rPr>
              <w:alias w:val="以外币核算的货币资金明细"/>
              <w:tag w:val="_GBC_3ad40d767ac343a89a10b2d364262e51"/>
              <w:id w:val="1404795735"/>
              <w:lock w:val="sdtLocked"/>
            </w:sdtPr>
            <w:sdtEndPr>
              <w:rPr>
                <w:rFonts w:hint="eastAsia"/>
              </w:rPr>
            </w:sdtEndPr>
            <w:sdtContent>
              <w:tr w:rsidR="00C95BB9" w:rsidTr="00C95BB9">
                <w:sdt>
                  <w:sdtPr>
                    <w:rPr>
                      <w:szCs w:val="21"/>
                    </w:rPr>
                    <w:alias w:val="以外币核算的货币资金明细-币种"/>
                    <w:tag w:val="_GBC_2b5a3172ce8940569e61aef5d3a82583"/>
                    <w:id w:val="-814648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szCs w:val="21"/>
                          </w:rPr>
                          <w:t>日元</w:t>
                        </w:r>
                      </w:p>
                    </w:tc>
                  </w:sdtContent>
                </w:sdt>
                <w:sdt>
                  <w:sdtPr>
                    <w:rPr>
                      <w:szCs w:val="21"/>
                    </w:rPr>
                    <w:alias w:val="以外币核算的货币资金明细-外币余额"/>
                    <w:tag w:val="_GBC_eed9058997334a5dbb463a5a0dfda1d7"/>
                    <w:id w:val="363174099"/>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34,636,985.00</w:t>
                        </w:r>
                      </w:p>
                    </w:tc>
                  </w:sdtContent>
                </w:sdt>
                <w:sdt>
                  <w:sdtPr>
                    <w:rPr>
                      <w:szCs w:val="21"/>
                    </w:rPr>
                    <w:alias w:val="以外币核算的货币资金明细-折算汇率"/>
                    <w:tag w:val="_GBC_4cb121e675a74b60bfcfc48e63d99c7b"/>
                    <w:id w:val="762804799"/>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0.0501</w:t>
                        </w:r>
                      </w:p>
                    </w:tc>
                  </w:sdtContent>
                </w:sdt>
                <w:sdt>
                  <w:sdtPr>
                    <w:rPr>
                      <w:szCs w:val="21"/>
                    </w:rPr>
                    <w:alias w:val="以外币核算的货币资金明细-人民币余额"/>
                    <w:tag w:val="_GBC_98cee848191f4f9798c59d0435e73f4c"/>
                    <w:id w:val="529149255"/>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1,735,312.95</w:t>
                        </w:r>
                      </w:p>
                    </w:tc>
                  </w:sdtContent>
                </w:sdt>
              </w:tr>
            </w:sdtContent>
          </w:sdt>
          <w:sdt>
            <w:sdtPr>
              <w:rPr>
                <w:szCs w:val="21"/>
              </w:rPr>
              <w:alias w:val="以外币核算的货币资金明细"/>
              <w:tag w:val="_GBC_3ad40d767ac343a89a10b2d364262e51"/>
              <w:id w:val="634610915"/>
              <w:lock w:val="sdtLocked"/>
            </w:sdtPr>
            <w:sdtEndPr>
              <w:rPr>
                <w:rFonts w:hint="eastAsia"/>
              </w:rPr>
            </w:sdtEndPr>
            <w:sdtContent>
              <w:tr w:rsidR="00C95BB9" w:rsidTr="00C95BB9">
                <w:sdt>
                  <w:sdtPr>
                    <w:rPr>
                      <w:szCs w:val="21"/>
                    </w:rPr>
                    <w:alias w:val="以外币核算的货币资金明细-币种"/>
                    <w:tag w:val="_GBC_2b5a3172ce8940569e61aef5d3a82583"/>
                    <w:id w:val="1382366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人民币</w:t>
                        </w:r>
                      </w:p>
                    </w:tc>
                  </w:sdtContent>
                </w:sdt>
                <w:sdt>
                  <w:sdtPr>
                    <w:rPr>
                      <w:szCs w:val="21"/>
                    </w:rPr>
                    <w:alias w:val="以外币核算的货币资金明细-外币余额"/>
                    <w:tag w:val="_GBC_eed9058997334a5dbb463a5a0dfda1d7"/>
                    <w:id w:val="1008560368"/>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货币资金明细-折算汇率"/>
                    <w:tag w:val="_GBC_4cb121e675a74b60bfcfc48e63d99c7b"/>
                    <w:id w:val="689027969"/>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货币资金明细-人民币余额"/>
                    <w:tag w:val="_GBC_98cee848191f4f9798c59d0435e73f4c"/>
                    <w:id w:val="-1606646331"/>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sdtContent>
          </w:sdt>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3F14BB" w:rsidP="00C95BB9">
                <w:pPr>
                  <w:jc w:val="right"/>
                  <w:rPr>
                    <w:szCs w:val="21"/>
                  </w:rPr>
                </w:pPr>
                <w:sdt>
                  <w:sdtPr>
                    <w:rPr>
                      <w:szCs w:val="21"/>
                    </w:rPr>
                    <w:alias w:val="以美元核算的应收账款"/>
                    <w:tag w:val="_GBC_932002bc66774a889f84e718cb965fa3"/>
                    <w:id w:val="-1153290067"/>
                    <w:lock w:val="sdtLocked"/>
                  </w:sdtPr>
                  <w:sdtEndPr/>
                  <w:sdtContent>
                    <w:r w:rsidR="00C95BB9">
                      <w:rPr>
                        <w:szCs w:val="21"/>
                      </w:rPr>
                      <w:t>32,171,126.66</w:t>
                    </w:r>
                  </w:sdtContent>
                </w:sdt>
              </w:p>
            </w:tc>
            <w:sdt>
              <w:sdtPr>
                <w:rPr>
                  <w:szCs w:val="21"/>
                </w:rPr>
                <w:alias w:val="以美元核算的应收账款折算率"/>
                <w:tag w:val="_GBC_bc1936f9f38142819c01610ec5eac949"/>
                <w:id w:val="-145517169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6.1136</w:t>
                    </w:r>
                  </w:p>
                </w:tc>
              </w:sdtContent>
            </w:sdt>
            <w:sdt>
              <w:sdtPr>
                <w:rPr>
                  <w:szCs w:val="21"/>
                </w:rPr>
                <w:alias w:val="以美元核算的应收账款折算成人民币"/>
                <w:tag w:val="_GBC_c224b4259b4e44678a1f6673c7f8288e"/>
                <w:id w:val="-342249448"/>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196,681,399.95</w:t>
                    </w:r>
                  </w:p>
                </w:tc>
              </w:sdtContent>
            </w:sdt>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欧元</w:t>
                </w:r>
              </w:p>
            </w:tc>
            <w:sdt>
              <w:sdtPr>
                <w:rPr>
                  <w:szCs w:val="21"/>
                </w:rPr>
                <w:alias w:val="以欧元核算的应收账款"/>
                <w:tag w:val="_GBC_7e3336f7fb854870923c35916c181359"/>
                <w:id w:val="-22283529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132,625.71</w:t>
                    </w:r>
                  </w:p>
                </w:tc>
              </w:sdtContent>
            </w:sdt>
            <w:sdt>
              <w:sdtPr>
                <w:rPr>
                  <w:szCs w:val="21"/>
                </w:rPr>
                <w:alias w:val="以欧元核算的应收账款折算率"/>
                <w:tag w:val="_GBC_731f280cd64f408d8fcb797d26b5dcf2"/>
                <w:id w:val="443655159"/>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6.8699</w:t>
                    </w:r>
                  </w:p>
                </w:tc>
              </w:sdtContent>
            </w:sdt>
            <w:sdt>
              <w:sdtPr>
                <w:rPr>
                  <w:szCs w:val="21"/>
                </w:rPr>
                <w:alias w:val="以欧元核算的应收账款折算成人民币"/>
                <w:tag w:val="_GBC_039fdaa2f3e54f6d9027d085e7f2c2a2"/>
                <w:id w:val="-1676717537"/>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911,125.37</w:t>
                    </w:r>
                  </w:p>
                </w:tc>
              </w:sdtContent>
            </w:sdt>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港币</w:t>
                </w:r>
              </w:p>
            </w:tc>
            <w:sdt>
              <w:sdtPr>
                <w:rPr>
                  <w:szCs w:val="21"/>
                </w:rPr>
                <w:alias w:val="以港币核算的应收账款"/>
                <w:tag w:val="_GBC_4f3d5e4dab6e4b9c8cfd19d0767026a7"/>
                <w:id w:val="-1085380745"/>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港币核算的应收账款折算率"/>
                <w:tag w:val="_GBC_3864410df39f46fb9f50196acd023b6a"/>
                <w:id w:val="-1962257379"/>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港币核算的应收账款折算成人民币"/>
                <w:tag w:val="_GBC_4919b7441a1540d2876d360412369966"/>
                <w:id w:val="835733427"/>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sdt>
            <w:sdtPr>
              <w:rPr>
                <w:szCs w:val="21"/>
              </w:rPr>
              <w:alias w:val="以外币核算的应收账款明细"/>
              <w:tag w:val="_GBC_794f4e5fa10748d4ad9f9d4eedd0905f"/>
              <w:id w:val="-1745941459"/>
              <w:lock w:val="sdtLocked"/>
            </w:sdtPr>
            <w:sdtEndPr>
              <w:rPr>
                <w:rFonts w:hint="eastAsia"/>
              </w:rPr>
            </w:sdtEndPr>
            <w:sdtContent>
              <w:tr w:rsidR="00C95BB9" w:rsidTr="00C95BB9">
                <w:sdt>
                  <w:sdtPr>
                    <w:rPr>
                      <w:szCs w:val="21"/>
                    </w:rPr>
                    <w:alias w:val="以外币核算的应收账款明细-币种"/>
                    <w:tag w:val="_GBC_ceb4d1567ae443e8b76e6026fe28a2b5"/>
                    <w:id w:val="-13711074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szCs w:val="21"/>
                          </w:rPr>
                          <w:t>日元</w:t>
                        </w:r>
                      </w:p>
                    </w:tc>
                  </w:sdtContent>
                </w:sdt>
                <w:sdt>
                  <w:sdtPr>
                    <w:rPr>
                      <w:szCs w:val="21"/>
                    </w:rPr>
                    <w:alias w:val="以外币核算的应收账款明细-外币余额"/>
                    <w:tag w:val="_GBC_8e82a93dbb6a4e80a30fc50e40e85617"/>
                    <w:id w:val="-89179898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32,010,289.00</w:t>
                        </w:r>
                      </w:p>
                    </w:tc>
                  </w:sdtContent>
                </w:sdt>
                <w:sdt>
                  <w:sdtPr>
                    <w:rPr>
                      <w:szCs w:val="21"/>
                    </w:rPr>
                    <w:alias w:val="以外币核算的应收账款明细-折算汇率"/>
                    <w:tag w:val="_GBC_12ff48382ff3470ea7b639b60a5ee3a1"/>
                    <w:id w:val="-761293342"/>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0.0501</w:t>
                        </w:r>
                      </w:p>
                    </w:tc>
                  </w:sdtContent>
                </w:sdt>
                <w:sdt>
                  <w:sdtPr>
                    <w:rPr>
                      <w:szCs w:val="21"/>
                    </w:rPr>
                    <w:alias w:val="以外币核算的应收账款明细-人民币余额"/>
                    <w:tag w:val="_GBC_697d214426004b9ea091dacfcee28e21"/>
                    <w:id w:val="1763416691"/>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1,603,715.48</w:t>
                        </w:r>
                      </w:p>
                    </w:tc>
                  </w:sdtContent>
                </w:sdt>
              </w:tr>
            </w:sdtContent>
          </w:sdt>
          <w:sdt>
            <w:sdtPr>
              <w:rPr>
                <w:szCs w:val="21"/>
              </w:rPr>
              <w:alias w:val="以外币核算的应收账款明细"/>
              <w:tag w:val="_GBC_794f4e5fa10748d4ad9f9d4eedd0905f"/>
              <w:id w:val="1503314425"/>
              <w:lock w:val="sdtLocked"/>
            </w:sdtPr>
            <w:sdtEndPr>
              <w:rPr>
                <w:rFonts w:hint="eastAsia"/>
              </w:rPr>
            </w:sdtEndPr>
            <w:sdtContent>
              <w:tr w:rsidR="00C95BB9" w:rsidTr="00C95BB9">
                <w:sdt>
                  <w:sdtPr>
                    <w:rPr>
                      <w:szCs w:val="21"/>
                    </w:rPr>
                    <w:alias w:val="以外币核算的应收账款明细-币种"/>
                    <w:tag w:val="_GBC_ceb4d1567ae443e8b76e6026fe28a2b5"/>
                    <w:id w:val="19683153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人民币</w:t>
                        </w:r>
                      </w:p>
                    </w:tc>
                  </w:sdtContent>
                </w:sdt>
                <w:sdt>
                  <w:sdtPr>
                    <w:rPr>
                      <w:szCs w:val="21"/>
                    </w:rPr>
                    <w:alias w:val="以外币核算的应收账款明细-外币余额"/>
                    <w:tag w:val="_GBC_8e82a93dbb6a4e80a30fc50e40e85617"/>
                    <w:id w:val="-105322131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应收账款明细-折算汇率"/>
                    <w:tag w:val="_GBC_12ff48382ff3470ea7b639b60a5ee3a1"/>
                    <w:id w:val="2041769425"/>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应收账款明细-人民币余额"/>
                    <w:tag w:val="_GBC_697d214426004b9ea091dacfcee28e21"/>
                    <w:id w:val="-515777890"/>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sdtContent>
          </w:sdt>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rFonts w:hint="eastAsia"/>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rFonts w:hint="eastAsia"/>
                    <w:szCs w:val="21"/>
                  </w:rPr>
                  <w:t>其中：美元</w:t>
                </w:r>
              </w:p>
            </w:tc>
            <w:sdt>
              <w:sdtPr>
                <w:rPr>
                  <w:szCs w:val="21"/>
                </w:rPr>
                <w:alias w:val="以美元核算的长期借款"/>
                <w:tag w:val="_GBC_3b7c8b2806e24b099817482ad3c767f6"/>
                <w:id w:val="-809236950"/>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47,793,581.75</w:t>
                    </w:r>
                  </w:p>
                </w:tc>
              </w:sdtContent>
            </w:sdt>
            <w:sdt>
              <w:sdtPr>
                <w:rPr>
                  <w:szCs w:val="21"/>
                </w:rPr>
                <w:alias w:val="以美元核算的长期借款折算率"/>
                <w:tag w:val="_GBC_54e25e991a02429ab2c4f223fa4d09e3"/>
                <w:id w:val="-1286264976"/>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6.1136</w:t>
                    </w:r>
                  </w:p>
                </w:tc>
              </w:sdtContent>
            </w:sdt>
            <w:sdt>
              <w:sdtPr>
                <w:rPr>
                  <w:szCs w:val="21"/>
                </w:rPr>
                <w:alias w:val="以美元核算的长期借款折算成人民币"/>
                <w:tag w:val="_GBC_9871902e6a5548f189470c913bb50406"/>
                <w:id w:val="1404720157"/>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欧元</w:t>
                </w:r>
              </w:p>
            </w:tc>
            <w:sdt>
              <w:sdtPr>
                <w:rPr>
                  <w:szCs w:val="21"/>
                </w:rPr>
                <w:alias w:val="以欧元核算的长期借款"/>
                <w:tag w:val="_GBC_77a89c0dcfa84ae7b49bb0cc6144bbb2"/>
                <w:id w:val="882446661"/>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欧元核算的长期借款折算率"/>
                <w:tag w:val="_GBC_ce055cd66feb402a8041b1b362bd1d27"/>
                <w:id w:val="-855568289"/>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欧元核算的长期借款折算成人民币"/>
                <w:tag w:val="_GBC_2e09348e9a9142a5a35b37f0c7d9db52"/>
                <w:id w:val="1649171363"/>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AE2896">
                <w:pPr>
                  <w:ind w:firstLineChars="300" w:firstLine="630"/>
                  <w:rPr>
                    <w:szCs w:val="21"/>
                  </w:rPr>
                </w:pPr>
                <w:r>
                  <w:rPr>
                    <w:rFonts w:hint="eastAsia"/>
                    <w:szCs w:val="21"/>
                  </w:rPr>
                  <w:t>港币</w:t>
                </w:r>
              </w:p>
            </w:tc>
            <w:sdt>
              <w:sdtPr>
                <w:rPr>
                  <w:szCs w:val="21"/>
                </w:rPr>
                <w:alias w:val="以港币核算的长期借款"/>
                <w:tag w:val="_GBC_02f8db2d576046e39f46258d962537c3"/>
                <w:id w:val="-1057858232"/>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港币核算的长期借款折算率"/>
                <w:tag w:val="_GBC_57f19a2dfc35437ebb542ebd944e3ce8"/>
                <w:id w:val="-412238594"/>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港币核算的长期借款折算成人民币"/>
                <w:tag w:val="_GBC_c72e78ab3b4d43b29ca2f7cae0fcd244"/>
                <w:id w:val="-744406816"/>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sdt>
            <w:sdtPr>
              <w:rPr>
                <w:szCs w:val="21"/>
              </w:rPr>
              <w:alias w:val="以外币核算的长期借款明细"/>
              <w:tag w:val="_GBC_a405332bd92c4b2197e4126c4e908ba9"/>
              <w:id w:val="1926533521"/>
              <w:lock w:val="sdtLocked"/>
            </w:sdtPr>
            <w:sdtEndPr>
              <w:rPr>
                <w:rFonts w:hint="eastAsia"/>
              </w:rPr>
            </w:sdtEndPr>
            <w:sdtContent>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C95BB9" w:rsidRDefault="003F14BB" w:rsidP="00AE2896">
                    <w:pPr>
                      <w:ind w:firstLineChars="300" w:firstLine="630"/>
                      <w:rPr>
                        <w:szCs w:val="21"/>
                      </w:rPr>
                    </w:pPr>
                    <w:sdt>
                      <w:sdtPr>
                        <w:rPr>
                          <w:szCs w:val="21"/>
                        </w:rPr>
                        <w:alias w:val="以外币核算的长期借款明细-币种"/>
                        <w:tag w:val="_GBC_08681a11ebb643d584d1d6e7ec7e4759"/>
                        <w:id w:val="4129765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95BB9">
                          <w:rPr>
                            <w:rFonts w:hint="eastAsia"/>
                            <w:szCs w:val="21"/>
                          </w:rPr>
                          <w:t>人民币</w:t>
                        </w:r>
                      </w:sdtContent>
                    </w:sdt>
                  </w:p>
                </w:tc>
                <w:sdt>
                  <w:sdtPr>
                    <w:rPr>
                      <w:szCs w:val="21"/>
                    </w:rPr>
                    <w:alias w:val="以外币核算的长期借款明细-外币余额"/>
                    <w:tag w:val="_GBC_c73a156f6275447f97f5104bb8d0b528"/>
                    <w:id w:val="-1065950994"/>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长期借款明细-折算汇率"/>
                    <w:tag w:val="_GBC_1b3806c420d04279904613e490cd0409"/>
                    <w:id w:val="2037850720"/>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长期借款明细-人民币余额"/>
                    <w:tag w:val="_GBC_d2bba8fd364648e4ac80eb83b1b312c0"/>
                    <w:id w:val="181099278"/>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sdtContent>
          </w:sdt>
          <w:sdt>
            <w:sdtPr>
              <w:rPr>
                <w:szCs w:val="21"/>
              </w:rPr>
              <w:alias w:val="以外币核算的长期借款明细"/>
              <w:tag w:val="_GBC_a405332bd92c4b2197e4126c4e908ba9"/>
              <w:id w:val="-1444523701"/>
              <w:lock w:val="sdtLocked"/>
            </w:sdtPr>
            <w:sdtEndPr>
              <w:rPr>
                <w:rFonts w:hint="eastAsia"/>
              </w:rPr>
            </w:sdtEndPr>
            <w:sdtContent>
              <w:tr w:rsidR="00C95BB9" w:rsidTr="00C95BB9">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C95BB9" w:rsidRDefault="003F14BB" w:rsidP="00AE2896">
                    <w:pPr>
                      <w:ind w:firstLineChars="300" w:firstLine="630"/>
                      <w:rPr>
                        <w:szCs w:val="21"/>
                      </w:rPr>
                    </w:pPr>
                    <w:sdt>
                      <w:sdtPr>
                        <w:rPr>
                          <w:szCs w:val="21"/>
                        </w:rPr>
                        <w:alias w:val="以外币核算的长期借款明细-币种"/>
                        <w:tag w:val="_GBC_08681a11ebb643d584d1d6e7ec7e4759"/>
                        <w:id w:val="-8006129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C95BB9">
                          <w:rPr>
                            <w:rFonts w:hint="eastAsia"/>
                            <w:szCs w:val="21"/>
                          </w:rPr>
                          <w:t>人民币</w:t>
                        </w:r>
                      </w:sdtContent>
                    </w:sdt>
                  </w:p>
                </w:tc>
                <w:sdt>
                  <w:sdtPr>
                    <w:rPr>
                      <w:szCs w:val="21"/>
                    </w:rPr>
                    <w:alias w:val="以外币核算的长期借款明细-外币余额"/>
                    <w:tag w:val="_GBC_c73a156f6275447f97f5104bb8d0b528"/>
                    <w:id w:val="-1445768057"/>
                    <w:lock w:val="sdtLocked"/>
                    <w:showingPlcHdr/>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长期借款明细-折算汇率"/>
                    <w:tag w:val="_GBC_1b3806c420d04279904613e490cd0409"/>
                    <w:id w:val="127993078"/>
                    <w:lock w:val="sdtLocked"/>
                    <w:showingPlcHdr/>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sdt>
                  <w:sdtPr>
                    <w:rPr>
                      <w:szCs w:val="21"/>
                    </w:rPr>
                    <w:alias w:val="以外币核算的长期借款明细-人民币余额"/>
                    <w:tag w:val="_GBC_d2bba8fd364648e4ac80eb83b1b312c0"/>
                    <w:id w:val="-1395109860"/>
                    <w:lock w:val="sdtLocked"/>
                    <w:showingPlcHdr/>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rFonts w:hint="eastAsia"/>
                            <w:color w:val="0000FF"/>
                            <w:szCs w:val="21"/>
                          </w:rPr>
                          <w:t xml:space="preserve">　</w:t>
                        </w:r>
                      </w:p>
                    </w:tc>
                  </w:sdtContent>
                </w:sdt>
              </w:tr>
            </w:sdtContent>
          </w:sdt>
          <w:sdt>
            <w:sdtPr>
              <w:rPr>
                <w:szCs w:val="21"/>
              </w:rPr>
              <w:alias w:val="以外币核算的项目明细"/>
              <w:tag w:val="_GBC_99d00a99eacb429e9d406a9efe8e35e2"/>
              <w:id w:val="-182140497"/>
              <w:lock w:val="sdtLocked"/>
            </w:sdtPr>
            <w:sdtEndPr>
              <w:rPr>
                <w:rFonts w:hint="eastAsia"/>
              </w:rPr>
            </w:sdtEndPr>
            <w:sdtContent>
              <w:tr w:rsidR="00C95BB9" w:rsidTr="00C95BB9">
                <w:sdt>
                  <w:sdtPr>
                    <w:rPr>
                      <w:szCs w:val="21"/>
                    </w:rPr>
                    <w:alias w:val="以外币核算的项目明细-项目名称"/>
                    <w:tag w:val="_GBC_8f1a27e39c8b466da0c7c84a19f56b5a"/>
                    <w:id w:val="-297376867"/>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szCs w:val="21"/>
                          </w:rPr>
                          <w:t>短期借款</w:t>
                        </w:r>
                      </w:p>
                    </w:tc>
                  </w:sdtContent>
                </w:sdt>
                <w:sdt>
                  <w:sdtPr>
                    <w:rPr>
                      <w:szCs w:val="21"/>
                    </w:rPr>
                    <w:alias w:val="以外币核算的项目明细-外币余额"/>
                    <w:tag w:val="_GBC_f8eb2c1b5ef34076b1a2ae3d55870cc7"/>
                    <w:id w:val="-668398155"/>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sdtContent>
                </w:sdt>
                <w:sdt>
                  <w:sdtPr>
                    <w:rPr>
                      <w:szCs w:val="21"/>
                    </w:rPr>
                    <w:alias w:val="以外币核算的项目明细-折算率"/>
                    <w:tag w:val="_GBC_822ecefa67d143c8945701b1f8bb7ea4"/>
                    <w:id w:val="542338009"/>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sdtContent>
                </w:sdt>
                <w:sdt>
                  <w:sdtPr>
                    <w:rPr>
                      <w:szCs w:val="21"/>
                    </w:rPr>
                    <w:alias w:val="以外币核算的项目明细-人民币余额"/>
                    <w:tag w:val="_GBC_deca0b6d2a2f4d30904e96ab2f8ac674"/>
                    <w:id w:val="-822266942"/>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sdtContent>
                </w:sdt>
              </w:tr>
            </w:sdtContent>
          </w:sdt>
          <w:sdt>
            <w:sdtPr>
              <w:rPr>
                <w:szCs w:val="21"/>
              </w:rPr>
              <w:alias w:val="以外币核算的项目明细"/>
              <w:tag w:val="_GBC_99d00a99eacb429e9d406a9efe8e35e2"/>
              <w:id w:val="-2109345847"/>
              <w:lock w:val="sdtLocked"/>
            </w:sdtPr>
            <w:sdtEndPr>
              <w:rPr>
                <w:rFonts w:hint="eastAsia"/>
              </w:rPr>
            </w:sdtEndPr>
            <w:sdtContent>
              <w:tr w:rsidR="00C95BB9" w:rsidTr="00C95BB9">
                <w:sdt>
                  <w:sdtPr>
                    <w:rPr>
                      <w:szCs w:val="21"/>
                    </w:rPr>
                    <w:alias w:val="以外币核算的项目明细-项目名称"/>
                    <w:tag w:val="_GBC_8f1a27e39c8b466da0c7c84a19f56b5a"/>
                    <w:id w:val="-1376616202"/>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szCs w:val="21"/>
                          </w:rPr>
                          <w:t>其中：美元</w:t>
                        </w:r>
                      </w:p>
                    </w:tc>
                  </w:sdtContent>
                </w:sdt>
                <w:sdt>
                  <w:sdtPr>
                    <w:rPr>
                      <w:szCs w:val="21"/>
                    </w:rPr>
                    <w:alias w:val="以外币核算的项目明细-外币余额"/>
                    <w:tag w:val="_GBC_f8eb2c1b5ef34076b1a2ae3d55870cc7"/>
                    <w:id w:val="-126969340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47,793,581.75</w:t>
                        </w:r>
                      </w:p>
                    </w:tc>
                  </w:sdtContent>
                </w:sdt>
                <w:sdt>
                  <w:sdtPr>
                    <w:rPr>
                      <w:szCs w:val="21"/>
                    </w:rPr>
                    <w:alias w:val="以外币核算的项目明细-折算率"/>
                    <w:tag w:val="_GBC_822ecefa67d143c8945701b1f8bb7ea4"/>
                    <w:id w:val="124360677"/>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6.1136</w:t>
                        </w:r>
                      </w:p>
                    </w:tc>
                  </w:sdtContent>
                </w:sdt>
                <w:sdt>
                  <w:sdtPr>
                    <w:rPr>
                      <w:szCs w:val="21"/>
                    </w:rPr>
                    <w:alias w:val="以外币核算的项目明细-人民币余额"/>
                    <w:tag w:val="_GBC_deca0b6d2a2f4d30904e96ab2f8ac674"/>
                    <w:id w:val="-1771149983"/>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292,190,841.39</w:t>
                        </w:r>
                      </w:p>
                    </w:tc>
                  </w:sdtContent>
                </w:sdt>
              </w:tr>
            </w:sdtContent>
          </w:sdt>
          <w:sdt>
            <w:sdtPr>
              <w:rPr>
                <w:szCs w:val="21"/>
              </w:rPr>
              <w:alias w:val="以外币核算的项目明细"/>
              <w:tag w:val="_GBC_99d00a99eacb429e9d406a9efe8e35e2"/>
              <w:id w:val="1305896827"/>
              <w:lock w:val="sdtLocked"/>
            </w:sdtPr>
            <w:sdtEndPr>
              <w:rPr>
                <w:rFonts w:hint="eastAsia"/>
              </w:rPr>
            </w:sdtEndPr>
            <w:sdtContent>
              <w:tr w:rsidR="00C95BB9" w:rsidTr="00C95BB9">
                <w:sdt>
                  <w:sdtPr>
                    <w:rPr>
                      <w:szCs w:val="21"/>
                    </w:rPr>
                    <w:alias w:val="以外币核算的项目明细-项目名称"/>
                    <w:tag w:val="_GBC_8f1a27e39c8b466da0c7c84a19f56b5a"/>
                    <w:id w:val="1368026261"/>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szCs w:val="21"/>
                          </w:rPr>
                          <w:t>应付账款</w:t>
                        </w:r>
                      </w:p>
                    </w:tc>
                  </w:sdtContent>
                </w:sdt>
                <w:sdt>
                  <w:sdtPr>
                    <w:rPr>
                      <w:szCs w:val="21"/>
                    </w:rPr>
                    <w:alias w:val="以外币核算的项目明细-外币余额"/>
                    <w:tag w:val="_GBC_f8eb2c1b5ef34076b1a2ae3d55870cc7"/>
                    <w:id w:val="-475296067"/>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sdtContent>
                </w:sdt>
                <w:sdt>
                  <w:sdtPr>
                    <w:rPr>
                      <w:szCs w:val="21"/>
                    </w:rPr>
                    <w:alias w:val="以外币核算的项目明细-折算率"/>
                    <w:tag w:val="_GBC_822ecefa67d143c8945701b1f8bb7ea4"/>
                    <w:id w:val="1112874050"/>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sdtContent>
                </w:sdt>
                <w:sdt>
                  <w:sdtPr>
                    <w:rPr>
                      <w:szCs w:val="21"/>
                    </w:rPr>
                    <w:alias w:val="以外币核算的项目明细-人民币余额"/>
                    <w:tag w:val="_GBC_deca0b6d2a2f4d30904e96ab2f8ac674"/>
                    <w:id w:val="1295020341"/>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p>
                    </w:tc>
                  </w:sdtContent>
                </w:sdt>
              </w:tr>
            </w:sdtContent>
          </w:sdt>
          <w:sdt>
            <w:sdtPr>
              <w:rPr>
                <w:szCs w:val="21"/>
              </w:rPr>
              <w:alias w:val="以外币核算的项目明细"/>
              <w:tag w:val="_GBC_99d00a99eacb429e9d406a9efe8e35e2"/>
              <w:id w:val="1681936468"/>
              <w:lock w:val="sdtLocked"/>
            </w:sdtPr>
            <w:sdtEndPr>
              <w:rPr>
                <w:rFonts w:hint="eastAsia"/>
              </w:rPr>
            </w:sdtEndPr>
            <w:sdtContent>
              <w:tr w:rsidR="00C95BB9" w:rsidTr="00C95BB9">
                <w:sdt>
                  <w:sdtPr>
                    <w:rPr>
                      <w:szCs w:val="21"/>
                    </w:rPr>
                    <w:alias w:val="以外币核算的项目明细-项目名称"/>
                    <w:tag w:val="_GBC_8f1a27e39c8b466da0c7c84a19f56b5a"/>
                    <w:id w:val="792557185"/>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rPr>
                            <w:szCs w:val="21"/>
                          </w:rPr>
                        </w:pPr>
                        <w:r>
                          <w:rPr>
                            <w:szCs w:val="21"/>
                          </w:rPr>
                          <w:t>其中：美元</w:t>
                        </w:r>
                      </w:p>
                    </w:tc>
                  </w:sdtContent>
                </w:sdt>
                <w:sdt>
                  <w:sdtPr>
                    <w:rPr>
                      <w:szCs w:val="21"/>
                    </w:rPr>
                    <w:alias w:val="以外币核算的项目明细-外币余额"/>
                    <w:tag w:val="_GBC_f8eb2c1b5ef34076b1a2ae3d55870cc7"/>
                    <w:id w:val="2144308730"/>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7,404,736.00</w:t>
                        </w:r>
                      </w:p>
                    </w:tc>
                  </w:sdtContent>
                </w:sdt>
                <w:sdt>
                  <w:sdtPr>
                    <w:rPr>
                      <w:szCs w:val="21"/>
                    </w:rPr>
                    <w:alias w:val="以外币核算的项目明细-折算率"/>
                    <w:tag w:val="_GBC_822ecefa67d143c8945701b1f8bb7ea4"/>
                    <w:id w:val="502165653"/>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6.1136</w:t>
                        </w:r>
                      </w:p>
                    </w:tc>
                  </w:sdtContent>
                </w:sdt>
                <w:sdt>
                  <w:sdtPr>
                    <w:rPr>
                      <w:szCs w:val="21"/>
                    </w:rPr>
                    <w:alias w:val="以外币核算的项目明细-人民币余额"/>
                    <w:tag w:val="_GBC_deca0b6d2a2f4d30904e96ab2f8ac674"/>
                    <w:id w:val="167783705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C95BB9" w:rsidRDefault="00C95BB9" w:rsidP="00C95BB9">
                        <w:pPr>
                          <w:jc w:val="right"/>
                          <w:rPr>
                            <w:szCs w:val="21"/>
                          </w:rPr>
                        </w:pPr>
                        <w:r>
                          <w:rPr>
                            <w:szCs w:val="21"/>
                          </w:rPr>
                          <w:t>45,269,594.01</w:t>
                        </w:r>
                      </w:p>
                    </w:tc>
                  </w:sdtContent>
                </w:sdt>
              </w:tr>
            </w:sdtContent>
          </w:sdt>
        </w:tbl>
        <w:p w:rsidR="00C95BB9" w:rsidRDefault="00C95BB9"/>
        <w:p w:rsidR="00E97DD6" w:rsidRDefault="000C28A6">
          <w:pPr>
            <w:spacing w:before="60" w:after="60"/>
            <w:rPr>
              <w:szCs w:val="21"/>
            </w:rPr>
          </w:pPr>
          <w:r>
            <w:rPr>
              <w:rFonts w:hint="eastAsia"/>
              <w:szCs w:val="21"/>
            </w:rPr>
            <w:t>其他说明：</w:t>
          </w:r>
        </w:p>
        <w:sdt>
          <w:sdtPr>
            <w:rPr>
              <w:szCs w:val="21"/>
            </w:rPr>
            <w:alias w:val="外币货币性项目的其他说明"/>
            <w:tag w:val="_GBC_a16b850d98e24762adbee5a1d5628893"/>
            <w:id w:val="-533652807"/>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p w:rsidR="00E97DD6" w:rsidRDefault="00E97DD6">
          <w:pPr>
            <w:rPr>
              <w:szCs w:val="21"/>
            </w:rPr>
          </w:pPr>
        </w:p>
        <w:p w:rsidR="00E97DD6" w:rsidRDefault="000C28A6">
          <w:pPr>
            <w:pStyle w:val="a9"/>
            <w:numPr>
              <w:ilvl w:val="0"/>
              <w:numId w:val="76"/>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E97DD6" w:rsidRDefault="003F14BB">
          <w:pPr>
            <w:rPr>
              <w:szCs w:val="21"/>
            </w:rPr>
          </w:pPr>
          <w:sdt>
            <w:sdtPr>
              <w:rPr>
                <w:szCs w:val="21"/>
              </w:rPr>
              <w:alias w:val="是否适用：境外经营实体主要报表项目的折算汇率"/>
              <w:tag w:val="_GBC_4ad16f5c306d4c6ead144dfd007fb925"/>
              <w:id w:val="-2073730319"/>
              <w:lock w:val="sdtContentLocked"/>
              <w:placeholder>
                <w:docPart w:val="GBC22222222222222222222222222222"/>
              </w:placeholder>
            </w:sdtPr>
            <w:sdtEndPr/>
            <w:sdtContent>
              <w:r w:rsidR="000C28A6">
                <w:rPr>
                  <w:szCs w:val="21"/>
                </w:rPr>
                <w:fldChar w:fldCharType="begin"/>
              </w:r>
              <w:r w:rsidR="00C95BB9">
                <w:rPr>
                  <w:szCs w:val="21"/>
                </w:rPr>
                <w:instrText xml:space="preserve"> MACROBUTTON  SnrToggleCheckbox √适用 </w:instrText>
              </w:r>
              <w:r w:rsidR="000C28A6">
                <w:rPr>
                  <w:szCs w:val="21"/>
                </w:rPr>
                <w:fldChar w:fldCharType="end"/>
              </w:r>
              <w:r w:rsidR="000C28A6">
                <w:rPr>
                  <w:szCs w:val="21"/>
                </w:rPr>
                <w:fldChar w:fldCharType="begin"/>
              </w:r>
              <w:r w:rsidR="00C95BB9">
                <w:rPr>
                  <w:szCs w:val="21"/>
                </w:rPr>
                <w:instrText xml:space="preserve"> MACROBUTTON  SnrToggleCheckbox □不适用 </w:instrText>
              </w:r>
              <w:r w:rsidR="000C28A6">
                <w:rPr>
                  <w:szCs w:val="21"/>
                </w:rPr>
                <w:fldChar w:fldCharType="end"/>
              </w:r>
            </w:sdtContent>
          </w:sdt>
        </w:p>
        <w:sdt>
          <w:sdtPr>
            <w:alias w:val="境外经营实体主要报表项目的折算汇率"/>
            <w:tag w:val="_GBC_4148864437ea4c5bb9934a188232a73c"/>
            <w:id w:val="1707905435"/>
            <w:lock w:val="sdtLocked"/>
            <w:placeholder>
              <w:docPart w:val="GBC22222222222222222222222222222"/>
            </w:placeholder>
          </w:sdtPr>
          <w:sdtEndPr/>
          <w:sdtContent>
            <w:p w:rsidR="00C95BB9" w:rsidRPr="00C95BB9" w:rsidRDefault="00C95BB9" w:rsidP="00C95BB9"/>
            <w:tbl>
              <w:tblPr>
                <w:tblW w:w="505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9"/>
                <w:gridCol w:w="1501"/>
                <w:gridCol w:w="1300"/>
                <w:gridCol w:w="3363"/>
              </w:tblGrid>
              <w:tr w:rsidR="00C95BB9" w:rsidRPr="006D5CFF" w:rsidTr="00C95BB9">
                <w:tc>
                  <w:tcPr>
                    <w:tcW w:w="1629" w:type="pct"/>
                    <w:shd w:val="clear" w:color="auto" w:fill="auto"/>
                    <w:vAlign w:val="center"/>
                  </w:tcPr>
                  <w:p w:rsidR="00C95BB9" w:rsidRPr="006D5CFF" w:rsidRDefault="00C95BB9" w:rsidP="00C95BB9">
                    <w:pPr>
                      <w:spacing w:line="360" w:lineRule="auto"/>
                      <w:jc w:val="center"/>
                      <w:rPr>
                        <w:szCs w:val="21"/>
                      </w:rPr>
                    </w:pPr>
                    <w:r w:rsidRPr="006D5CFF">
                      <w:rPr>
                        <w:rFonts w:hint="eastAsia"/>
                        <w:szCs w:val="21"/>
                      </w:rPr>
                      <w:t>境外经营实体</w:t>
                    </w:r>
                  </w:p>
                </w:tc>
                <w:tc>
                  <w:tcPr>
                    <w:tcW w:w="821" w:type="pct"/>
                    <w:shd w:val="clear" w:color="auto" w:fill="auto"/>
                    <w:vAlign w:val="center"/>
                  </w:tcPr>
                  <w:p w:rsidR="00C95BB9" w:rsidRPr="006D5CFF" w:rsidRDefault="00C95BB9" w:rsidP="00AE2896">
                    <w:pPr>
                      <w:spacing w:line="360" w:lineRule="auto"/>
                      <w:ind w:leftChars="-47" w:left="-99" w:rightChars="-60" w:right="-126"/>
                      <w:jc w:val="center"/>
                      <w:rPr>
                        <w:szCs w:val="21"/>
                      </w:rPr>
                    </w:pPr>
                    <w:r w:rsidRPr="006D5CFF">
                      <w:rPr>
                        <w:rFonts w:hint="eastAsia"/>
                        <w:szCs w:val="21"/>
                      </w:rPr>
                      <w:t>主要经营地</w:t>
                    </w:r>
                  </w:p>
                </w:tc>
                <w:tc>
                  <w:tcPr>
                    <w:tcW w:w="711" w:type="pct"/>
                    <w:shd w:val="clear" w:color="auto" w:fill="auto"/>
                    <w:vAlign w:val="center"/>
                  </w:tcPr>
                  <w:p w:rsidR="00C95BB9" w:rsidRPr="006D5CFF" w:rsidRDefault="00C95BB9" w:rsidP="00AE2896">
                    <w:pPr>
                      <w:spacing w:line="360" w:lineRule="auto"/>
                      <w:ind w:leftChars="-49" w:left="-103" w:rightChars="-58" w:right="-122"/>
                      <w:jc w:val="center"/>
                      <w:rPr>
                        <w:szCs w:val="21"/>
                      </w:rPr>
                    </w:pPr>
                    <w:r w:rsidRPr="006D5CFF">
                      <w:rPr>
                        <w:rFonts w:hint="eastAsia"/>
                        <w:szCs w:val="21"/>
                      </w:rPr>
                      <w:t>记账本位币</w:t>
                    </w:r>
                  </w:p>
                </w:tc>
                <w:tc>
                  <w:tcPr>
                    <w:tcW w:w="1839" w:type="pct"/>
                    <w:shd w:val="clear" w:color="auto" w:fill="auto"/>
                    <w:vAlign w:val="center"/>
                  </w:tcPr>
                  <w:p w:rsidR="00C95BB9" w:rsidRPr="006D5CFF" w:rsidRDefault="00C95BB9" w:rsidP="00AE2896">
                    <w:pPr>
                      <w:spacing w:line="360" w:lineRule="auto"/>
                      <w:ind w:leftChars="-44" w:left="-92" w:rightChars="-50" w:right="-105"/>
                      <w:jc w:val="center"/>
                      <w:rPr>
                        <w:szCs w:val="21"/>
                      </w:rPr>
                    </w:pPr>
                    <w:r w:rsidRPr="006D5CFF">
                      <w:rPr>
                        <w:rFonts w:hint="eastAsia"/>
                        <w:szCs w:val="21"/>
                      </w:rPr>
                      <w:t>选择依据</w:t>
                    </w:r>
                  </w:p>
                </w:tc>
              </w:tr>
              <w:tr w:rsidR="00C95BB9" w:rsidRPr="006D5CFF" w:rsidTr="00C95BB9">
                <w:tc>
                  <w:tcPr>
                    <w:tcW w:w="1629" w:type="pct"/>
                    <w:shd w:val="clear" w:color="auto" w:fill="auto"/>
                    <w:vAlign w:val="center"/>
                  </w:tcPr>
                  <w:p w:rsidR="00C95BB9" w:rsidRPr="006D5CFF" w:rsidRDefault="00C95BB9" w:rsidP="00C95BB9">
                    <w:pPr>
                      <w:spacing w:line="360" w:lineRule="auto"/>
                      <w:jc w:val="center"/>
                      <w:rPr>
                        <w:szCs w:val="21"/>
                      </w:rPr>
                    </w:pPr>
                    <w:r w:rsidRPr="006D5CFF">
                      <w:rPr>
                        <w:rFonts w:hint="eastAsia"/>
                        <w:szCs w:val="21"/>
                      </w:rPr>
                      <w:t>人地国际（香港）有限公司</w:t>
                    </w:r>
                  </w:p>
                </w:tc>
                <w:tc>
                  <w:tcPr>
                    <w:tcW w:w="821" w:type="pct"/>
                    <w:shd w:val="clear" w:color="auto" w:fill="auto"/>
                    <w:vAlign w:val="center"/>
                  </w:tcPr>
                  <w:p w:rsidR="00C95BB9" w:rsidRPr="006D5CFF" w:rsidRDefault="00C95BB9" w:rsidP="00AE2896">
                    <w:pPr>
                      <w:spacing w:line="360" w:lineRule="auto"/>
                      <w:ind w:leftChars="-47" w:left="-99" w:rightChars="-60" w:right="-126"/>
                      <w:jc w:val="center"/>
                      <w:rPr>
                        <w:szCs w:val="21"/>
                      </w:rPr>
                    </w:pPr>
                    <w:r w:rsidRPr="006D5CFF">
                      <w:rPr>
                        <w:rFonts w:hint="eastAsia"/>
                        <w:szCs w:val="21"/>
                      </w:rPr>
                      <w:t>中国香港</w:t>
                    </w:r>
                  </w:p>
                </w:tc>
                <w:tc>
                  <w:tcPr>
                    <w:tcW w:w="711" w:type="pct"/>
                    <w:shd w:val="clear" w:color="auto" w:fill="auto"/>
                    <w:vAlign w:val="center"/>
                  </w:tcPr>
                  <w:p w:rsidR="00C95BB9" w:rsidRPr="006D5CFF" w:rsidRDefault="00C95BB9" w:rsidP="00AE2896">
                    <w:pPr>
                      <w:spacing w:line="360" w:lineRule="auto"/>
                      <w:ind w:leftChars="-49" w:left="-103" w:rightChars="-58" w:right="-122"/>
                      <w:jc w:val="center"/>
                      <w:rPr>
                        <w:szCs w:val="21"/>
                      </w:rPr>
                    </w:pPr>
                    <w:r w:rsidRPr="006D5CFF">
                      <w:rPr>
                        <w:rFonts w:hint="eastAsia"/>
                        <w:szCs w:val="21"/>
                      </w:rPr>
                      <w:t>美元</w:t>
                    </w:r>
                  </w:p>
                </w:tc>
                <w:tc>
                  <w:tcPr>
                    <w:tcW w:w="1839" w:type="pct"/>
                    <w:shd w:val="clear" w:color="auto" w:fill="auto"/>
                    <w:vAlign w:val="center"/>
                  </w:tcPr>
                  <w:p w:rsidR="00C95BB9" w:rsidRPr="006D5CFF" w:rsidRDefault="00C95BB9" w:rsidP="00AE2896">
                    <w:pPr>
                      <w:spacing w:line="360" w:lineRule="auto"/>
                      <w:ind w:leftChars="-44" w:left="-92" w:rightChars="-50" w:right="-105"/>
                      <w:rPr>
                        <w:szCs w:val="21"/>
                      </w:rPr>
                    </w:pPr>
                    <w:r w:rsidRPr="006D5CFF">
                      <w:rPr>
                        <w:rFonts w:ascii="Verdana,宋体" w:eastAsia="Verdana,宋体" w:hint="eastAsia"/>
                        <w:color w:val="000000"/>
                      </w:rPr>
                      <w:t>企业主要的经营环境中所使用的货币是美元</w:t>
                    </w:r>
                  </w:p>
                </w:tc>
              </w:tr>
              <w:tr w:rsidR="00C95BB9" w:rsidRPr="006D5CFF" w:rsidTr="00C95BB9">
                <w:tc>
                  <w:tcPr>
                    <w:tcW w:w="1629" w:type="pct"/>
                    <w:shd w:val="clear" w:color="auto" w:fill="auto"/>
                    <w:vAlign w:val="center"/>
                  </w:tcPr>
                  <w:p w:rsidR="00C95BB9" w:rsidRPr="006D5CFF" w:rsidRDefault="00C95BB9" w:rsidP="00C95BB9">
                    <w:pPr>
                      <w:spacing w:line="360" w:lineRule="auto"/>
                      <w:jc w:val="center"/>
                      <w:rPr>
                        <w:szCs w:val="21"/>
                      </w:rPr>
                    </w:pPr>
                    <w:r w:rsidRPr="006D5CFF">
                      <w:rPr>
                        <w:rFonts w:hint="eastAsia"/>
                        <w:szCs w:val="21"/>
                      </w:rPr>
                      <w:t>港通国际（香港）有限公司</w:t>
                    </w:r>
                  </w:p>
                </w:tc>
                <w:tc>
                  <w:tcPr>
                    <w:tcW w:w="821" w:type="pct"/>
                    <w:shd w:val="clear" w:color="auto" w:fill="auto"/>
                    <w:vAlign w:val="center"/>
                  </w:tcPr>
                  <w:p w:rsidR="00C95BB9" w:rsidRPr="006D5CFF" w:rsidRDefault="00C95BB9" w:rsidP="00AE2896">
                    <w:pPr>
                      <w:spacing w:line="360" w:lineRule="auto"/>
                      <w:ind w:leftChars="-47" w:left="-99" w:rightChars="-60" w:right="-126"/>
                      <w:jc w:val="center"/>
                      <w:rPr>
                        <w:szCs w:val="21"/>
                      </w:rPr>
                    </w:pPr>
                    <w:r w:rsidRPr="006D5CFF">
                      <w:rPr>
                        <w:rFonts w:hint="eastAsia"/>
                        <w:szCs w:val="21"/>
                      </w:rPr>
                      <w:t>中国香港</w:t>
                    </w:r>
                  </w:p>
                </w:tc>
                <w:tc>
                  <w:tcPr>
                    <w:tcW w:w="711" w:type="pct"/>
                    <w:shd w:val="clear" w:color="auto" w:fill="auto"/>
                    <w:vAlign w:val="center"/>
                  </w:tcPr>
                  <w:p w:rsidR="00C95BB9" w:rsidRPr="006D5CFF" w:rsidRDefault="00C95BB9" w:rsidP="00AE2896">
                    <w:pPr>
                      <w:spacing w:line="360" w:lineRule="auto"/>
                      <w:ind w:leftChars="-49" w:left="-103" w:rightChars="-58" w:right="-122"/>
                      <w:jc w:val="center"/>
                      <w:rPr>
                        <w:szCs w:val="21"/>
                      </w:rPr>
                    </w:pPr>
                    <w:r w:rsidRPr="006D5CFF">
                      <w:rPr>
                        <w:rFonts w:hint="eastAsia"/>
                        <w:szCs w:val="21"/>
                      </w:rPr>
                      <w:t>人民币</w:t>
                    </w:r>
                  </w:p>
                </w:tc>
                <w:tc>
                  <w:tcPr>
                    <w:tcW w:w="1839" w:type="pct"/>
                    <w:shd w:val="clear" w:color="auto" w:fill="auto"/>
                    <w:vAlign w:val="center"/>
                  </w:tcPr>
                  <w:p w:rsidR="00C95BB9" w:rsidRPr="006D5CFF" w:rsidRDefault="00C95BB9" w:rsidP="00AE2896">
                    <w:pPr>
                      <w:spacing w:line="360" w:lineRule="auto"/>
                      <w:ind w:leftChars="-44" w:left="-92" w:rightChars="-50" w:right="-105"/>
                      <w:rPr>
                        <w:szCs w:val="21"/>
                      </w:rPr>
                    </w:pPr>
                    <w:r w:rsidRPr="006D5CFF">
                      <w:rPr>
                        <w:rFonts w:ascii="Verdana,宋体" w:eastAsia="Verdana,宋体" w:hint="eastAsia"/>
                        <w:color w:val="000000"/>
                      </w:rPr>
                      <w:t>企业主要的经营环境中所使用的货币是人民币</w:t>
                    </w:r>
                  </w:p>
                </w:tc>
              </w:tr>
            </w:tbl>
            <w:p w:rsidR="00E97DD6" w:rsidRPr="00C95BB9" w:rsidRDefault="003F14BB" w:rsidP="00C95BB9"/>
          </w:sdtContent>
        </w:sdt>
      </w:sdtContent>
    </w:sdt>
    <w:p w:rsidR="00E97DD6" w:rsidRDefault="00E97DD6"/>
    <w:sdt>
      <w:sdtPr>
        <w:rPr>
          <w:rFonts w:ascii="宋体" w:hAnsi="宋体" w:cs="宋体" w:hint="eastAsia"/>
          <w:b w:val="0"/>
          <w:bCs w:val="0"/>
          <w:kern w:val="0"/>
          <w:szCs w:val="24"/>
        </w:rPr>
        <w:tag w:val="_GBC_e37f7bfcfa2f4a9e92bdd5e8593a6fd8"/>
        <w:id w:val="-666862759"/>
        <w:lock w:val="sdtLocked"/>
        <w:placeholder>
          <w:docPart w:val="GBC22222222222222222222222222222"/>
        </w:placeholder>
      </w:sdtPr>
      <w:sdtEndPr>
        <w:rPr>
          <w:rFonts w:hint="default"/>
        </w:rPr>
      </w:sdtEndPr>
      <w:sdtContent>
        <w:p w:rsidR="00E97DD6" w:rsidRDefault="000C28A6">
          <w:pPr>
            <w:pStyle w:val="3"/>
            <w:numPr>
              <w:ilvl w:val="0"/>
              <w:numId w:val="2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
            <w:tag w:val="_GBC_bca8fe779ada470c87241e7b3e12387a"/>
            <w:id w:val="311302270"/>
            <w:lock w:val="sdtLocked"/>
            <w:placeholder>
              <w:docPart w:val="GBC22222222222222222222222222222"/>
            </w:placeholder>
          </w:sdtPr>
          <w:sdtEndPr/>
          <w:sdtContent>
            <w:p w:rsidR="009C392D" w:rsidRDefault="000C28A6" w:rsidP="009C392D">
              <w:r>
                <w:fldChar w:fldCharType="begin"/>
              </w:r>
              <w:r w:rsidR="009C392D">
                <w:instrText xml:space="preserve"> MACROBUTTON  SnrToggleCheckbox □适用 </w:instrText>
              </w:r>
              <w:r>
                <w:fldChar w:fldCharType="end"/>
              </w:r>
              <w:r>
                <w:fldChar w:fldCharType="begin"/>
              </w:r>
              <w:r w:rsidR="009C392D">
                <w:instrText xml:space="preserve"> MACROBUTTON  SnrToggleCheckbox √不适用 </w:instrText>
              </w:r>
              <w:r>
                <w:fldChar w:fldCharType="end"/>
              </w:r>
            </w:p>
          </w:sdtContent>
        </w:sdt>
        <w:p w:rsidR="00E97DD6" w:rsidRPr="009C392D" w:rsidRDefault="003F14BB" w:rsidP="009C392D"/>
      </w:sdtContent>
    </w:sdt>
    <w:p w:rsidR="00E97DD6" w:rsidRDefault="00E97DD6"/>
    <w:sdt>
      <w:sdtPr>
        <w:rPr>
          <w:rFonts w:ascii="宋体" w:hAnsi="宋体" w:cs="宋体"/>
          <w:b w:val="0"/>
          <w:bCs w:val="0"/>
          <w:kern w:val="0"/>
          <w:szCs w:val="24"/>
        </w:rPr>
        <w:tag w:val="_GBC_f027b70d30154df58ffdc310123f3e1f"/>
        <w:id w:val="-1118830552"/>
        <w:lock w:val="sdtLocked"/>
        <w:placeholder>
          <w:docPart w:val="GBC22222222222222222222222222222"/>
        </w:placeholder>
      </w:sdtPr>
      <w:sdtEndPr/>
      <w:sdtContent>
        <w:p w:rsidR="00E97DD6" w:rsidRDefault="000C28A6">
          <w:pPr>
            <w:pStyle w:val="3"/>
            <w:numPr>
              <w:ilvl w:val="0"/>
              <w:numId w:val="27"/>
            </w:numPr>
            <w:tabs>
              <w:tab w:val="left" w:pos="504"/>
            </w:tabs>
          </w:pPr>
          <w:r>
            <w:rPr>
              <w:rFonts w:hint="eastAsia"/>
            </w:rPr>
            <w:t>其他</w:t>
          </w:r>
        </w:p>
        <w:sdt>
          <w:sdtPr>
            <w:alias w:val="合并财务报表项目注释其他需要说明的事项"/>
            <w:tag w:val="_GBC_80f37a02cda14573a72e973b2a94432d"/>
            <w:id w:val="299499357"/>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sdtContent>
    </w:sdt>
    <w:p w:rsidR="00E97DD6" w:rsidRDefault="000C28A6">
      <w:pPr>
        <w:pStyle w:val="2"/>
        <w:numPr>
          <w:ilvl w:val="0"/>
          <w:numId w:val="44"/>
        </w:numPr>
      </w:pPr>
      <w:r>
        <w:rPr>
          <w:rFonts w:hint="eastAsia"/>
        </w:rPr>
        <w:t>合并范围的变更</w:t>
      </w:r>
    </w:p>
    <w:p w:rsidR="00E97DD6" w:rsidRDefault="000C28A6">
      <w:pPr>
        <w:pStyle w:val="3"/>
        <w:numPr>
          <w:ilvl w:val="0"/>
          <w:numId w:val="77"/>
        </w:numPr>
        <w:rPr>
          <w:rFonts w:ascii="宋体" w:hAnsi="宋体" w:cs="Arial"/>
          <w:szCs w:val="21"/>
        </w:rPr>
      </w:pPr>
      <w:r>
        <w:rPr>
          <w:rFonts w:ascii="宋体" w:hAnsi="宋体" w:cs="Arial" w:hint="eastAsia"/>
          <w:szCs w:val="21"/>
        </w:rPr>
        <w:t>非同一控制下企业合并</w:t>
      </w:r>
    </w:p>
    <w:sdt>
      <w:sdtPr>
        <w:alias w:val="是否适用：非同一控制下企业合并"/>
        <w:tag w:val="_GBC_2f9a65b0b4644b14ab5af1407e6467f1"/>
        <w:id w:val="-1686894922"/>
        <w:lock w:val="sdtLocked"/>
        <w:placeholder>
          <w:docPart w:val="GBC22222222222222222222222222222"/>
        </w:placeholder>
      </w:sdtPr>
      <w:sdtEndPr/>
      <w:sdtContent>
        <w:p w:rsidR="00C95BB9" w:rsidRDefault="000C28A6" w:rsidP="00C95BB9">
          <w:pPr>
            <w:rPr>
              <w:szCs w:val="21"/>
            </w:rPr>
          </w:pPr>
          <w:r>
            <w:fldChar w:fldCharType="begin"/>
          </w:r>
          <w:r w:rsidR="00C95BB9">
            <w:instrText xml:space="preserve"> MACROBUTTON  SnrToggleCheckbox □适用 </w:instrText>
          </w:r>
          <w:r>
            <w:fldChar w:fldCharType="end"/>
          </w:r>
          <w:r>
            <w:fldChar w:fldCharType="begin"/>
          </w:r>
          <w:r w:rsidR="00C95BB9">
            <w:instrText xml:space="preserve"> MACROBUTTON  SnrToggleCheckbox √不适用 </w:instrText>
          </w:r>
          <w:r>
            <w:fldChar w:fldCharType="end"/>
          </w:r>
        </w:p>
      </w:sdtContent>
    </w:sdt>
    <w:p w:rsidR="00E97DD6" w:rsidRDefault="00E97DD6">
      <w:pPr>
        <w:rPr>
          <w:szCs w:val="21"/>
        </w:rPr>
      </w:pPr>
    </w:p>
    <w:p w:rsidR="00E97DD6" w:rsidRDefault="000C28A6">
      <w:pPr>
        <w:pStyle w:val="3"/>
        <w:numPr>
          <w:ilvl w:val="0"/>
          <w:numId w:val="77"/>
        </w:numPr>
        <w:rPr>
          <w:rFonts w:ascii="宋体" w:hAnsi="宋体" w:cs="Arial"/>
          <w:szCs w:val="21"/>
        </w:rPr>
      </w:pPr>
      <w:r>
        <w:rPr>
          <w:rFonts w:ascii="宋体" w:hAnsi="宋体" w:cs="Arial" w:hint="eastAsia"/>
          <w:szCs w:val="21"/>
        </w:rPr>
        <w:t>同一控制下企业合并</w:t>
      </w:r>
    </w:p>
    <w:sdt>
      <w:sdtPr>
        <w:alias w:val="是否适用：同一控制下企业合并"/>
        <w:tag w:val="_GBC_cde296136a1d4f2094eb79d21291eae2"/>
        <w:id w:val="-282271359"/>
        <w:lock w:val="sdtLocked"/>
        <w:placeholder>
          <w:docPart w:val="GBC22222222222222222222222222222"/>
        </w:placeholder>
      </w:sdtPr>
      <w:sdtEndPr/>
      <w:sdtContent>
        <w:p w:rsidR="00C95BB9" w:rsidRDefault="000C28A6" w:rsidP="00C95BB9">
          <w:pPr>
            <w:rPr>
              <w:rFonts w:cs="Arial"/>
              <w:szCs w:val="21"/>
            </w:rPr>
          </w:pPr>
          <w:r>
            <w:fldChar w:fldCharType="begin"/>
          </w:r>
          <w:r w:rsidR="00C95BB9">
            <w:instrText xml:space="preserve"> MACROBUTTON  SnrToggleCheckbox □适用 </w:instrText>
          </w:r>
          <w:r>
            <w:fldChar w:fldCharType="end"/>
          </w:r>
          <w:r>
            <w:fldChar w:fldCharType="begin"/>
          </w:r>
          <w:r w:rsidR="00C95BB9">
            <w:instrText xml:space="preserve"> MACROBUTTON  SnrToggleCheckbox √不适用 </w:instrText>
          </w:r>
          <w:r>
            <w:fldChar w:fldCharType="end"/>
          </w:r>
        </w:p>
      </w:sdtContent>
    </w:sdt>
    <w:p w:rsidR="00E97DD6" w:rsidRDefault="00E97DD6">
      <w:pPr>
        <w:rPr>
          <w:rFonts w:cs="Arial"/>
          <w:szCs w:val="21"/>
        </w:rPr>
      </w:pPr>
    </w:p>
    <w:p w:rsidR="00E97DD6" w:rsidRDefault="00E97DD6">
      <w:pPr>
        <w:rPr>
          <w:szCs w:val="21"/>
        </w:rPr>
      </w:pPr>
    </w:p>
    <w:sdt>
      <w:sdtPr>
        <w:rPr>
          <w:rFonts w:ascii="宋体" w:hAnsi="宋体" w:cs="Arial" w:hint="eastAsia"/>
          <w:b w:val="0"/>
          <w:bCs w:val="0"/>
          <w:kern w:val="0"/>
          <w:szCs w:val="21"/>
        </w:rPr>
        <w:tag w:val="_GBC_245c1a9bb75a488cafe4e0563541052f"/>
        <w:id w:val="-1361113909"/>
        <w:lock w:val="sdtLocked"/>
        <w:placeholder>
          <w:docPart w:val="GBC22222222222222222222222222222"/>
        </w:placeholder>
      </w:sdtPr>
      <w:sdtEndPr>
        <w:rPr>
          <w:rFonts w:cs="宋体"/>
          <w:szCs w:val="24"/>
        </w:rPr>
      </w:sdtEndPr>
      <w:sdtContent>
        <w:p w:rsidR="00E97DD6" w:rsidRDefault="000C28A6">
          <w:pPr>
            <w:pStyle w:val="3"/>
            <w:numPr>
              <w:ilvl w:val="0"/>
              <w:numId w:val="77"/>
            </w:numPr>
            <w:rPr>
              <w:rFonts w:ascii="宋体" w:hAnsi="宋体" w:cs="Arial"/>
              <w:szCs w:val="21"/>
            </w:rPr>
          </w:pPr>
          <w:r>
            <w:rPr>
              <w:rFonts w:ascii="宋体" w:hAnsi="宋体" w:cs="Arial" w:hint="eastAsia"/>
              <w:szCs w:val="21"/>
            </w:rPr>
            <w:t>反向购买</w:t>
          </w:r>
        </w:p>
        <w:sdt>
          <w:sdtPr>
            <w:alias w:val="是否适用：反向购买"/>
            <w:tag w:val="_GBC_973cde3cea5d460790de47cc49169bde"/>
            <w:id w:val="352930012"/>
            <w:lock w:val="sdtLocked"/>
            <w:placeholder>
              <w:docPart w:val="GBC22222222222222222222222222222"/>
            </w:placeholder>
          </w:sdtPr>
          <w:sdtEndPr/>
          <w:sdtContent>
            <w:p w:rsidR="009C392D" w:rsidRDefault="000C28A6" w:rsidP="009C392D">
              <w:pPr>
                <w:rPr>
                  <w:rFonts w:cs="Arial"/>
                  <w:szCs w:val="21"/>
                </w:rPr>
              </w:pPr>
              <w:r>
                <w:fldChar w:fldCharType="begin"/>
              </w:r>
              <w:r w:rsidR="009C392D">
                <w:instrText xml:space="preserve"> MACROBUTTON  SnrToggleCheckbox □适用 </w:instrText>
              </w:r>
              <w:r>
                <w:fldChar w:fldCharType="end"/>
              </w:r>
              <w:r>
                <w:fldChar w:fldCharType="begin"/>
              </w:r>
              <w:r w:rsidR="009C392D">
                <w:instrText xml:space="preserve"> MACROBUTTON  SnrToggleCheckbox √不适用 </w:instrText>
              </w:r>
              <w:r>
                <w:fldChar w:fldCharType="end"/>
              </w:r>
            </w:p>
          </w:sdtContent>
        </w:sdt>
        <w:p w:rsidR="00E97DD6" w:rsidRDefault="00E97DD6">
          <w:pPr>
            <w:rPr>
              <w:rFonts w:cs="Arial"/>
              <w:szCs w:val="21"/>
            </w:rPr>
          </w:pPr>
        </w:p>
        <w:p w:rsidR="00E97DD6" w:rsidRDefault="00E97DD6">
          <w:pPr>
            <w:rPr>
              <w:rFonts w:cs="Arial"/>
              <w:color w:val="808080"/>
              <w:szCs w:val="21"/>
              <w:lang w:val="en-GB"/>
            </w:rPr>
            <w:sectPr w:rsidR="00E97DD6" w:rsidSect="00770E20">
              <w:pgSz w:w="11906" w:h="16838"/>
              <w:pgMar w:top="1525" w:right="1276" w:bottom="1440" w:left="1797" w:header="856" w:footer="992" w:gutter="0"/>
              <w:cols w:space="425"/>
              <w:docGrid w:linePitch="312"/>
            </w:sectPr>
          </w:pPr>
        </w:p>
        <w:p w:rsidR="00E97DD6" w:rsidRPr="009C392D" w:rsidRDefault="003F14BB" w:rsidP="009C392D"/>
      </w:sdtContent>
    </w:sdt>
    <w:sdt>
      <w:sdtPr>
        <w:rPr>
          <w:rFonts w:ascii="宋体" w:hAnsi="宋体" w:cs="Arial" w:hint="eastAsia"/>
          <w:b w:val="0"/>
          <w:bCs w:val="0"/>
          <w:kern w:val="0"/>
          <w:szCs w:val="21"/>
        </w:rPr>
        <w:tag w:val="_GBC_cc6d41993eca4369a3cdb3c33d4f3299"/>
        <w:id w:val="1773269639"/>
        <w:lock w:val="sdtLocked"/>
        <w:placeholder>
          <w:docPart w:val="GBC22222222222222222222222222222"/>
        </w:placeholder>
      </w:sdtPr>
      <w:sdtEndPr>
        <w:rPr>
          <w:rFonts w:cs="宋体"/>
          <w:szCs w:val="24"/>
        </w:rPr>
      </w:sdtEndPr>
      <w:sdtContent>
        <w:p w:rsidR="00E97DD6" w:rsidRDefault="000C28A6">
          <w:pPr>
            <w:pStyle w:val="3"/>
            <w:numPr>
              <w:ilvl w:val="0"/>
              <w:numId w:val="77"/>
            </w:numPr>
            <w:rPr>
              <w:rFonts w:ascii="宋体" w:hAnsi="宋体" w:cs="Arial"/>
              <w:szCs w:val="21"/>
            </w:rPr>
          </w:pPr>
          <w:r>
            <w:rPr>
              <w:rFonts w:ascii="宋体" w:hAnsi="宋体" w:cs="Arial" w:hint="eastAsia"/>
              <w:szCs w:val="21"/>
            </w:rPr>
            <w:t>处置子公司</w:t>
          </w:r>
        </w:p>
        <w:p w:rsidR="00E97DD6" w:rsidRDefault="000C28A6">
          <w:r>
            <w:rPr>
              <w:rFonts w:hint="eastAsia"/>
            </w:rPr>
            <w:t>是否存在单次处置</w:t>
          </w:r>
          <w:r>
            <w:t>对子公司投资即丧失控制权的情形</w:t>
          </w:r>
        </w:p>
        <w:sdt>
          <w:sdtPr>
            <w:rPr>
              <w:rFonts w:cs="Arial" w:hint="eastAsia"/>
              <w:szCs w:val="21"/>
            </w:rPr>
            <w:alias w:val="是否存在单次交易处置对子公司投资即丧失控制权的情形"/>
            <w:tag w:val="_GBC_a2b81d1c138141d5bea164d8b7f9ce19"/>
            <w:id w:val="452444280"/>
            <w:lock w:val="sdtLocked"/>
            <w:placeholder>
              <w:docPart w:val="GBC22222222222222222222222222222"/>
            </w:placeholder>
          </w:sdtPr>
          <w:sdtEndPr/>
          <w:sdtContent>
            <w:p w:rsidR="00C95BB9" w:rsidRDefault="000C28A6" w:rsidP="00C95BB9">
              <w:r>
                <w:rPr>
                  <w:rFonts w:cs="Arial"/>
                  <w:szCs w:val="21"/>
                </w:rPr>
                <w:fldChar w:fldCharType="begin"/>
              </w:r>
              <w:r w:rsidR="00C95BB9">
                <w:rPr>
                  <w:rFonts w:cs="Arial"/>
                  <w:szCs w:val="21"/>
                </w:rPr>
                <w:instrText>MACROBUTTON  SnrToggleCheckbox □适用</w:instrText>
              </w:r>
              <w:r>
                <w:rPr>
                  <w:rFonts w:cs="Arial"/>
                  <w:szCs w:val="21"/>
                </w:rPr>
                <w:fldChar w:fldCharType="end"/>
              </w:r>
              <w:r>
                <w:rPr>
                  <w:rFonts w:cs="Arial"/>
                  <w:szCs w:val="21"/>
                </w:rPr>
                <w:fldChar w:fldCharType="begin"/>
              </w:r>
              <w:r w:rsidR="00C95BB9">
                <w:rPr>
                  <w:rFonts w:cs="Arial"/>
                  <w:szCs w:val="21"/>
                </w:rPr>
                <w:instrText xml:space="preserve"> MACROBUTTON  SnrToggleCheckbox √不适用 </w:instrText>
              </w:r>
              <w:r>
                <w:rPr>
                  <w:rFonts w:cs="Arial"/>
                  <w:szCs w:val="21"/>
                </w:rPr>
                <w:fldChar w:fldCharType="end"/>
              </w:r>
            </w:p>
          </w:sdtContent>
        </w:sdt>
        <w:p w:rsidR="00E97DD6" w:rsidRPr="00C95BB9" w:rsidRDefault="003F14BB" w:rsidP="00C95BB9"/>
      </w:sdtContent>
    </w:sdt>
    <w:p w:rsidR="00E97DD6" w:rsidRDefault="00E97DD6">
      <w:pPr>
        <w:rPr>
          <w:rFonts w:cs="Arial"/>
          <w:color w:val="000000"/>
          <w:szCs w:val="21"/>
        </w:rPr>
      </w:pPr>
    </w:p>
    <w:sdt>
      <w:sdtPr>
        <w:rPr>
          <w:rFonts w:ascii="Times New Roman" w:hAnsi="Times New Roman" w:cs="Arial" w:hint="eastAsia"/>
          <w:kern w:val="2"/>
          <w:sz w:val="20"/>
          <w:szCs w:val="21"/>
        </w:rPr>
        <w:tag w:val="_GBC_4d8df8ad82924ee296922a66106c2fad"/>
        <w:id w:val="-2011827677"/>
        <w:lock w:val="sdtLocked"/>
        <w:placeholder>
          <w:docPart w:val="GBC22222222222222222222222222222"/>
        </w:placeholder>
      </w:sdtPr>
      <w:sdtEndPr>
        <w:rPr>
          <w:rFonts w:ascii="宋体" w:hAnsi="宋体" w:cs="宋体" w:hint="default"/>
          <w:kern w:val="0"/>
          <w:sz w:val="21"/>
          <w:szCs w:val="24"/>
        </w:rPr>
      </w:sdtEndPr>
      <w:sdtContent>
        <w:p w:rsidR="00E97DD6" w:rsidRDefault="000C28A6">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
            <w:tag w:val="_GBC_af0bdb782b8c4c81b7d0f6f588b3cf6b"/>
            <w:id w:val="-1187984764"/>
            <w:lock w:val="sdtLocked"/>
            <w:placeholder>
              <w:docPart w:val="GBC22222222222222222222222222222"/>
            </w:placeholder>
          </w:sdtPr>
          <w:sdtEndPr/>
          <w:sdtContent>
            <w:p w:rsidR="00E97DD6" w:rsidRDefault="000C28A6">
              <w:pPr>
                <w:pStyle w:val="a8"/>
                <w:rPr>
                  <w:color w:val="000000"/>
                </w:rPr>
              </w:pPr>
              <w:r>
                <w:rPr>
                  <w:color w:val="000000"/>
                </w:rPr>
                <w:fldChar w:fldCharType="begin"/>
              </w:r>
              <w:r w:rsidR="00C95BB9">
                <w:rPr>
                  <w:rFonts w:hint="eastAsia"/>
                  <w:color w:val="000000"/>
                </w:rPr>
                <w:instrText xml:space="preserve">MACROBUTTON  SnrToggleCheckbox </w:instrText>
              </w:r>
              <w:r w:rsidR="00C95BB9">
                <w:rPr>
                  <w:rFonts w:hint="eastAsia"/>
                  <w:color w:val="000000"/>
                </w:rPr>
                <w:instrText>□适用</w:instrText>
              </w:r>
              <w:r>
                <w:rPr>
                  <w:color w:val="000000"/>
                </w:rPr>
                <w:fldChar w:fldCharType="end"/>
              </w:r>
              <w:r>
                <w:rPr>
                  <w:rFonts w:ascii="宋体" w:hAnsi="宋体"/>
                  <w:color w:val="000000"/>
                </w:rPr>
                <w:fldChar w:fldCharType="begin"/>
              </w:r>
              <w:r w:rsidR="00C95BB9">
                <w:rPr>
                  <w:rFonts w:ascii="宋体" w:hAnsi="宋体"/>
                  <w:color w:val="000000"/>
                </w:rPr>
                <w:instrText xml:space="preserve"> MACROBUTTON  SnrToggleCheckbox √不适用 </w:instrText>
              </w:r>
              <w:r>
                <w:rPr>
                  <w:rFonts w:ascii="宋体" w:hAnsi="宋体"/>
                  <w:color w:val="000000"/>
                </w:rPr>
                <w:fldChar w:fldCharType="end"/>
              </w:r>
            </w:p>
          </w:sdtContent>
        </w:sdt>
        <w:p w:rsidR="00C95BB9" w:rsidRPr="00C95BB9" w:rsidRDefault="003F14BB" w:rsidP="00C95BB9"/>
      </w:sdtContent>
    </w:sdt>
    <w:p w:rsidR="00E97DD6" w:rsidRDefault="00E97DD6">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tag w:val="_GBC_c61d869cb31c439992bb2118c8eaac1e"/>
        <w:id w:val="-347182654"/>
        <w:lock w:val="sdtLocked"/>
        <w:placeholder>
          <w:docPart w:val="GBC22222222222222222222222222222"/>
        </w:placeholder>
      </w:sdtPr>
      <w:sdtEndPr/>
      <w:sdtContent>
        <w:p w:rsidR="00E97DD6" w:rsidRDefault="000C28A6">
          <w:pPr>
            <w:pStyle w:val="3"/>
            <w:numPr>
              <w:ilvl w:val="0"/>
              <w:numId w:val="77"/>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E97DD6" w:rsidRDefault="000C28A6">
          <w:r>
            <w:rPr>
              <w:rFonts w:hint="eastAsia"/>
            </w:rPr>
            <w:t>说明其他原因导致的合并范围变动（如，新设子公司、清算子公司等）及其相关情况：</w:t>
          </w:r>
        </w:p>
        <w:sdt>
          <w:sdtPr>
            <w:rPr>
              <w:rFonts w:cs="Arial"/>
              <w:color w:val="000000"/>
            </w:rPr>
            <w:alias w:val="其他原因的合并范围变动"/>
            <w:tag w:val="_GBC_c83a0d19a27e42c0927cf85c8c6221e2"/>
            <w:id w:val="1416203412"/>
            <w:lock w:val="sdtLocked"/>
            <w:placeholder>
              <w:docPart w:val="GBC22222222222222222222222222222"/>
            </w:placeholder>
          </w:sdtPr>
          <w:sdtEndPr>
            <w:rPr>
              <w:rFonts w:asciiTheme="minorHAnsi" w:eastAsiaTheme="minorEastAsia" w:hAnsiTheme="minorHAnsi"/>
            </w:rPr>
          </w:sdtEndPr>
          <w:sdtContent>
            <w:p w:rsidR="00C95BB9" w:rsidRPr="006D5CFF" w:rsidRDefault="00C95BB9" w:rsidP="00C95BB9">
              <w:pPr>
                <w:spacing w:line="360" w:lineRule="auto"/>
                <w:ind w:firstLine="420"/>
                <w:rPr>
                  <w:szCs w:val="21"/>
                </w:rPr>
              </w:pPr>
              <w:r w:rsidRPr="006D5CFF">
                <w:rPr>
                  <w:rFonts w:hint="eastAsia"/>
                </w:rPr>
                <w:t xml:space="preserve">1. </w:t>
              </w:r>
              <w:r w:rsidRPr="006D5CFF">
                <w:rPr>
                  <w:rFonts w:hint="eastAsia"/>
                  <w:szCs w:val="21"/>
                </w:rPr>
                <w:t>合并范围增加</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51"/>
                <w:gridCol w:w="1457"/>
                <w:gridCol w:w="1704"/>
                <w:gridCol w:w="1705"/>
                <w:gridCol w:w="1705"/>
              </w:tblGrid>
              <w:tr w:rsidR="00C95BB9" w:rsidRPr="006D5CFF" w:rsidTr="00C95BB9">
                <w:tc>
                  <w:tcPr>
                    <w:tcW w:w="1951" w:type="dxa"/>
                    <w:shd w:val="clear" w:color="auto" w:fill="auto"/>
                  </w:tcPr>
                  <w:p w:rsidR="00C95BB9" w:rsidRPr="006D5CFF" w:rsidRDefault="00C95BB9" w:rsidP="00AE2896">
                    <w:pPr>
                      <w:ind w:firstLineChars="100" w:firstLine="210"/>
                      <w:rPr>
                        <w:szCs w:val="21"/>
                      </w:rPr>
                    </w:pPr>
                    <w:r w:rsidRPr="006D5CFF">
                      <w:rPr>
                        <w:rFonts w:hint="eastAsia"/>
                        <w:szCs w:val="21"/>
                      </w:rPr>
                      <w:t>公司名称</w:t>
                    </w:r>
                  </w:p>
                </w:tc>
                <w:tc>
                  <w:tcPr>
                    <w:tcW w:w="1457" w:type="dxa"/>
                    <w:shd w:val="clear" w:color="auto" w:fill="auto"/>
                    <w:vAlign w:val="center"/>
                  </w:tcPr>
                  <w:p w:rsidR="00C95BB9" w:rsidRPr="006D5CFF" w:rsidRDefault="00C95BB9" w:rsidP="00AE2896">
                    <w:pPr>
                      <w:pStyle w:val="ad"/>
                      <w:ind w:leftChars="-52" w:left="-109" w:rightChars="-51" w:right="-107" w:firstLineChars="1" w:firstLine="2"/>
                      <w:jc w:val="center"/>
                      <w:rPr>
                        <w:rFonts w:hAnsi="宋体"/>
                        <w:szCs w:val="21"/>
                      </w:rPr>
                    </w:pPr>
                    <w:r w:rsidRPr="006D5CFF">
                      <w:rPr>
                        <w:rFonts w:hAnsi="宋体" w:hint="eastAsia"/>
                        <w:szCs w:val="21"/>
                      </w:rPr>
                      <w:t>股权取得方式</w:t>
                    </w:r>
                  </w:p>
                </w:tc>
                <w:tc>
                  <w:tcPr>
                    <w:tcW w:w="1704" w:type="dxa"/>
                    <w:shd w:val="clear" w:color="auto" w:fill="auto"/>
                    <w:vAlign w:val="center"/>
                  </w:tcPr>
                  <w:p w:rsidR="00C95BB9" w:rsidRPr="006D5CFF" w:rsidRDefault="00C95BB9" w:rsidP="00AE2896">
                    <w:pPr>
                      <w:pStyle w:val="ad"/>
                      <w:ind w:leftChars="-52" w:left="-109" w:rightChars="-51" w:right="-107" w:firstLineChars="1" w:firstLine="2"/>
                      <w:jc w:val="center"/>
                      <w:rPr>
                        <w:rFonts w:hAnsi="宋体"/>
                        <w:szCs w:val="21"/>
                      </w:rPr>
                    </w:pPr>
                    <w:r w:rsidRPr="006D5CFF">
                      <w:rPr>
                        <w:rFonts w:hAnsi="宋体" w:hint="eastAsia"/>
                        <w:szCs w:val="21"/>
                      </w:rPr>
                      <w:t>股权取得时点</w:t>
                    </w:r>
                  </w:p>
                </w:tc>
                <w:tc>
                  <w:tcPr>
                    <w:tcW w:w="1705" w:type="dxa"/>
                    <w:shd w:val="clear" w:color="auto" w:fill="auto"/>
                    <w:vAlign w:val="center"/>
                  </w:tcPr>
                  <w:p w:rsidR="00C95BB9" w:rsidRPr="006D5CFF" w:rsidRDefault="00C95BB9" w:rsidP="00AE2896">
                    <w:pPr>
                      <w:pStyle w:val="ad"/>
                      <w:ind w:leftChars="-52" w:left="-109" w:rightChars="-51" w:right="-107" w:firstLineChars="1" w:firstLine="2"/>
                      <w:jc w:val="center"/>
                      <w:rPr>
                        <w:rFonts w:hAnsi="宋体"/>
                        <w:szCs w:val="21"/>
                      </w:rPr>
                    </w:pPr>
                    <w:r w:rsidRPr="006D5CFF">
                      <w:rPr>
                        <w:rFonts w:hAnsi="宋体" w:hint="eastAsia"/>
                        <w:szCs w:val="21"/>
                      </w:rPr>
                      <w:t>出资额</w:t>
                    </w:r>
                    <w:r w:rsidR="006B4BEC">
                      <w:rPr>
                        <w:rFonts w:hAnsi="宋体" w:hint="eastAsia"/>
                        <w:szCs w:val="21"/>
                      </w:rPr>
                      <w:t>（元）</w:t>
                    </w:r>
                  </w:p>
                </w:tc>
                <w:tc>
                  <w:tcPr>
                    <w:tcW w:w="1705" w:type="dxa"/>
                    <w:shd w:val="clear" w:color="auto" w:fill="auto"/>
                    <w:vAlign w:val="center"/>
                  </w:tcPr>
                  <w:p w:rsidR="00C95BB9" w:rsidRPr="006D5CFF" w:rsidRDefault="00C95BB9" w:rsidP="00AE2896">
                    <w:pPr>
                      <w:pStyle w:val="ad"/>
                      <w:ind w:leftChars="-52" w:left="-109" w:rightChars="-51" w:right="-107" w:firstLineChars="1" w:firstLine="2"/>
                      <w:jc w:val="center"/>
                      <w:rPr>
                        <w:rFonts w:hAnsi="宋体"/>
                        <w:szCs w:val="21"/>
                      </w:rPr>
                    </w:pPr>
                    <w:r w:rsidRPr="006D5CFF">
                      <w:rPr>
                        <w:rFonts w:hAnsi="宋体" w:hint="eastAsia"/>
                        <w:szCs w:val="21"/>
                      </w:rPr>
                      <w:t>出资比例</w:t>
                    </w:r>
                  </w:p>
                </w:tc>
              </w:tr>
              <w:tr w:rsidR="00C95BB9" w:rsidRPr="006D5CFF" w:rsidTr="00C95BB9">
                <w:tc>
                  <w:tcPr>
                    <w:tcW w:w="1951" w:type="dxa"/>
                    <w:shd w:val="clear" w:color="auto" w:fill="auto"/>
                  </w:tcPr>
                  <w:p w:rsidR="00C95BB9" w:rsidRPr="006D5CFF" w:rsidRDefault="00C95BB9" w:rsidP="00C95BB9">
                    <w:pPr>
                      <w:rPr>
                        <w:szCs w:val="21"/>
                      </w:rPr>
                    </w:pPr>
                    <w:r>
                      <w:rPr>
                        <w:rFonts w:hint="eastAsia"/>
                        <w:szCs w:val="21"/>
                      </w:rPr>
                      <w:t>中大富可池（上海）投资管理有限公司</w:t>
                    </w:r>
                  </w:p>
                </w:tc>
                <w:tc>
                  <w:tcPr>
                    <w:tcW w:w="1457" w:type="dxa"/>
                    <w:shd w:val="clear" w:color="auto" w:fill="auto"/>
                    <w:vAlign w:val="center"/>
                  </w:tcPr>
                  <w:p w:rsidR="00C95BB9" w:rsidRPr="006D5CFF" w:rsidRDefault="00C95BB9" w:rsidP="00C95BB9">
                    <w:pPr>
                      <w:jc w:val="center"/>
                      <w:rPr>
                        <w:szCs w:val="21"/>
                      </w:rPr>
                    </w:pPr>
                    <w:r w:rsidRPr="006D5CFF">
                      <w:rPr>
                        <w:rFonts w:hint="eastAsia"/>
                        <w:szCs w:val="21"/>
                      </w:rPr>
                      <w:t>新设</w:t>
                    </w:r>
                  </w:p>
                </w:tc>
                <w:tc>
                  <w:tcPr>
                    <w:tcW w:w="1704" w:type="dxa"/>
                    <w:shd w:val="clear" w:color="auto" w:fill="auto"/>
                    <w:vAlign w:val="center"/>
                  </w:tcPr>
                  <w:p w:rsidR="00C95BB9" w:rsidRPr="00BA14CA" w:rsidRDefault="00C95BB9" w:rsidP="00C95BB9">
                    <w:pPr>
                      <w:jc w:val="right"/>
                      <w:rPr>
                        <w:szCs w:val="21"/>
                      </w:rPr>
                    </w:pPr>
                    <w:r w:rsidRPr="00BA14CA">
                      <w:rPr>
                        <w:rFonts w:hint="eastAsia"/>
                        <w:szCs w:val="21"/>
                      </w:rPr>
                      <w:t>2015.1.1</w:t>
                    </w:r>
                  </w:p>
                </w:tc>
                <w:tc>
                  <w:tcPr>
                    <w:tcW w:w="1705" w:type="dxa"/>
                    <w:shd w:val="clear" w:color="auto" w:fill="auto"/>
                    <w:vAlign w:val="center"/>
                  </w:tcPr>
                  <w:p w:rsidR="00C95BB9" w:rsidRPr="006D5CFF" w:rsidRDefault="00360C64" w:rsidP="00C95BB9">
                    <w:pPr>
                      <w:jc w:val="right"/>
                      <w:rPr>
                        <w:szCs w:val="21"/>
                      </w:rPr>
                    </w:pPr>
                    <w:r>
                      <w:rPr>
                        <w:rFonts w:hint="eastAsia"/>
                        <w:szCs w:val="21"/>
                      </w:rPr>
                      <w:t>未出资</w:t>
                    </w:r>
                  </w:p>
                </w:tc>
                <w:tc>
                  <w:tcPr>
                    <w:tcW w:w="1705" w:type="dxa"/>
                    <w:shd w:val="clear" w:color="auto" w:fill="auto"/>
                    <w:vAlign w:val="center"/>
                  </w:tcPr>
                  <w:p w:rsidR="00C95BB9" w:rsidRPr="006D5CFF" w:rsidRDefault="00C95BB9" w:rsidP="00C95BB9">
                    <w:pPr>
                      <w:jc w:val="right"/>
                      <w:rPr>
                        <w:szCs w:val="21"/>
                      </w:rPr>
                    </w:pPr>
                    <w:r>
                      <w:rPr>
                        <w:rFonts w:hint="eastAsia"/>
                        <w:szCs w:val="21"/>
                      </w:rPr>
                      <w:t>80.01</w:t>
                    </w:r>
                    <w:r w:rsidRPr="006D5CFF">
                      <w:rPr>
                        <w:szCs w:val="21"/>
                      </w:rPr>
                      <w:t>%</w:t>
                    </w:r>
                  </w:p>
                </w:tc>
              </w:tr>
              <w:tr w:rsidR="00C95BB9" w:rsidRPr="006D5CFF" w:rsidTr="00C95BB9">
                <w:tc>
                  <w:tcPr>
                    <w:tcW w:w="1951" w:type="dxa"/>
                    <w:shd w:val="clear" w:color="auto" w:fill="auto"/>
                  </w:tcPr>
                  <w:p w:rsidR="00C95BB9" w:rsidRPr="006D5CFF" w:rsidRDefault="00C95BB9" w:rsidP="00C95BB9">
                    <w:pPr>
                      <w:rPr>
                        <w:szCs w:val="21"/>
                      </w:rPr>
                    </w:pPr>
                    <w:r w:rsidRPr="002D134B">
                      <w:rPr>
                        <w:rFonts w:hint="eastAsia"/>
                        <w:szCs w:val="21"/>
                      </w:rPr>
                      <w:t>宁波元通云行汽车服务有限公司</w:t>
                    </w:r>
                  </w:p>
                </w:tc>
                <w:tc>
                  <w:tcPr>
                    <w:tcW w:w="1457" w:type="dxa"/>
                    <w:shd w:val="clear" w:color="auto" w:fill="auto"/>
                    <w:vAlign w:val="center"/>
                  </w:tcPr>
                  <w:p w:rsidR="00C95BB9" w:rsidRPr="006D5CFF" w:rsidRDefault="00C95BB9" w:rsidP="00C95BB9">
                    <w:pPr>
                      <w:jc w:val="center"/>
                      <w:rPr>
                        <w:szCs w:val="21"/>
                      </w:rPr>
                    </w:pPr>
                    <w:r w:rsidRPr="006D5CFF">
                      <w:rPr>
                        <w:rFonts w:hint="eastAsia"/>
                        <w:szCs w:val="21"/>
                      </w:rPr>
                      <w:t>新设</w:t>
                    </w:r>
                  </w:p>
                </w:tc>
                <w:tc>
                  <w:tcPr>
                    <w:tcW w:w="1704" w:type="dxa"/>
                    <w:shd w:val="clear" w:color="auto" w:fill="auto"/>
                    <w:vAlign w:val="center"/>
                  </w:tcPr>
                  <w:p w:rsidR="00C95BB9" w:rsidRPr="006D5CFF" w:rsidRDefault="00C95BB9" w:rsidP="00C95BB9">
                    <w:pPr>
                      <w:jc w:val="right"/>
                      <w:rPr>
                        <w:szCs w:val="21"/>
                      </w:rPr>
                    </w:pPr>
                    <w:r>
                      <w:rPr>
                        <w:rFonts w:hint="eastAsia"/>
                        <w:szCs w:val="21"/>
                      </w:rPr>
                      <w:t>2015.2.6</w:t>
                    </w:r>
                  </w:p>
                </w:tc>
                <w:tc>
                  <w:tcPr>
                    <w:tcW w:w="1705" w:type="dxa"/>
                    <w:shd w:val="clear" w:color="auto" w:fill="auto"/>
                    <w:vAlign w:val="center"/>
                  </w:tcPr>
                  <w:p w:rsidR="00C95BB9" w:rsidRPr="006D5CFF" w:rsidRDefault="00C95BB9" w:rsidP="00C95BB9">
                    <w:pPr>
                      <w:jc w:val="right"/>
                      <w:rPr>
                        <w:szCs w:val="21"/>
                      </w:rPr>
                    </w:pPr>
                    <w:r>
                      <w:rPr>
                        <w:rFonts w:hint="eastAsia"/>
                        <w:szCs w:val="21"/>
                      </w:rPr>
                      <w:t>3,500,000.00</w:t>
                    </w:r>
                  </w:p>
                </w:tc>
                <w:tc>
                  <w:tcPr>
                    <w:tcW w:w="1705" w:type="dxa"/>
                    <w:shd w:val="clear" w:color="auto" w:fill="auto"/>
                    <w:vAlign w:val="center"/>
                  </w:tcPr>
                  <w:p w:rsidR="00C95BB9" w:rsidRPr="006D5CFF" w:rsidRDefault="00C95BB9" w:rsidP="00C95BB9">
                    <w:pPr>
                      <w:jc w:val="right"/>
                      <w:rPr>
                        <w:szCs w:val="21"/>
                      </w:rPr>
                    </w:pPr>
                    <w:r>
                      <w:rPr>
                        <w:rFonts w:hint="eastAsia"/>
                        <w:szCs w:val="21"/>
                      </w:rPr>
                      <w:t>7</w:t>
                    </w:r>
                    <w:r w:rsidRPr="006D5CFF">
                      <w:rPr>
                        <w:szCs w:val="21"/>
                      </w:rPr>
                      <w:t>0.00%</w:t>
                    </w:r>
                  </w:p>
                </w:tc>
              </w:tr>
              <w:tr w:rsidR="00C95BB9" w:rsidRPr="006D5CFF" w:rsidTr="00C95BB9">
                <w:tc>
                  <w:tcPr>
                    <w:tcW w:w="1951" w:type="dxa"/>
                    <w:shd w:val="clear" w:color="auto" w:fill="auto"/>
                  </w:tcPr>
                  <w:p w:rsidR="00C95BB9" w:rsidRPr="006D5CFF" w:rsidRDefault="00C95BB9" w:rsidP="00C95BB9">
                    <w:pPr>
                      <w:rPr>
                        <w:szCs w:val="21"/>
                      </w:rPr>
                    </w:pPr>
                    <w:r>
                      <w:rPr>
                        <w:rFonts w:hint="eastAsia"/>
                        <w:szCs w:val="21"/>
                      </w:rPr>
                      <w:t>杭州中大君悦投资有限公司</w:t>
                    </w:r>
                  </w:p>
                </w:tc>
                <w:tc>
                  <w:tcPr>
                    <w:tcW w:w="1457" w:type="dxa"/>
                    <w:shd w:val="clear" w:color="auto" w:fill="auto"/>
                    <w:vAlign w:val="center"/>
                  </w:tcPr>
                  <w:p w:rsidR="00C95BB9" w:rsidRPr="006D5CFF" w:rsidRDefault="00C95BB9" w:rsidP="00C95BB9">
                    <w:pPr>
                      <w:jc w:val="center"/>
                      <w:rPr>
                        <w:szCs w:val="21"/>
                      </w:rPr>
                    </w:pPr>
                    <w:r w:rsidRPr="006D5CFF">
                      <w:rPr>
                        <w:rFonts w:hint="eastAsia"/>
                        <w:szCs w:val="21"/>
                      </w:rPr>
                      <w:t>新设</w:t>
                    </w:r>
                  </w:p>
                </w:tc>
                <w:tc>
                  <w:tcPr>
                    <w:tcW w:w="1704" w:type="dxa"/>
                    <w:shd w:val="clear" w:color="auto" w:fill="auto"/>
                    <w:vAlign w:val="center"/>
                  </w:tcPr>
                  <w:p w:rsidR="00C95BB9" w:rsidRPr="006D5CFF" w:rsidRDefault="00C95BB9" w:rsidP="00C95BB9">
                    <w:pPr>
                      <w:jc w:val="right"/>
                      <w:rPr>
                        <w:szCs w:val="21"/>
                      </w:rPr>
                    </w:pPr>
                    <w:r>
                      <w:rPr>
                        <w:rFonts w:hint="eastAsia"/>
                        <w:szCs w:val="21"/>
                      </w:rPr>
                      <w:t>2015.5.4</w:t>
                    </w:r>
                  </w:p>
                </w:tc>
                <w:tc>
                  <w:tcPr>
                    <w:tcW w:w="1705" w:type="dxa"/>
                    <w:shd w:val="clear" w:color="auto" w:fill="auto"/>
                    <w:vAlign w:val="center"/>
                  </w:tcPr>
                  <w:p w:rsidR="00C95BB9" w:rsidRPr="006D5CFF" w:rsidRDefault="00C95BB9" w:rsidP="00C95BB9">
                    <w:pPr>
                      <w:jc w:val="right"/>
                      <w:rPr>
                        <w:szCs w:val="21"/>
                      </w:rPr>
                    </w:pPr>
                    <w:r>
                      <w:rPr>
                        <w:rFonts w:hint="eastAsia"/>
                        <w:szCs w:val="21"/>
                      </w:rPr>
                      <w:t>6,000,000.00</w:t>
                    </w:r>
                  </w:p>
                </w:tc>
                <w:tc>
                  <w:tcPr>
                    <w:tcW w:w="1705" w:type="dxa"/>
                    <w:shd w:val="clear" w:color="auto" w:fill="auto"/>
                    <w:vAlign w:val="center"/>
                  </w:tcPr>
                  <w:p w:rsidR="00C95BB9" w:rsidRPr="006D5CFF" w:rsidRDefault="00C95BB9" w:rsidP="00C95BB9">
                    <w:pPr>
                      <w:jc w:val="right"/>
                      <w:rPr>
                        <w:szCs w:val="21"/>
                      </w:rPr>
                    </w:pPr>
                    <w:r>
                      <w:rPr>
                        <w:rFonts w:hint="eastAsia"/>
                        <w:szCs w:val="21"/>
                      </w:rPr>
                      <w:t>60.00%</w:t>
                    </w:r>
                  </w:p>
                </w:tc>
              </w:tr>
            </w:tbl>
            <w:p w:rsidR="00E97DD6" w:rsidRDefault="00C95BB9">
              <w:pPr>
                <w:rPr>
                  <w:rFonts w:asciiTheme="minorHAnsi" w:eastAsiaTheme="minorEastAsia" w:hAnsiTheme="minorHAnsi" w:cs="Arial"/>
                  <w:color w:val="000000"/>
                </w:rPr>
              </w:pPr>
              <w:r>
                <w:rPr>
                  <w:rFonts w:hint="eastAsia"/>
                  <w:szCs w:val="21"/>
                </w:rPr>
                <w:t>2. 本期无合并范围减少。</w:t>
              </w:r>
            </w:p>
          </w:sdtContent>
        </w:sdt>
      </w:sdtContent>
    </w:sdt>
    <w:p w:rsidR="00E97DD6" w:rsidRDefault="00E97DD6">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tag w:val="_GBC_8ddcb59af8af49d295c61727d65b8301"/>
        <w:id w:val="1286004333"/>
        <w:lock w:val="sdtLocked"/>
        <w:placeholder>
          <w:docPart w:val="GBC22222222222222222222222222222"/>
        </w:placeholder>
      </w:sdtPr>
      <w:sdtEndPr/>
      <w:sdtContent>
        <w:p w:rsidR="00E97DD6" w:rsidRDefault="000C28A6">
          <w:pPr>
            <w:pStyle w:val="3"/>
            <w:numPr>
              <w:ilvl w:val="0"/>
              <w:numId w:val="77"/>
            </w:numPr>
            <w:rPr>
              <w:rFonts w:ascii="宋体" w:hAnsi="宋体" w:cs="Arial"/>
              <w:color w:val="000000"/>
            </w:rPr>
          </w:pPr>
          <w:r>
            <w:rPr>
              <w:rFonts w:ascii="宋体" w:hAnsi="宋体" w:cs="Arial" w:hint="eastAsia"/>
              <w:color w:val="000000"/>
            </w:rPr>
            <w:t>其他</w:t>
          </w:r>
        </w:p>
        <w:sdt>
          <w:sdtPr>
            <w:rPr>
              <w:rFonts w:cs="Arial"/>
              <w:color w:val="000000"/>
            </w:rPr>
            <w:alias w:val="合并范围的变更-其他说明"/>
            <w:tag w:val="_GBC_3c0ba58e11b748c98de8632d20e4e46a"/>
            <w:id w:val="-1583061278"/>
            <w:lock w:val="sdtLocked"/>
            <w:placeholder>
              <w:docPart w:val="GBC22222222222222222222222222222"/>
            </w:placeholder>
            <w:showingPlcHdr/>
          </w:sdtPr>
          <w:sdtEndPr>
            <w:rPr>
              <w:rFonts w:asciiTheme="minorHAnsi" w:eastAsiaTheme="minorEastAsia" w:hAnsiTheme="minorHAnsi"/>
            </w:rPr>
          </w:sdtEndPr>
          <w:sdtContent>
            <w:p w:rsidR="00E97DD6" w:rsidRDefault="000C28A6">
              <w:pPr>
                <w:rPr>
                  <w:rFonts w:asciiTheme="minorHAnsi" w:eastAsiaTheme="minorEastAsia" w:hAnsiTheme="minorHAnsi" w:cs="Arial"/>
                  <w:color w:val="000000"/>
                </w:rPr>
              </w:pPr>
              <w:r>
                <w:rPr>
                  <w:rFonts w:hint="eastAsia"/>
                  <w:color w:val="333399"/>
                  <w:u w:val="single"/>
                </w:rPr>
                <w:t xml:space="preserve">　　　</w:t>
              </w:r>
            </w:p>
          </w:sdtContent>
        </w:sdt>
      </w:sdtContent>
    </w:sdt>
    <w:p w:rsidR="00E97DD6" w:rsidRDefault="00E97DD6">
      <w:pPr>
        <w:sectPr w:rsidR="00E97DD6" w:rsidSect="008E732D">
          <w:pgSz w:w="16838" w:h="11906" w:orient="landscape"/>
          <w:pgMar w:top="1797" w:right="1525" w:bottom="1276" w:left="1440" w:header="856" w:footer="992" w:gutter="0"/>
          <w:cols w:space="425"/>
          <w:docGrid w:linePitch="312"/>
        </w:sectPr>
      </w:pPr>
    </w:p>
    <w:p w:rsidR="00E97DD6" w:rsidRDefault="00E97DD6"/>
    <w:p w:rsidR="00E97DD6" w:rsidRDefault="000C28A6">
      <w:pPr>
        <w:pStyle w:val="2"/>
        <w:numPr>
          <w:ilvl w:val="0"/>
          <w:numId w:val="44"/>
        </w:numPr>
        <w:rPr>
          <w:rFonts w:ascii="宋体" w:hAnsi="宋体"/>
        </w:rPr>
      </w:pPr>
      <w:r>
        <w:rPr>
          <w:rFonts w:ascii="宋体" w:hAnsi="宋体" w:hint="eastAsia"/>
        </w:rPr>
        <w:t>在</w:t>
      </w:r>
      <w:r>
        <w:rPr>
          <w:rFonts w:hint="eastAsia"/>
        </w:rPr>
        <w:t>其他</w:t>
      </w:r>
      <w:r>
        <w:rPr>
          <w:rFonts w:ascii="宋体" w:hAnsi="宋体" w:hint="eastAsia"/>
        </w:rPr>
        <w:t>主体中的权益</w:t>
      </w:r>
    </w:p>
    <w:p w:rsidR="00E97DD6" w:rsidRDefault="000C28A6">
      <w:pPr>
        <w:pStyle w:val="3"/>
        <w:numPr>
          <w:ilvl w:val="2"/>
          <w:numId w:val="80"/>
        </w:numPr>
      </w:pPr>
      <w:r>
        <w:rPr>
          <w:rFonts w:hint="eastAsia"/>
        </w:rPr>
        <w:t>在子公司中的权益</w:t>
      </w:r>
    </w:p>
    <w:sdt>
      <w:sdtPr>
        <w:alias w:val="是否适用：在子公司中的权益"/>
        <w:tag w:val="_GBC_35530e845fcb49e583cea510d1910124"/>
        <w:id w:val="-1875384611"/>
        <w:lock w:val="sdtContentLocked"/>
        <w:placeholder>
          <w:docPart w:val="GBC22222222222222222222222222222"/>
        </w:placeholder>
      </w:sdtPr>
      <w:sdtEndPr/>
      <w:sdtContent>
        <w:p w:rsidR="00E97DD6" w:rsidRDefault="000C28A6">
          <w:r>
            <w:fldChar w:fldCharType="begin"/>
          </w:r>
          <w:r w:rsidR="00C95BB9">
            <w:instrText xml:space="preserve"> MACROBUTTON  SnrToggleCheckbox √适用 </w:instrText>
          </w:r>
          <w:r>
            <w:fldChar w:fldCharType="end"/>
          </w:r>
          <w:r>
            <w:fldChar w:fldCharType="begin"/>
          </w:r>
          <w:r w:rsidR="00C95BB9">
            <w:instrText xml:space="preserve"> MACROBUTTON  SnrToggleCheckbox □不适用 </w:instrText>
          </w:r>
          <w:r>
            <w:fldChar w:fldCharType="end"/>
          </w:r>
        </w:p>
      </w:sdtContent>
    </w:sdt>
    <w:sdt>
      <w:sdtPr>
        <w:rPr>
          <w:rFonts w:ascii="宋体" w:hAnsi="宋体" w:cs="宋体" w:hint="eastAsia"/>
          <w:b w:val="0"/>
          <w:bCs w:val="0"/>
          <w:kern w:val="0"/>
          <w:szCs w:val="24"/>
        </w:rPr>
        <w:tag w:val="_GBC_47f8b786d9024ebb977349f022d18c1c"/>
        <w:id w:val="-1660452624"/>
        <w:lock w:val="sdtLocked"/>
        <w:placeholder>
          <w:docPart w:val="GBC22222222222222222222222222222"/>
        </w:placeholder>
      </w:sdtPr>
      <w:sdtEndPr>
        <w:rPr>
          <w:rFonts w:cstheme="minorBidi" w:hint="default"/>
          <w:szCs w:val="21"/>
        </w:rPr>
      </w:sdtEndPr>
      <w:sdtContent>
        <w:p w:rsidR="00E97DD6" w:rsidRDefault="000C28A6">
          <w:pPr>
            <w:pStyle w:val="4"/>
            <w:numPr>
              <w:ilvl w:val="3"/>
              <w:numId w:val="81"/>
            </w:numPr>
            <w:tabs>
              <w:tab w:val="left" w:pos="644"/>
            </w:tabs>
          </w:pPr>
          <w:r>
            <w:rPr>
              <w:rFonts w:hint="eastAsia"/>
            </w:rPr>
            <w:t>企业集团的构成</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00"/>
            <w:gridCol w:w="1289"/>
            <w:gridCol w:w="1270"/>
            <w:gridCol w:w="1299"/>
            <w:gridCol w:w="1287"/>
            <w:gridCol w:w="1287"/>
            <w:gridCol w:w="1417"/>
          </w:tblGrid>
          <w:tr w:rsidR="0008601A" w:rsidTr="005448E0">
            <w:trPr>
              <w:trHeight w:val="247"/>
            </w:trPr>
            <w:tc>
              <w:tcPr>
                <w:tcW w:w="66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lang w:val="en-GB"/>
                  </w:rPr>
                </w:pPr>
                <w:r>
                  <w:rPr>
                    <w:rFonts w:cs="Arial" w:hint="eastAsia"/>
                    <w:szCs w:val="21"/>
                    <w:lang w:val="en-GB"/>
                  </w:rPr>
                  <w:t>子公司</w:t>
                </w:r>
              </w:p>
              <w:p w:rsidR="0008601A" w:rsidRDefault="0008601A" w:rsidP="0008601A">
                <w:pPr>
                  <w:jc w:val="center"/>
                  <w:rPr>
                    <w:rFonts w:cs="Arial"/>
                    <w:szCs w:val="21"/>
                  </w:rPr>
                </w:pPr>
                <w:r>
                  <w:rPr>
                    <w:rFonts w:cs="Arial" w:hint="eastAsia"/>
                    <w:szCs w:val="21"/>
                    <w:lang w:val="en-GB"/>
                  </w:rPr>
                  <w:t>名称</w:t>
                </w:r>
              </w:p>
            </w:tc>
            <w:tc>
              <w:tcPr>
                <w:tcW w:w="71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业务性质</w:t>
                </w:r>
              </w:p>
            </w:tc>
            <w:tc>
              <w:tcPr>
                <w:tcW w:w="142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持股比例</w:t>
                </w:r>
                <w:r>
                  <w:rPr>
                    <w:rFonts w:cs="Arial"/>
                    <w:szCs w:val="21"/>
                  </w:rPr>
                  <w:t>(%)</w:t>
                </w:r>
              </w:p>
            </w:tc>
            <w:tc>
              <w:tcPr>
                <w:tcW w:w="783" w:type="pct"/>
                <w:vMerge w:val="restart"/>
                <w:tcBorders>
                  <w:top w:val="single" w:sz="4" w:space="0" w:color="auto"/>
                  <w:left w:val="single" w:sz="6" w:space="0" w:color="auto"/>
                  <w:right w:val="single" w:sz="4" w:space="0" w:color="auto"/>
                </w:tcBorders>
                <w:shd w:val="clear" w:color="auto" w:fill="auto"/>
                <w:vAlign w:val="center"/>
              </w:tcPr>
              <w:p w:rsidR="0008601A" w:rsidRDefault="0008601A" w:rsidP="0008601A">
                <w:pPr>
                  <w:jc w:val="center"/>
                  <w:rPr>
                    <w:rFonts w:cs="Arial"/>
                    <w:szCs w:val="21"/>
                    <w:lang w:val="en-GB"/>
                  </w:rPr>
                </w:pPr>
                <w:r>
                  <w:rPr>
                    <w:rFonts w:cs="Arial" w:hint="eastAsia"/>
                    <w:szCs w:val="21"/>
                    <w:lang w:val="en-GB"/>
                  </w:rPr>
                  <w:t>取得</w:t>
                </w:r>
              </w:p>
              <w:p w:rsidR="0008601A" w:rsidRDefault="0008601A" w:rsidP="0008601A">
                <w:pPr>
                  <w:jc w:val="center"/>
                  <w:rPr>
                    <w:rFonts w:cs="Arial"/>
                    <w:szCs w:val="21"/>
                    <w:lang w:val="en-GB"/>
                  </w:rPr>
                </w:pPr>
                <w:r>
                  <w:rPr>
                    <w:rFonts w:cs="Arial" w:hint="eastAsia"/>
                    <w:szCs w:val="21"/>
                    <w:lang w:val="en-GB"/>
                  </w:rPr>
                  <w:t>方式</w:t>
                </w:r>
              </w:p>
            </w:tc>
          </w:tr>
          <w:tr w:rsidR="0008601A" w:rsidTr="005448E0">
            <w:trPr>
              <w:trHeight w:val="278"/>
            </w:trPr>
            <w:tc>
              <w:tcPr>
                <w:tcW w:w="663" w:type="pct"/>
                <w:vMerge/>
                <w:tcBorders>
                  <w:top w:val="single" w:sz="4"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szCs w:val="21"/>
                  </w:rPr>
                </w:pPr>
              </w:p>
            </w:tc>
            <w:tc>
              <w:tcPr>
                <w:tcW w:w="712" w:type="pct"/>
                <w:vMerge/>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rPr>
                    <w:rFonts w:cs="Arial"/>
                    <w:szCs w:val="21"/>
                  </w:rPr>
                </w:pPr>
              </w:p>
            </w:tc>
            <w:tc>
              <w:tcPr>
                <w:tcW w:w="711" w:type="pc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直接</w:t>
                </w:r>
              </w:p>
            </w:tc>
            <w:tc>
              <w:tcPr>
                <w:tcW w:w="711" w:type="pc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间接</w:t>
                </w:r>
              </w:p>
            </w:tc>
            <w:tc>
              <w:tcPr>
                <w:tcW w:w="783" w:type="pct"/>
                <w:vMerge/>
                <w:tcBorders>
                  <w:left w:val="single" w:sz="6" w:space="0" w:color="auto"/>
                  <w:bottom w:val="single" w:sz="6" w:space="0" w:color="auto"/>
                  <w:right w:val="single" w:sz="4" w:space="0" w:color="auto"/>
                </w:tcBorders>
              </w:tcPr>
              <w:p w:rsidR="0008601A" w:rsidRDefault="0008601A" w:rsidP="0008601A">
                <w:pPr>
                  <w:rPr>
                    <w:rFonts w:cs="Arial"/>
                    <w:szCs w:val="21"/>
                  </w:rPr>
                </w:pPr>
              </w:p>
            </w:tc>
          </w:tr>
          <w:sdt>
            <w:sdtPr>
              <w:rPr>
                <w:szCs w:val="21"/>
              </w:rPr>
              <w:alias w:val="企业合并及合并财务报表明细"/>
              <w:tag w:val="_GBC_986bfe326d834fea9d2920637e286f21"/>
              <w:id w:val="-586849323"/>
              <w:lock w:val="sdtLocked"/>
            </w:sdtPr>
            <w:sdtEndPr/>
            <w:sdtContent>
              <w:tr w:rsidR="0008601A" w:rsidTr="005448E0">
                <w:sdt>
                  <w:sdtPr>
                    <w:rPr>
                      <w:szCs w:val="21"/>
                    </w:rPr>
                    <w:alias w:val="企业合并及合并财务报表明细－单位名称"/>
                    <w:tag w:val="_GBC_3cdcd67c37274049ad9196a53384ed2d"/>
                    <w:id w:val="-143121952"/>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中大国际</w:t>
                        </w:r>
                      </w:p>
                    </w:tc>
                  </w:sdtContent>
                </w:sdt>
                <w:sdt>
                  <w:sdtPr>
                    <w:rPr>
                      <w:szCs w:val="21"/>
                    </w:rPr>
                    <w:alias w:val="企业合并及合并财务报表明细－主要经营地"/>
                    <w:tag w:val="_GBC_8a77a8471b3246608e70115994bf107d"/>
                    <w:id w:val="-426349008"/>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957707495"/>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1167901166"/>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纺织品批发业</w:t>
                        </w:r>
                      </w:p>
                    </w:tc>
                  </w:sdtContent>
                </w:sdt>
                <w:sdt>
                  <w:sdtPr>
                    <w:rPr>
                      <w:szCs w:val="21"/>
                    </w:rPr>
                    <w:alias w:val="企业合并及合并财务报表明细－直接持股比例"/>
                    <w:tag w:val="_GBC_181e436e62c34b88ba2844c3b8684a70"/>
                    <w:id w:val="487213580"/>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98.90</w:t>
                        </w:r>
                      </w:p>
                    </w:tc>
                  </w:sdtContent>
                </w:sdt>
                <w:sdt>
                  <w:sdtPr>
                    <w:rPr>
                      <w:szCs w:val="21"/>
                    </w:rPr>
                    <w:alias w:val="企业合并及合并财务报表明细－间接持股比例"/>
                    <w:tag w:val="_GBC_209ebbd586724df5983e017cc514344f"/>
                    <w:id w:val="-46062402"/>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1.10</w:t>
                        </w:r>
                      </w:p>
                    </w:tc>
                  </w:sdtContent>
                </w:sdt>
                <w:sdt>
                  <w:sdtPr>
                    <w:rPr>
                      <w:szCs w:val="21"/>
                    </w:rPr>
                    <w:alias w:val="企业合并及合并财务报表明细－取得方式"/>
                    <w:tag w:val="_GBC_e214440b23e04cb09f1d3c16109a2005"/>
                    <w:id w:val="-639804362"/>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2015216732"/>
              <w:lock w:val="sdtLocked"/>
            </w:sdtPr>
            <w:sdtEndPr/>
            <w:sdtContent>
              <w:tr w:rsidR="0008601A" w:rsidTr="005448E0">
                <w:sdt>
                  <w:sdtPr>
                    <w:rPr>
                      <w:szCs w:val="21"/>
                    </w:rPr>
                    <w:alias w:val="企业合并及合并财务报表明细－单位名称"/>
                    <w:tag w:val="_GBC_3cdcd67c37274049ad9196a53384ed2d"/>
                    <w:id w:val="-712268902"/>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中大投资</w:t>
                        </w:r>
                      </w:p>
                    </w:tc>
                  </w:sdtContent>
                </w:sdt>
                <w:sdt>
                  <w:sdtPr>
                    <w:rPr>
                      <w:szCs w:val="21"/>
                    </w:rPr>
                    <w:alias w:val="企业合并及合并财务报表明细－主要经营地"/>
                    <w:tag w:val="_GBC_8a77a8471b3246608e70115994bf107d"/>
                    <w:id w:val="-577522582"/>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40859043"/>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1124065935"/>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投资咨询</w:t>
                        </w:r>
                      </w:p>
                    </w:tc>
                  </w:sdtContent>
                </w:sdt>
                <w:sdt>
                  <w:sdtPr>
                    <w:rPr>
                      <w:szCs w:val="21"/>
                    </w:rPr>
                    <w:alias w:val="企业合并及合并财务报表明细－直接持股比例"/>
                    <w:tag w:val="_GBC_181e436e62c34b88ba2844c3b8684a70"/>
                    <w:id w:val="-835227553"/>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100.00</w:t>
                        </w:r>
                      </w:p>
                    </w:tc>
                  </w:sdtContent>
                </w:sdt>
                <w:sdt>
                  <w:sdtPr>
                    <w:rPr>
                      <w:szCs w:val="21"/>
                    </w:rPr>
                    <w:alias w:val="企业合并及合并财务报表明细－间接持股比例"/>
                    <w:tag w:val="_GBC_209ebbd586724df5983e017cc514344f"/>
                    <w:id w:val="1106545316"/>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423578676"/>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414323893"/>
              <w:lock w:val="sdtLocked"/>
            </w:sdtPr>
            <w:sdtEndPr/>
            <w:sdtContent>
              <w:tr w:rsidR="0008601A" w:rsidTr="005448E0">
                <w:sdt>
                  <w:sdtPr>
                    <w:rPr>
                      <w:szCs w:val="21"/>
                    </w:rPr>
                    <w:alias w:val="企业合并及合并财务报表明细－单位名称"/>
                    <w:tag w:val="_GBC_3cdcd67c37274049ad9196a53384ed2d"/>
                    <w:id w:val="-1772384236"/>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武汉中大十里房地产开发有限公司</w:t>
                        </w:r>
                      </w:p>
                    </w:tc>
                  </w:sdtContent>
                </w:sdt>
                <w:sdt>
                  <w:sdtPr>
                    <w:rPr>
                      <w:szCs w:val="21"/>
                    </w:rPr>
                    <w:alias w:val="企业合并及合并财务报表明细－主要经营地"/>
                    <w:tag w:val="_GBC_8a77a8471b3246608e70115994bf107d"/>
                    <w:id w:val="-1672949474"/>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武汉</w:t>
                        </w:r>
                      </w:p>
                    </w:tc>
                  </w:sdtContent>
                </w:sdt>
                <w:sdt>
                  <w:sdtPr>
                    <w:rPr>
                      <w:szCs w:val="21"/>
                    </w:rPr>
                    <w:alias w:val="企业合并及合并财务报表明细－注册地"/>
                    <w:tag w:val="_GBC_8830a6b9b2b449babcaa6668f8fd88a8"/>
                    <w:id w:val="-152681919"/>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武汉</w:t>
                        </w:r>
                      </w:p>
                    </w:tc>
                  </w:sdtContent>
                </w:sdt>
                <w:sdt>
                  <w:sdtPr>
                    <w:rPr>
                      <w:szCs w:val="21"/>
                    </w:rPr>
                    <w:alias w:val="企业合并及合并财务报表明细－业务性质"/>
                    <w:tag w:val="_GBC_66cd68062d3f4d66bf1a834bace109a7"/>
                    <w:id w:val="1374430461"/>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487904935"/>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85.00</w:t>
                        </w:r>
                      </w:p>
                    </w:tc>
                  </w:sdtContent>
                </w:sdt>
                <w:sdt>
                  <w:sdtPr>
                    <w:rPr>
                      <w:szCs w:val="21"/>
                    </w:rPr>
                    <w:alias w:val="企业合并及合并财务报表明细－间接持股比例"/>
                    <w:tag w:val="_GBC_209ebbd586724df5983e017cc514344f"/>
                    <w:id w:val="-870535758"/>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568918501"/>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316155694"/>
              <w:lock w:val="sdtLocked"/>
            </w:sdtPr>
            <w:sdtEndPr/>
            <w:sdtContent>
              <w:tr w:rsidR="0008601A" w:rsidTr="005448E0">
                <w:sdt>
                  <w:sdtPr>
                    <w:rPr>
                      <w:szCs w:val="21"/>
                    </w:rPr>
                    <w:alias w:val="企业合并及合并财务报表明细－单位名称"/>
                    <w:tag w:val="_GBC_3cdcd67c37274049ad9196a53384ed2d"/>
                    <w:id w:val="-1038357622"/>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武汉市巡司河物业发展有限公司</w:t>
                        </w:r>
                      </w:p>
                    </w:tc>
                  </w:sdtContent>
                </w:sdt>
                <w:sdt>
                  <w:sdtPr>
                    <w:rPr>
                      <w:szCs w:val="21"/>
                    </w:rPr>
                    <w:alias w:val="企业合并及合并财务报表明细－主要经营地"/>
                    <w:tag w:val="_GBC_8a77a8471b3246608e70115994bf107d"/>
                    <w:id w:val="-843476431"/>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武汉</w:t>
                        </w:r>
                      </w:p>
                    </w:tc>
                  </w:sdtContent>
                </w:sdt>
                <w:sdt>
                  <w:sdtPr>
                    <w:rPr>
                      <w:szCs w:val="21"/>
                    </w:rPr>
                    <w:alias w:val="企业合并及合并财务报表明细－注册地"/>
                    <w:tag w:val="_GBC_8830a6b9b2b449babcaa6668f8fd88a8"/>
                    <w:id w:val="383687535"/>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武汉</w:t>
                        </w:r>
                      </w:p>
                    </w:tc>
                  </w:sdtContent>
                </w:sdt>
                <w:sdt>
                  <w:sdtPr>
                    <w:rPr>
                      <w:szCs w:val="21"/>
                    </w:rPr>
                    <w:alias w:val="企业合并及合并财务报表明细－业务性质"/>
                    <w:tag w:val="_GBC_66cd68062d3f4d66bf1a834bace109a7"/>
                    <w:id w:val="-728841954"/>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654533787"/>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85.00</w:t>
                        </w:r>
                      </w:p>
                    </w:tc>
                  </w:sdtContent>
                </w:sdt>
                <w:sdt>
                  <w:sdtPr>
                    <w:rPr>
                      <w:szCs w:val="21"/>
                    </w:rPr>
                    <w:alias w:val="企业合并及合并财务报表明细－间接持股比例"/>
                    <w:tag w:val="_GBC_209ebbd586724df5983e017cc514344f"/>
                    <w:id w:val="-158352459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389792322"/>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166450133"/>
              <w:lock w:val="sdtLocked"/>
            </w:sdtPr>
            <w:sdtEndPr/>
            <w:sdtContent>
              <w:tr w:rsidR="0008601A" w:rsidTr="005448E0">
                <w:sdt>
                  <w:sdtPr>
                    <w:rPr>
                      <w:szCs w:val="21"/>
                    </w:rPr>
                    <w:alias w:val="企业合并及合并财务报表明细－单位名称"/>
                    <w:tag w:val="_GBC_3cdcd67c37274049ad9196a53384ed2d"/>
                    <w:id w:val="120574050"/>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富阳中大</w:t>
                        </w:r>
                      </w:p>
                    </w:tc>
                  </w:sdtContent>
                </w:sdt>
                <w:sdt>
                  <w:sdtPr>
                    <w:rPr>
                      <w:szCs w:val="21"/>
                    </w:rPr>
                    <w:alias w:val="企业合并及合并财务报表明细－主要经营地"/>
                    <w:tag w:val="_GBC_8a77a8471b3246608e70115994bf107d"/>
                    <w:id w:val="-62880458"/>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富阳</w:t>
                        </w:r>
                      </w:p>
                    </w:tc>
                  </w:sdtContent>
                </w:sdt>
                <w:sdt>
                  <w:sdtPr>
                    <w:rPr>
                      <w:szCs w:val="21"/>
                    </w:rPr>
                    <w:alias w:val="企业合并及合并财务报表明细－注册地"/>
                    <w:tag w:val="_GBC_8830a6b9b2b449babcaa6668f8fd88a8"/>
                    <w:id w:val="1520430971"/>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富阳</w:t>
                        </w:r>
                      </w:p>
                    </w:tc>
                  </w:sdtContent>
                </w:sdt>
                <w:sdt>
                  <w:sdtPr>
                    <w:rPr>
                      <w:szCs w:val="21"/>
                    </w:rPr>
                    <w:alias w:val="企业合并及合并财务报表明细－业务性质"/>
                    <w:tag w:val="_GBC_66cd68062d3f4d66bf1a834bace109a7"/>
                    <w:id w:val="725493795"/>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831444334"/>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93.50</w:t>
                        </w:r>
                      </w:p>
                    </w:tc>
                  </w:sdtContent>
                </w:sdt>
                <w:sdt>
                  <w:sdtPr>
                    <w:rPr>
                      <w:szCs w:val="21"/>
                    </w:rPr>
                    <w:alias w:val="企业合并及合并财务报表明细－间接持股比例"/>
                    <w:tag w:val="_GBC_209ebbd586724df5983e017cc514344f"/>
                    <w:id w:val="264512479"/>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249076446"/>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1616485126"/>
              <w:lock w:val="sdtLocked"/>
            </w:sdtPr>
            <w:sdtEndPr/>
            <w:sdtContent>
              <w:tr w:rsidR="0008601A" w:rsidTr="005448E0">
                <w:sdt>
                  <w:sdtPr>
                    <w:rPr>
                      <w:szCs w:val="21"/>
                    </w:rPr>
                    <w:alias w:val="企业合并及合并财务报表明细－单位名称"/>
                    <w:tag w:val="_GBC_3cdcd67c37274049ad9196a53384ed2d"/>
                    <w:id w:val="-1667469989"/>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杭州中大圣马置业有限公司</w:t>
                        </w:r>
                      </w:p>
                    </w:tc>
                  </w:sdtContent>
                </w:sdt>
                <w:sdt>
                  <w:sdtPr>
                    <w:rPr>
                      <w:szCs w:val="21"/>
                    </w:rPr>
                    <w:alias w:val="企业合并及合并财务报表明细－主要经营地"/>
                    <w:tag w:val="_GBC_8a77a8471b3246608e70115994bf107d"/>
                    <w:id w:val="1519592198"/>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795103817"/>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941886839"/>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30338456"/>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50.00</w:t>
                        </w:r>
                      </w:p>
                    </w:tc>
                  </w:sdtContent>
                </w:sdt>
                <w:sdt>
                  <w:sdtPr>
                    <w:rPr>
                      <w:szCs w:val="21"/>
                    </w:rPr>
                    <w:alias w:val="企业合并及合并财务报表明细－间接持股比例"/>
                    <w:tag w:val="_GBC_209ebbd586724df5983e017cc514344f"/>
                    <w:id w:val="876507350"/>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73500912"/>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1484841920"/>
              <w:lock w:val="sdtLocked"/>
            </w:sdtPr>
            <w:sdtEndPr/>
            <w:sdtContent>
              <w:tr w:rsidR="0008601A" w:rsidTr="005448E0">
                <w:sdt>
                  <w:sdtPr>
                    <w:rPr>
                      <w:szCs w:val="21"/>
                    </w:rPr>
                    <w:alias w:val="企业合并及合并财务报表明细－单位名称"/>
                    <w:tag w:val="_GBC_3cdcd67c37274049ad9196a53384ed2d"/>
                    <w:id w:val="622818101"/>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中大期货</w:t>
                        </w:r>
                      </w:p>
                    </w:tc>
                  </w:sdtContent>
                </w:sdt>
                <w:sdt>
                  <w:sdtPr>
                    <w:rPr>
                      <w:szCs w:val="21"/>
                    </w:rPr>
                    <w:alias w:val="企业合并及合并财务报表明细－主要经营地"/>
                    <w:tag w:val="_GBC_8a77a8471b3246608e70115994bf107d"/>
                    <w:id w:val="-2044814975"/>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08742633"/>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4639702"/>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期货业</w:t>
                        </w:r>
                      </w:p>
                    </w:tc>
                  </w:sdtContent>
                </w:sdt>
                <w:sdt>
                  <w:sdtPr>
                    <w:rPr>
                      <w:szCs w:val="21"/>
                    </w:rPr>
                    <w:alias w:val="企业合并及合并财务报表明细－直接持股比例"/>
                    <w:tag w:val="_GBC_181e436e62c34b88ba2844c3b8684a70"/>
                    <w:id w:val="-17973677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14.17</w:t>
                        </w:r>
                      </w:p>
                    </w:tc>
                  </w:sdtContent>
                </w:sdt>
                <w:sdt>
                  <w:sdtPr>
                    <w:rPr>
                      <w:szCs w:val="21"/>
                    </w:rPr>
                    <w:alias w:val="企业合并及合并财务报表明细－间接持股比例"/>
                    <w:tag w:val="_GBC_209ebbd586724df5983e017cc514344f"/>
                    <w:id w:val="-1417775432"/>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80.93</w:t>
                        </w:r>
                      </w:p>
                    </w:tc>
                  </w:sdtContent>
                </w:sdt>
                <w:sdt>
                  <w:sdtPr>
                    <w:rPr>
                      <w:szCs w:val="21"/>
                    </w:rPr>
                    <w:alias w:val="企业合并及合并财务报表明细－取得方式"/>
                    <w:tag w:val="_GBC_e214440b23e04cb09f1d3c16109a2005"/>
                    <w:id w:val="-2044207631"/>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1819032955"/>
              <w:lock w:val="sdtLocked"/>
            </w:sdtPr>
            <w:sdtEndPr/>
            <w:sdtContent>
              <w:tr w:rsidR="0008601A" w:rsidTr="005448E0">
                <w:sdt>
                  <w:sdtPr>
                    <w:rPr>
                      <w:szCs w:val="21"/>
                    </w:rPr>
                    <w:alias w:val="企业合并及合并财务报表明细－单位名称"/>
                    <w:tag w:val="_GBC_3cdcd67c37274049ad9196a53384ed2d"/>
                    <w:id w:val="1824936691"/>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成都浙中大地产有限公司</w:t>
                        </w:r>
                      </w:p>
                    </w:tc>
                  </w:sdtContent>
                </w:sdt>
                <w:sdt>
                  <w:sdtPr>
                    <w:rPr>
                      <w:szCs w:val="21"/>
                    </w:rPr>
                    <w:alias w:val="企业合并及合并财务报表明细－主要经营地"/>
                    <w:tag w:val="_GBC_8a77a8471b3246608e70115994bf107d"/>
                    <w:id w:val="-238488653"/>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成都</w:t>
                        </w:r>
                      </w:p>
                    </w:tc>
                  </w:sdtContent>
                </w:sdt>
                <w:sdt>
                  <w:sdtPr>
                    <w:rPr>
                      <w:szCs w:val="21"/>
                    </w:rPr>
                    <w:alias w:val="企业合并及合并财务报表明细－注册地"/>
                    <w:tag w:val="_GBC_8830a6b9b2b449babcaa6668f8fd88a8"/>
                    <w:id w:val="-2112888920"/>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成都</w:t>
                        </w:r>
                      </w:p>
                    </w:tc>
                  </w:sdtContent>
                </w:sdt>
                <w:sdt>
                  <w:sdtPr>
                    <w:rPr>
                      <w:szCs w:val="21"/>
                    </w:rPr>
                    <w:alias w:val="企业合并及合并财务报表明细－业务性质"/>
                    <w:tag w:val="_GBC_66cd68062d3f4d66bf1a834bace109a7"/>
                    <w:id w:val="-622618829"/>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640964514"/>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98.11</w:t>
                        </w:r>
                      </w:p>
                    </w:tc>
                  </w:sdtContent>
                </w:sdt>
                <w:sdt>
                  <w:sdtPr>
                    <w:rPr>
                      <w:szCs w:val="21"/>
                    </w:rPr>
                    <w:alias w:val="企业合并及合并财务报表明细－间接持股比例"/>
                    <w:tag w:val="_GBC_209ebbd586724df5983e017cc514344f"/>
                    <w:id w:val="-1420560802"/>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989848382"/>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1265686444"/>
              <w:lock w:val="sdtLocked"/>
            </w:sdtPr>
            <w:sdtEndPr/>
            <w:sdtContent>
              <w:tr w:rsidR="0008601A" w:rsidTr="005448E0">
                <w:sdt>
                  <w:sdtPr>
                    <w:rPr>
                      <w:szCs w:val="21"/>
                    </w:rPr>
                    <w:alias w:val="企业合并及合并财务报表明细－单位名称"/>
                    <w:tag w:val="_GBC_3cdcd67c37274049ad9196a53384ed2d"/>
                    <w:id w:val="1600068260"/>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中大正能量</w:t>
                        </w:r>
                      </w:p>
                    </w:tc>
                  </w:sdtContent>
                </w:sdt>
                <w:sdt>
                  <w:sdtPr>
                    <w:rPr>
                      <w:szCs w:val="21"/>
                    </w:rPr>
                    <w:alias w:val="企业合并及合并财务报表明细－主要经营地"/>
                    <w:tag w:val="_GBC_8a77a8471b3246608e70115994bf107d"/>
                    <w:id w:val="-78382222"/>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543093083"/>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1065334127"/>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200415585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98.20</w:t>
                        </w:r>
                      </w:p>
                    </w:tc>
                  </w:sdtContent>
                </w:sdt>
                <w:sdt>
                  <w:sdtPr>
                    <w:rPr>
                      <w:szCs w:val="21"/>
                    </w:rPr>
                    <w:alias w:val="企业合并及合并财务报表明细－间接持股比例"/>
                    <w:tag w:val="_GBC_209ebbd586724df5983e017cc514344f"/>
                    <w:id w:val="-1384238970"/>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296693722"/>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944768951"/>
              <w:lock w:val="sdtLocked"/>
            </w:sdtPr>
            <w:sdtEndPr/>
            <w:sdtContent>
              <w:tr w:rsidR="0008601A" w:rsidTr="005448E0">
                <w:sdt>
                  <w:sdtPr>
                    <w:rPr>
                      <w:szCs w:val="21"/>
                    </w:rPr>
                    <w:alias w:val="企业合并及合并财务报表明细－单位名称"/>
                    <w:tag w:val="_GBC_3cdcd67c37274049ad9196a53384ed2d"/>
                    <w:id w:val="-1896579686"/>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中大房地产集团南昌有限公司</w:t>
                        </w:r>
                      </w:p>
                    </w:tc>
                  </w:sdtContent>
                </w:sdt>
                <w:sdt>
                  <w:sdtPr>
                    <w:rPr>
                      <w:szCs w:val="21"/>
                    </w:rPr>
                    <w:alias w:val="企业合并及合并财务报表明细－主要经营地"/>
                    <w:tag w:val="_GBC_8a77a8471b3246608e70115994bf107d"/>
                    <w:id w:val="-1564790686"/>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南昌</w:t>
                        </w:r>
                      </w:p>
                    </w:tc>
                  </w:sdtContent>
                </w:sdt>
                <w:sdt>
                  <w:sdtPr>
                    <w:rPr>
                      <w:szCs w:val="21"/>
                    </w:rPr>
                    <w:alias w:val="企业合并及合并财务报表明细－注册地"/>
                    <w:tag w:val="_GBC_8830a6b9b2b449babcaa6668f8fd88a8"/>
                    <w:id w:val="-411003144"/>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南昌</w:t>
                        </w:r>
                      </w:p>
                    </w:tc>
                  </w:sdtContent>
                </w:sdt>
                <w:sdt>
                  <w:sdtPr>
                    <w:rPr>
                      <w:szCs w:val="21"/>
                    </w:rPr>
                    <w:alias w:val="企业合并及合并财务报表明细－业务性质"/>
                    <w:tag w:val="_GBC_66cd68062d3f4d66bf1a834bace109a7"/>
                    <w:id w:val="-248504728"/>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696159844"/>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70.00</w:t>
                        </w:r>
                      </w:p>
                    </w:tc>
                  </w:sdtContent>
                </w:sdt>
                <w:sdt>
                  <w:sdtPr>
                    <w:rPr>
                      <w:szCs w:val="21"/>
                    </w:rPr>
                    <w:alias w:val="企业合并及合并财务报表明细－间接持股比例"/>
                    <w:tag w:val="_GBC_209ebbd586724df5983e017cc514344f"/>
                    <w:id w:val="731501172"/>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13176386"/>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917822333"/>
              <w:lock w:val="sdtLocked"/>
            </w:sdtPr>
            <w:sdtEndPr/>
            <w:sdtContent>
              <w:tr w:rsidR="0008601A" w:rsidTr="005448E0">
                <w:sdt>
                  <w:sdtPr>
                    <w:rPr>
                      <w:szCs w:val="21"/>
                    </w:rPr>
                    <w:alias w:val="企业合并及合并财务报表明细－单位名称"/>
                    <w:tag w:val="_GBC_3cdcd67c37274049ad9196a53384ed2d"/>
                    <w:id w:val="1074773999"/>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中大元通实业</w:t>
                        </w:r>
                      </w:p>
                    </w:tc>
                  </w:sdtContent>
                </w:sdt>
                <w:sdt>
                  <w:sdtPr>
                    <w:rPr>
                      <w:szCs w:val="21"/>
                    </w:rPr>
                    <w:alias w:val="企业合并及合并财务报表明细－主要经营地"/>
                    <w:tag w:val="_GBC_8a77a8471b3246608e70115994bf107d"/>
                    <w:id w:val="83652812"/>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765613787"/>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403342254"/>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商业</w:t>
                        </w:r>
                      </w:p>
                    </w:tc>
                  </w:sdtContent>
                </w:sdt>
                <w:sdt>
                  <w:sdtPr>
                    <w:rPr>
                      <w:szCs w:val="21"/>
                    </w:rPr>
                    <w:alias w:val="企业合并及合并财务报表明细－直接持股比例"/>
                    <w:tag w:val="_GBC_181e436e62c34b88ba2844c3b8684a70"/>
                    <w:id w:val="-188624283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100.00</w:t>
                        </w:r>
                      </w:p>
                    </w:tc>
                  </w:sdtContent>
                </w:sdt>
                <w:sdt>
                  <w:sdtPr>
                    <w:rPr>
                      <w:szCs w:val="21"/>
                    </w:rPr>
                    <w:alias w:val="企业合并及合并财务报表明细－间接持股比例"/>
                    <w:tag w:val="_GBC_209ebbd586724df5983e017cc514344f"/>
                    <w:id w:val="-290747798"/>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741635002"/>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设立</w:t>
                        </w:r>
                      </w:p>
                    </w:tc>
                  </w:sdtContent>
                </w:sdt>
              </w:tr>
            </w:sdtContent>
          </w:sdt>
          <w:sdt>
            <w:sdtPr>
              <w:rPr>
                <w:szCs w:val="21"/>
              </w:rPr>
              <w:alias w:val="企业合并及合并财务报表明细"/>
              <w:tag w:val="_GBC_986bfe326d834fea9d2920637e286f21"/>
              <w:id w:val="-1129861527"/>
              <w:lock w:val="sdtLocked"/>
            </w:sdtPr>
            <w:sdtEndPr/>
            <w:sdtContent>
              <w:tr w:rsidR="0008601A" w:rsidTr="005448E0">
                <w:sdt>
                  <w:sdtPr>
                    <w:rPr>
                      <w:szCs w:val="21"/>
                    </w:rPr>
                    <w:alias w:val="企业合并及合并财务报表明细－单位名称"/>
                    <w:tag w:val="_GBC_3cdcd67c37274049ad9196a53384ed2d"/>
                    <w:id w:val="-65885422"/>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中大地产</w:t>
                        </w:r>
                      </w:p>
                    </w:tc>
                  </w:sdtContent>
                </w:sdt>
                <w:sdt>
                  <w:sdtPr>
                    <w:rPr>
                      <w:szCs w:val="21"/>
                    </w:rPr>
                    <w:alias w:val="企业合并及合并财务报表明细－主要经营地"/>
                    <w:tag w:val="_GBC_8a77a8471b3246608e70115994bf107d"/>
                    <w:id w:val="237990639"/>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2094009873"/>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1991400696"/>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25187192"/>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98.00</w:t>
                        </w:r>
                      </w:p>
                    </w:tc>
                  </w:sdtContent>
                </w:sdt>
                <w:sdt>
                  <w:sdtPr>
                    <w:rPr>
                      <w:szCs w:val="21"/>
                    </w:rPr>
                    <w:alias w:val="企业合并及合并财务报表明细－间接持股比例"/>
                    <w:tag w:val="_GBC_209ebbd586724df5983e017cc514344f"/>
                    <w:id w:val="122880767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2.00</w:t>
                        </w:r>
                      </w:p>
                    </w:tc>
                  </w:sdtContent>
                </w:sdt>
                <w:sdt>
                  <w:sdtPr>
                    <w:rPr>
                      <w:szCs w:val="21"/>
                    </w:rPr>
                    <w:alias w:val="企业合并及合并财务报表明细－取得方式"/>
                    <w:tag w:val="_GBC_e214440b23e04cb09f1d3c16109a2005"/>
                    <w:id w:val="1192261539"/>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2096829372"/>
              <w:lock w:val="sdtLocked"/>
            </w:sdtPr>
            <w:sdtEndPr/>
            <w:sdtContent>
              <w:tr w:rsidR="0008601A" w:rsidTr="005448E0">
                <w:sdt>
                  <w:sdtPr>
                    <w:rPr>
                      <w:szCs w:val="21"/>
                    </w:rPr>
                    <w:alias w:val="企业合并及合并财务报表明细－单位名称"/>
                    <w:tag w:val="_GBC_3cdcd67c37274049ad9196a53384ed2d"/>
                    <w:id w:val="1177163872"/>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物产元通</w:t>
                        </w:r>
                      </w:p>
                    </w:tc>
                  </w:sdtContent>
                </w:sdt>
                <w:sdt>
                  <w:sdtPr>
                    <w:rPr>
                      <w:szCs w:val="21"/>
                    </w:rPr>
                    <w:alias w:val="企业合并及合并财务报表明细－主要经营地"/>
                    <w:tag w:val="_GBC_8a77a8471b3246608e70115994bf107d"/>
                    <w:id w:val="-665324572"/>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801837136"/>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55360529"/>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商业</w:t>
                        </w:r>
                      </w:p>
                    </w:tc>
                  </w:sdtContent>
                </w:sdt>
                <w:sdt>
                  <w:sdtPr>
                    <w:rPr>
                      <w:szCs w:val="21"/>
                    </w:rPr>
                    <w:alias w:val="企业合并及合并财务报表明细－直接持股比例"/>
                    <w:tag w:val="_GBC_181e436e62c34b88ba2844c3b8684a70"/>
                    <w:id w:val="12073645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72.80</w:t>
                        </w:r>
                      </w:p>
                    </w:tc>
                  </w:sdtContent>
                </w:sdt>
                <w:sdt>
                  <w:sdtPr>
                    <w:rPr>
                      <w:szCs w:val="21"/>
                    </w:rPr>
                    <w:alias w:val="企业合并及合并财务报表明细－间接持股比例"/>
                    <w:tag w:val="_GBC_209ebbd586724df5983e017cc514344f"/>
                    <w:id w:val="2001764443"/>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691298458"/>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39527152"/>
              <w:lock w:val="sdtLocked"/>
            </w:sdtPr>
            <w:sdtEndPr/>
            <w:sdtContent>
              <w:tr w:rsidR="0008601A" w:rsidTr="005448E0">
                <w:sdt>
                  <w:sdtPr>
                    <w:rPr>
                      <w:szCs w:val="21"/>
                    </w:rPr>
                    <w:alias w:val="企业合并及合并财务报表明细－单位名称"/>
                    <w:tag w:val="_GBC_3cdcd67c37274049ad9196a53384ed2d"/>
                    <w:id w:val="-130793326"/>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中大租赁</w:t>
                        </w:r>
                      </w:p>
                    </w:tc>
                  </w:sdtContent>
                </w:sdt>
                <w:sdt>
                  <w:sdtPr>
                    <w:rPr>
                      <w:szCs w:val="21"/>
                    </w:rPr>
                    <w:alias w:val="企业合并及合并财务报表明细－主要经营地"/>
                    <w:tag w:val="_GBC_8a77a8471b3246608e70115994bf107d"/>
                    <w:id w:val="1564057136"/>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219749998"/>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976578589"/>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服务</w:t>
                        </w:r>
                      </w:p>
                    </w:tc>
                  </w:sdtContent>
                </w:sdt>
                <w:sdt>
                  <w:sdtPr>
                    <w:rPr>
                      <w:szCs w:val="21"/>
                    </w:rPr>
                    <w:alias w:val="企业合并及合并财务报表明细－直接持股比例"/>
                    <w:tag w:val="_GBC_181e436e62c34b88ba2844c3b8684a70"/>
                    <w:id w:val="-1848234794"/>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86.79</w:t>
                        </w:r>
                      </w:p>
                    </w:tc>
                  </w:sdtContent>
                </w:sdt>
                <w:sdt>
                  <w:sdtPr>
                    <w:rPr>
                      <w:szCs w:val="21"/>
                    </w:rPr>
                    <w:alias w:val="企业合并及合并财务报表明细－间接持股比例"/>
                    <w:tag w:val="_GBC_209ebbd586724df5983e017cc514344f"/>
                    <w:id w:val="681556225"/>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13.21</w:t>
                        </w:r>
                      </w:p>
                    </w:tc>
                  </w:sdtContent>
                </w:sdt>
                <w:sdt>
                  <w:sdtPr>
                    <w:rPr>
                      <w:szCs w:val="21"/>
                    </w:rPr>
                    <w:alias w:val="企业合并及合并财务报表明细－取得方式"/>
                    <w:tag w:val="_GBC_e214440b23e04cb09f1d3c16109a2005"/>
                    <w:id w:val="-1525317296"/>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2073650512"/>
              <w:lock w:val="sdtLocked"/>
            </w:sdtPr>
            <w:sdtEndPr/>
            <w:sdtContent>
              <w:tr w:rsidR="0008601A" w:rsidTr="005448E0">
                <w:sdt>
                  <w:sdtPr>
                    <w:rPr>
                      <w:szCs w:val="21"/>
                    </w:rPr>
                    <w:alias w:val="企业合并及合并财务报表明细－单位名称"/>
                    <w:tag w:val="_GBC_3cdcd67c37274049ad9196a53384ed2d"/>
                    <w:id w:val="826487158"/>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浙江元通机电工贸有限公司</w:t>
                        </w:r>
                      </w:p>
                    </w:tc>
                  </w:sdtContent>
                </w:sdt>
                <w:sdt>
                  <w:sdtPr>
                    <w:rPr>
                      <w:szCs w:val="21"/>
                    </w:rPr>
                    <w:alias w:val="企业合并及合并财务报表明细－主要经营地"/>
                    <w:tag w:val="_GBC_8a77a8471b3246608e70115994bf107d"/>
                    <w:id w:val="1411585882"/>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409960153"/>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129169918"/>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商业</w:t>
                        </w:r>
                      </w:p>
                    </w:tc>
                  </w:sdtContent>
                </w:sdt>
                <w:sdt>
                  <w:sdtPr>
                    <w:rPr>
                      <w:szCs w:val="21"/>
                    </w:rPr>
                    <w:alias w:val="企业合并及合并财务报表明细－直接持股比例"/>
                    <w:tag w:val="_GBC_181e436e62c34b88ba2844c3b8684a70"/>
                    <w:id w:val="151802403"/>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51.00</w:t>
                        </w:r>
                      </w:p>
                    </w:tc>
                  </w:sdtContent>
                </w:sdt>
                <w:sdt>
                  <w:sdtPr>
                    <w:rPr>
                      <w:szCs w:val="21"/>
                    </w:rPr>
                    <w:alias w:val="企业合并及合并财务报表明细－间接持股比例"/>
                    <w:tag w:val="_GBC_209ebbd586724df5983e017cc514344f"/>
                    <w:id w:val="1269971850"/>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374989811"/>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同一控制下企业合并</w:t>
                        </w:r>
                      </w:p>
                    </w:tc>
                  </w:sdtContent>
                </w:sdt>
              </w:tr>
            </w:sdtContent>
          </w:sdt>
          <w:sdt>
            <w:sdtPr>
              <w:rPr>
                <w:szCs w:val="21"/>
              </w:rPr>
              <w:alias w:val="企业合并及合并财务报表明细"/>
              <w:tag w:val="_GBC_986bfe326d834fea9d2920637e286f21"/>
              <w:id w:val="1874257759"/>
              <w:lock w:val="sdtLocked"/>
            </w:sdtPr>
            <w:sdtEndPr/>
            <w:sdtContent>
              <w:tr w:rsidR="0008601A" w:rsidTr="005448E0">
                <w:sdt>
                  <w:sdtPr>
                    <w:rPr>
                      <w:szCs w:val="21"/>
                    </w:rPr>
                    <w:alias w:val="企业合并及合并财务报表明细－单位名称"/>
                    <w:tag w:val="_GBC_3cdcd67c37274049ad9196a53384ed2d"/>
                    <w:id w:val="-258763475"/>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四川思源科技开发有限公司</w:t>
                        </w:r>
                      </w:p>
                    </w:tc>
                  </w:sdtContent>
                </w:sdt>
                <w:sdt>
                  <w:sdtPr>
                    <w:rPr>
                      <w:szCs w:val="21"/>
                    </w:rPr>
                    <w:alias w:val="企业合并及合并财务报表明细－主要经营地"/>
                    <w:tag w:val="_GBC_8a77a8471b3246608e70115994bf107d"/>
                    <w:id w:val="716159669"/>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成都</w:t>
                        </w:r>
                      </w:p>
                    </w:tc>
                  </w:sdtContent>
                </w:sdt>
                <w:sdt>
                  <w:sdtPr>
                    <w:rPr>
                      <w:szCs w:val="21"/>
                    </w:rPr>
                    <w:alias w:val="企业合并及合并财务报表明细－注册地"/>
                    <w:tag w:val="_GBC_8830a6b9b2b449babcaa6668f8fd88a8"/>
                    <w:id w:val="-583611201"/>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成都</w:t>
                        </w:r>
                      </w:p>
                    </w:tc>
                  </w:sdtContent>
                </w:sdt>
                <w:sdt>
                  <w:sdtPr>
                    <w:rPr>
                      <w:szCs w:val="21"/>
                    </w:rPr>
                    <w:alias w:val="企业合并及合并财务报表明细－业务性质"/>
                    <w:tag w:val="_GBC_66cd68062d3f4d66bf1a834bace109a7"/>
                    <w:id w:val="-1187898064"/>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房地产业</w:t>
                        </w:r>
                      </w:p>
                    </w:tc>
                  </w:sdtContent>
                </w:sdt>
                <w:sdt>
                  <w:sdtPr>
                    <w:rPr>
                      <w:szCs w:val="21"/>
                    </w:rPr>
                    <w:alias w:val="企业合并及合并财务报表明细－直接持股比例"/>
                    <w:tag w:val="_GBC_181e436e62c34b88ba2844c3b8684a70"/>
                    <w:id w:val="-1336305529"/>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85.00</w:t>
                        </w:r>
                      </w:p>
                    </w:tc>
                  </w:sdtContent>
                </w:sdt>
                <w:sdt>
                  <w:sdtPr>
                    <w:rPr>
                      <w:szCs w:val="21"/>
                    </w:rPr>
                    <w:alias w:val="企业合并及合并财务报表明细－间接持股比例"/>
                    <w:tag w:val="_GBC_209ebbd586724df5983e017cc514344f"/>
                    <w:id w:val="-280579475"/>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755277337"/>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非同一控制下企业合并</w:t>
                        </w:r>
                      </w:p>
                    </w:tc>
                  </w:sdtContent>
                </w:sdt>
              </w:tr>
            </w:sdtContent>
          </w:sdt>
          <w:sdt>
            <w:sdtPr>
              <w:rPr>
                <w:szCs w:val="21"/>
              </w:rPr>
              <w:alias w:val="企业合并及合并财务报表明细"/>
              <w:tag w:val="_GBC_986bfe326d834fea9d2920637e286f21"/>
              <w:id w:val="-1185282425"/>
              <w:lock w:val="sdtLocked"/>
            </w:sdtPr>
            <w:sdtEndPr/>
            <w:sdtContent>
              <w:tr w:rsidR="0008601A" w:rsidTr="005448E0">
                <w:sdt>
                  <w:sdtPr>
                    <w:rPr>
                      <w:szCs w:val="21"/>
                    </w:rPr>
                    <w:alias w:val="企业合并及合并财务报表明细－单位名称"/>
                    <w:tag w:val="_GBC_3cdcd67c37274049ad9196a53384ed2d"/>
                    <w:id w:val="-1677178792"/>
                    <w:lock w:val="sdtLocked"/>
                  </w:sdtPr>
                  <w:sdtEndPr/>
                  <w:sdtContent>
                    <w:tc>
                      <w:tcPr>
                        <w:tcW w:w="663"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浙江元通机电发展有限公司</w:t>
                        </w:r>
                      </w:p>
                    </w:tc>
                  </w:sdtContent>
                </w:sdt>
                <w:sdt>
                  <w:sdtPr>
                    <w:rPr>
                      <w:szCs w:val="21"/>
                    </w:rPr>
                    <w:alias w:val="企业合并及合并财务报表明细－主要经营地"/>
                    <w:tag w:val="_GBC_8a77a8471b3246608e70115994bf107d"/>
                    <w:id w:val="-1115058299"/>
                    <w:lock w:val="sdtLocked"/>
                  </w:sdtPr>
                  <w:sdtEndPr/>
                  <w:sdtContent>
                    <w:tc>
                      <w:tcPr>
                        <w:tcW w:w="71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注册地"/>
                    <w:tag w:val="_GBC_8830a6b9b2b449babcaa6668f8fd88a8"/>
                    <w:id w:val="1086502148"/>
                    <w:lock w:val="sdtLocked"/>
                  </w:sdtPr>
                  <w:sdtEndPr/>
                  <w:sdtContent>
                    <w:tc>
                      <w:tcPr>
                        <w:tcW w:w="702"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杭州</w:t>
                        </w:r>
                      </w:p>
                    </w:tc>
                  </w:sdtContent>
                </w:sdt>
                <w:sdt>
                  <w:sdtPr>
                    <w:rPr>
                      <w:szCs w:val="21"/>
                    </w:rPr>
                    <w:alias w:val="企业合并及合并财务报表明细－业务性质"/>
                    <w:tag w:val="_GBC_66cd68062d3f4d66bf1a834bace109a7"/>
                    <w:id w:val="-1375533902"/>
                    <w:lock w:val="sdtLocked"/>
                  </w:sdtPr>
                  <w:sdtEndPr/>
                  <w:sdtContent>
                    <w:tc>
                      <w:tcPr>
                        <w:tcW w:w="718" w:type="pct"/>
                        <w:tcBorders>
                          <w:top w:val="single" w:sz="6" w:space="0" w:color="auto"/>
                          <w:left w:val="single" w:sz="6" w:space="0" w:color="auto"/>
                          <w:bottom w:val="single" w:sz="4" w:space="0" w:color="auto"/>
                          <w:right w:val="single" w:sz="6" w:space="0" w:color="auto"/>
                        </w:tcBorders>
                      </w:tcPr>
                      <w:p w:rsidR="0008601A" w:rsidRDefault="0008601A" w:rsidP="0008601A">
                        <w:pPr>
                          <w:rPr>
                            <w:szCs w:val="21"/>
                          </w:rPr>
                        </w:pPr>
                        <w:r>
                          <w:rPr>
                            <w:szCs w:val="21"/>
                          </w:rPr>
                          <w:t>商业</w:t>
                        </w:r>
                      </w:p>
                    </w:tc>
                  </w:sdtContent>
                </w:sdt>
                <w:sdt>
                  <w:sdtPr>
                    <w:rPr>
                      <w:szCs w:val="21"/>
                    </w:rPr>
                    <w:alias w:val="企业合并及合并财务报表明细－直接持股比例"/>
                    <w:tag w:val="_GBC_181e436e62c34b88ba2844c3b8684a70"/>
                    <w:id w:val="1492834436"/>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100.00</w:t>
                        </w:r>
                      </w:p>
                    </w:tc>
                  </w:sdtContent>
                </w:sdt>
                <w:sdt>
                  <w:sdtPr>
                    <w:rPr>
                      <w:szCs w:val="21"/>
                    </w:rPr>
                    <w:alias w:val="企业合并及合并财务报表明细－间接持股比例"/>
                    <w:tag w:val="_GBC_209ebbd586724df5983e017cc514344f"/>
                    <w:id w:val="-1193912411"/>
                    <w:lock w:val="sdtLocked"/>
                  </w:sdtPr>
                  <w:sdtEndPr/>
                  <w:sdtContent>
                    <w:tc>
                      <w:tcPr>
                        <w:tcW w:w="711"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企业合并及合并财务报表明细－取得方式"/>
                    <w:tag w:val="_GBC_e214440b23e04cb09f1d3c16109a2005"/>
                    <w:id w:val="-1576197291"/>
                    <w:lock w:val="sdtLocked"/>
                  </w:sdtPr>
                  <w:sdtEndPr/>
                  <w:sdtContent>
                    <w:tc>
                      <w:tcPr>
                        <w:tcW w:w="783" w:type="pct"/>
                        <w:tcBorders>
                          <w:top w:val="single" w:sz="6" w:space="0" w:color="auto"/>
                          <w:left w:val="single" w:sz="6" w:space="0" w:color="auto"/>
                          <w:bottom w:val="single" w:sz="4" w:space="0" w:color="auto"/>
                          <w:right w:val="single" w:sz="4" w:space="0" w:color="auto"/>
                        </w:tcBorders>
                      </w:tcPr>
                      <w:p w:rsidR="0008601A" w:rsidRDefault="0008601A" w:rsidP="0008601A">
                        <w:pPr>
                          <w:rPr>
                            <w:szCs w:val="21"/>
                          </w:rPr>
                        </w:pPr>
                        <w:r>
                          <w:rPr>
                            <w:szCs w:val="21"/>
                          </w:rPr>
                          <w:t>非同一控制下企业合并</w:t>
                        </w:r>
                      </w:p>
                    </w:tc>
                  </w:sdtContent>
                </w:sdt>
              </w:tr>
            </w:sdtContent>
          </w:sdt>
        </w:tbl>
        <w:p w:rsidR="0008601A" w:rsidRDefault="0008601A"/>
        <w:p w:rsidR="00E97DD6" w:rsidRDefault="000C28A6">
          <w:pPr>
            <w:rPr>
              <w:rFonts w:cs="Arial"/>
              <w:szCs w:val="21"/>
            </w:rPr>
          </w:pPr>
          <w:r>
            <w:rPr>
              <w:rFonts w:cs="Arial" w:hint="eastAsia"/>
              <w:szCs w:val="21"/>
            </w:rPr>
            <w:t>在子公司的持股比例不同于表决权比例的说明：</w:t>
          </w:r>
        </w:p>
        <w:p w:rsidR="00E97DD6" w:rsidRDefault="003F14BB">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howingPlcHdr/>
            </w:sdtPr>
            <w:sdtEndPr/>
            <w:sdtContent>
              <w:r w:rsidR="000C28A6">
                <w:rPr>
                  <w:rFonts w:hint="eastAsia"/>
                  <w:color w:val="333399"/>
                  <w:szCs w:val="21"/>
                  <w:u w:val="single"/>
                </w:rPr>
                <w:t xml:space="preserve">　　　</w:t>
              </w:r>
            </w:sdtContent>
          </w:sdt>
        </w:p>
        <w:p w:rsidR="00E97DD6" w:rsidRDefault="00E97DD6">
          <w:pPr>
            <w:rPr>
              <w:rFonts w:cs="Arial"/>
              <w:szCs w:val="21"/>
            </w:rPr>
          </w:pPr>
        </w:p>
        <w:p w:rsidR="00E97DD6" w:rsidRDefault="000C28A6">
          <w:pPr>
            <w:rPr>
              <w:rFonts w:cs="Arial"/>
              <w:szCs w:val="21"/>
            </w:rPr>
          </w:pPr>
          <w:r>
            <w:rPr>
              <w:rFonts w:cs="Arial" w:hint="eastAsia"/>
              <w:szCs w:val="21"/>
            </w:rPr>
            <w:t>持有半数或以下表决权但仍控制被投资单位、以及持有半数以上表决权但不控制被投资单位的依据：</w:t>
          </w:r>
        </w:p>
        <w:sdt>
          <w:sdtPr>
            <w:rPr>
              <w:rFonts w:hAnsi="宋体" w:cs="Arial"/>
              <w:kern w:val="0"/>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EndPr/>
          <w:sdtContent>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1) 拥有其半数或半数以下表决权的子公司，纳入合并财务报表范围的原因说明</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① 子公司中大国际对浙江中大新景服饰有限公司等12家从事外贸业务子公司的持股均不足50%，因该等子公司其他股东均承诺，中大国际对该等公司具有实质控制权，在重大经营决策事项上与中大国际保持一致，故将其纳入合并财务报表范围。</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② 子公司中大地产持有杭州中大圣马置业有限公司50%的股权，因该公司董事会成员中半数以上由中大地产委派，中大地产对该公司具有实质控制权，故将其纳入合并财务报表范围。</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③ 子公司物产元通对</w:t>
              </w:r>
              <w:r w:rsidRPr="004216C7">
                <w:rPr>
                  <w:rFonts w:hAnsi="宋体" w:hint="eastAsia"/>
                  <w:szCs w:val="21"/>
                </w:rPr>
                <w:t>浙江奥通汽车有限公司</w:t>
              </w:r>
              <w:r w:rsidRPr="006D5CFF">
                <w:rPr>
                  <w:rFonts w:hAnsi="宋体" w:hint="eastAsia"/>
                  <w:szCs w:val="21"/>
                </w:rPr>
                <w:t>等5</w:t>
              </w:r>
              <w:r>
                <w:rPr>
                  <w:rFonts w:hAnsi="宋体" w:hint="eastAsia"/>
                  <w:szCs w:val="21"/>
                </w:rPr>
                <w:t>家从事汽车</w:t>
              </w:r>
              <w:r w:rsidRPr="006D5CFF">
                <w:rPr>
                  <w:rFonts w:hAnsi="宋体" w:hint="eastAsia"/>
                  <w:szCs w:val="21"/>
                </w:rPr>
                <w:t>销售</w:t>
              </w:r>
              <w:r>
                <w:rPr>
                  <w:rFonts w:hAnsi="宋体" w:hint="eastAsia"/>
                  <w:szCs w:val="21"/>
                </w:rPr>
                <w:t>业务的子公司</w:t>
              </w:r>
              <w:r w:rsidRPr="006D5CFF">
                <w:rPr>
                  <w:rFonts w:hAnsi="宋体" w:hint="eastAsia"/>
                  <w:szCs w:val="21"/>
                </w:rPr>
                <w:t>持股均不足50%（含50%），因该等子公司其他股东均承诺，在重大经营决策事项上与物产元通保持一致，物产元通对该等</w:t>
              </w:r>
              <w:r>
                <w:rPr>
                  <w:rFonts w:hAnsi="宋体" w:hint="eastAsia"/>
                  <w:szCs w:val="21"/>
                </w:rPr>
                <w:t>子</w:t>
              </w:r>
              <w:r w:rsidRPr="006D5CFF">
                <w:rPr>
                  <w:rFonts w:hAnsi="宋体" w:hint="eastAsia"/>
                  <w:szCs w:val="21"/>
                </w:rPr>
                <w:t>公司具有实质控制权，故将其纳入合并财务报表范围。</w:t>
              </w:r>
            </w:p>
            <w:p w:rsidR="0008601A" w:rsidRPr="006D5CFF" w:rsidRDefault="0008601A" w:rsidP="00AE2896">
              <w:pPr>
                <w:adjustRightInd w:val="0"/>
                <w:spacing w:line="360" w:lineRule="auto"/>
                <w:ind w:firstLineChars="200" w:firstLine="420"/>
                <w:textAlignment w:val="baseline"/>
                <w:rPr>
                  <w:szCs w:val="21"/>
                </w:rPr>
              </w:pPr>
              <w:r w:rsidRPr="006D5CFF">
                <w:rPr>
                  <w:rFonts w:hint="eastAsia"/>
                  <w:szCs w:val="21"/>
                </w:rPr>
                <w:t>④ 子公司浙江友通持有永康市友米汽车销售服务有限公司50%的股权，因该公司其他股东承诺，在重大经营决策事项上与浙江友通保持一致，浙江友通对该公司具有实质控制权，故将其纳入合并财务报表范围。</w:t>
              </w:r>
            </w:p>
            <w:p w:rsidR="0008601A" w:rsidRPr="006D5CFF" w:rsidRDefault="0008601A" w:rsidP="00AE2896">
              <w:pPr>
                <w:adjustRightInd w:val="0"/>
                <w:spacing w:line="360" w:lineRule="auto"/>
                <w:ind w:firstLineChars="200" w:firstLine="420"/>
                <w:textAlignment w:val="baseline"/>
                <w:rPr>
                  <w:szCs w:val="21"/>
                </w:rPr>
              </w:pPr>
              <w:r w:rsidRPr="006D5CFF">
                <w:rPr>
                  <w:rFonts w:hint="eastAsia"/>
                  <w:szCs w:val="21"/>
                </w:rPr>
                <w:t>⑤ 子公司物产元通及元通汽车合计持有浙江之信50%的股权，因该公司其他股东承诺，在重大经营决策事项上与物产元通保持一致，物产元通对该公司具有实质控制权，故将其纳入合并财务报表范围。</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⑥ 子公司浙江祥通持有台州祥通汽车有限公司</w:t>
              </w:r>
              <w:r w:rsidRPr="006D5CFF">
                <w:rPr>
                  <w:rFonts w:hAnsi="宋体"/>
                  <w:szCs w:val="21"/>
                </w:rPr>
                <w:t>40</w:t>
              </w:r>
              <w:r w:rsidRPr="006D5CFF">
                <w:rPr>
                  <w:rFonts w:hAnsi="宋体" w:hint="eastAsia"/>
                  <w:szCs w:val="21"/>
                </w:rPr>
                <w:t>%的股权，因该公司其他股东承诺，在重大经营决策事项上与浙江祥通保持一致，浙江祥通对该公司具有实质控制权，故将其纳入合并财务报表范围。</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⑦ 子公司浙江申浙持有金华申浙汽车有限公司</w:t>
              </w:r>
              <w:r w:rsidRPr="006D5CFF">
                <w:rPr>
                  <w:rFonts w:hAnsi="宋体"/>
                  <w:szCs w:val="21"/>
                </w:rPr>
                <w:t>40</w:t>
              </w:r>
              <w:r w:rsidRPr="006D5CFF">
                <w:rPr>
                  <w:rFonts w:hAnsi="宋体" w:hint="eastAsia"/>
                  <w:szCs w:val="21"/>
                </w:rPr>
                <w:t>%的股权，因该公司其他股东承诺，在重大经营决策事项上与浙江申浙保持一致，浙江申浙对该公司具有实质控制权，故将其纳入合并财务报表范围。</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⑧ 子公司浙江申通持有嘉兴兴通汽车销售有限公司</w:t>
              </w:r>
              <w:r w:rsidRPr="006D5CFF">
                <w:rPr>
                  <w:rFonts w:hAnsi="宋体"/>
                  <w:szCs w:val="21"/>
                </w:rPr>
                <w:t>47.5</w:t>
              </w:r>
              <w:r w:rsidRPr="006D5CFF">
                <w:rPr>
                  <w:rFonts w:hAnsi="宋体" w:hint="eastAsia"/>
                  <w:szCs w:val="21"/>
                </w:rPr>
                <w:t>0%的股权，因该公司其他股东承诺，在重大经营决策事项上与浙江申通保持一致，浙江申通对该公司具有实质控制权，故将其纳入合并财务报表范围。</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⑨ 子公司中大元通实业持有浙江元通机电经贸有限公司35%</w:t>
              </w:r>
              <w:r>
                <w:rPr>
                  <w:rFonts w:hAnsi="宋体" w:hint="eastAsia"/>
                  <w:szCs w:val="21"/>
                </w:rPr>
                <w:t>的</w:t>
              </w:r>
              <w:r w:rsidRPr="006D5CFF">
                <w:rPr>
                  <w:rFonts w:hAnsi="宋体" w:hint="eastAsia"/>
                  <w:szCs w:val="21"/>
                </w:rPr>
                <w:t>股权，因该公司其他股东承诺，在重大经营决策事项上与中大元通实业保持一致，中大元通实业对该公司具有实质控制权，故将其纳入合并财务报表范围。</w:t>
              </w:r>
            </w:p>
            <w:p w:rsidR="0008601A" w:rsidRPr="006D5CFF" w:rsidRDefault="0008601A" w:rsidP="00AE2896">
              <w:pPr>
                <w:pStyle w:val="ad"/>
                <w:spacing w:line="360" w:lineRule="auto"/>
                <w:ind w:firstLineChars="200" w:firstLine="420"/>
                <w:rPr>
                  <w:rFonts w:hAnsi="宋体"/>
                  <w:szCs w:val="21"/>
                </w:rPr>
              </w:pPr>
              <w:r w:rsidRPr="006D5CFF">
                <w:rPr>
                  <w:rFonts w:hAnsi="宋体" w:hint="eastAsia"/>
                  <w:szCs w:val="21"/>
                </w:rPr>
                <w:t>2) 拥有半数以上表决权但未能对其形成控制的，未形成控制的原因说明</w:t>
              </w:r>
            </w:p>
            <w:tbl>
              <w:tblPr>
                <w:tblW w:w="7938" w:type="dxa"/>
                <w:tblInd w:w="425"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20"/>
                <w:gridCol w:w="1356"/>
                <w:gridCol w:w="2962"/>
              </w:tblGrid>
              <w:tr w:rsidR="0008601A" w:rsidRPr="006D5CFF" w:rsidTr="0008601A">
                <w:trPr>
                  <w:trHeight w:val="454"/>
                </w:trPr>
                <w:tc>
                  <w:tcPr>
                    <w:tcW w:w="3620" w:type="dxa"/>
                    <w:noWrap/>
                    <w:tcMar>
                      <w:top w:w="15" w:type="dxa"/>
                      <w:left w:w="15" w:type="dxa"/>
                      <w:bottom w:w="0" w:type="dxa"/>
                      <w:right w:w="15" w:type="dxa"/>
                    </w:tcMar>
                    <w:vAlign w:val="center"/>
                  </w:tcPr>
                  <w:p w:rsidR="0008601A" w:rsidRPr="006D5CFF" w:rsidRDefault="0008601A" w:rsidP="00AE2896">
                    <w:pPr>
                      <w:spacing w:line="0" w:lineRule="atLeast"/>
                      <w:ind w:firstLineChars="50" w:firstLine="105"/>
                      <w:rPr>
                        <w:szCs w:val="21"/>
                      </w:rPr>
                    </w:pPr>
                    <w:r w:rsidRPr="006D5CFF">
                      <w:rPr>
                        <w:rFonts w:hint="eastAsia"/>
                        <w:szCs w:val="21"/>
                      </w:rPr>
                      <w:t>子公司全称</w:t>
                    </w:r>
                  </w:p>
                </w:tc>
                <w:tc>
                  <w:tcPr>
                    <w:tcW w:w="1356" w:type="dxa"/>
                    <w:tcMar>
                      <w:top w:w="15" w:type="dxa"/>
                      <w:left w:w="15" w:type="dxa"/>
                      <w:bottom w:w="0" w:type="dxa"/>
                      <w:right w:w="15" w:type="dxa"/>
                    </w:tcMar>
                    <w:vAlign w:val="center"/>
                  </w:tcPr>
                  <w:p w:rsidR="0008601A" w:rsidRPr="006D5CFF" w:rsidRDefault="0008601A" w:rsidP="00AE2896">
                    <w:pPr>
                      <w:spacing w:line="0" w:lineRule="atLeast"/>
                      <w:ind w:rightChars="-5" w:right="-10"/>
                      <w:jc w:val="center"/>
                      <w:rPr>
                        <w:szCs w:val="21"/>
                      </w:rPr>
                    </w:pPr>
                    <w:r w:rsidRPr="006D5CFF">
                      <w:rPr>
                        <w:rFonts w:hint="eastAsia"/>
                        <w:szCs w:val="21"/>
                      </w:rPr>
                      <w:t>持股比例（</w:t>
                    </w:r>
                    <w:r w:rsidRPr="006D5CFF">
                      <w:rPr>
                        <w:szCs w:val="21"/>
                      </w:rPr>
                      <w:t>%</w:t>
                    </w:r>
                    <w:r w:rsidRPr="006D5CFF">
                      <w:rPr>
                        <w:rFonts w:hint="eastAsia"/>
                        <w:szCs w:val="21"/>
                      </w:rPr>
                      <w:t>）</w:t>
                    </w:r>
                  </w:p>
                </w:tc>
                <w:tc>
                  <w:tcPr>
                    <w:tcW w:w="2962" w:type="dxa"/>
                    <w:noWrap/>
                    <w:tcMar>
                      <w:top w:w="15" w:type="dxa"/>
                      <w:left w:w="15" w:type="dxa"/>
                      <w:bottom w:w="0" w:type="dxa"/>
                      <w:right w:w="15" w:type="dxa"/>
                    </w:tcMar>
                    <w:vAlign w:val="center"/>
                  </w:tcPr>
                  <w:p w:rsidR="0008601A" w:rsidRPr="006D5CFF" w:rsidRDefault="0008601A" w:rsidP="00AE2896">
                    <w:pPr>
                      <w:spacing w:line="0" w:lineRule="atLeast"/>
                      <w:ind w:rightChars="-5" w:right="-10"/>
                      <w:jc w:val="center"/>
                      <w:rPr>
                        <w:szCs w:val="21"/>
                      </w:rPr>
                    </w:pPr>
                    <w:r w:rsidRPr="006D5CFF">
                      <w:rPr>
                        <w:rFonts w:hint="eastAsia"/>
                        <w:szCs w:val="21"/>
                      </w:rPr>
                      <w:t>未纳入合并范围的原因</w:t>
                    </w:r>
                  </w:p>
                </w:tc>
              </w:tr>
              <w:tr w:rsidR="0008601A" w:rsidRPr="006D5CFF" w:rsidTr="0008601A">
                <w:trPr>
                  <w:trHeight w:val="454"/>
                </w:trPr>
                <w:tc>
                  <w:tcPr>
                    <w:tcW w:w="3620" w:type="dxa"/>
                    <w:noWrap/>
                    <w:tcMar>
                      <w:top w:w="15" w:type="dxa"/>
                      <w:left w:w="15" w:type="dxa"/>
                      <w:bottom w:w="0" w:type="dxa"/>
                      <w:right w:w="15" w:type="dxa"/>
                    </w:tcMar>
                    <w:vAlign w:val="center"/>
                  </w:tcPr>
                  <w:p w:rsidR="0008601A" w:rsidRPr="006D5CFF" w:rsidRDefault="0008601A" w:rsidP="00AE2896">
                    <w:pPr>
                      <w:spacing w:line="360" w:lineRule="auto"/>
                      <w:ind w:firstLineChars="50" w:firstLine="105"/>
                      <w:rPr>
                        <w:szCs w:val="21"/>
                      </w:rPr>
                    </w:pPr>
                    <w:r w:rsidRPr="006D5CFF">
                      <w:rPr>
                        <w:rFonts w:hint="eastAsia"/>
                        <w:szCs w:val="21"/>
                      </w:rPr>
                      <w:t>浙江物产租赁公司</w:t>
                    </w:r>
                  </w:p>
                </w:tc>
                <w:tc>
                  <w:tcPr>
                    <w:tcW w:w="1356" w:type="dxa"/>
                    <w:tcMar>
                      <w:top w:w="15" w:type="dxa"/>
                      <w:left w:w="15" w:type="dxa"/>
                      <w:bottom w:w="0" w:type="dxa"/>
                      <w:right w:w="15" w:type="dxa"/>
                    </w:tcMar>
                    <w:vAlign w:val="center"/>
                  </w:tcPr>
                  <w:p w:rsidR="0008601A" w:rsidRPr="006D5CFF" w:rsidRDefault="0008601A" w:rsidP="0008601A">
                    <w:pPr>
                      <w:spacing w:line="360" w:lineRule="auto"/>
                      <w:jc w:val="center"/>
                      <w:rPr>
                        <w:szCs w:val="21"/>
                      </w:rPr>
                    </w:pPr>
                    <w:r w:rsidRPr="006D5CFF">
                      <w:rPr>
                        <w:rFonts w:hint="eastAsia"/>
                        <w:szCs w:val="21"/>
                      </w:rPr>
                      <w:t>76.66</w:t>
                    </w:r>
                  </w:p>
                </w:tc>
                <w:tc>
                  <w:tcPr>
                    <w:tcW w:w="2962" w:type="dxa"/>
                    <w:noWrap/>
                    <w:tcMar>
                      <w:top w:w="15" w:type="dxa"/>
                      <w:left w:w="15" w:type="dxa"/>
                      <w:bottom w:w="0" w:type="dxa"/>
                      <w:right w:w="15" w:type="dxa"/>
                    </w:tcMar>
                    <w:vAlign w:val="center"/>
                  </w:tcPr>
                  <w:p w:rsidR="0008601A" w:rsidRPr="006D5CFF" w:rsidRDefault="0008601A" w:rsidP="00AE2896">
                    <w:pPr>
                      <w:spacing w:line="360" w:lineRule="auto"/>
                      <w:ind w:firstLineChars="50" w:firstLine="105"/>
                      <w:jc w:val="center"/>
                      <w:rPr>
                        <w:szCs w:val="21"/>
                      </w:rPr>
                    </w:pPr>
                    <w:r w:rsidRPr="006D5CFF">
                      <w:rPr>
                        <w:rFonts w:hint="eastAsia"/>
                        <w:szCs w:val="21"/>
                      </w:rPr>
                      <w:t>已歇业，待清算</w:t>
                    </w:r>
                  </w:p>
                </w:tc>
              </w:tr>
            </w:tbl>
            <w:p w:rsidR="00E97DD6" w:rsidRDefault="003F14BB">
              <w:pPr>
                <w:rPr>
                  <w:rFonts w:cs="Arial"/>
                  <w:szCs w:val="21"/>
                </w:rPr>
              </w:pPr>
            </w:p>
          </w:sdtContent>
        </w:sdt>
        <w:p w:rsidR="00E97DD6" w:rsidRDefault="00E97DD6">
          <w:pPr>
            <w:rPr>
              <w:rFonts w:cs="Arial"/>
              <w:szCs w:val="21"/>
            </w:rPr>
          </w:pPr>
        </w:p>
        <w:p w:rsidR="00E97DD6" w:rsidRDefault="000C28A6">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howingPlcHdr/>
          </w:sdtPr>
          <w:sdtEndPr/>
          <w:sdtContent>
            <w:p w:rsidR="00E97DD6" w:rsidRDefault="000C28A6">
              <w:pPr>
                <w:rPr>
                  <w:rFonts w:cs="Arial"/>
                  <w:szCs w:val="21"/>
                </w:rPr>
              </w:pPr>
              <w:r>
                <w:rPr>
                  <w:rFonts w:hint="eastAsia"/>
                  <w:color w:val="333399"/>
                  <w:u w:val="single"/>
                </w:rPr>
                <w:t xml:space="preserve">　　　</w:t>
              </w:r>
            </w:p>
          </w:sdtContent>
        </w:sdt>
        <w:p w:rsidR="00E97DD6" w:rsidRDefault="00E97DD6">
          <w:pPr>
            <w:rPr>
              <w:rFonts w:cs="Arial"/>
              <w:szCs w:val="21"/>
            </w:rPr>
          </w:pPr>
        </w:p>
        <w:p w:rsidR="00E97DD6" w:rsidRDefault="000C28A6">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howingPlcHdr/>
          </w:sdtPr>
          <w:sdtEndPr/>
          <w:sdtContent>
            <w:p w:rsidR="00E97DD6" w:rsidRDefault="000C28A6">
              <w:pPr>
                <w:rPr>
                  <w:rFonts w:cs="Arial"/>
                  <w:szCs w:val="21"/>
                </w:rPr>
              </w:pPr>
              <w:r>
                <w:rPr>
                  <w:rFonts w:hint="eastAsia"/>
                  <w:color w:val="333399"/>
                  <w:u w:val="single"/>
                </w:rPr>
                <w:t xml:space="preserve">　　　</w:t>
              </w:r>
            </w:p>
          </w:sdtContent>
        </w:sdt>
        <w:p w:rsidR="00E97DD6" w:rsidRDefault="00E97DD6">
          <w:pPr>
            <w:rPr>
              <w:rFonts w:cs="Arial"/>
              <w:szCs w:val="21"/>
            </w:rPr>
          </w:pPr>
        </w:p>
        <w:p w:rsidR="00E97DD6" w:rsidRDefault="000C28A6">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howingPlcHdr/>
          </w:sdtPr>
          <w:sdtEndPr/>
          <w:sdtContent>
            <w:p w:rsidR="00E97DD6" w:rsidRDefault="000C28A6">
              <w:pPr>
                <w:rPr>
                  <w:rFonts w:cstheme="minorBidi"/>
                  <w:szCs w:val="21"/>
                </w:rPr>
              </w:pPr>
              <w:r>
                <w:rPr>
                  <w:rFonts w:hint="eastAsia"/>
                  <w:color w:val="333399"/>
                  <w:szCs w:val="21"/>
                  <w:u w:val="single"/>
                </w:rPr>
                <w:t xml:space="preserve">　　　</w:t>
              </w:r>
            </w:p>
          </w:sdtContent>
        </w:sdt>
      </w:sdtContent>
    </w:sdt>
    <w:p w:rsidR="00E97DD6" w:rsidRDefault="00E97DD6">
      <w:pPr>
        <w:rPr>
          <w:rFonts w:cs="Arial"/>
          <w:szCs w:val="21"/>
        </w:rPr>
      </w:pPr>
    </w:p>
    <w:sdt>
      <w:sdtPr>
        <w:rPr>
          <w:rFonts w:ascii="宋体" w:hAnsi="宋体" w:cs="Arial" w:hint="eastAsia"/>
          <w:b w:val="0"/>
          <w:bCs w:val="0"/>
          <w:kern w:val="0"/>
          <w:szCs w:val="21"/>
        </w:rPr>
        <w:tag w:val="_GBC_a2ec6e05ebd34d2fa14b1ba6b3ba8eb1"/>
        <w:id w:val="-1003968337"/>
        <w:lock w:val="sdtLocked"/>
        <w:placeholder>
          <w:docPart w:val="GBC22222222222222222222222222222"/>
        </w:placeholder>
      </w:sdtPr>
      <w:sdtEndPr>
        <w:rPr>
          <w:rFonts w:hint="default"/>
        </w:rPr>
      </w:sdtEndPr>
      <w:sdtContent>
        <w:p w:rsidR="00E97DD6" w:rsidRDefault="000C28A6">
          <w:pPr>
            <w:pStyle w:val="4"/>
            <w:numPr>
              <w:ilvl w:val="3"/>
              <w:numId w:val="81"/>
            </w:numPr>
            <w:tabs>
              <w:tab w:val="left" w:pos="644"/>
            </w:tabs>
            <w:rPr>
              <w:rFonts w:ascii="宋体" w:hAnsi="宋体" w:cs="Arial"/>
              <w:szCs w:val="21"/>
            </w:rPr>
          </w:pPr>
          <w:r>
            <w:rPr>
              <w:rFonts w:ascii="宋体" w:hAnsi="宋体" w:cs="Arial" w:hint="eastAsia"/>
              <w:szCs w:val="21"/>
            </w:rPr>
            <w:t>重要的非全资子公司</w:t>
          </w:r>
        </w:p>
        <w:p w:rsidR="00E97DD6" w:rsidRDefault="000C28A6">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00"/>
            <w:gridCol w:w="1802"/>
            <w:gridCol w:w="1925"/>
            <w:gridCol w:w="1931"/>
            <w:gridCol w:w="1791"/>
          </w:tblGrid>
          <w:tr w:rsidR="0008601A" w:rsidTr="0008601A">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bCs/>
                    <w:szCs w:val="21"/>
                    <w:lang w:val="en-GB"/>
                  </w:rPr>
                </w:pPr>
                <w:r>
                  <w:rPr>
                    <w:rFonts w:cs="Arial" w:hint="eastAsia"/>
                    <w:bCs/>
                    <w:szCs w:val="21"/>
                    <w:lang w:val="en-GB"/>
                  </w:rPr>
                  <w:t>少数股东持股</w:t>
                </w:r>
              </w:p>
              <w:p w:rsidR="0008601A" w:rsidRDefault="0008601A" w:rsidP="0008601A">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08601A" w:rsidRDefault="0008601A" w:rsidP="0008601A">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24141867"/>
              <w:lock w:val="sdtLocked"/>
            </w:sdtPr>
            <w:sdtEndPr/>
            <w:sdtContent>
              <w:tr w:rsidR="0008601A" w:rsidTr="0008601A">
                <w:sdt>
                  <w:sdtPr>
                    <w:rPr>
                      <w:szCs w:val="21"/>
                    </w:rPr>
                    <w:alias w:val="重要的非全资子公司明细-子公司名称"/>
                    <w:tag w:val="_GBC_e769c1abb7b64c4d95b5a9c34c583c61"/>
                    <w:id w:val="-591317796"/>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武汉中大十里房地产开发有限公司</w:t>
                        </w:r>
                      </w:p>
                    </w:tc>
                  </w:sdtContent>
                </w:sdt>
                <w:sdt>
                  <w:sdtPr>
                    <w:rPr>
                      <w:szCs w:val="21"/>
                    </w:rPr>
                    <w:alias w:val="重要的非全资子公司明细-少数股东的持股比例"/>
                    <w:tag w:val="_GBC_3a47d0653eb74c8c9194e31dd10ed288"/>
                    <w:id w:val="836269473"/>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15.00</w:t>
                        </w:r>
                      </w:p>
                    </w:tc>
                  </w:sdtContent>
                </w:sdt>
                <w:sdt>
                  <w:sdtPr>
                    <w:rPr>
                      <w:szCs w:val="21"/>
                    </w:rPr>
                    <w:alias w:val="重要的非全资子公司明细-本期归属于少数股东的损益"/>
                    <w:tag w:val="_GBC_e30ccb11f137488c9ac9c44fe698bf84"/>
                    <w:id w:val="200752627"/>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-1,035,667.29</w:t>
                        </w:r>
                      </w:p>
                    </w:tc>
                  </w:sdtContent>
                </w:sdt>
                <w:sdt>
                  <w:sdtPr>
                    <w:rPr>
                      <w:szCs w:val="21"/>
                    </w:rPr>
                    <w:alias w:val="重要的非全资子公司明细-本期向少数股东支付的股利"/>
                    <w:tag w:val="_GBC_54522ee229cd49f3a36fb60314c21ac1"/>
                    <w:id w:val="-690990542"/>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1369369243"/>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1,652,765.08</w:t>
                        </w:r>
                      </w:p>
                    </w:tc>
                  </w:sdtContent>
                </w:sdt>
              </w:tr>
            </w:sdtContent>
          </w:sdt>
          <w:sdt>
            <w:sdtPr>
              <w:rPr>
                <w:szCs w:val="21"/>
              </w:rPr>
              <w:alias w:val="重要的非全资子公司明细"/>
              <w:tag w:val="_GBC_786318b12f804986888adc0492796ebd"/>
              <w:id w:val="-3125261"/>
              <w:lock w:val="sdtLocked"/>
            </w:sdtPr>
            <w:sdtEndPr/>
            <w:sdtContent>
              <w:tr w:rsidR="0008601A" w:rsidTr="0008601A">
                <w:sdt>
                  <w:sdtPr>
                    <w:rPr>
                      <w:szCs w:val="21"/>
                    </w:rPr>
                    <w:alias w:val="重要的非全资子公司明细-子公司名称"/>
                    <w:tag w:val="_GBC_e769c1abb7b64c4d95b5a9c34c583c61"/>
                    <w:id w:val="339441973"/>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武汉市巡司河物业发展有限公司</w:t>
                        </w:r>
                      </w:p>
                    </w:tc>
                  </w:sdtContent>
                </w:sdt>
                <w:sdt>
                  <w:sdtPr>
                    <w:rPr>
                      <w:szCs w:val="21"/>
                    </w:rPr>
                    <w:alias w:val="重要的非全资子公司明细-少数股东的持股比例"/>
                    <w:tag w:val="_GBC_3a47d0653eb74c8c9194e31dd10ed288"/>
                    <w:id w:val="-948078220"/>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15.00</w:t>
                        </w:r>
                      </w:p>
                    </w:tc>
                  </w:sdtContent>
                </w:sdt>
                <w:sdt>
                  <w:sdtPr>
                    <w:rPr>
                      <w:szCs w:val="21"/>
                    </w:rPr>
                    <w:alias w:val="重要的非全资子公司明细-本期归属于少数股东的损益"/>
                    <w:tag w:val="_GBC_e30ccb11f137488c9ac9c44fe698bf84"/>
                    <w:id w:val="-687592619"/>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5,862,178.60</w:t>
                        </w:r>
                      </w:p>
                    </w:tc>
                  </w:sdtContent>
                </w:sdt>
                <w:sdt>
                  <w:sdtPr>
                    <w:rPr>
                      <w:szCs w:val="21"/>
                    </w:rPr>
                    <w:alias w:val="重要的非全资子公司明细-本期向少数股东支付的股利"/>
                    <w:tag w:val="_GBC_54522ee229cd49f3a36fb60314c21ac1"/>
                    <w:id w:val="-1969809245"/>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235406247"/>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22,461,721.30</w:t>
                        </w:r>
                      </w:p>
                    </w:tc>
                  </w:sdtContent>
                </w:sdt>
              </w:tr>
            </w:sdtContent>
          </w:sdt>
          <w:sdt>
            <w:sdtPr>
              <w:rPr>
                <w:szCs w:val="21"/>
              </w:rPr>
              <w:alias w:val="重要的非全资子公司明细"/>
              <w:tag w:val="_GBC_786318b12f804986888adc0492796ebd"/>
              <w:id w:val="-1642961019"/>
              <w:lock w:val="sdtLocked"/>
            </w:sdtPr>
            <w:sdtEndPr/>
            <w:sdtContent>
              <w:tr w:rsidR="0008601A" w:rsidTr="0008601A">
                <w:sdt>
                  <w:sdtPr>
                    <w:rPr>
                      <w:szCs w:val="21"/>
                    </w:rPr>
                    <w:alias w:val="重要的非全资子公司明细-子公司名称"/>
                    <w:tag w:val="_GBC_e769c1abb7b64c4d95b5a9c34c583c61"/>
                    <w:id w:val="373659051"/>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富阳中大</w:t>
                        </w:r>
                      </w:p>
                    </w:tc>
                  </w:sdtContent>
                </w:sdt>
                <w:sdt>
                  <w:sdtPr>
                    <w:rPr>
                      <w:szCs w:val="21"/>
                    </w:rPr>
                    <w:alias w:val="重要的非全资子公司明细-少数股东的持股比例"/>
                    <w:tag w:val="_GBC_3a47d0653eb74c8c9194e31dd10ed288"/>
                    <w:id w:val="1494217756"/>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6.50</w:t>
                        </w:r>
                      </w:p>
                    </w:tc>
                  </w:sdtContent>
                </w:sdt>
                <w:sdt>
                  <w:sdtPr>
                    <w:rPr>
                      <w:szCs w:val="21"/>
                    </w:rPr>
                    <w:alias w:val="重要的非全资子公司明细-本期归属于少数股东的损益"/>
                    <w:tag w:val="_GBC_e30ccb11f137488c9ac9c44fe698bf84"/>
                    <w:id w:val="-1959949239"/>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-595,890.40</w:t>
                        </w:r>
                      </w:p>
                    </w:tc>
                  </w:sdtContent>
                </w:sdt>
                <w:sdt>
                  <w:sdtPr>
                    <w:rPr>
                      <w:szCs w:val="21"/>
                    </w:rPr>
                    <w:alias w:val="重要的非全资子公司明细-本期向少数股东支付的股利"/>
                    <w:tag w:val="_GBC_54522ee229cd49f3a36fb60314c21ac1"/>
                    <w:id w:val="2019880350"/>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1281482773"/>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4,275,884.98</w:t>
                        </w:r>
                      </w:p>
                    </w:tc>
                  </w:sdtContent>
                </w:sdt>
              </w:tr>
            </w:sdtContent>
          </w:sdt>
          <w:sdt>
            <w:sdtPr>
              <w:rPr>
                <w:szCs w:val="21"/>
              </w:rPr>
              <w:alias w:val="重要的非全资子公司明细"/>
              <w:tag w:val="_GBC_786318b12f804986888adc0492796ebd"/>
              <w:id w:val="-1037273316"/>
              <w:lock w:val="sdtLocked"/>
            </w:sdtPr>
            <w:sdtEndPr/>
            <w:sdtContent>
              <w:tr w:rsidR="0008601A" w:rsidTr="0008601A">
                <w:sdt>
                  <w:sdtPr>
                    <w:rPr>
                      <w:szCs w:val="21"/>
                    </w:rPr>
                    <w:alias w:val="重要的非全资子公司明细-子公司名称"/>
                    <w:tag w:val="_GBC_e769c1abb7b64c4d95b5a9c34c583c61"/>
                    <w:id w:val="1185861026"/>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杭州中大圣马置业有限公司</w:t>
                        </w:r>
                      </w:p>
                    </w:tc>
                  </w:sdtContent>
                </w:sdt>
                <w:sdt>
                  <w:sdtPr>
                    <w:rPr>
                      <w:szCs w:val="21"/>
                    </w:rPr>
                    <w:alias w:val="重要的非全资子公司明细-少数股东的持股比例"/>
                    <w:tag w:val="_GBC_3a47d0653eb74c8c9194e31dd10ed288"/>
                    <w:id w:val="-1650823112"/>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50.00</w:t>
                        </w:r>
                      </w:p>
                    </w:tc>
                  </w:sdtContent>
                </w:sdt>
                <w:sdt>
                  <w:sdtPr>
                    <w:rPr>
                      <w:szCs w:val="21"/>
                    </w:rPr>
                    <w:alias w:val="重要的非全资子公司明细-本期归属于少数股东的损益"/>
                    <w:tag w:val="_GBC_e30ccb11f137488c9ac9c44fe698bf84"/>
                    <w:id w:val="-334996167"/>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-4,002,928.52</w:t>
                        </w:r>
                      </w:p>
                    </w:tc>
                  </w:sdtContent>
                </w:sdt>
                <w:sdt>
                  <w:sdtPr>
                    <w:rPr>
                      <w:szCs w:val="21"/>
                    </w:rPr>
                    <w:alias w:val="重要的非全资子公司明细-本期向少数股东支付的股利"/>
                    <w:tag w:val="_GBC_54522ee229cd49f3a36fb60314c21ac1"/>
                    <w:id w:val="192429087"/>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1411839501"/>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-115,810,404.70</w:t>
                        </w:r>
                      </w:p>
                    </w:tc>
                  </w:sdtContent>
                </w:sdt>
              </w:tr>
            </w:sdtContent>
          </w:sdt>
          <w:sdt>
            <w:sdtPr>
              <w:rPr>
                <w:szCs w:val="21"/>
              </w:rPr>
              <w:alias w:val="重要的非全资子公司明细"/>
              <w:tag w:val="_GBC_786318b12f804986888adc0492796ebd"/>
              <w:id w:val="-553393720"/>
              <w:lock w:val="sdtLocked"/>
            </w:sdtPr>
            <w:sdtEndPr/>
            <w:sdtContent>
              <w:tr w:rsidR="0008601A" w:rsidTr="0008601A">
                <w:sdt>
                  <w:sdtPr>
                    <w:rPr>
                      <w:szCs w:val="21"/>
                    </w:rPr>
                    <w:alias w:val="重要的非全资子公司明细-子公司名称"/>
                    <w:tag w:val="_GBC_e769c1abb7b64c4d95b5a9c34c583c61"/>
                    <w:id w:val="1869881345"/>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中大期货</w:t>
                        </w:r>
                      </w:p>
                    </w:tc>
                  </w:sdtContent>
                </w:sdt>
                <w:sdt>
                  <w:sdtPr>
                    <w:rPr>
                      <w:szCs w:val="21"/>
                    </w:rPr>
                    <w:alias w:val="重要的非全资子公司明细-少数股东的持股比例"/>
                    <w:tag w:val="_GBC_3a47d0653eb74c8c9194e31dd10ed288"/>
                    <w:id w:val="1714695255"/>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4.90</w:t>
                        </w:r>
                      </w:p>
                    </w:tc>
                  </w:sdtContent>
                </w:sdt>
                <w:sdt>
                  <w:sdtPr>
                    <w:rPr>
                      <w:szCs w:val="21"/>
                    </w:rPr>
                    <w:alias w:val="重要的非全资子公司明细-本期归属于少数股东的损益"/>
                    <w:tag w:val="_GBC_e30ccb11f137488c9ac9c44fe698bf84"/>
                    <w:id w:val="859709530"/>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3,488,362.15</w:t>
                        </w:r>
                      </w:p>
                    </w:tc>
                  </w:sdtContent>
                </w:sdt>
                <w:sdt>
                  <w:sdtPr>
                    <w:rPr>
                      <w:szCs w:val="21"/>
                    </w:rPr>
                    <w:alias w:val="重要的非全资子公司明细-本期向少数股东支付的股利"/>
                    <w:tag w:val="_GBC_54522ee229cd49f3a36fb60314c21ac1"/>
                    <w:id w:val="1052050494"/>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812680739"/>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29,785,755.70</w:t>
                        </w:r>
                      </w:p>
                    </w:tc>
                  </w:sdtContent>
                </w:sdt>
              </w:tr>
            </w:sdtContent>
          </w:sdt>
          <w:sdt>
            <w:sdtPr>
              <w:rPr>
                <w:szCs w:val="21"/>
              </w:rPr>
              <w:alias w:val="重要的非全资子公司明细"/>
              <w:tag w:val="_GBC_786318b12f804986888adc0492796ebd"/>
              <w:id w:val="503645639"/>
              <w:lock w:val="sdtLocked"/>
            </w:sdtPr>
            <w:sdtEndPr/>
            <w:sdtContent>
              <w:tr w:rsidR="0008601A" w:rsidTr="0008601A">
                <w:sdt>
                  <w:sdtPr>
                    <w:rPr>
                      <w:szCs w:val="21"/>
                    </w:rPr>
                    <w:alias w:val="重要的非全资子公司明细-子公司名称"/>
                    <w:tag w:val="_GBC_e769c1abb7b64c4d95b5a9c34c583c61"/>
                    <w:id w:val="758258955"/>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成都浙中大地产有限公司</w:t>
                        </w:r>
                      </w:p>
                    </w:tc>
                  </w:sdtContent>
                </w:sdt>
                <w:sdt>
                  <w:sdtPr>
                    <w:rPr>
                      <w:szCs w:val="21"/>
                    </w:rPr>
                    <w:alias w:val="重要的非全资子公司明细-少数股东的持股比例"/>
                    <w:tag w:val="_GBC_3a47d0653eb74c8c9194e31dd10ed288"/>
                    <w:id w:val="-415172060"/>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1.89</w:t>
                        </w:r>
                      </w:p>
                    </w:tc>
                  </w:sdtContent>
                </w:sdt>
                <w:sdt>
                  <w:sdtPr>
                    <w:rPr>
                      <w:szCs w:val="21"/>
                    </w:rPr>
                    <w:alias w:val="重要的非全资子公司明细-本期归属于少数股东的损益"/>
                    <w:tag w:val="_GBC_e30ccb11f137488c9ac9c44fe698bf84"/>
                    <w:id w:val="729433285"/>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-68,511.75</w:t>
                        </w:r>
                      </w:p>
                    </w:tc>
                  </w:sdtContent>
                </w:sdt>
                <w:sdt>
                  <w:sdtPr>
                    <w:rPr>
                      <w:szCs w:val="21"/>
                    </w:rPr>
                    <w:alias w:val="重要的非全资子公司明细-本期向少数股东支付的股利"/>
                    <w:tag w:val="_GBC_54522ee229cd49f3a36fb60314c21ac1"/>
                    <w:id w:val="-2129081221"/>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995109707"/>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6,527,852.50</w:t>
                        </w:r>
                      </w:p>
                    </w:tc>
                  </w:sdtContent>
                </w:sdt>
              </w:tr>
            </w:sdtContent>
          </w:sdt>
          <w:sdt>
            <w:sdtPr>
              <w:rPr>
                <w:szCs w:val="21"/>
              </w:rPr>
              <w:alias w:val="重要的非全资子公司明细"/>
              <w:tag w:val="_GBC_786318b12f804986888adc0492796ebd"/>
              <w:id w:val="-1661381765"/>
              <w:lock w:val="sdtLocked"/>
            </w:sdtPr>
            <w:sdtEndPr/>
            <w:sdtContent>
              <w:tr w:rsidR="0008601A" w:rsidTr="0008601A">
                <w:sdt>
                  <w:sdtPr>
                    <w:rPr>
                      <w:szCs w:val="21"/>
                    </w:rPr>
                    <w:alias w:val="重要的非全资子公司明细-子公司名称"/>
                    <w:tag w:val="_GBC_e769c1abb7b64c4d95b5a9c34c583c61"/>
                    <w:id w:val="1144324690"/>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中大正能量</w:t>
                        </w:r>
                      </w:p>
                    </w:tc>
                  </w:sdtContent>
                </w:sdt>
                <w:sdt>
                  <w:sdtPr>
                    <w:rPr>
                      <w:szCs w:val="21"/>
                    </w:rPr>
                    <w:alias w:val="重要的非全资子公司明细-少数股东的持股比例"/>
                    <w:tag w:val="_GBC_3a47d0653eb74c8c9194e31dd10ed288"/>
                    <w:id w:val="1207068847"/>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1.80</w:t>
                        </w:r>
                      </w:p>
                    </w:tc>
                  </w:sdtContent>
                </w:sdt>
                <w:sdt>
                  <w:sdtPr>
                    <w:rPr>
                      <w:szCs w:val="21"/>
                    </w:rPr>
                    <w:alias w:val="重要的非全资子公司明细-本期归属于少数股东的损益"/>
                    <w:tag w:val="_GBC_e30ccb11f137488c9ac9c44fe698bf84"/>
                    <w:id w:val="1313906228"/>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-124,090.38</w:t>
                        </w:r>
                      </w:p>
                    </w:tc>
                  </w:sdtContent>
                </w:sdt>
                <w:sdt>
                  <w:sdtPr>
                    <w:rPr>
                      <w:szCs w:val="21"/>
                    </w:rPr>
                    <w:alias w:val="重要的非全资子公司明细-本期向少数股东支付的股利"/>
                    <w:tag w:val="_GBC_54522ee229cd49f3a36fb60314c21ac1"/>
                    <w:id w:val="1022515723"/>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1937130882"/>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2,343,183.16</w:t>
                        </w:r>
                      </w:p>
                    </w:tc>
                  </w:sdtContent>
                </w:sdt>
              </w:tr>
            </w:sdtContent>
          </w:sdt>
          <w:sdt>
            <w:sdtPr>
              <w:rPr>
                <w:szCs w:val="21"/>
              </w:rPr>
              <w:alias w:val="重要的非全资子公司明细"/>
              <w:tag w:val="_GBC_786318b12f804986888adc0492796ebd"/>
              <w:id w:val="1167285118"/>
              <w:lock w:val="sdtLocked"/>
            </w:sdtPr>
            <w:sdtEndPr/>
            <w:sdtContent>
              <w:tr w:rsidR="0008601A" w:rsidTr="0008601A">
                <w:sdt>
                  <w:sdtPr>
                    <w:rPr>
                      <w:szCs w:val="21"/>
                    </w:rPr>
                    <w:alias w:val="重要的非全资子公司明细-子公司名称"/>
                    <w:tag w:val="_GBC_e769c1abb7b64c4d95b5a9c34c583c61"/>
                    <w:id w:val="1698422134"/>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中大房地产集团南昌有限公司</w:t>
                        </w:r>
                      </w:p>
                    </w:tc>
                  </w:sdtContent>
                </w:sdt>
                <w:sdt>
                  <w:sdtPr>
                    <w:rPr>
                      <w:szCs w:val="21"/>
                    </w:rPr>
                    <w:alias w:val="重要的非全资子公司明细-少数股东的持股比例"/>
                    <w:tag w:val="_GBC_3a47d0653eb74c8c9194e31dd10ed288"/>
                    <w:id w:val="-1548282210"/>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30.00</w:t>
                        </w:r>
                      </w:p>
                    </w:tc>
                  </w:sdtContent>
                </w:sdt>
                <w:sdt>
                  <w:sdtPr>
                    <w:rPr>
                      <w:szCs w:val="21"/>
                    </w:rPr>
                    <w:alias w:val="重要的非全资子公司明细-本期归属于少数股东的损益"/>
                    <w:tag w:val="_GBC_e30ccb11f137488c9ac9c44fe698bf84"/>
                    <w:id w:val="937094159"/>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-2,505,515.27</w:t>
                        </w:r>
                      </w:p>
                    </w:tc>
                  </w:sdtContent>
                </w:sdt>
                <w:sdt>
                  <w:sdtPr>
                    <w:rPr>
                      <w:szCs w:val="21"/>
                    </w:rPr>
                    <w:alias w:val="重要的非全资子公司明细-本期向少数股东支付的股利"/>
                    <w:tag w:val="_GBC_54522ee229cd49f3a36fb60314c21ac1"/>
                    <w:id w:val="-689068077"/>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2145641978"/>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7,639,098.87</w:t>
                        </w:r>
                      </w:p>
                    </w:tc>
                  </w:sdtContent>
                </w:sdt>
              </w:tr>
            </w:sdtContent>
          </w:sdt>
          <w:sdt>
            <w:sdtPr>
              <w:rPr>
                <w:szCs w:val="21"/>
              </w:rPr>
              <w:alias w:val="重要的非全资子公司明细"/>
              <w:tag w:val="_GBC_786318b12f804986888adc0492796ebd"/>
              <w:id w:val="191347982"/>
              <w:lock w:val="sdtLocked"/>
            </w:sdtPr>
            <w:sdtEndPr/>
            <w:sdtContent>
              <w:tr w:rsidR="0008601A" w:rsidTr="0008601A">
                <w:sdt>
                  <w:sdtPr>
                    <w:rPr>
                      <w:szCs w:val="21"/>
                    </w:rPr>
                    <w:alias w:val="重要的非全资子公司明细-子公司名称"/>
                    <w:tag w:val="_GBC_e769c1abb7b64c4d95b5a9c34c583c61"/>
                    <w:id w:val="-1654444828"/>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物产元通</w:t>
                        </w:r>
                      </w:p>
                    </w:tc>
                  </w:sdtContent>
                </w:sdt>
                <w:sdt>
                  <w:sdtPr>
                    <w:rPr>
                      <w:szCs w:val="21"/>
                    </w:rPr>
                    <w:alias w:val="重要的非全资子公司明细-少数股东的持股比例"/>
                    <w:tag w:val="_GBC_3a47d0653eb74c8c9194e31dd10ed288"/>
                    <w:id w:val="-688140115"/>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27.20</w:t>
                        </w:r>
                      </w:p>
                    </w:tc>
                  </w:sdtContent>
                </w:sdt>
                <w:sdt>
                  <w:sdtPr>
                    <w:rPr>
                      <w:szCs w:val="21"/>
                    </w:rPr>
                    <w:alias w:val="重要的非全资子公司明细-本期归属于少数股东的损益"/>
                    <w:tag w:val="_GBC_e30ccb11f137488c9ac9c44fe698bf84"/>
                    <w:id w:val="-2121139679"/>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40,700,000.00</w:t>
                        </w:r>
                      </w:p>
                    </w:tc>
                  </w:sdtContent>
                </w:sdt>
                <w:sdt>
                  <w:sdtPr>
                    <w:rPr>
                      <w:szCs w:val="21"/>
                    </w:rPr>
                    <w:alias w:val="重要的非全资子公司明细-本期向少数股东支付的股利"/>
                    <w:tag w:val="_GBC_54522ee229cd49f3a36fb60314c21ac1"/>
                    <w:id w:val="-2093849489"/>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880470578"/>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786,067,922.05</w:t>
                        </w:r>
                      </w:p>
                    </w:tc>
                  </w:sdtContent>
                </w:sdt>
              </w:tr>
            </w:sdtContent>
          </w:sdt>
          <w:sdt>
            <w:sdtPr>
              <w:rPr>
                <w:szCs w:val="21"/>
              </w:rPr>
              <w:alias w:val="重要的非全资子公司明细"/>
              <w:tag w:val="_GBC_786318b12f804986888adc0492796ebd"/>
              <w:id w:val="-309485725"/>
              <w:lock w:val="sdtLocked"/>
            </w:sdtPr>
            <w:sdtEndPr/>
            <w:sdtContent>
              <w:tr w:rsidR="0008601A" w:rsidTr="0008601A">
                <w:sdt>
                  <w:sdtPr>
                    <w:rPr>
                      <w:szCs w:val="21"/>
                    </w:rPr>
                    <w:alias w:val="重要的非全资子公司明细-子公司名称"/>
                    <w:tag w:val="_GBC_e769c1abb7b64c4d95b5a9c34c583c61"/>
                    <w:id w:val="990139240"/>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浙江元通机电工贸有限公司</w:t>
                        </w:r>
                      </w:p>
                    </w:tc>
                  </w:sdtContent>
                </w:sdt>
                <w:sdt>
                  <w:sdtPr>
                    <w:rPr>
                      <w:szCs w:val="21"/>
                    </w:rPr>
                    <w:alias w:val="重要的非全资子公司明细-少数股东的持股比例"/>
                    <w:tag w:val="_GBC_3a47d0653eb74c8c9194e31dd10ed288"/>
                    <w:id w:val="1225417989"/>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49.00</w:t>
                        </w:r>
                      </w:p>
                    </w:tc>
                  </w:sdtContent>
                </w:sdt>
                <w:sdt>
                  <w:sdtPr>
                    <w:rPr>
                      <w:szCs w:val="21"/>
                    </w:rPr>
                    <w:alias w:val="重要的非全资子公司明细-本期归属于少数股东的损益"/>
                    <w:tag w:val="_GBC_e30ccb11f137488c9ac9c44fe698bf84"/>
                    <w:id w:val="1894695917"/>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11,362,511.35</w:t>
                        </w:r>
                      </w:p>
                    </w:tc>
                  </w:sdtContent>
                </w:sdt>
                <w:sdt>
                  <w:sdtPr>
                    <w:rPr>
                      <w:szCs w:val="21"/>
                    </w:rPr>
                    <w:alias w:val="重要的非全资子公司明细-本期向少数股东支付的股利"/>
                    <w:tag w:val="_GBC_54522ee229cd49f3a36fb60314c21ac1"/>
                    <w:id w:val="1157580471"/>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18,710,344.77</w:t>
                        </w:r>
                      </w:p>
                    </w:tc>
                  </w:sdtContent>
                </w:sdt>
                <w:sdt>
                  <w:sdtPr>
                    <w:rPr>
                      <w:szCs w:val="21"/>
                    </w:rPr>
                    <w:alias w:val="重要的非全资子公司明细-期末少数股东权益余额"/>
                    <w:tag w:val="_GBC_5ba0fc1037a14bec9cc2892b1e4587b6"/>
                    <w:id w:val="-1655753289"/>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50,778,039.32</w:t>
                        </w:r>
                      </w:p>
                    </w:tc>
                  </w:sdtContent>
                </w:sdt>
              </w:tr>
            </w:sdtContent>
          </w:sdt>
          <w:sdt>
            <w:sdtPr>
              <w:rPr>
                <w:szCs w:val="21"/>
              </w:rPr>
              <w:alias w:val="重要的非全资子公司明细"/>
              <w:tag w:val="_GBC_786318b12f804986888adc0492796ebd"/>
              <w:id w:val="-172728735"/>
              <w:lock w:val="sdtLocked"/>
            </w:sdtPr>
            <w:sdtEndPr/>
            <w:sdtContent>
              <w:tr w:rsidR="0008601A" w:rsidTr="0008601A">
                <w:sdt>
                  <w:sdtPr>
                    <w:rPr>
                      <w:szCs w:val="21"/>
                    </w:rPr>
                    <w:alias w:val="重要的非全资子公司明细-子公司名称"/>
                    <w:tag w:val="_GBC_e769c1abb7b64c4d95b5a9c34c583c61"/>
                    <w:id w:val="27541496"/>
                    <w:lock w:val="sdtLocked"/>
                  </w:sdtPr>
                  <w:sdtEndPr/>
                  <w:sdtContent>
                    <w:tc>
                      <w:tcPr>
                        <w:tcW w:w="89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四川思源科技开发有限公司</w:t>
                        </w:r>
                      </w:p>
                    </w:tc>
                  </w:sdtContent>
                </w:sdt>
                <w:sdt>
                  <w:sdtPr>
                    <w:rPr>
                      <w:szCs w:val="21"/>
                    </w:rPr>
                    <w:alias w:val="重要的非全资子公司明细-少数股东的持股比例"/>
                    <w:tag w:val="_GBC_3a47d0653eb74c8c9194e31dd10ed288"/>
                    <w:id w:val="1852368347"/>
                    <w:lock w:val="sdtLocked"/>
                  </w:sdtPr>
                  <w:sdtEndPr/>
                  <w:sdtContent>
                    <w:tc>
                      <w:tcPr>
                        <w:tcW w:w="1002"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15.00</w:t>
                        </w:r>
                      </w:p>
                    </w:tc>
                  </w:sdtContent>
                </w:sdt>
                <w:sdt>
                  <w:sdtPr>
                    <w:rPr>
                      <w:szCs w:val="21"/>
                    </w:rPr>
                    <w:alias w:val="重要的非全资子公司明细-本期归属于少数股东的损益"/>
                    <w:tag w:val="_GBC_e30ccb11f137488c9ac9c44fe698bf84"/>
                    <w:id w:val="2068374898"/>
                    <w:lock w:val="sdtLocked"/>
                  </w:sdtPr>
                  <w:sdtEndPr/>
                  <w:sdtContent>
                    <w:tc>
                      <w:tcPr>
                        <w:tcW w:w="1070"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r>
                          <w:rPr>
                            <w:szCs w:val="21"/>
                          </w:rPr>
                          <w:t>8,436,882.79</w:t>
                        </w:r>
                      </w:p>
                    </w:tc>
                  </w:sdtContent>
                </w:sdt>
                <w:sdt>
                  <w:sdtPr>
                    <w:rPr>
                      <w:szCs w:val="21"/>
                    </w:rPr>
                    <w:alias w:val="重要的非全资子公司明细-本期向少数股东支付的股利"/>
                    <w:tag w:val="_GBC_54522ee229cd49f3a36fb60314c21ac1"/>
                    <w:id w:val="-1280409664"/>
                    <w:lock w:val="sdtLocked"/>
                  </w:sdtPr>
                  <w:sdtEndPr/>
                  <w:sdtContent>
                    <w:tc>
                      <w:tcPr>
                        <w:tcW w:w="1073" w:type="pct"/>
                        <w:tcBorders>
                          <w:top w:val="single" w:sz="6" w:space="0" w:color="auto"/>
                          <w:left w:val="single" w:sz="6" w:space="0" w:color="auto"/>
                          <w:bottom w:val="single" w:sz="4" w:space="0" w:color="auto"/>
                          <w:right w:val="single" w:sz="6" w:space="0" w:color="auto"/>
                        </w:tcBorders>
                      </w:tcPr>
                      <w:p w:rsidR="0008601A" w:rsidRDefault="0008601A" w:rsidP="0008601A">
                        <w:pPr>
                          <w:jc w:val="right"/>
                          <w:rPr>
                            <w:szCs w:val="21"/>
                          </w:rPr>
                        </w:pPr>
                      </w:p>
                    </w:tc>
                  </w:sdtContent>
                </w:sdt>
                <w:sdt>
                  <w:sdtPr>
                    <w:rPr>
                      <w:szCs w:val="21"/>
                    </w:rPr>
                    <w:alias w:val="重要的非全资子公司明细-期末少数股东权益余额"/>
                    <w:tag w:val="_GBC_5ba0fc1037a14bec9cc2892b1e4587b6"/>
                    <w:id w:val="1377121886"/>
                    <w:lock w:val="sdtLocked"/>
                  </w:sdtPr>
                  <w:sdtEndPr/>
                  <w:sdtContent>
                    <w:tc>
                      <w:tcPr>
                        <w:tcW w:w="963" w:type="pct"/>
                        <w:tcBorders>
                          <w:top w:val="single" w:sz="6" w:space="0" w:color="auto"/>
                          <w:left w:val="single" w:sz="6" w:space="0" w:color="auto"/>
                          <w:bottom w:val="single" w:sz="4" w:space="0" w:color="auto"/>
                          <w:right w:val="single" w:sz="4" w:space="0" w:color="auto"/>
                        </w:tcBorders>
                      </w:tcPr>
                      <w:p w:rsidR="0008601A" w:rsidRDefault="0008601A" w:rsidP="0008601A">
                        <w:pPr>
                          <w:jc w:val="right"/>
                          <w:rPr>
                            <w:szCs w:val="21"/>
                          </w:rPr>
                        </w:pPr>
                        <w:r>
                          <w:rPr>
                            <w:szCs w:val="21"/>
                          </w:rPr>
                          <w:t>27,351,836.94</w:t>
                        </w:r>
                      </w:p>
                    </w:tc>
                  </w:sdtContent>
                </w:sdt>
              </w:tr>
            </w:sdtContent>
          </w:sdt>
        </w:tbl>
        <w:p w:rsidR="0008601A" w:rsidRDefault="0008601A"/>
        <w:p w:rsidR="00E97DD6" w:rsidRDefault="000C28A6">
          <w:pPr>
            <w:rPr>
              <w:rFonts w:cs="Arial"/>
              <w:szCs w:val="21"/>
            </w:rPr>
          </w:pPr>
          <w:r>
            <w:rPr>
              <w:rFonts w:cs="Arial" w:hint="eastAsia"/>
              <w:szCs w:val="21"/>
            </w:rPr>
            <w:t>子公司少数股东的持股比例不同于表决权比例的说明：</w:t>
          </w:r>
        </w:p>
        <w:p w:rsidR="00E97DD6" w:rsidRDefault="003F14BB">
          <w:pPr>
            <w:rPr>
              <w:rFonts w:cs="Arial"/>
              <w:szCs w:val="21"/>
            </w:rPr>
          </w:pPr>
          <w:sdt>
            <w:sdtPr>
              <w:rPr>
                <w:rFonts w:cs="Arial"/>
                <w:szCs w:val="21"/>
              </w:rPr>
              <w:alias w:val="子公司少数股东的持股比例不同于表决权比例的原因说明"/>
              <w:tag w:val="_GBC_fbc604c8ca7f4a248fbf762126693e45"/>
              <w:id w:val="-1609806030"/>
              <w:lock w:val="sdtLocked"/>
              <w:placeholder>
                <w:docPart w:val="GBC22222222222222222222222222222"/>
              </w:placeholder>
              <w:showingPlcHdr/>
            </w:sdtPr>
            <w:sdtEndPr/>
            <w:sdtContent>
              <w:r w:rsidR="000C28A6">
                <w:rPr>
                  <w:rFonts w:hint="eastAsia"/>
                  <w:color w:val="333399"/>
                  <w:szCs w:val="21"/>
                  <w:u w:val="single"/>
                </w:rPr>
                <w:t xml:space="preserve">　　　</w:t>
              </w:r>
            </w:sdtContent>
          </w:sdt>
        </w:p>
        <w:p w:rsidR="00E97DD6" w:rsidRDefault="00E97DD6">
          <w:pPr>
            <w:rPr>
              <w:rFonts w:cs="Arial"/>
              <w:szCs w:val="21"/>
            </w:rPr>
          </w:pPr>
        </w:p>
        <w:p w:rsidR="00E97DD6" w:rsidRDefault="000C28A6">
          <w:pPr>
            <w:rPr>
              <w:rFonts w:cs="Arial"/>
              <w:szCs w:val="21"/>
            </w:rPr>
          </w:pPr>
          <w:r>
            <w:rPr>
              <w:rFonts w:cs="Arial" w:hint="eastAsia"/>
              <w:szCs w:val="21"/>
            </w:rPr>
            <w:t>其他说明：</w:t>
          </w:r>
        </w:p>
        <w:sdt>
          <w:sdtPr>
            <w:rPr>
              <w:rFonts w:cs="Arial"/>
              <w:szCs w:val="21"/>
            </w:rPr>
            <w:alias w:val="重要的非全资子公司的其他说明"/>
            <w:tag w:val="_GBC_e8d23efad2b8462e86d46785d27ff7c9"/>
            <w:id w:val="-1964563407"/>
            <w:lock w:val="sdtLocked"/>
            <w:placeholder>
              <w:docPart w:val="GBC22222222222222222222222222222"/>
            </w:placeholder>
          </w:sdtPr>
          <w:sdtEndPr/>
          <w:sdtContent>
            <w:p w:rsidR="0008601A" w:rsidRPr="00BA3D74" w:rsidRDefault="0008601A" w:rsidP="0008601A">
              <w:pPr>
                <w:tabs>
                  <w:tab w:val="left" w:pos="426"/>
                </w:tabs>
                <w:spacing w:line="360" w:lineRule="auto"/>
                <w:rPr>
                  <w:szCs w:val="21"/>
                </w:rPr>
              </w:pPr>
              <w:r w:rsidRPr="00274BA7">
                <w:rPr>
                  <w:szCs w:val="21"/>
                </w:rPr>
                <w:t>[</w:t>
              </w:r>
              <w:r w:rsidRPr="00274BA7">
                <w:rPr>
                  <w:rFonts w:hint="eastAsia"/>
                  <w:szCs w:val="21"/>
                </w:rPr>
                <w:t>注</w:t>
              </w:r>
              <w:r>
                <w:rPr>
                  <w:rFonts w:hint="eastAsia"/>
                  <w:szCs w:val="21"/>
                </w:rPr>
                <w:t xml:space="preserve"> </w:t>
              </w:r>
              <w:r w:rsidRPr="00274BA7">
                <w:rPr>
                  <w:szCs w:val="21"/>
                </w:rPr>
                <w:t>]</w:t>
              </w:r>
              <w:r w:rsidRPr="00274BA7">
                <w:rPr>
                  <w:rFonts w:hint="eastAsia"/>
                  <w:szCs w:val="21"/>
                </w:rPr>
                <w:t>：各子公司期末少数</w:t>
              </w:r>
              <w:r>
                <w:rPr>
                  <w:rFonts w:hint="eastAsia"/>
                  <w:szCs w:val="21"/>
                </w:rPr>
                <w:t>股东权益不包括合并财务报表中对内部资金利息涉及的利差调整的影响</w:t>
              </w:r>
              <w:r w:rsidRPr="00274BA7">
                <w:rPr>
                  <w:rFonts w:hint="eastAsia"/>
                  <w:szCs w:val="21"/>
                </w:rPr>
                <w:t>。</w:t>
              </w:r>
            </w:p>
            <w:p w:rsidR="000E5E37" w:rsidRDefault="000E5E37">
              <w:pPr>
                <w:rPr>
                  <w:rFonts w:cs="Arial"/>
                  <w:szCs w:val="21"/>
                </w:rPr>
                <w:sectPr w:rsidR="000E5E37" w:rsidSect="008E732D">
                  <w:pgSz w:w="11906" w:h="16838"/>
                  <w:pgMar w:top="1525" w:right="1276" w:bottom="1440" w:left="1797" w:header="856" w:footer="992" w:gutter="0"/>
                  <w:cols w:space="425"/>
                  <w:docGrid w:linePitch="312"/>
                </w:sectPr>
              </w:pPr>
            </w:p>
            <w:p w:rsidR="00E97DD6" w:rsidRDefault="003F14BB">
              <w:pPr>
                <w:rPr>
                  <w:rFonts w:cs="Arial"/>
                  <w:szCs w:val="21"/>
                </w:rPr>
              </w:pPr>
            </w:p>
          </w:sdtContent>
        </w:sdt>
      </w:sdtContent>
    </w:sdt>
    <w:sdt>
      <w:sdtPr>
        <w:rPr>
          <w:rFonts w:ascii="宋体" w:hAnsi="宋体" w:cs="Arial" w:hint="eastAsia"/>
          <w:b w:val="0"/>
          <w:bCs w:val="0"/>
          <w:kern w:val="0"/>
          <w:szCs w:val="21"/>
        </w:rPr>
        <w:tag w:val="_GBC_501222dd8f884fabbdeaec6fe7e79709"/>
        <w:id w:val="-427191102"/>
        <w:lock w:val="sdtLocked"/>
        <w:placeholder>
          <w:docPart w:val="GBC22222222222222222222222222222"/>
        </w:placeholder>
      </w:sdtPr>
      <w:sdtEndPr>
        <w:rPr>
          <w:rFonts w:hint="default"/>
        </w:rPr>
      </w:sdtEndPr>
      <w:sdtContent>
        <w:p w:rsidR="00E97DD6" w:rsidRDefault="000C28A6">
          <w:pPr>
            <w:pStyle w:val="4"/>
            <w:numPr>
              <w:ilvl w:val="3"/>
              <w:numId w:val="81"/>
            </w:numPr>
            <w:tabs>
              <w:tab w:val="left" w:pos="644"/>
            </w:tabs>
            <w:rPr>
              <w:rFonts w:ascii="宋体" w:hAnsi="宋体" w:cs="Arial"/>
              <w:szCs w:val="21"/>
            </w:rPr>
          </w:pPr>
          <w:r>
            <w:rPr>
              <w:rFonts w:ascii="宋体" w:hAnsi="宋体" w:cs="Arial" w:hint="eastAsia"/>
              <w:szCs w:val="21"/>
            </w:rPr>
            <w:t>重要非全资子公司的主要财务信息</w:t>
          </w:r>
        </w:p>
        <w:p w:rsidR="00E97DD6" w:rsidRDefault="000C28A6">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2F0DA8">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93"/>
            <w:gridCol w:w="1327"/>
            <w:gridCol w:w="882"/>
            <w:gridCol w:w="1330"/>
            <w:gridCol w:w="1099"/>
            <w:gridCol w:w="1099"/>
            <w:gridCol w:w="1107"/>
            <w:gridCol w:w="1105"/>
            <w:gridCol w:w="882"/>
            <w:gridCol w:w="879"/>
            <w:gridCol w:w="1119"/>
            <w:gridCol w:w="868"/>
            <w:gridCol w:w="899"/>
          </w:tblGrid>
          <w:tr w:rsidR="0008601A" w:rsidTr="0008601A">
            <w:trPr>
              <w:trHeight w:val="241"/>
            </w:trPr>
            <w:tc>
              <w:tcPr>
                <w:tcW w:w="530"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8601A" w:rsidRDefault="0008601A" w:rsidP="0008601A">
                <w:pPr>
                  <w:ind w:right="-16"/>
                  <w:jc w:val="center"/>
                  <w:rPr>
                    <w:rFonts w:cs="Arial"/>
                    <w:bCs/>
                    <w:szCs w:val="21"/>
                  </w:rPr>
                </w:pPr>
                <w:r>
                  <w:rPr>
                    <w:rFonts w:cs="Arial" w:hint="eastAsia"/>
                    <w:bCs/>
                    <w:szCs w:val="21"/>
                    <w:lang w:val="en-GB"/>
                  </w:rPr>
                  <w:t>子公司名称</w:t>
                </w:r>
              </w:p>
            </w:tc>
            <w:tc>
              <w:tcPr>
                <w:tcW w:w="2429"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ind w:right="-16"/>
                  <w:jc w:val="center"/>
                  <w:rPr>
                    <w:rFonts w:cs="Arial"/>
                    <w:bCs/>
                    <w:szCs w:val="21"/>
                  </w:rPr>
                </w:pPr>
                <w:r>
                  <w:rPr>
                    <w:rFonts w:cs="Arial" w:hint="eastAsia"/>
                    <w:bCs/>
                    <w:szCs w:val="21"/>
                    <w:lang w:val="en-GB"/>
                  </w:rPr>
                  <w:t>期末余额</w:t>
                </w:r>
              </w:p>
            </w:tc>
            <w:tc>
              <w:tcPr>
                <w:tcW w:w="2041"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08601A" w:rsidRDefault="0008601A" w:rsidP="0008601A">
                <w:pPr>
                  <w:ind w:right="-16"/>
                  <w:jc w:val="center"/>
                  <w:rPr>
                    <w:rFonts w:cs="Arial"/>
                    <w:bCs/>
                    <w:szCs w:val="21"/>
                  </w:rPr>
                </w:pPr>
                <w:r>
                  <w:rPr>
                    <w:rFonts w:cs="Arial" w:hint="eastAsia"/>
                    <w:bCs/>
                    <w:szCs w:val="21"/>
                    <w:lang w:val="en-GB"/>
                  </w:rPr>
                  <w:t>期初余额</w:t>
                </w:r>
              </w:p>
            </w:tc>
          </w:tr>
          <w:tr w:rsidR="0008601A" w:rsidTr="0008601A">
            <w:trPr>
              <w:trHeight w:val="241"/>
            </w:trPr>
            <w:tc>
              <w:tcPr>
                <w:tcW w:w="530" w:type="pct"/>
                <w:vMerge/>
                <w:tcBorders>
                  <w:top w:val="single" w:sz="4"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bCs/>
                    <w:szCs w:val="21"/>
                  </w:rPr>
                </w:pPr>
              </w:p>
            </w:tc>
            <w:tc>
              <w:tcPr>
                <w:tcW w:w="471"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流动资产</w:t>
                </w:r>
              </w:p>
            </w:tc>
            <w:tc>
              <w:tcPr>
                <w:tcW w:w="313"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ind w:left="-40" w:right="-97"/>
                  <w:jc w:val="center"/>
                  <w:rPr>
                    <w:rFonts w:cs="Arial"/>
                    <w:szCs w:val="21"/>
                  </w:rPr>
                </w:pPr>
                <w:r>
                  <w:rPr>
                    <w:rFonts w:cs="Arial" w:hint="eastAsia"/>
                    <w:szCs w:val="21"/>
                    <w:lang w:val="en-GB"/>
                  </w:rPr>
                  <w:t>非流动资产</w:t>
                </w:r>
              </w:p>
            </w:tc>
            <w:tc>
              <w:tcPr>
                <w:tcW w:w="472"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资产合计</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流动负债</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ind w:left="-40" w:right="-97"/>
                  <w:jc w:val="center"/>
                  <w:rPr>
                    <w:rFonts w:cs="Arial"/>
                    <w:szCs w:val="21"/>
                  </w:rPr>
                </w:pPr>
                <w:r>
                  <w:rPr>
                    <w:rFonts w:cs="Arial" w:hint="eastAsia"/>
                    <w:szCs w:val="21"/>
                    <w:lang w:val="en-GB"/>
                  </w:rPr>
                  <w:t>非流动负债</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负债合计</w:t>
                </w:r>
              </w:p>
            </w:tc>
            <w:tc>
              <w:tcPr>
                <w:tcW w:w="392"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流动资产</w:t>
                </w:r>
              </w:p>
            </w:tc>
            <w:tc>
              <w:tcPr>
                <w:tcW w:w="313"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ind w:left="-40" w:right="-97"/>
                  <w:jc w:val="center"/>
                  <w:rPr>
                    <w:rFonts w:cs="Arial"/>
                    <w:szCs w:val="21"/>
                  </w:rPr>
                </w:pPr>
                <w:r>
                  <w:rPr>
                    <w:rFonts w:cs="Arial" w:hint="eastAsia"/>
                    <w:szCs w:val="21"/>
                    <w:lang w:val="en-GB"/>
                  </w:rPr>
                  <w:t>非流动资产</w:t>
                </w:r>
              </w:p>
            </w:tc>
            <w:tc>
              <w:tcPr>
                <w:tcW w:w="312"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资产合计</w:t>
                </w:r>
              </w:p>
            </w:tc>
            <w:tc>
              <w:tcPr>
                <w:tcW w:w="397"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流动负债</w:t>
                </w:r>
              </w:p>
            </w:tc>
            <w:tc>
              <w:tcPr>
                <w:tcW w:w="308"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ind w:left="-40" w:right="-97"/>
                  <w:jc w:val="center"/>
                  <w:rPr>
                    <w:rFonts w:cs="Arial"/>
                    <w:szCs w:val="21"/>
                  </w:rPr>
                </w:pPr>
                <w:r>
                  <w:rPr>
                    <w:rFonts w:cs="Arial" w:hint="eastAsia"/>
                    <w:szCs w:val="21"/>
                    <w:lang w:val="en-GB"/>
                  </w:rPr>
                  <w:t>非流动负债</w:t>
                </w:r>
              </w:p>
            </w:tc>
            <w:tc>
              <w:tcPr>
                <w:tcW w:w="319" w:type="pct"/>
                <w:tcBorders>
                  <w:top w:val="single" w:sz="6" w:space="0" w:color="auto"/>
                  <w:left w:val="single" w:sz="6" w:space="0" w:color="auto"/>
                  <w:bottom w:val="single" w:sz="6" w:space="0" w:color="auto"/>
                  <w:right w:val="single" w:sz="4" w:space="0" w:color="auto"/>
                </w:tcBorders>
                <w:shd w:val="clear" w:color="auto" w:fill="auto"/>
                <w:vAlign w:val="center"/>
              </w:tcPr>
              <w:p w:rsidR="0008601A" w:rsidRDefault="0008601A" w:rsidP="0008601A">
                <w:pPr>
                  <w:jc w:val="center"/>
                  <w:rPr>
                    <w:rFonts w:cs="Arial"/>
                    <w:szCs w:val="21"/>
                  </w:rPr>
                </w:pPr>
                <w:r>
                  <w:rPr>
                    <w:rFonts w:cs="Arial" w:hint="eastAsia"/>
                    <w:szCs w:val="21"/>
                    <w:lang w:val="en-GB"/>
                  </w:rPr>
                  <w:t>负债合计</w:t>
                </w:r>
              </w:p>
            </w:tc>
          </w:tr>
          <w:sdt>
            <w:sdtPr>
              <w:rPr>
                <w:szCs w:val="21"/>
              </w:rPr>
              <w:alias w:val="重要非全资子公司的主要财务信息明细"/>
              <w:tag w:val="_GBC_feef0d2d67a84217a9099e634bb2d3df"/>
              <w:id w:val="2030766025"/>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2047413744"/>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武汉中大十里房地产开发有限公司</w:t>
                        </w:r>
                      </w:p>
                    </w:tc>
                  </w:sdtContent>
                </w:sdt>
                <w:sdt>
                  <w:sdtPr>
                    <w:rPr>
                      <w:sz w:val="15"/>
                      <w:szCs w:val="15"/>
                    </w:rPr>
                    <w:alias w:val="重要非全资子公司的主要财务信息明细-流动资产"/>
                    <w:tag w:val="_GBC_e4074d7f7cd4405e91eac5f049dca7e2"/>
                    <w:id w:val="9159490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246,726.24</w:t>
                        </w:r>
                      </w:p>
                    </w:tc>
                  </w:sdtContent>
                </w:sdt>
                <w:sdt>
                  <w:sdtPr>
                    <w:rPr>
                      <w:sz w:val="15"/>
                      <w:szCs w:val="15"/>
                    </w:rPr>
                    <w:alias w:val="重要非全资子公司的主要财务信息明细-非流动资产"/>
                    <w:tag w:val="_GBC_b0286703fff349229a49028f22bf3235"/>
                    <w:id w:val="810299589"/>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1,245.08</w:t>
                        </w:r>
                      </w:p>
                    </w:tc>
                  </w:sdtContent>
                </w:sdt>
                <w:sdt>
                  <w:sdtPr>
                    <w:rPr>
                      <w:sz w:val="15"/>
                      <w:szCs w:val="15"/>
                    </w:rPr>
                    <w:alias w:val="重要非全资子公司的主要财务信息明细-资产合计"/>
                    <w:tag w:val="_GBC_c6950c8786e648f6a0b28084bb140226"/>
                    <w:id w:val="1384453324"/>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247,971.32</w:t>
                        </w:r>
                      </w:p>
                    </w:tc>
                  </w:sdtContent>
                </w:sdt>
                <w:sdt>
                  <w:sdtPr>
                    <w:rPr>
                      <w:sz w:val="15"/>
                      <w:szCs w:val="15"/>
                    </w:rPr>
                    <w:alias w:val="重要非全资子公司的主要财务信息明细-流动负债"/>
                    <w:tag w:val="_GBC_37ad6b3699164553bff2446458d4282a"/>
                    <w:id w:val="687328383"/>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191,869.48</w:t>
                        </w:r>
                      </w:p>
                    </w:tc>
                  </w:sdtContent>
                </w:sdt>
                <w:sdt>
                  <w:sdtPr>
                    <w:rPr>
                      <w:sz w:val="15"/>
                      <w:szCs w:val="15"/>
                    </w:rPr>
                    <w:alias w:val="重要非全资子公司的主要财务信息明细-非流动负债"/>
                    <w:tag w:val="_GBC_83b71020e2564d288d2d13d39e9e0d0c"/>
                    <w:id w:val="-2012367575"/>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55,000.00</w:t>
                        </w:r>
                      </w:p>
                    </w:tc>
                  </w:sdtContent>
                </w:sdt>
                <w:sdt>
                  <w:sdtPr>
                    <w:rPr>
                      <w:sz w:val="15"/>
                      <w:szCs w:val="15"/>
                    </w:rPr>
                    <w:alias w:val="重要非全资子公司的主要财务信息明细-负债合计"/>
                    <w:tag w:val="_GBC_e5d006bb445942a484d0c1dffe89d6a7"/>
                    <w:id w:val="1189102194"/>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246,869.48</w:t>
                        </w:r>
                      </w:p>
                    </w:tc>
                  </w:sdtContent>
                </w:sdt>
                <w:sdt>
                  <w:sdtPr>
                    <w:rPr>
                      <w:sz w:val="15"/>
                      <w:szCs w:val="15"/>
                    </w:rPr>
                    <w:alias w:val="重要非全资子公司的主要财务信息明细-流动资产"/>
                    <w:tag w:val="_GBC_23580993a82340578b8cb82c78e5b317"/>
                    <w:id w:val="1740060934"/>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211,883.68</w:t>
                        </w:r>
                      </w:p>
                    </w:tc>
                  </w:sdtContent>
                </w:sdt>
                <w:sdt>
                  <w:sdtPr>
                    <w:rPr>
                      <w:sz w:val="15"/>
                      <w:szCs w:val="15"/>
                    </w:rPr>
                    <w:alias w:val="重要非全资子公司的主要财务信息明细-非流动资产"/>
                    <w:tag w:val="_GBC_22b1682add794491a91ec4b40f917e28"/>
                    <w:id w:val="-23022286"/>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988.97</w:t>
                        </w:r>
                      </w:p>
                    </w:tc>
                  </w:sdtContent>
                </w:sdt>
                <w:sdt>
                  <w:sdtPr>
                    <w:rPr>
                      <w:sz w:val="15"/>
                      <w:szCs w:val="15"/>
                    </w:rPr>
                    <w:alias w:val="重要非全资子公司的主要财务信息明细-资产合计"/>
                    <w:tag w:val="_GBC_3c65c46f6aab43a08b6e2e0210c10e51"/>
                    <w:id w:val="-1337148767"/>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212,872.65</w:t>
                        </w:r>
                      </w:p>
                    </w:tc>
                  </w:sdtContent>
                </w:sdt>
                <w:sdt>
                  <w:sdtPr>
                    <w:rPr>
                      <w:sz w:val="15"/>
                      <w:szCs w:val="15"/>
                    </w:rPr>
                    <w:alias w:val="重要非全资子公司的主要财务信息明细-流动负债"/>
                    <w:tag w:val="_GBC_0309eb36a1b44a8a8f24f39c458efeb7"/>
                    <w:id w:val="111564537"/>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136,080.36</w:t>
                        </w:r>
                      </w:p>
                    </w:tc>
                  </w:sdtContent>
                </w:sdt>
                <w:sdt>
                  <w:sdtPr>
                    <w:rPr>
                      <w:sz w:val="15"/>
                      <w:szCs w:val="15"/>
                    </w:rPr>
                    <w:alias w:val="重要非全资子公司的主要财务信息明细-非流动负债"/>
                    <w:tag w:val="_GBC_5b4077f405d84851b7b2f5fb51ec7892"/>
                    <w:id w:val="-767921518"/>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75,000.00</w:t>
                        </w:r>
                      </w:p>
                    </w:tc>
                  </w:sdtContent>
                </w:sdt>
                <w:sdt>
                  <w:sdtPr>
                    <w:rPr>
                      <w:sz w:val="15"/>
                      <w:szCs w:val="15"/>
                    </w:rPr>
                    <w:alias w:val="重要非全资子公司的主要财务信息明细-负债合计"/>
                    <w:tag w:val="_GBC_c8dc74c1edfb42e9b858254aac8a5c65"/>
                    <w:id w:val="-1352566293"/>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211,080.36</w:t>
                        </w:r>
                      </w:p>
                    </w:tc>
                  </w:sdtContent>
                </w:sdt>
              </w:tr>
            </w:sdtContent>
          </w:sdt>
          <w:sdt>
            <w:sdtPr>
              <w:rPr>
                <w:szCs w:val="21"/>
              </w:rPr>
              <w:alias w:val="重要非全资子公司的主要财务信息明细"/>
              <w:tag w:val="_GBC_feef0d2d67a84217a9099e634bb2d3df"/>
              <w:id w:val="2086721374"/>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396902853"/>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武汉市巡司河物业发展有限公司</w:t>
                        </w:r>
                      </w:p>
                    </w:tc>
                  </w:sdtContent>
                </w:sdt>
                <w:sdt>
                  <w:sdtPr>
                    <w:rPr>
                      <w:sz w:val="15"/>
                      <w:szCs w:val="15"/>
                    </w:rPr>
                    <w:alias w:val="重要非全资子公司的主要财务信息明细-流动资产"/>
                    <w:tag w:val="_GBC_e4074d7f7cd4405e91eac5f049dca7e2"/>
                    <w:id w:val="989606488"/>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92,632.54</w:t>
                        </w:r>
                      </w:p>
                    </w:tc>
                  </w:sdtContent>
                </w:sdt>
                <w:sdt>
                  <w:sdtPr>
                    <w:rPr>
                      <w:sz w:val="15"/>
                      <w:szCs w:val="15"/>
                    </w:rPr>
                    <w:alias w:val="重要非全资子公司的主要财务信息明细-非流动资产"/>
                    <w:tag w:val="_GBC_b0286703fff349229a49028f22bf3235"/>
                    <w:id w:val="-1454395304"/>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133.31</w:t>
                        </w:r>
                      </w:p>
                    </w:tc>
                  </w:sdtContent>
                </w:sdt>
                <w:sdt>
                  <w:sdtPr>
                    <w:rPr>
                      <w:sz w:val="15"/>
                      <w:szCs w:val="15"/>
                    </w:rPr>
                    <w:alias w:val="重要非全资子公司的主要财务信息明细-资产合计"/>
                    <w:tag w:val="_GBC_c6950c8786e648f6a0b28084bb140226"/>
                    <w:id w:val="-2042585662"/>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92,765.85</w:t>
                        </w:r>
                      </w:p>
                    </w:tc>
                  </w:sdtContent>
                </w:sdt>
                <w:sdt>
                  <w:sdtPr>
                    <w:rPr>
                      <w:sz w:val="15"/>
                      <w:szCs w:val="15"/>
                    </w:rPr>
                    <w:alias w:val="重要非全资子公司的主要财务信息明细-流动负债"/>
                    <w:tag w:val="_GBC_37ad6b3699164553bff2446458d4282a"/>
                    <w:id w:val="-2120907784"/>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62,791.37</w:t>
                        </w:r>
                      </w:p>
                    </w:tc>
                  </w:sdtContent>
                </w:sdt>
                <w:sdt>
                  <w:sdtPr>
                    <w:rPr>
                      <w:sz w:val="15"/>
                      <w:szCs w:val="15"/>
                    </w:rPr>
                    <w:alias w:val="重要非全资子公司的主要财务信息明细-非流动负债"/>
                    <w:tag w:val="_GBC_83b71020e2564d288d2d13d39e9e0d0c"/>
                    <w:id w:val="287554348"/>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15,000.00</w:t>
                        </w:r>
                      </w:p>
                    </w:tc>
                  </w:sdtContent>
                </w:sdt>
                <w:sdt>
                  <w:sdtPr>
                    <w:rPr>
                      <w:sz w:val="15"/>
                      <w:szCs w:val="15"/>
                    </w:rPr>
                    <w:alias w:val="重要非全资子公司的主要财务信息明细-负债合计"/>
                    <w:tag w:val="_GBC_e5d006bb445942a484d0c1dffe89d6a7"/>
                    <w:id w:val="-639960765"/>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77,791.37</w:t>
                        </w:r>
                      </w:p>
                    </w:tc>
                  </w:sdtContent>
                </w:sdt>
                <w:sdt>
                  <w:sdtPr>
                    <w:rPr>
                      <w:sz w:val="15"/>
                      <w:szCs w:val="15"/>
                    </w:rPr>
                    <w:alias w:val="重要非全资子公司的主要财务信息明细-流动资产"/>
                    <w:tag w:val="_GBC_23580993a82340578b8cb82c78e5b317"/>
                    <w:id w:val="-296300617"/>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131,622.40</w:t>
                        </w:r>
                      </w:p>
                    </w:tc>
                  </w:sdtContent>
                </w:sdt>
                <w:sdt>
                  <w:sdtPr>
                    <w:rPr>
                      <w:sz w:val="15"/>
                      <w:szCs w:val="15"/>
                    </w:rPr>
                    <w:alias w:val="重要非全资子公司的主要财务信息明细-非流动资产"/>
                    <w:tag w:val="_GBC_22b1682add794491a91ec4b40f917e28"/>
                    <w:id w:val="66006970"/>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787.90</w:t>
                        </w:r>
                      </w:p>
                    </w:tc>
                  </w:sdtContent>
                </w:sdt>
                <w:sdt>
                  <w:sdtPr>
                    <w:rPr>
                      <w:sz w:val="15"/>
                      <w:szCs w:val="15"/>
                    </w:rPr>
                    <w:alias w:val="重要非全资子公司的主要财务信息明细-资产合计"/>
                    <w:tag w:val="_GBC_3c65c46f6aab43a08b6e2e0210c10e51"/>
                    <w:id w:val="1174304231"/>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132,410.30</w:t>
                        </w:r>
                      </w:p>
                    </w:tc>
                  </w:sdtContent>
                </w:sdt>
                <w:sdt>
                  <w:sdtPr>
                    <w:rPr>
                      <w:sz w:val="15"/>
                      <w:szCs w:val="15"/>
                    </w:rPr>
                    <w:alias w:val="重要非全资子公司的主要财务信息明细-流动负债"/>
                    <w:tag w:val="_GBC_0309eb36a1b44a8a8f24f39c458efeb7"/>
                    <w:id w:val="-2089211925"/>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106,343.93</w:t>
                        </w:r>
                      </w:p>
                    </w:tc>
                  </w:sdtContent>
                </w:sdt>
                <w:sdt>
                  <w:sdtPr>
                    <w:rPr>
                      <w:sz w:val="15"/>
                      <w:szCs w:val="15"/>
                    </w:rPr>
                    <w:alias w:val="重要非全资子公司的主要财务信息明细-非流动负债"/>
                    <w:tag w:val="_GBC_5b4077f405d84851b7b2f5fb51ec7892"/>
                    <w:id w:val="-1491553641"/>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15,000.00</w:t>
                        </w:r>
                      </w:p>
                    </w:tc>
                  </w:sdtContent>
                </w:sdt>
                <w:sdt>
                  <w:sdtPr>
                    <w:rPr>
                      <w:sz w:val="15"/>
                      <w:szCs w:val="15"/>
                    </w:rPr>
                    <w:alias w:val="重要非全资子公司的主要财务信息明细-负债合计"/>
                    <w:tag w:val="_GBC_c8dc74c1edfb42e9b858254aac8a5c65"/>
                    <w:id w:val="-1474355270"/>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121,343.93</w:t>
                        </w:r>
                      </w:p>
                    </w:tc>
                  </w:sdtContent>
                </w:sdt>
              </w:tr>
            </w:sdtContent>
          </w:sdt>
          <w:sdt>
            <w:sdtPr>
              <w:rPr>
                <w:szCs w:val="21"/>
              </w:rPr>
              <w:alias w:val="重要非全资子公司的主要财务信息明细"/>
              <w:tag w:val="_GBC_feef0d2d67a84217a9099e634bb2d3df"/>
              <w:id w:val="-1965649264"/>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1847476230"/>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富阳中大</w:t>
                        </w:r>
                      </w:p>
                    </w:tc>
                  </w:sdtContent>
                </w:sdt>
                <w:sdt>
                  <w:sdtPr>
                    <w:rPr>
                      <w:sz w:val="15"/>
                      <w:szCs w:val="15"/>
                    </w:rPr>
                    <w:alias w:val="重要非全资子公司的主要财务信息明细-流动资产"/>
                    <w:tag w:val="_GBC_e4074d7f7cd4405e91eac5f049dca7e2"/>
                    <w:id w:val="92223127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367,538.99</w:t>
                        </w:r>
                      </w:p>
                    </w:tc>
                  </w:sdtContent>
                </w:sdt>
                <w:sdt>
                  <w:sdtPr>
                    <w:rPr>
                      <w:sz w:val="15"/>
                      <w:szCs w:val="15"/>
                    </w:rPr>
                    <w:alias w:val="重要非全资子公司的主要财务信息明细-非流动资产"/>
                    <w:tag w:val="_GBC_b0286703fff349229a49028f22bf3235"/>
                    <w:id w:val="-1016080990"/>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1,061.52</w:t>
                        </w:r>
                      </w:p>
                    </w:tc>
                  </w:sdtContent>
                </w:sdt>
                <w:sdt>
                  <w:sdtPr>
                    <w:rPr>
                      <w:sz w:val="15"/>
                      <w:szCs w:val="15"/>
                    </w:rPr>
                    <w:alias w:val="重要非全资子公司的主要财务信息明细-资产合计"/>
                    <w:tag w:val="_GBC_c6950c8786e648f6a0b28084bb140226"/>
                    <w:id w:val="33391243"/>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368,600.51</w:t>
                        </w:r>
                      </w:p>
                    </w:tc>
                  </w:sdtContent>
                </w:sdt>
                <w:sdt>
                  <w:sdtPr>
                    <w:rPr>
                      <w:sz w:val="15"/>
                      <w:szCs w:val="15"/>
                    </w:rPr>
                    <w:alias w:val="重要非全资子公司的主要财务信息明细-流动负债"/>
                    <w:tag w:val="_GBC_37ad6b3699164553bff2446458d4282a"/>
                    <w:id w:val="2064748198"/>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237,072.23</w:t>
                        </w:r>
                      </w:p>
                    </w:tc>
                  </w:sdtContent>
                </w:sdt>
                <w:sdt>
                  <w:sdtPr>
                    <w:rPr>
                      <w:sz w:val="15"/>
                      <w:szCs w:val="15"/>
                    </w:rPr>
                    <w:alias w:val="重要非全资子公司的主要财务信息明细-非流动负债"/>
                    <w:tag w:val="_GBC_83b71020e2564d288d2d13d39e9e0d0c"/>
                    <w:id w:val="-781344505"/>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124,950.00</w:t>
                        </w:r>
                      </w:p>
                    </w:tc>
                  </w:sdtContent>
                </w:sdt>
                <w:sdt>
                  <w:sdtPr>
                    <w:rPr>
                      <w:sz w:val="15"/>
                      <w:szCs w:val="15"/>
                    </w:rPr>
                    <w:alias w:val="重要非全资子公司的主要财务信息明细-负债合计"/>
                    <w:tag w:val="_GBC_e5d006bb445942a484d0c1dffe89d6a7"/>
                    <w:id w:val="-659072328"/>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362,022.23</w:t>
                        </w:r>
                      </w:p>
                    </w:tc>
                  </w:sdtContent>
                </w:sdt>
                <w:sdt>
                  <w:sdtPr>
                    <w:rPr>
                      <w:sz w:val="15"/>
                      <w:szCs w:val="15"/>
                    </w:rPr>
                    <w:alias w:val="重要非全资子公司的主要财务信息明细-流动资产"/>
                    <w:tag w:val="_GBC_23580993a82340578b8cb82c78e5b317"/>
                    <w:id w:val="-1651671277"/>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350,423.45</w:t>
                        </w:r>
                      </w:p>
                    </w:tc>
                  </w:sdtContent>
                </w:sdt>
                <w:sdt>
                  <w:sdtPr>
                    <w:rPr>
                      <w:sz w:val="15"/>
                      <w:szCs w:val="15"/>
                    </w:rPr>
                    <w:alias w:val="重要非全资子公司的主要财务信息明细-非流动资产"/>
                    <w:tag w:val="_GBC_22b1682add794491a91ec4b40f917e28"/>
                    <w:id w:val="1321459135"/>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691.99</w:t>
                        </w:r>
                      </w:p>
                    </w:tc>
                  </w:sdtContent>
                </w:sdt>
                <w:sdt>
                  <w:sdtPr>
                    <w:rPr>
                      <w:sz w:val="15"/>
                      <w:szCs w:val="15"/>
                    </w:rPr>
                    <w:alias w:val="重要非全资子公司的主要财务信息明细-资产合计"/>
                    <w:tag w:val="_GBC_3c65c46f6aab43a08b6e2e0210c10e51"/>
                    <w:id w:val="1368803337"/>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351,115.44</w:t>
                        </w:r>
                      </w:p>
                    </w:tc>
                  </w:sdtContent>
                </w:sdt>
                <w:sdt>
                  <w:sdtPr>
                    <w:rPr>
                      <w:sz w:val="15"/>
                      <w:szCs w:val="15"/>
                    </w:rPr>
                    <w:alias w:val="重要非全资子公司的主要财务信息明细-流动负债"/>
                    <w:tag w:val="_GBC_0309eb36a1b44a8a8f24f39c458efeb7"/>
                    <w:id w:val="-528573492"/>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178,620.40</w:t>
                        </w:r>
                      </w:p>
                    </w:tc>
                  </w:sdtContent>
                </w:sdt>
                <w:sdt>
                  <w:sdtPr>
                    <w:rPr>
                      <w:sz w:val="15"/>
                      <w:szCs w:val="15"/>
                    </w:rPr>
                    <w:alias w:val="重要非全资子公司的主要财务信息明细-非流动负债"/>
                    <w:tag w:val="_GBC_5b4077f405d84851b7b2f5fb51ec7892"/>
                    <w:id w:val="908660552"/>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165,000.00</w:t>
                        </w:r>
                      </w:p>
                    </w:tc>
                  </w:sdtContent>
                </w:sdt>
                <w:sdt>
                  <w:sdtPr>
                    <w:rPr>
                      <w:sz w:val="15"/>
                      <w:szCs w:val="15"/>
                    </w:rPr>
                    <w:alias w:val="重要非全资子公司的主要财务信息明细-负债合计"/>
                    <w:tag w:val="_GBC_c8dc74c1edfb42e9b858254aac8a5c65"/>
                    <w:id w:val="2038081750"/>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343,620.40</w:t>
                        </w:r>
                      </w:p>
                    </w:tc>
                  </w:sdtContent>
                </w:sdt>
              </w:tr>
            </w:sdtContent>
          </w:sdt>
          <w:sdt>
            <w:sdtPr>
              <w:rPr>
                <w:szCs w:val="21"/>
              </w:rPr>
              <w:alias w:val="重要非全资子公司的主要财务信息明细"/>
              <w:tag w:val="_GBC_feef0d2d67a84217a9099e634bb2d3df"/>
              <w:id w:val="1644848467"/>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177777000"/>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杭州中大圣马置业有限公司</w:t>
                        </w:r>
                      </w:p>
                    </w:tc>
                  </w:sdtContent>
                </w:sdt>
                <w:sdt>
                  <w:sdtPr>
                    <w:rPr>
                      <w:sz w:val="15"/>
                      <w:szCs w:val="15"/>
                    </w:rPr>
                    <w:alias w:val="重要非全资子公司的主要财务信息明细-流动资产"/>
                    <w:tag w:val="_GBC_e4074d7f7cd4405e91eac5f049dca7e2"/>
                    <w:id w:val="1281460758"/>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270,341.41</w:t>
                        </w:r>
                      </w:p>
                    </w:tc>
                  </w:sdtContent>
                </w:sdt>
                <w:sdt>
                  <w:sdtPr>
                    <w:rPr>
                      <w:sz w:val="15"/>
                      <w:szCs w:val="15"/>
                    </w:rPr>
                    <w:alias w:val="重要非全资子公司的主要财务信息明细-非流动资产"/>
                    <w:tag w:val="_GBC_b0286703fff349229a49028f22bf3235"/>
                    <w:id w:val="-1000354199"/>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95.34</w:t>
                        </w:r>
                      </w:p>
                    </w:tc>
                  </w:sdtContent>
                </w:sdt>
                <w:sdt>
                  <w:sdtPr>
                    <w:rPr>
                      <w:sz w:val="15"/>
                      <w:szCs w:val="15"/>
                    </w:rPr>
                    <w:alias w:val="重要非全资子公司的主要财务信息明细-资产合计"/>
                    <w:tag w:val="_GBC_c6950c8786e648f6a0b28084bb140226"/>
                    <w:id w:val="-268778761"/>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270,436.75</w:t>
                        </w:r>
                      </w:p>
                    </w:tc>
                  </w:sdtContent>
                </w:sdt>
                <w:sdt>
                  <w:sdtPr>
                    <w:rPr>
                      <w:sz w:val="15"/>
                      <w:szCs w:val="15"/>
                    </w:rPr>
                    <w:alias w:val="重要非全资子公司的主要财务信息明细-流动负债"/>
                    <w:tag w:val="_GBC_37ad6b3699164553bff2446458d4282a"/>
                    <w:id w:val="-562945174"/>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234,645.03</w:t>
                        </w:r>
                      </w:p>
                    </w:tc>
                  </w:sdtContent>
                </w:sdt>
                <w:sdt>
                  <w:sdtPr>
                    <w:rPr>
                      <w:sz w:val="15"/>
                      <w:szCs w:val="15"/>
                    </w:rPr>
                    <w:alias w:val="重要非全资子公司的主要财务信息明细-非流动负债"/>
                    <w:tag w:val="_GBC_83b71020e2564d288d2d13d39e9e0d0c"/>
                    <w:id w:val="-427123800"/>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58,953.80</w:t>
                        </w:r>
                      </w:p>
                    </w:tc>
                  </w:sdtContent>
                </w:sdt>
                <w:sdt>
                  <w:sdtPr>
                    <w:rPr>
                      <w:sz w:val="15"/>
                      <w:szCs w:val="15"/>
                    </w:rPr>
                    <w:alias w:val="重要非全资子公司的主要财务信息明细-负债合计"/>
                    <w:tag w:val="_GBC_e5d006bb445942a484d0c1dffe89d6a7"/>
                    <w:id w:val="-811169188"/>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293,598.83</w:t>
                        </w:r>
                      </w:p>
                    </w:tc>
                  </w:sdtContent>
                </w:sdt>
                <w:sdt>
                  <w:sdtPr>
                    <w:rPr>
                      <w:sz w:val="15"/>
                      <w:szCs w:val="15"/>
                    </w:rPr>
                    <w:alias w:val="重要非全资子公司的主要财务信息明细-流动资产"/>
                    <w:tag w:val="_GBC_23580993a82340578b8cb82c78e5b317"/>
                    <w:id w:val="1323622534"/>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243,085.85</w:t>
                        </w:r>
                      </w:p>
                    </w:tc>
                  </w:sdtContent>
                </w:sdt>
                <w:sdt>
                  <w:sdtPr>
                    <w:rPr>
                      <w:sz w:val="15"/>
                      <w:szCs w:val="15"/>
                    </w:rPr>
                    <w:alias w:val="重要非全资子公司的主要财务信息明细-非流动资产"/>
                    <w:tag w:val="_GBC_22b1682add794491a91ec4b40f917e28"/>
                    <w:id w:val="-371306679"/>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107.76</w:t>
                        </w:r>
                      </w:p>
                    </w:tc>
                  </w:sdtContent>
                </w:sdt>
                <w:sdt>
                  <w:sdtPr>
                    <w:rPr>
                      <w:sz w:val="15"/>
                      <w:szCs w:val="15"/>
                    </w:rPr>
                    <w:alias w:val="重要非全资子公司的主要财务信息明细-资产合计"/>
                    <w:tag w:val="_GBC_3c65c46f6aab43a08b6e2e0210c10e51"/>
                    <w:id w:val="-152753851"/>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243,193.61</w:t>
                        </w:r>
                      </w:p>
                    </w:tc>
                  </w:sdtContent>
                </w:sdt>
                <w:sdt>
                  <w:sdtPr>
                    <w:rPr>
                      <w:sz w:val="15"/>
                      <w:szCs w:val="15"/>
                    </w:rPr>
                    <w:alias w:val="重要非全资子公司的主要财务信息明细-流动负债"/>
                    <w:tag w:val="_GBC_0309eb36a1b44a8a8f24f39c458efeb7"/>
                    <w:id w:val="-1698382801"/>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198,355.11</w:t>
                        </w:r>
                      </w:p>
                    </w:tc>
                  </w:sdtContent>
                </w:sdt>
                <w:sdt>
                  <w:sdtPr>
                    <w:rPr>
                      <w:sz w:val="15"/>
                      <w:szCs w:val="15"/>
                    </w:rPr>
                    <w:alias w:val="重要非全资子公司的主要财务信息明细-非流动负债"/>
                    <w:tag w:val="_GBC_5b4077f405d84851b7b2f5fb51ec7892"/>
                    <w:id w:val="-911389546"/>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67,200.00</w:t>
                        </w:r>
                      </w:p>
                    </w:tc>
                  </w:sdtContent>
                </w:sdt>
                <w:sdt>
                  <w:sdtPr>
                    <w:rPr>
                      <w:sz w:val="15"/>
                      <w:szCs w:val="15"/>
                    </w:rPr>
                    <w:alias w:val="重要非全资子公司的主要财务信息明细-负债合计"/>
                    <w:tag w:val="_GBC_c8dc74c1edfb42e9b858254aac8a5c65"/>
                    <w:id w:val="1839663779"/>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265,555.11</w:t>
                        </w:r>
                      </w:p>
                    </w:tc>
                  </w:sdtContent>
                </w:sdt>
              </w:tr>
            </w:sdtContent>
          </w:sdt>
          <w:sdt>
            <w:sdtPr>
              <w:rPr>
                <w:szCs w:val="21"/>
              </w:rPr>
              <w:alias w:val="重要非全资子公司的主要财务信息明细"/>
              <w:tag w:val="_GBC_feef0d2d67a84217a9099e634bb2d3df"/>
              <w:id w:val="-646592005"/>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1792626894"/>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中大期货</w:t>
                        </w:r>
                      </w:p>
                    </w:tc>
                  </w:sdtContent>
                </w:sdt>
                <w:sdt>
                  <w:sdtPr>
                    <w:rPr>
                      <w:sz w:val="15"/>
                      <w:szCs w:val="15"/>
                    </w:rPr>
                    <w:alias w:val="重要非全资子公司的主要财务信息明细-流动资产"/>
                    <w:tag w:val="_GBC_e4074d7f7cd4405e91eac5f049dca7e2"/>
                    <w:id w:val="109537349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328,838.43</w:t>
                        </w:r>
                      </w:p>
                    </w:tc>
                  </w:sdtContent>
                </w:sdt>
                <w:sdt>
                  <w:sdtPr>
                    <w:rPr>
                      <w:sz w:val="15"/>
                      <w:szCs w:val="15"/>
                    </w:rPr>
                    <w:alias w:val="重要非全资子公司的主要财务信息明细-非流动资产"/>
                    <w:tag w:val="_GBC_b0286703fff349229a49028f22bf3235"/>
                    <w:id w:val="1789937448"/>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17,157.79</w:t>
                        </w:r>
                      </w:p>
                    </w:tc>
                  </w:sdtContent>
                </w:sdt>
                <w:sdt>
                  <w:sdtPr>
                    <w:rPr>
                      <w:sz w:val="15"/>
                      <w:szCs w:val="15"/>
                    </w:rPr>
                    <w:alias w:val="重要非全资子公司的主要财务信息明细-资产合计"/>
                    <w:tag w:val="_GBC_c6950c8786e648f6a0b28084bb140226"/>
                    <w:id w:val="319704827"/>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345,996.22</w:t>
                        </w:r>
                      </w:p>
                    </w:tc>
                  </w:sdtContent>
                </w:sdt>
                <w:sdt>
                  <w:sdtPr>
                    <w:rPr>
                      <w:sz w:val="15"/>
                      <w:szCs w:val="15"/>
                    </w:rPr>
                    <w:alias w:val="重要非全资子公司的主要财务信息明细-流动负债"/>
                    <w:tag w:val="_GBC_37ad6b3699164553bff2446458d4282a"/>
                    <w:id w:val="1311444477"/>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280,359.20</w:t>
                        </w:r>
                      </w:p>
                    </w:tc>
                  </w:sdtContent>
                </w:sdt>
                <w:sdt>
                  <w:sdtPr>
                    <w:rPr>
                      <w:sz w:val="15"/>
                      <w:szCs w:val="15"/>
                    </w:rPr>
                    <w:alias w:val="重要非全资子公司的主要财务信息明细-非流动负债"/>
                    <w:tag w:val="_GBC_83b71020e2564d288d2d13d39e9e0d0c"/>
                    <w:id w:val="-238329514"/>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负债合计"/>
                    <w:tag w:val="_GBC_e5d006bb445942a484d0c1dffe89d6a7"/>
                    <w:id w:val="1924761523"/>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280,359.20</w:t>
                        </w:r>
                      </w:p>
                    </w:tc>
                  </w:sdtContent>
                </w:sdt>
                <w:sdt>
                  <w:sdtPr>
                    <w:rPr>
                      <w:sz w:val="15"/>
                      <w:szCs w:val="15"/>
                    </w:rPr>
                    <w:alias w:val="重要非全资子公司的主要财务信息明细-流动资产"/>
                    <w:tag w:val="_GBC_23580993a82340578b8cb82c78e5b317"/>
                    <w:id w:val="841357762"/>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247,054.97</w:t>
                        </w:r>
                      </w:p>
                    </w:tc>
                  </w:sdtContent>
                </w:sdt>
                <w:sdt>
                  <w:sdtPr>
                    <w:rPr>
                      <w:sz w:val="15"/>
                      <w:szCs w:val="15"/>
                    </w:rPr>
                    <w:alias w:val="重要非全资子公司的主要财务信息明细-非流动资产"/>
                    <w:tag w:val="_GBC_22b1682add794491a91ec4b40f917e28"/>
                    <w:id w:val="-2018072823"/>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资产合计"/>
                    <w:tag w:val="_GBC_3c65c46f6aab43a08b6e2e0210c10e51"/>
                    <w:id w:val="1757173456"/>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247,054.97</w:t>
                        </w:r>
                      </w:p>
                    </w:tc>
                  </w:sdtContent>
                </w:sdt>
                <w:sdt>
                  <w:sdtPr>
                    <w:rPr>
                      <w:sz w:val="15"/>
                      <w:szCs w:val="15"/>
                    </w:rPr>
                    <w:alias w:val="重要非全资子公司的主要财务信息明细-流动负债"/>
                    <w:tag w:val="_GBC_0309eb36a1b44a8a8f24f39c458efeb7"/>
                    <w:id w:val="-1044065318"/>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186,267.72</w:t>
                        </w:r>
                      </w:p>
                    </w:tc>
                  </w:sdtContent>
                </w:sdt>
                <w:sdt>
                  <w:sdtPr>
                    <w:rPr>
                      <w:sz w:val="15"/>
                      <w:szCs w:val="15"/>
                    </w:rPr>
                    <w:alias w:val="重要非全资子公司的主要财务信息明细-非流动负债"/>
                    <w:tag w:val="_GBC_5b4077f405d84851b7b2f5fb51ec7892"/>
                    <w:id w:val="-864591051"/>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负债合计"/>
                    <w:tag w:val="_GBC_c8dc74c1edfb42e9b858254aac8a5c65"/>
                    <w:id w:val="951824421"/>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186,267.72</w:t>
                        </w:r>
                      </w:p>
                    </w:tc>
                  </w:sdtContent>
                </w:sdt>
              </w:tr>
            </w:sdtContent>
          </w:sdt>
          <w:sdt>
            <w:sdtPr>
              <w:rPr>
                <w:szCs w:val="21"/>
              </w:rPr>
              <w:alias w:val="重要非全资子公司的主要财务信息明细"/>
              <w:tag w:val="_GBC_feef0d2d67a84217a9099e634bb2d3df"/>
              <w:id w:val="-707342351"/>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15356505"/>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成都浙中大地产有限公司</w:t>
                        </w:r>
                      </w:p>
                    </w:tc>
                  </w:sdtContent>
                </w:sdt>
                <w:sdt>
                  <w:sdtPr>
                    <w:rPr>
                      <w:sz w:val="15"/>
                      <w:szCs w:val="15"/>
                    </w:rPr>
                    <w:alias w:val="重要非全资子公司的主要财务信息明细-流动资产"/>
                    <w:tag w:val="_GBC_e4074d7f7cd4405e91eac5f049dca7e2"/>
                    <w:id w:val="1863783798"/>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224,646.00</w:t>
                        </w:r>
                      </w:p>
                    </w:tc>
                  </w:sdtContent>
                </w:sdt>
                <w:sdt>
                  <w:sdtPr>
                    <w:rPr>
                      <w:sz w:val="15"/>
                      <w:szCs w:val="15"/>
                    </w:rPr>
                    <w:alias w:val="重要非全资子公司的主要财务信息明细-非流动资产"/>
                    <w:tag w:val="_GBC_b0286703fff349229a49028f22bf3235"/>
                    <w:id w:val="-1942292566"/>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86.49</w:t>
                        </w:r>
                      </w:p>
                    </w:tc>
                  </w:sdtContent>
                </w:sdt>
                <w:sdt>
                  <w:sdtPr>
                    <w:rPr>
                      <w:sz w:val="15"/>
                      <w:szCs w:val="15"/>
                    </w:rPr>
                    <w:alias w:val="重要非全资子公司的主要财务信息明细-资产合计"/>
                    <w:tag w:val="_GBC_c6950c8786e648f6a0b28084bb140226"/>
                    <w:id w:val="-1331282811"/>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224,732.49</w:t>
                        </w:r>
                      </w:p>
                    </w:tc>
                  </w:sdtContent>
                </w:sdt>
                <w:sdt>
                  <w:sdtPr>
                    <w:rPr>
                      <w:sz w:val="15"/>
                      <w:szCs w:val="15"/>
                    </w:rPr>
                    <w:alias w:val="重要非全资子公司的主要财务信息明细-流动负债"/>
                    <w:tag w:val="_GBC_37ad6b3699164553bff2446458d4282a"/>
                    <w:id w:val="162975638"/>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117,697.72</w:t>
                        </w:r>
                      </w:p>
                    </w:tc>
                  </w:sdtContent>
                </w:sdt>
                <w:sdt>
                  <w:sdtPr>
                    <w:rPr>
                      <w:sz w:val="15"/>
                      <w:szCs w:val="15"/>
                    </w:rPr>
                    <w:alias w:val="重要非全资子公司的主要财务信息明细-非流动负债"/>
                    <w:tag w:val="_GBC_83b71020e2564d288d2d13d39e9e0d0c"/>
                    <w:id w:val="494992720"/>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70,000.00</w:t>
                        </w:r>
                      </w:p>
                    </w:tc>
                  </w:sdtContent>
                </w:sdt>
                <w:sdt>
                  <w:sdtPr>
                    <w:rPr>
                      <w:sz w:val="15"/>
                      <w:szCs w:val="15"/>
                    </w:rPr>
                    <w:alias w:val="重要非全资子公司的主要财务信息明细-负债合计"/>
                    <w:tag w:val="_GBC_e5d006bb445942a484d0c1dffe89d6a7"/>
                    <w:id w:val="1511338901"/>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187,697.72</w:t>
                        </w:r>
                      </w:p>
                    </w:tc>
                  </w:sdtContent>
                </w:sdt>
                <w:sdt>
                  <w:sdtPr>
                    <w:rPr>
                      <w:sz w:val="15"/>
                      <w:szCs w:val="15"/>
                    </w:rPr>
                    <w:alias w:val="重要非全资子公司的主要财务信息明细-流动资产"/>
                    <w:tag w:val="_GBC_23580993a82340578b8cb82c78e5b317"/>
                    <w:id w:val="624424358"/>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183,947.43</w:t>
                        </w:r>
                      </w:p>
                    </w:tc>
                  </w:sdtContent>
                </w:sdt>
                <w:sdt>
                  <w:sdtPr>
                    <w:rPr>
                      <w:sz w:val="15"/>
                      <w:szCs w:val="15"/>
                    </w:rPr>
                    <w:alias w:val="重要非全资子公司的主要财务信息明细-非流动资产"/>
                    <w:tag w:val="_GBC_22b1682add794491a91ec4b40f917e28"/>
                    <w:id w:val="30465156"/>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100.60</w:t>
                        </w:r>
                      </w:p>
                    </w:tc>
                  </w:sdtContent>
                </w:sdt>
                <w:sdt>
                  <w:sdtPr>
                    <w:rPr>
                      <w:sz w:val="15"/>
                      <w:szCs w:val="15"/>
                    </w:rPr>
                    <w:alias w:val="重要非全资子公司的主要财务信息明细-资产合计"/>
                    <w:tag w:val="_GBC_3c65c46f6aab43a08b6e2e0210c10e51"/>
                    <w:id w:val="420233200"/>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184,048.03</w:t>
                        </w:r>
                      </w:p>
                    </w:tc>
                  </w:sdtContent>
                </w:sdt>
                <w:sdt>
                  <w:sdtPr>
                    <w:rPr>
                      <w:sz w:val="15"/>
                      <w:szCs w:val="15"/>
                    </w:rPr>
                    <w:alias w:val="重要非全资子公司的主要财务信息明细-流动负债"/>
                    <w:tag w:val="_GBC_0309eb36a1b44a8a8f24f39c458efeb7"/>
                    <w:id w:val="930468980"/>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176,651.67</w:t>
                        </w:r>
                      </w:p>
                    </w:tc>
                  </w:sdtContent>
                </w:sdt>
                <w:sdt>
                  <w:sdtPr>
                    <w:rPr>
                      <w:sz w:val="15"/>
                      <w:szCs w:val="15"/>
                    </w:rPr>
                    <w:alias w:val="重要非全资子公司的主要财务信息明细-非流动负债"/>
                    <w:tag w:val="_GBC_5b4077f405d84851b7b2f5fb51ec7892"/>
                    <w:id w:val="-571433778"/>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负债合计"/>
                    <w:tag w:val="_GBC_c8dc74c1edfb42e9b858254aac8a5c65"/>
                    <w:id w:val="-122615230"/>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176,651.67</w:t>
                        </w:r>
                      </w:p>
                    </w:tc>
                  </w:sdtContent>
                </w:sdt>
              </w:tr>
            </w:sdtContent>
          </w:sdt>
          <w:sdt>
            <w:sdtPr>
              <w:rPr>
                <w:szCs w:val="21"/>
              </w:rPr>
              <w:alias w:val="重要非全资子公司的主要财务信息明细"/>
              <w:tag w:val="_GBC_feef0d2d67a84217a9099e634bb2d3df"/>
              <w:id w:val="470951980"/>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907452967"/>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中大正能量</w:t>
                        </w:r>
                      </w:p>
                    </w:tc>
                  </w:sdtContent>
                </w:sdt>
                <w:sdt>
                  <w:sdtPr>
                    <w:rPr>
                      <w:sz w:val="15"/>
                      <w:szCs w:val="15"/>
                    </w:rPr>
                    <w:alias w:val="重要非全资子公司的主要财务信息明细-流动资产"/>
                    <w:tag w:val="_GBC_e4074d7f7cd4405e91eac5f049dca7e2"/>
                    <w:id w:val="-175049808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146,509.51</w:t>
                        </w:r>
                      </w:p>
                    </w:tc>
                  </w:sdtContent>
                </w:sdt>
                <w:sdt>
                  <w:sdtPr>
                    <w:rPr>
                      <w:sz w:val="15"/>
                      <w:szCs w:val="15"/>
                    </w:rPr>
                    <w:alias w:val="重要非全资子公司的主要财务信息明细-非流动资产"/>
                    <w:tag w:val="_GBC_b0286703fff349229a49028f22bf3235"/>
                    <w:id w:val="-720517645"/>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173.68</w:t>
                        </w:r>
                      </w:p>
                    </w:tc>
                  </w:sdtContent>
                </w:sdt>
                <w:sdt>
                  <w:sdtPr>
                    <w:rPr>
                      <w:sz w:val="15"/>
                      <w:szCs w:val="15"/>
                    </w:rPr>
                    <w:alias w:val="重要非全资子公司的主要财务信息明细-资产合计"/>
                    <w:tag w:val="_GBC_c6950c8786e648f6a0b28084bb140226"/>
                    <w:id w:val="1638222624"/>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146,683.19</w:t>
                        </w:r>
                      </w:p>
                    </w:tc>
                  </w:sdtContent>
                </w:sdt>
                <w:sdt>
                  <w:sdtPr>
                    <w:rPr>
                      <w:sz w:val="15"/>
                      <w:szCs w:val="15"/>
                    </w:rPr>
                    <w:alias w:val="重要非全资子公司的主要财务信息明细-流动负债"/>
                    <w:tag w:val="_GBC_37ad6b3699164553bff2446458d4282a"/>
                    <w:id w:val="1712909398"/>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54,455.31</w:t>
                        </w:r>
                      </w:p>
                    </w:tc>
                  </w:sdtContent>
                </w:sdt>
                <w:sdt>
                  <w:sdtPr>
                    <w:rPr>
                      <w:sz w:val="15"/>
                      <w:szCs w:val="15"/>
                    </w:rPr>
                    <w:alias w:val="重要非全资子公司的主要财务信息明细-非流动负债"/>
                    <w:tag w:val="_GBC_83b71020e2564d288d2d13d39e9e0d0c"/>
                    <w:id w:val="350312143"/>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69,950.00</w:t>
                        </w:r>
                      </w:p>
                    </w:tc>
                  </w:sdtContent>
                </w:sdt>
                <w:sdt>
                  <w:sdtPr>
                    <w:rPr>
                      <w:sz w:val="15"/>
                      <w:szCs w:val="15"/>
                    </w:rPr>
                    <w:alias w:val="重要非全资子公司的主要财务信息明细-负债合计"/>
                    <w:tag w:val="_GBC_e5d006bb445942a484d0c1dffe89d6a7"/>
                    <w:id w:val="-1777710272"/>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124,405.31</w:t>
                        </w:r>
                      </w:p>
                    </w:tc>
                  </w:sdtContent>
                </w:sdt>
                <w:sdt>
                  <w:sdtPr>
                    <w:rPr>
                      <w:sz w:val="15"/>
                      <w:szCs w:val="15"/>
                    </w:rPr>
                    <w:alias w:val="重要非全资子公司的主要财务信息明细-流动资产"/>
                    <w:tag w:val="_GBC_23580993a82340578b8cb82c78e5b317"/>
                    <w:id w:val="702905297"/>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136,270.90</w:t>
                        </w:r>
                      </w:p>
                    </w:tc>
                  </w:sdtContent>
                </w:sdt>
                <w:sdt>
                  <w:sdtPr>
                    <w:rPr>
                      <w:sz w:val="15"/>
                      <w:szCs w:val="15"/>
                    </w:rPr>
                    <w:alias w:val="重要非全资子公司的主要财务信息明细-非流动资产"/>
                    <w:tag w:val="_GBC_22b1682add794491a91ec4b40f917e28"/>
                    <w:id w:val="1614858936"/>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199.83</w:t>
                        </w:r>
                      </w:p>
                    </w:tc>
                  </w:sdtContent>
                </w:sdt>
                <w:sdt>
                  <w:sdtPr>
                    <w:rPr>
                      <w:sz w:val="15"/>
                      <w:szCs w:val="15"/>
                    </w:rPr>
                    <w:alias w:val="重要非全资子公司的主要财务信息明细-资产合计"/>
                    <w:tag w:val="_GBC_3c65c46f6aab43a08b6e2e0210c10e51"/>
                    <w:id w:val="1509406761"/>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136,470.73</w:t>
                        </w:r>
                      </w:p>
                    </w:tc>
                  </w:sdtContent>
                </w:sdt>
                <w:sdt>
                  <w:sdtPr>
                    <w:rPr>
                      <w:sz w:val="15"/>
                      <w:szCs w:val="15"/>
                    </w:rPr>
                    <w:alias w:val="重要非全资子公司的主要财务信息明细-流动负债"/>
                    <w:tag w:val="_GBC_0309eb36a1b44a8a8f24f39c458efeb7"/>
                    <w:id w:val="1377281070"/>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123,503.46</w:t>
                        </w:r>
                      </w:p>
                    </w:tc>
                  </w:sdtContent>
                </w:sdt>
                <w:sdt>
                  <w:sdtPr>
                    <w:rPr>
                      <w:sz w:val="15"/>
                      <w:szCs w:val="15"/>
                    </w:rPr>
                    <w:alias w:val="重要非全资子公司的主要财务信息明细-非流动负债"/>
                    <w:tag w:val="_GBC_5b4077f405d84851b7b2f5fb51ec7892"/>
                    <w:id w:val="-837069266"/>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10,000.00</w:t>
                        </w:r>
                      </w:p>
                    </w:tc>
                  </w:sdtContent>
                </w:sdt>
                <w:sdt>
                  <w:sdtPr>
                    <w:rPr>
                      <w:sz w:val="15"/>
                      <w:szCs w:val="15"/>
                    </w:rPr>
                    <w:alias w:val="重要非全资子公司的主要财务信息明细-负债合计"/>
                    <w:tag w:val="_GBC_c8dc74c1edfb42e9b858254aac8a5c65"/>
                    <w:id w:val="1956989199"/>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133,503.46</w:t>
                        </w:r>
                      </w:p>
                    </w:tc>
                  </w:sdtContent>
                </w:sdt>
              </w:tr>
            </w:sdtContent>
          </w:sdt>
          <w:sdt>
            <w:sdtPr>
              <w:rPr>
                <w:szCs w:val="21"/>
              </w:rPr>
              <w:alias w:val="重要非全资子公司的主要财务信息明细"/>
              <w:tag w:val="_GBC_feef0d2d67a84217a9099e634bb2d3df"/>
              <w:id w:val="1952745724"/>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1979182403"/>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中大房地产集团南昌有限公司</w:t>
                        </w:r>
                      </w:p>
                    </w:tc>
                  </w:sdtContent>
                </w:sdt>
                <w:sdt>
                  <w:sdtPr>
                    <w:rPr>
                      <w:sz w:val="15"/>
                      <w:szCs w:val="15"/>
                    </w:rPr>
                    <w:alias w:val="重要非全资子公司的主要财务信息明细-流动资产"/>
                    <w:tag w:val="_GBC_e4074d7f7cd4405e91eac5f049dca7e2"/>
                    <w:id w:val="-1598084126"/>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151,603.22</w:t>
                        </w:r>
                      </w:p>
                    </w:tc>
                  </w:sdtContent>
                </w:sdt>
                <w:sdt>
                  <w:sdtPr>
                    <w:rPr>
                      <w:sz w:val="15"/>
                      <w:szCs w:val="15"/>
                    </w:rPr>
                    <w:alias w:val="重要非全资子公司的主要财务信息明细-非流动资产"/>
                    <w:tag w:val="_GBC_b0286703fff349229a49028f22bf3235"/>
                    <w:id w:val="-831531677"/>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841.27</w:t>
                        </w:r>
                      </w:p>
                    </w:tc>
                  </w:sdtContent>
                </w:sdt>
                <w:sdt>
                  <w:sdtPr>
                    <w:rPr>
                      <w:sz w:val="15"/>
                      <w:szCs w:val="15"/>
                    </w:rPr>
                    <w:alias w:val="重要非全资子公司的主要财务信息明细-资产合计"/>
                    <w:tag w:val="_GBC_c6950c8786e648f6a0b28084bb140226"/>
                    <w:id w:val="-1622452113"/>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152,444.49</w:t>
                        </w:r>
                      </w:p>
                    </w:tc>
                  </w:sdtContent>
                </w:sdt>
                <w:sdt>
                  <w:sdtPr>
                    <w:rPr>
                      <w:sz w:val="15"/>
                      <w:szCs w:val="15"/>
                    </w:rPr>
                    <w:alias w:val="重要非全资子公司的主要财务信息明细-流动负债"/>
                    <w:tag w:val="_GBC_37ad6b3699164553bff2446458d4282a"/>
                    <w:id w:val="-93940152"/>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104,898.12</w:t>
                        </w:r>
                      </w:p>
                    </w:tc>
                  </w:sdtContent>
                </w:sdt>
                <w:sdt>
                  <w:sdtPr>
                    <w:rPr>
                      <w:sz w:val="15"/>
                      <w:szCs w:val="15"/>
                    </w:rPr>
                    <w:alias w:val="重要非全资子公司的主要财务信息明细-非流动负债"/>
                    <w:tag w:val="_GBC_83b71020e2564d288d2d13d39e9e0d0c"/>
                    <w:id w:val="-1503577170"/>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45,000.00</w:t>
                        </w:r>
                      </w:p>
                    </w:tc>
                  </w:sdtContent>
                </w:sdt>
                <w:sdt>
                  <w:sdtPr>
                    <w:rPr>
                      <w:sz w:val="15"/>
                      <w:szCs w:val="15"/>
                    </w:rPr>
                    <w:alias w:val="重要非全资子公司的主要财务信息明细-负债合计"/>
                    <w:tag w:val="_GBC_e5d006bb445942a484d0c1dffe89d6a7"/>
                    <w:id w:val="-917638090"/>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149,898.12</w:t>
                        </w:r>
                      </w:p>
                    </w:tc>
                  </w:sdtContent>
                </w:sdt>
                <w:sdt>
                  <w:sdtPr>
                    <w:rPr>
                      <w:sz w:val="15"/>
                      <w:szCs w:val="15"/>
                    </w:rPr>
                    <w:alias w:val="重要非全资子公司的主要财务信息明细-流动资产"/>
                    <w:tag w:val="_GBC_23580993a82340578b8cb82c78e5b317"/>
                    <w:id w:val="565759690"/>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128,585.24</w:t>
                        </w:r>
                      </w:p>
                    </w:tc>
                  </w:sdtContent>
                </w:sdt>
                <w:sdt>
                  <w:sdtPr>
                    <w:rPr>
                      <w:sz w:val="15"/>
                      <w:szCs w:val="15"/>
                    </w:rPr>
                    <w:alias w:val="重要非全资子公司的主要财务信息明细-非流动资产"/>
                    <w:tag w:val="_GBC_22b1682add794491a91ec4b40f917e28"/>
                    <w:id w:val="-1770913308"/>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563.10</w:t>
                        </w:r>
                      </w:p>
                    </w:tc>
                  </w:sdtContent>
                </w:sdt>
                <w:sdt>
                  <w:sdtPr>
                    <w:rPr>
                      <w:sz w:val="15"/>
                      <w:szCs w:val="15"/>
                    </w:rPr>
                    <w:alias w:val="重要非全资子公司的主要财务信息明细-资产合计"/>
                    <w:tag w:val="_GBC_3c65c46f6aab43a08b6e2e0210c10e51"/>
                    <w:id w:val="-968130699"/>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129,148.34</w:t>
                        </w:r>
                      </w:p>
                    </w:tc>
                  </w:sdtContent>
                </w:sdt>
                <w:sdt>
                  <w:sdtPr>
                    <w:rPr>
                      <w:sz w:val="15"/>
                      <w:szCs w:val="15"/>
                    </w:rPr>
                    <w:alias w:val="重要非全资子公司的主要财务信息明细-流动负债"/>
                    <w:tag w:val="_GBC_0309eb36a1b44a8a8f24f39c458efeb7"/>
                    <w:id w:val="304275096"/>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80,766.80</w:t>
                        </w:r>
                      </w:p>
                    </w:tc>
                  </w:sdtContent>
                </w:sdt>
                <w:sdt>
                  <w:sdtPr>
                    <w:rPr>
                      <w:sz w:val="15"/>
                      <w:szCs w:val="15"/>
                    </w:rPr>
                    <w:alias w:val="重要非全资子公司的主要财务信息明细-非流动负债"/>
                    <w:tag w:val="_GBC_5b4077f405d84851b7b2f5fb51ec7892"/>
                    <w:id w:val="-969583535"/>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45,000.00</w:t>
                        </w:r>
                      </w:p>
                    </w:tc>
                  </w:sdtContent>
                </w:sdt>
                <w:sdt>
                  <w:sdtPr>
                    <w:rPr>
                      <w:sz w:val="15"/>
                      <w:szCs w:val="15"/>
                    </w:rPr>
                    <w:alias w:val="重要非全资子公司的主要财务信息明细-负债合计"/>
                    <w:tag w:val="_GBC_c8dc74c1edfb42e9b858254aac8a5c65"/>
                    <w:id w:val="84192827"/>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125,766.80</w:t>
                        </w:r>
                      </w:p>
                    </w:tc>
                  </w:sdtContent>
                </w:sdt>
              </w:tr>
            </w:sdtContent>
          </w:sdt>
          <w:sdt>
            <w:sdtPr>
              <w:rPr>
                <w:szCs w:val="21"/>
              </w:rPr>
              <w:alias w:val="重要非全资子公司的主要财务信息明细"/>
              <w:tag w:val="_GBC_feef0d2d67a84217a9099e634bb2d3df"/>
              <w:id w:val="1218934823"/>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1783101262"/>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物产元通</w:t>
                        </w:r>
                      </w:p>
                    </w:tc>
                  </w:sdtContent>
                </w:sdt>
                <w:sdt>
                  <w:sdtPr>
                    <w:rPr>
                      <w:sz w:val="15"/>
                      <w:szCs w:val="15"/>
                    </w:rPr>
                    <w:alias w:val="重要非全资子公司的主要财务信息明细-流动资产"/>
                    <w:tag w:val="_GBC_e4074d7f7cd4405e91eac5f049dca7e2"/>
                    <w:id w:val="-684140747"/>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641,490.04</w:t>
                        </w:r>
                      </w:p>
                    </w:tc>
                  </w:sdtContent>
                </w:sdt>
                <w:sdt>
                  <w:sdtPr>
                    <w:rPr>
                      <w:sz w:val="15"/>
                      <w:szCs w:val="15"/>
                    </w:rPr>
                    <w:alias w:val="重要非全资子公司的主要财务信息明细-非流动资产"/>
                    <w:tag w:val="_GBC_b0286703fff349229a49028f22bf3235"/>
                    <w:id w:val="-2066087021"/>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336,588.58</w:t>
                        </w:r>
                      </w:p>
                    </w:tc>
                  </w:sdtContent>
                </w:sdt>
                <w:sdt>
                  <w:sdtPr>
                    <w:rPr>
                      <w:sz w:val="15"/>
                      <w:szCs w:val="15"/>
                    </w:rPr>
                    <w:alias w:val="重要非全资子公司的主要财务信息明细-资产合计"/>
                    <w:tag w:val="_GBC_c6950c8786e648f6a0b28084bb140226"/>
                    <w:id w:val="1756242593"/>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978,078.62</w:t>
                        </w:r>
                      </w:p>
                    </w:tc>
                  </w:sdtContent>
                </w:sdt>
                <w:sdt>
                  <w:sdtPr>
                    <w:rPr>
                      <w:sz w:val="15"/>
                      <w:szCs w:val="15"/>
                    </w:rPr>
                    <w:alias w:val="重要非全资子公司的主要财务信息明细-流动负债"/>
                    <w:tag w:val="_GBC_37ad6b3699164553bff2446458d4282a"/>
                    <w:id w:val="-733242306"/>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611,396.62</w:t>
                        </w:r>
                      </w:p>
                    </w:tc>
                  </w:sdtContent>
                </w:sdt>
                <w:sdt>
                  <w:sdtPr>
                    <w:rPr>
                      <w:sz w:val="15"/>
                      <w:szCs w:val="15"/>
                    </w:rPr>
                    <w:alias w:val="重要非全资子公司的主要财务信息明细-非流动负债"/>
                    <w:tag w:val="_GBC_83b71020e2564d288d2d13d39e9e0d0c"/>
                    <w:id w:val="1372033856"/>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5,987.48</w:t>
                        </w:r>
                      </w:p>
                    </w:tc>
                  </w:sdtContent>
                </w:sdt>
                <w:sdt>
                  <w:sdtPr>
                    <w:rPr>
                      <w:sz w:val="15"/>
                      <w:szCs w:val="15"/>
                    </w:rPr>
                    <w:alias w:val="重要非全资子公司的主要财务信息明细-负债合计"/>
                    <w:tag w:val="_GBC_e5d006bb445942a484d0c1dffe89d6a7"/>
                    <w:id w:val="1805658710"/>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617,384.10</w:t>
                        </w:r>
                      </w:p>
                    </w:tc>
                  </w:sdtContent>
                </w:sdt>
                <w:sdt>
                  <w:sdtPr>
                    <w:rPr>
                      <w:sz w:val="15"/>
                      <w:szCs w:val="15"/>
                    </w:rPr>
                    <w:alias w:val="重要非全资子公司的主要财务信息明细-流动资产"/>
                    <w:tag w:val="_GBC_23580993a82340578b8cb82c78e5b317"/>
                    <w:id w:val="1643389263"/>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420,693.44</w:t>
                        </w:r>
                      </w:p>
                    </w:tc>
                  </w:sdtContent>
                </w:sdt>
                <w:sdt>
                  <w:sdtPr>
                    <w:rPr>
                      <w:sz w:val="15"/>
                      <w:szCs w:val="15"/>
                    </w:rPr>
                    <w:alias w:val="重要非全资子公司的主要财务信息明细-非流动资产"/>
                    <w:tag w:val="_GBC_22b1682add794491a91ec4b40f917e28"/>
                    <w:id w:val="815307332"/>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448,384.58</w:t>
                        </w:r>
                      </w:p>
                    </w:tc>
                  </w:sdtContent>
                </w:sdt>
                <w:sdt>
                  <w:sdtPr>
                    <w:rPr>
                      <w:sz w:val="15"/>
                      <w:szCs w:val="15"/>
                    </w:rPr>
                    <w:alias w:val="重要非全资子公司的主要财务信息明细-资产合计"/>
                    <w:tag w:val="_GBC_3c65c46f6aab43a08b6e2e0210c10e51"/>
                    <w:id w:val="-1940063160"/>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869,078.02</w:t>
                        </w:r>
                      </w:p>
                    </w:tc>
                  </w:sdtContent>
                </w:sdt>
                <w:sdt>
                  <w:sdtPr>
                    <w:rPr>
                      <w:sz w:val="15"/>
                      <w:szCs w:val="15"/>
                    </w:rPr>
                    <w:alias w:val="重要非全资子公司的主要财务信息明细-流动负债"/>
                    <w:tag w:val="_GBC_0309eb36a1b44a8a8f24f39c458efeb7"/>
                    <w:id w:val="-934280070"/>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508,861.75</w:t>
                        </w:r>
                      </w:p>
                    </w:tc>
                  </w:sdtContent>
                </w:sdt>
                <w:sdt>
                  <w:sdtPr>
                    <w:rPr>
                      <w:sz w:val="15"/>
                      <w:szCs w:val="15"/>
                    </w:rPr>
                    <w:alias w:val="重要非全资子公司的主要财务信息明细-非流动负债"/>
                    <w:tag w:val="_GBC_5b4077f405d84851b7b2f5fb51ec7892"/>
                    <w:id w:val="361480066"/>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6,117.93</w:t>
                        </w:r>
                      </w:p>
                    </w:tc>
                  </w:sdtContent>
                </w:sdt>
                <w:sdt>
                  <w:sdtPr>
                    <w:rPr>
                      <w:sz w:val="15"/>
                      <w:szCs w:val="15"/>
                    </w:rPr>
                    <w:alias w:val="重要非全资子公司的主要财务信息明细-负债合计"/>
                    <w:tag w:val="_GBC_c8dc74c1edfb42e9b858254aac8a5c65"/>
                    <w:id w:val="1085034555"/>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514,979.68</w:t>
                        </w:r>
                      </w:p>
                    </w:tc>
                  </w:sdtContent>
                </w:sdt>
              </w:tr>
            </w:sdtContent>
          </w:sdt>
          <w:sdt>
            <w:sdtPr>
              <w:rPr>
                <w:szCs w:val="21"/>
              </w:rPr>
              <w:alias w:val="重要非全资子公司的主要财务信息明细"/>
              <w:tag w:val="_GBC_feef0d2d67a84217a9099e634bb2d3df"/>
              <w:id w:val="1729951909"/>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657689959"/>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浙江元通机电工贸有限公司</w:t>
                        </w:r>
                      </w:p>
                    </w:tc>
                  </w:sdtContent>
                </w:sdt>
                <w:sdt>
                  <w:sdtPr>
                    <w:rPr>
                      <w:sz w:val="15"/>
                      <w:szCs w:val="15"/>
                    </w:rPr>
                    <w:alias w:val="重要非全资子公司的主要财务信息明细-流动资产"/>
                    <w:tag w:val="_GBC_e4074d7f7cd4405e91eac5f049dca7e2"/>
                    <w:id w:val="-1139649953"/>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82,015.44</w:t>
                        </w:r>
                      </w:p>
                    </w:tc>
                  </w:sdtContent>
                </w:sdt>
                <w:sdt>
                  <w:sdtPr>
                    <w:rPr>
                      <w:sz w:val="15"/>
                      <w:szCs w:val="15"/>
                    </w:rPr>
                    <w:alias w:val="重要非全资子公司的主要财务信息明细-非流动资产"/>
                    <w:tag w:val="_GBC_b0286703fff349229a49028f22bf3235"/>
                    <w:id w:val="1785083272"/>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4,010.93</w:t>
                        </w:r>
                      </w:p>
                    </w:tc>
                  </w:sdtContent>
                </w:sdt>
                <w:sdt>
                  <w:sdtPr>
                    <w:rPr>
                      <w:sz w:val="15"/>
                      <w:szCs w:val="15"/>
                    </w:rPr>
                    <w:alias w:val="重要非全资子公司的主要财务信息明细-资产合计"/>
                    <w:tag w:val="_GBC_c6950c8786e648f6a0b28084bb140226"/>
                    <w:id w:val="-354814292"/>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86,026.37</w:t>
                        </w:r>
                      </w:p>
                    </w:tc>
                  </w:sdtContent>
                </w:sdt>
                <w:sdt>
                  <w:sdtPr>
                    <w:rPr>
                      <w:sz w:val="15"/>
                      <w:szCs w:val="15"/>
                    </w:rPr>
                    <w:alias w:val="重要非全资子公司的主要财务信息明细-流动负债"/>
                    <w:tag w:val="_GBC_37ad6b3699164553bff2446458d4282a"/>
                    <w:id w:val="-1758432031"/>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74,979.80</w:t>
                        </w:r>
                      </w:p>
                    </w:tc>
                  </w:sdtContent>
                </w:sdt>
                <w:sdt>
                  <w:sdtPr>
                    <w:rPr>
                      <w:sz w:val="15"/>
                      <w:szCs w:val="15"/>
                    </w:rPr>
                    <w:alias w:val="重要非全资子公司的主要财务信息明细-非流动负债"/>
                    <w:tag w:val="_GBC_83b71020e2564d288d2d13d39e9e0d0c"/>
                    <w:id w:val="859249314"/>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负债合计"/>
                    <w:tag w:val="_GBC_e5d006bb445942a484d0c1dffe89d6a7"/>
                    <w:id w:val="-188064559"/>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74,979.80</w:t>
                        </w:r>
                      </w:p>
                    </w:tc>
                  </w:sdtContent>
                </w:sdt>
                <w:sdt>
                  <w:sdtPr>
                    <w:rPr>
                      <w:sz w:val="15"/>
                      <w:szCs w:val="15"/>
                    </w:rPr>
                    <w:alias w:val="重要非全资子公司的主要财务信息明细-流动资产"/>
                    <w:tag w:val="_GBC_23580993a82340578b8cb82c78e5b317"/>
                    <w:id w:val="171998642"/>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55,546.89</w:t>
                        </w:r>
                      </w:p>
                    </w:tc>
                  </w:sdtContent>
                </w:sdt>
                <w:sdt>
                  <w:sdtPr>
                    <w:rPr>
                      <w:sz w:val="15"/>
                      <w:szCs w:val="15"/>
                    </w:rPr>
                    <w:alias w:val="重要非全资子公司的主要财务信息明细-非流动资产"/>
                    <w:tag w:val="_GBC_22b1682add794491a91ec4b40f917e28"/>
                    <w:id w:val="-2127380494"/>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3,925.00</w:t>
                        </w:r>
                      </w:p>
                    </w:tc>
                  </w:sdtContent>
                </w:sdt>
                <w:sdt>
                  <w:sdtPr>
                    <w:rPr>
                      <w:sz w:val="15"/>
                      <w:szCs w:val="15"/>
                    </w:rPr>
                    <w:alias w:val="重要非全资子公司的主要财务信息明细-资产合计"/>
                    <w:tag w:val="_GBC_3c65c46f6aab43a08b6e2e0210c10e51"/>
                    <w:id w:val="353695081"/>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59,471.89</w:t>
                        </w:r>
                      </w:p>
                    </w:tc>
                  </w:sdtContent>
                </w:sdt>
                <w:sdt>
                  <w:sdtPr>
                    <w:rPr>
                      <w:sz w:val="15"/>
                      <w:szCs w:val="15"/>
                    </w:rPr>
                    <w:alias w:val="重要非全资子公司的主要财务信息明细-流动负债"/>
                    <w:tag w:val="_GBC_0309eb36a1b44a8a8f24f39c458efeb7"/>
                    <w:id w:val="651109131"/>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46,925.77</w:t>
                        </w:r>
                      </w:p>
                    </w:tc>
                  </w:sdtContent>
                </w:sdt>
                <w:sdt>
                  <w:sdtPr>
                    <w:rPr>
                      <w:sz w:val="15"/>
                      <w:szCs w:val="15"/>
                    </w:rPr>
                    <w:alias w:val="重要非全资子公司的主要财务信息明细-非流动负债"/>
                    <w:tag w:val="_GBC_5b4077f405d84851b7b2f5fb51ec7892"/>
                    <w:id w:val="-1550374955"/>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负债合计"/>
                    <w:tag w:val="_GBC_c8dc74c1edfb42e9b858254aac8a5c65"/>
                    <w:id w:val="1707447978"/>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46,925.77</w:t>
                        </w:r>
                      </w:p>
                    </w:tc>
                  </w:sdtContent>
                </w:sdt>
              </w:tr>
            </w:sdtContent>
          </w:sdt>
          <w:sdt>
            <w:sdtPr>
              <w:rPr>
                <w:szCs w:val="21"/>
              </w:rPr>
              <w:alias w:val="重要非全资子公司的主要财务信息明细"/>
              <w:tag w:val="_GBC_feef0d2d67a84217a9099e634bb2d3df"/>
              <w:id w:val="-2059003240"/>
              <w:lock w:val="sdtLocked"/>
            </w:sdtPr>
            <w:sdtEndPr>
              <w:rPr>
                <w:sz w:val="15"/>
                <w:szCs w:val="15"/>
              </w:rPr>
            </w:sdtEndPr>
            <w:sdtContent>
              <w:tr w:rsidR="0008601A" w:rsidTr="0008601A">
                <w:sdt>
                  <w:sdtPr>
                    <w:rPr>
                      <w:szCs w:val="21"/>
                    </w:rPr>
                    <w:alias w:val="重要非全资子公司的主要财务信息明细-子公司名称"/>
                    <w:tag w:val="_GBC_47bc477dc4754e4abd2f8c711daf4050"/>
                    <w:id w:val="847368322"/>
                    <w:lock w:val="sdtLocked"/>
                  </w:sdtPr>
                  <w:sdtEndPr/>
                  <w:sdtContent>
                    <w:tc>
                      <w:tcPr>
                        <w:tcW w:w="530" w:type="pct"/>
                        <w:tcBorders>
                          <w:top w:val="single" w:sz="6" w:space="0" w:color="auto"/>
                          <w:left w:val="single" w:sz="4" w:space="0" w:color="auto"/>
                          <w:bottom w:val="single" w:sz="4" w:space="0" w:color="auto"/>
                          <w:right w:val="single" w:sz="6" w:space="0" w:color="auto"/>
                        </w:tcBorders>
                      </w:tcPr>
                      <w:p w:rsidR="0008601A" w:rsidRDefault="0008601A" w:rsidP="0008601A">
                        <w:pPr>
                          <w:rPr>
                            <w:szCs w:val="21"/>
                          </w:rPr>
                        </w:pPr>
                        <w:r>
                          <w:rPr>
                            <w:szCs w:val="21"/>
                          </w:rPr>
                          <w:t>四川思源科技开发有限公司</w:t>
                        </w:r>
                      </w:p>
                    </w:tc>
                  </w:sdtContent>
                </w:sdt>
                <w:sdt>
                  <w:sdtPr>
                    <w:rPr>
                      <w:sz w:val="15"/>
                      <w:szCs w:val="15"/>
                    </w:rPr>
                    <w:alias w:val="重要非全资子公司的主要财务信息明细-流动资产"/>
                    <w:tag w:val="_GBC_e4074d7f7cd4405e91eac5f049dca7e2"/>
                    <w:id w:val="-2125912979"/>
                    <w:lock w:val="sdtLocked"/>
                  </w:sdtPr>
                  <w:sdtEndPr/>
                  <w:sdtContent>
                    <w:tc>
                      <w:tcPr>
                        <w:tcW w:w="471"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24,554.32</w:t>
                        </w:r>
                      </w:p>
                    </w:tc>
                  </w:sdtContent>
                </w:sdt>
                <w:sdt>
                  <w:sdtPr>
                    <w:rPr>
                      <w:sz w:val="15"/>
                      <w:szCs w:val="15"/>
                    </w:rPr>
                    <w:alias w:val="重要非全资子公司的主要财务信息明细-非流动资产"/>
                    <w:tag w:val="_GBC_b0286703fff349229a49028f22bf3235"/>
                    <w:id w:val="-1114672539"/>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88.32</w:t>
                        </w:r>
                      </w:p>
                    </w:tc>
                  </w:sdtContent>
                </w:sdt>
                <w:sdt>
                  <w:sdtPr>
                    <w:rPr>
                      <w:sz w:val="15"/>
                      <w:szCs w:val="15"/>
                    </w:rPr>
                    <w:alias w:val="重要非全资子公司的主要财务信息明细-资产合计"/>
                    <w:tag w:val="_GBC_c6950c8786e648f6a0b28084bb140226"/>
                    <w:id w:val="-198404092"/>
                    <w:lock w:val="sdtLocked"/>
                  </w:sdtPr>
                  <w:sdtEndPr/>
                  <w:sdtContent>
                    <w:tc>
                      <w:tcPr>
                        <w:tcW w:w="47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24,642.64</w:t>
                        </w:r>
                      </w:p>
                    </w:tc>
                  </w:sdtContent>
                </w:sdt>
                <w:sdt>
                  <w:sdtPr>
                    <w:rPr>
                      <w:sz w:val="15"/>
                      <w:szCs w:val="15"/>
                    </w:rPr>
                    <w:alias w:val="重要非全资子公司的主要财务信息明细-流动负债"/>
                    <w:tag w:val="_GBC_37ad6b3699164553bff2446458d4282a"/>
                    <w:id w:val="746084824"/>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16,408.08</w:t>
                        </w:r>
                      </w:p>
                    </w:tc>
                  </w:sdtContent>
                </w:sdt>
                <w:sdt>
                  <w:sdtPr>
                    <w:rPr>
                      <w:sz w:val="15"/>
                      <w:szCs w:val="15"/>
                    </w:rPr>
                    <w:alias w:val="重要非全资子公司的主要财务信息明细-非流动负债"/>
                    <w:tag w:val="_GBC_83b71020e2564d288d2d13d39e9e0d0c"/>
                    <w:id w:val="-671540"/>
                    <w:lock w:val="sdtLocked"/>
                  </w:sdtPr>
                  <w:sdtEndPr/>
                  <w:sdtContent>
                    <w:tc>
                      <w:tcPr>
                        <w:tcW w:w="390"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负债合计"/>
                    <w:tag w:val="_GBC_e5d006bb445942a484d0c1dffe89d6a7"/>
                    <w:id w:val="-1458946091"/>
                    <w:lock w:val="sdtLocked"/>
                  </w:sdtPr>
                  <w:sdtEndPr/>
                  <w:sdtContent>
                    <w:tc>
                      <w:tcPr>
                        <w:tcW w:w="39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16,408.08</w:t>
                        </w:r>
                      </w:p>
                    </w:tc>
                  </w:sdtContent>
                </w:sdt>
                <w:sdt>
                  <w:sdtPr>
                    <w:rPr>
                      <w:sz w:val="15"/>
                      <w:szCs w:val="15"/>
                    </w:rPr>
                    <w:alias w:val="重要非全资子公司的主要财务信息明细-流动资产"/>
                    <w:tag w:val="_GBC_23580993a82340578b8cb82c78e5b317"/>
                    <w:id w:val="263186975"/>
                    <w:lock w:val="sdtLocked"/>
                  </w:sdtPr>
                  <w:sdtEndPr/>
                  <w:sdtContent>
                    <w:tc>
                      <w:tcPr>
                        <w:tcW w:w="39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40,933.49</w:t>
                        </w:r>
                      </w:p>
                    </w:tc>
                  </w:sdtContent>
                </w:sdt>
                <w:sdt>
                  <w:sdtPr>
                    <w:rPr>
                      <w:sz w:val="15"/>
                      <w:szCs w:val="15"/>
                    </w:rPr>
                    <w:alias w:val="重要非全资子公司的主要财务信息明细-非流动资产"/>
                    <w:tag w:val="_GBC_22b1682add794491a91ec4b40f917e28"/>
                    <w:id w:val="214470249"/>
                    <w:lock w:val="sdtLocked"/>
                  </w:sdtPr>
                  <w:sdtEndPr/>
                  <w:sdtContent>
                    <w:tc>
                      <w:tcPr>
                        <w:tcW w:w="31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20,126.11</w:t>
                        </w:r>
                      </w:p>
                    </w:tc>
                  </w:sdtContent>
                </w:sdt>
                <w:sdt>
                  <w:sdtPr>
                    <w:rPr>
                      <w:sz w:val="15"/>
                      <w:szCs w:val="15"/>
                    </w:rPr>
                    <w:alias w:val="重要非全资子公司的主要财务信息明细-资产合计"/>
                    <w:tag w:val="_GBC_3c65c46f6aab43a08b6e2e0210c10e51"/>
                    <w:id w:val="-1233842165"/>
                    <w:lock w:val="sdtLocked"/>
                  </w:sdtPr>
                  <w:sdtEndPr/>
                  <w:sdtContent>
                    <w:tc>
                      <w:tcPr>
                        <w:tcW w:w="312"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61,059.60</w:t>
                        </w:r>
                      </w:p>
                    </w:tc>
                  </w:sdtContent>
                </w:sdt>
                <w:sdt>
                  <w:sdtPr>
                    <w:rPr>
                      <w:sz w:val="15"/>
                      <w:szCs w:val="15"/>
                    </w:rPr>
                    <w:alias w:val="重要非全资子公司的主要财务信息明细-流动负债"/>
                    <w:tag w:val="_GBC_0309eb36a1b44a8a8f24f39c458efeb7"/>
                    <w:id w:val="-997801787"/>
                    <w:lock w:val="sdtLocked"/>
                  </w:sdtPr>
                  <w:sdtEndPr/>
                  <w:sdtContent>
                    <w:tc>
                      <w:tcPr>
                        <w:tcW w:w="39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r w:rsidRPr="0008601A">
                          <w:rPr>
                            <w:sz w:val="15"/>
                            <w:szCs w:val="15"/>
                          </w:rPr>
                          <w:t>48,449.63</w:t>
                        </w:r>
                      </w:p>
                    </w:tc>
                  </w:sdtContent>
                </w:sdt>
                <w:sdt>
                  <w:sdtPr>
                    <w:rPr>
                      <w:sz w:val="15"/>
                      <w:szCs w:val="15"/>
                    </w:rPr>
                    <w:alias w:val="重要非全资子公司的主要财务信息明细-非流动负债"/>
                    <w:tag w:val="_GBC_5b4077f405d84851b7b2f5fb51ec7892"/>
                    <w:id w:val="-1346233700"/>
                    <w:lock w:val="sdtLocked"/>
                  </w:sdtPr>
                  <w:sdtEndPr/>
                  <w:sdtContent>
                    <w:tc>
                      <w:tcPr>
                        <w:tcW w:w="30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jc w:val="right"/>
                          <w:rPr>
                            <w:sz w:val="15"/>
                            <w:szCs w:val="15"/>
                          </w:rPr>
                        </w:pPr>
                      </w:p>
                    </w:tc>
                  </w:sdtContent>
                </w:sdt>
                <w:sdt>
                  <w:sdtPr>
                    <w:rPr>
                      <w:sz w:val="15"/>
                      <w:szCs w:val="15"/>
                    </w:rPr>
                    <w:alias w:val="重要非全资子公司的主要财务信息明细-负债合计"/>
                    <w:tag w:val="_GBC_c8dc74c1edfb42e9b858254aac8a5c65"/>
                    <w:id w:val="464085188"/>
                    <w:lock w:val="sdtLocked"/>
                  </w:sdtPr>
                  <w:sdtEndPr/>
                  <w:sdtContent>
                    <w:tc>
                      <w:tcPr>
                        <w:tcW w:w="319"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jc w:val="right"/>
                          <w:rPr>
                            <w:sz w:val="15"/>
                            <w:szCs w:val="15"/>
                          </w:rPr>
                        </w:pPr>
                        <w:r w:rsidRPr="0008601A">
                          <w:rPr>
                            <w:sz w:val="15"/>
                            <w:szCs w:val="15"/>
                          </w:rPr>
                          <w:t>48,449.63</w:t>
                        </w:r>
                      </w:p>
                    </w:tc>
                  </w:sdtContent>
                </w:sdt>
              </w:tr>
            </w:sdtContent>
          </w:sdt>
        </w:tbl>
        <w:p w:rsidR="0008601A" w:rsidRDefault="0008601A"/>
        <w:p w:rsidR="0008601A" w:rsidRDefault="0008601A">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48"/>
            <w:gridCol w:w="1403"/>
            <w:gridCol w:w="1341"/>
            <w:gridCol w:w="1485"/>
            <w:gridCol w:w="1643"/>
            <w:gridCol w:w="1403"/>
            <w:gridCol w:w="1341"/>
            <w:gridCol w:w="1485"/>
            <w:gridCol w:w="1640"/>
          </w:tblGrid>
          <w:tr w:rsidR="0008601A" w:rsidTr="0008601A">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08601A" w:rsidRDefault="0008601A" w:rsidP="0008601A">
                <w:pPr>
                  <w:spacing w:line="276" w:lineRule="auto"/>
                  <w:ind w:right="-16"/>
                  <w:jc w:val="center"/>
                  <w:rPr>
                    <w:rFonts w:cs="Arial"/>
                    <w:bCs/>
                    <w:szCs w:val="21"/>
                  </w:rPr>
                </w:pPr>
                <w:r>
                  <w:rPr>
                    <w:rFonts w:cs="Arial" w:hint="eastAsia"/>
                    <w:bCs/>
                    <w:szCs w:val="21"/>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ind w:right="-16"/>
                  <w:jc w:val="center"/>
                  <w:rPr>
                    <w:rFonts w:cs="Arial"/>
                    <w:bCs/>
                    <w:szCs w:val="21"/>
                  </w:rPr>
                </w:pPr>
                <w:r>
                  <w:rPr>
                    <w:rFonts w:cs="Arial" w:hint="eastAsia"/>
                    <w:bCs/>
                    <w:szCs w:val="21"/>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08601A" w:rsidRDefault="0008601A" w:rsidP="0008601A">
                <w:pPr>
                  <w:spacing w:line="276" w:lineRule="auto"/>
                  <w:ind w:right="-16"/>
                  <w:jc w:val="center"/>
                  <w:rPr>
                    <w:rFonts w:cs="Arial"/>
                    <w:bCs/>
                    <w:szCs w:val="21"/>
                  </w:rPr>
                </w:pPr>
                <w:r>
                  <w:rPr>
                    <w:rFonts w:cs="Arial" w:hint="eastAsia"/>
                    <w:bCs/>
                    <w:szCs w:val="21"/>
                    <w:lang w:val="en-GB"/>
                  </w:rPr>
                  <w:t>上期发生额</w:t>
                </w:r>
              </w:p>
            </w:tc>
          </w:tr>
          <w:tr w:rsidR="0008601A" w:rsidTr="0008601A">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08601A" w:rsidRDefault="0008601A" w:rsidP="0008601A">
                <w:pPr>
                  <w:jc w:val="center"/>
                  <w:rPr>
                    <w:rFonts w:cs="Arial"/>
                    <w:bCs/>
                    <w:szCs w:val="21"/>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08601A" w:rsidRDefault="0008601A" w:rsidP="0008601A">
                <w:pPr>
                  <w:spacing w:line="276" w:lineRule="auto"/>
                  <w:jc w:val="center"/>
                  <w:rPr>
                    <w:rFonts w:cs="Arial"/>
                    <w:szCs w:val="21"/>
                  </w:rPr>
                </w:pPr>
                <w:r>
                  <w:rPr>
                    <w:rFonts w:cs="Arial" w:hint="eastAsia"/>
                    <w:szCs w:val="21"/>
                    <w:lang w:val="en-GB"/>
                  </w:rPr>
                  <w:t>经营活动现金流量</w:t>
                </w:r>
              </w:p>
            </w:tc>
          </w:tr>
          <w:sdt>
            <w:sdtPr>
              <w:rPr>
                <w:szCs w:val="21"/>
              </w:rPr>
              <w:alias w:val="重要非全资子公司的主要财务信息明细"/>
              <w:tag w:val="_GBC_330f4405d49345f7b8f69770f6eb8b4a"/>
              <w:id w:val="-1454323668"/>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870531784"/>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武汉中大十里房地产开发有限公司</w:t>
                        </w:r>
                      </w:p>
                    </w:tc>
                  </w:sdtContent>
                </w:sdt>
                <w:sdt>
                  <w:sdtPr>
                    <w:rPr>
                      <w:sz w:val="15"/>
                      <w:szCs w:val="15"/>
                    </w:rPr>
                    <w:alias w:val="重要非全资子公司的主要财务信息明细-营业收入"/>
                    <w:tag w:val="_GBC_a06dcec8ebf741dca9582288b3cca466"/>
                    <w:id w:val="-2050215085"/>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91.20</w:t>
                        </w:r>
                      </w:p>
                    </w:tc>
                  </w:sdtContent>
                </w:sdt>
                <w:sdt>
                  <w:sdtPr>
                    <w:rPr>
                      <w:sz w:val="15"/>
                      <w:szCs w:val="15"/>
                    </w:rPr>
                    <w:alias w:val="重要非全资子公司的主要财务信息明细-净利润"/>
                    <w:tag w:val="_GBC_2caebeef2940406a89553b657ad98250"/>
                    <w:id w:val="1109623368"/>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-690.44</w:t>
                        </w:r>
                      </w:p>
                    </w:tc>
                  </w:sdtContent>
                </w:sdt>
                <w:sdt>
                  <w:sdtPr>
                    <w:rPr>
                      <w:sz w:val="15"/>
                      <w:szCs w:val="15"/>
                    </w:rPr>
                    <w:alias w:val="重要非全资子公司的主要财务信息明细-综合收益总额"/>
                    <w:tag w:val="_GBC_1c8a65629ed746d6958f547807baf4c0"/>
                    <w:id w:val="1575243730"/>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-690.44</w:t>
                        </w:r>
                      </w:p>
                    </w:tc>
                  </w:sdtContent>
                </w:sdt>
                <w:sdt>
                  <w:sdtPr>
                    <w:rPr>
                      <w:sz w:val="15"/>
                      <w:szCs w:val="15"/>
                    </w:rPr>
                    <w:alias w:val="重要非全资子公司的主要财务信息明细-经营活动现金流量"/>
                    <w:tag w:val="_GBC_e9fc861d0dec42eba8a70f3841093cfc"/>
                    <w:id w:val="-1861962920"/>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35,929.34</w:t>
                        </w:r>
                      </w:p>
                    </w:tc>
                  </w:sdtContent>
                </w:sdt>
                <w:sdt>
                  <w:sdtPr>
                    <w:rPr>
                      <w:sz w:val="15"/>
                      <w:szCs w:val="15"/>
                    </w:rPr>
                    <w:alias w:val="重要非全资子公司的主要财务信息明细-营业收入"/>
                    <w:tag w:val="_GBC_afc4176befe04c708d1db2687a1df772"/>
                    <w:id w:val="-1708405018"/>
                    <w:lock w:val="sdtLocked"/>
                    <w:showingPlcHdr/>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 xml:space="preserve">     </w:t>
                        </w:r>
                      </w:p>
                    </w:tc>
                  </w:sdtContent>
                </w:sdt>
                <w:sdt>
                  <w:sdtPr>
                    <w:rPr>
                      <w:sz w:val="15"/>
                      <w:szCs w:val="15"/>
                    </w:rPr>
                    <w:alias w:val="重要非全资子公司的主要财务信息明细-净利润"/>
                    <w:tag w:val="_GBC_0eceb817ae4241e29199d3d5e649c455"/>
                    <w:id w:val="-114188004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-368.35</w:t>
                        </w:r>
                      </w:p>
                    </w:tc>
                  </w:sdtContent>
                </w:sdt>
                <w:sdt>
                  <w:sdtPr>
                    <w:rPr>
                      <w:sz w:val="15"/>
                      <w:szCs w:val="15"/>
                    </w:rPr>
                    <w:alias w:val="重要非全资子公司的主要财务信息明细-综合收益总额"/>
                    <w:tag w:val="_GBC_8d75b95800ba4fe491c474d3ef5ad908"/>
                    <w:id w:val="-795443501"/>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-368.35</w:t>
                        </w:r>
                      </w:p>
                    </w:tc>
                  </w:sdtContent>
                </w:sdt>
                <w:sdt>
                  <w:sdtPr>
                    <w:rPr>
                      <w:sz w:val="15"/>
                      <w:szCs w:val="15"/>
                    </w:rPr>
                    <w:alias w:val="重要非全资子公司的主要财务信息明细-经营活动现金流量"/>
                    <w:tag w:val="_GBC_6f53b5875cfd46e988f49e4b1e97aaf4"/>
                    <w:id w:val="-921563973"/>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-2,609.77</w:t>
                        </w:r>
                      </w:p>
                    </w:tc>
                  </w:sdtContent>
                </w:sdt>
              </w:tr>
            </w:sdtContent>
          </w:sdt>
          <w:sdt>
            <w:sdtPr>
              <w:rPr>
                <w:szCs w:val="21"/>
              </w:rPr>
              <w:alias w:val="重要非全资子公司的主要财务信息明细"/>
              <w:tag w:val="_GBC_330f4405d49345f7b8f69770f6eb8b4a"/>
              <w:id w:val="-2140789453"/>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1516768671"/>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武汉市巡司河物业发展有限公司</w:t>
                        </w:r>
                      </w:p>
                    </w:tc>
                  </w:sdtContent>
                </w:sdt>
                <w:sdt>
                  <w:sdtPr>
                    <w:rPr>
                      <w:sz w:val="15"/>
                      <w:szCs w:val="15"/>
                    </w:rPr>
                    <w:alias w:val="重要非全资子公司的主要财务信息明细-营业收入"/>
                    <w:tag w:val="_GBC_a06dcec8ebf741dca9582288b3cca466"/>
                    <w:id w:val="-657223415"/>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59,973.07</w:t>
                        </w:r>
                      </w:p>
                    </w:tc>
                  </w:sdtContent>
                </w:sdt>
                <w:sdt>
                  <w:sdtPr>
                    <w:rPr>
                      <w:sz w:val="15"/>
                      <w:szCs w:val="15"/>
                    </w:rPr>
                    <w:alias w:val="重要非全资子公司的主要财务信息明细-净利润"/>
                    <w:tag w:val="_GBC_2caebeef2940406a89553b657ad98250"/>
                    <w:id w:val="178807998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3,908.12</w:t>
                        </w:r>
                      </w:p>
                    </w:tc>
                  </w:sdtContent>
                </w:sdt>
                <w:sdt>
                  <w:sdtPr>
                    <w:rPr>
                      <w:sz w:val="15"/>
                      <w:szCs w:val="15"/>
                    </w:rPr>
                    <w:alias w:val="重要非全资子公司的主要财务信息明细-综合收益总额"/>
                    <w:tag w:val="_GBC_1c8a65629ed746d6958f547807baf4c0"/>
                    <w:id w:val="-1742785233"/>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3,908.12</w:t>
                        </w:r>
                      </w:p>
                    </w:tc>
                  </w:sdtContent>
                </w:sdt>
                <w:sdt>
                  <w:sdtPr>
                    <w:rPr>
                      <w:sz w:val="15"/>
                      <w:szCs w:val="15"/>
                    </w:rPr>
                    <w:alias w:val="重要非全资子公司的主要财务信息明细-经营活动现金流量"/>
                    <w:tag w:val="_GBC_e9fc861d0dec42eba8a70f3841093cfc"/>
                    <w:id w:val="-1741929919"/>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15,283.77</w:t>
                        </w:r>
                      </w:p>
                    </w:tc>
                  </w:sdtContent>
                </w:sdt>
                <w:sdt>
                  <w:sdtPr>
                    <w:rPr>
                      <w:sz w:val="15"/>
                      <w:szCs w:val="15"/>
                    </w:rPr>
                    <w:alias w:val="重要非全资子公司的主要财务信息明细-营业收入"/>
                    <w:tag w:val="_GBC_afc4176befe04c708d1db2687a1df772"/>
                    <w:id w:val="136696084"/>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3,441.22</w:t>
                        </w:r>
                      </w:p>
                    </w:tc>
                  </w:sdtContent>
                </w:sdt>
                <w:sdt>
                  <w:sdtPr>
                    <w:rPr>
                      <w:sz w:val="15"/>
                      <w:szCs w:val="15"/>
                    </w:rPr>
                    <w:alias w:val="重要非全资子公司的主要财务信息明细-净利润"/>
                    <w:tag w:val="_GBC_0eceb817ae4241e29199d3d5e649c455"/>
                    <w:id w:val="129263588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-307.53</w:t>
                        </w:r>
                      </w:p>
                    </w:tc>
                  </w:sdtContent>
                </w:sdt>
                <w:sdt>
                  <w:sdtPr>
                    <w:rPr>
                      <w:sz w:val="15"/>
                      <w:szCs w:val="15"/>
                    </w:rPr>
                    <w:alias w:val="重要非全资子公司的主要财务信息明细-综合收益总额"/>
                    <w:tag w:val="_GBC_8d75b95800ba4fe491c474d3ef5ad908"/>
                    <w:id w:val="516826128"/>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-307.53</w:t>
                        </w:r>
                      </w:p>
                    </w:tc>
                  </w:sdtContent>
                </w:sdt>
                <w:sdt>
                  <w:sdtPr>
                    <w:rPr>
                      <w:sz w:val="15"/>
                      <w:szCs w:val="15"/>
                    </w:rPr>
                    <w:alias w:val="重要非全资子公司的主要财务信息明细-经营活动现金流量"/>
                    <w:tag w:val="_GBC_6f53b5875cfd46e988f49e4b1e97aaf4"/>
                    <w:id w:val="-860507852"/>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49,381.74</w:t>
                        </w:r>
                      </w:p>
                    </w:tc>
                  </w:sdtContent>
                </w:sdt>
              </w:tr>
            </w:sdtContent>
          </w:sdt>
          <w:sdt>
            <w:sdtPr>
              <w:rPr>
                <w:szCs w:val="21"/>
              </w:rPr>
              <w:alias w:val="重要非全资子公司的主要财务信息明细"/>
              <w:tag w:val="_GBC_330f4405d49345f7b8f69770f6eb8b4a"/>
              <w:id w:val="-789506335"/>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1925607998"/>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富阳中大</w:t>
                        </w:r>
                      </w:p>
                    </w:tc>
                  </w:sdtContent>
                </w:sdt>
                <w:sdt>
                  <w:sdtPr>
                    <w:rPr>
                      <w:sz w:val="15"/>
                      <w:szCs w:val="15"/>
                    </w:rPr>
                    <w:alias w:val="重要非全资子公司的主要财务信息明细-营业收入"/>
                    <w:tag w:val="_GBC_a06dcec8ebf741dca9582288b3cca466"/>
                    <w:id w:val="240680"/>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2,870.70</w:t>
                        </w:r>
                      </w:p>
                    </w:tc>
                  </w:sdtContent>
                </w:sdt>
                <w:sdt>
                  <w:sdtPr>
                    <w:rPr>
                      <w:sz w:val="15"/>
                      <w:szCs w:val="15"/>
                    </w:rPr>
                    <w:alias w:val="重要非全资子公司的主要财务信息明细-净利润"/>
                    <w:tag w:val="_GBC_2caebeef2940406a89553b657ad98250"/>
                    <w:id w:val="-67649814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-916.75</w:t>
                        </w:r>
                      </w:p>
                    </w:tc>
                  </w:sdtContent>
                </w:sdt>
                <w:sdt>
                  <w:sdtPr>
                    <w:rPr>
                      <w:sz w:val="15"/>
                      <w:szCs w:val="15"/>
                    </w:rPr>
                    <w:alias w:val="重要非全资子公司的主要财务信息明细-综合收益总额"/>
                    <w:tag w:val="_GBC_1c8a65629ed746d6958f547807baf4c0"/>
                    <w:id w:val="-313730827"/>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-916.75</w:t>
                        </w:r>
                      </w:p>
                    </w:tc>
                  </w:sdtContent>
                </w:sdt>
                <w:sdt>
                  <w:sdtPr>
                    <w:rPr>
                      <w:sz w:val="15"/>
                      <w:szCs w:val="15"/>
                    </w:rPr>
                    <w:alias w:val="重要非全资子公司的主要财务信息明细-经营活动现金流量"/>
                    <w:tag w:val="_GBC_e9fc861d0dec42eba8a70f3841093cfc"/>
                    <w:id w:val="-1697298735"/>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40,103.31</w:t>
                        </w:r>
                      </w:p>
                    </w:tc>
                  </w:sdtContent>
                </w:sdt>
                <w:sdt>
                  <w:sdtPr>
                    <w:rPr>
                      <w:sz w:val="15"/>
                      <w:szCs w:val="15"/>
                    </w:rPr>
                    <w:alias w:val="重要非全资子公司的主要财务信息明细-营业收入"/>
                    <w:tag w:val="_GBC_afc4176befe04c708d1db2687a1df772"/>
                    <w:id w:val="204137729"/>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2,921.38</w:t>
                        </w:r>
                      </w:p>
                    </w:tc>
                  </w:sdtContent>
                </w:sdt>
                <w:sdt>
                  <w:sdtPr>
                    <w:rPr>
                      <w:sz w:val="15"/>
                      <w:szCs w:val="15"/>
                    </w:rPr>
                    <w:alias w:val="重要非全资子公司的主要财务信息明细-净利润"/>
                    <w:tag w:val="_GBC_0eceb817ae4241e29199d3d5e649c455"/>
                    <w:id w:val="-133190569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-893.22</w:t>
                        </w:r>
                      </w:p>
                    </w:tc>
                  </w:sdtContent>
                </w:sdt>
                <w:sdt>
                  <w:sdtPr>
                    <w:rPr>
                      <w:sz w:val="15"/>
                      <w:szCs w:val="15"/>
                    </w:rPr>
                    <w:alias w:val="重要非全资子公司的主要财务信息明细-综合收益总额"/>
                    <w:tag w:val="_GBC_8d75b95800ba4fe491c474d3ef5ad908"/>
                    <w:id w:val="450594725"/>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-893.22</w:t>
                        </w:r>
                      </w:p>
                    </w:tc>
                  </w:sdtContent>
                </w:sdt>
                <w:sdt>
                  <w:sdtPr>
                    <w:rPr>
                      <w:sz w:val="15"/>
                      <w:szCs w:val="15"/>
                    </w:rPr>
                    <w:alias w:val="重要非全资子公司的主要财务信息明细-经营活动现金流量"/>
                    <w:tag w:val="_GBC_6f53b5875cfd46e988f49e4b1e97aaf4"/>
                    <w:id w:val="365185013"/>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9,832.26</w:t>
                        </w:r>
                      </w:p>
                    </w:tc>
                  </w:sdtContent>
                </w:sdt>
              </w:tr>
            </w:sdtContent>
          </w:sdt>
          <w:sdt>
            <w:sdtPr>
              <w:rPr>
                <w:szCs w:val="21"/>
              </w:rPr>
              <w:alias w:val="重要非全资子公司的主要财务信息明细"/>
              <w:tag w:val="_GBC_330f4405d49345f7b8f69770f6eb8b4a"/>
              <w:id w:val="1904400362"/>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149833855"/>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杭州中大圣马置业有限公司</w:t>
                        </w:r>
                      </w:p>
                    </w:tc>
                  </w:sdtContent>
                </w:sdt>
                <w:sdt>
                  <w:sdtPr>
                    <w:rPr>
                      <w:sz w:val="15"/>
                      <w:szCs w:val="15"/>
                    </w:rPr>
                    <w:alias w:val="重要非全资子公司的主要财务信息明细-营业收入"/>
                    <w:tag w:val="_GBC_a06dcec8ebf741dca9582288b3cca466"/>
                    <w:id w:val="644173890"/>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2caebeef2940406a89553b657ad98250"/>
                    <w:id w:val="144411584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-800.59</w:t>
                        </w:r>
                      </w:p>
                    </w:tc>
                  </w:sdtContent>
                </w:sdt>
                <w:sdt>
                  <w:sdtPr>
                    <w:rPr>
                      <w:sz w:val="15"/>
                      <w:szCs w:val="15"/>
                    </w:rPr>
                    <w:alias w:val="重要非全资子公司的主要财务信息明细-综合收益总额"/>
                    <w:tag w:val="_GBC_1c8a65629ed746d6958f547807baf4c0"/>
                    <w:id w:val="1499613444"/>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-800.59</w:t>
                        </w:r>
                      </w:p>
                    </w:tc>
                  </w:sdtContent>
                </w:sdt>
                <w:sdt>
                  <w:sdtPr>
                    <w:rPr>
                      <w:sz w:val="15"/>
                      <w:szCs w:val="15"/>
                    </w:rPr>
                    <w:alias w:val="重要非全资子公司的主要财务信息明细-经营活动现金流量"/>
                    <w:tag w:val="_GBC_e9fc861d0dec42eba8a70f3841093cfc"/>
                    <w:id w:val="2114009113"/>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2,597.23</w:t>
                        </w:r>
                      </w:p>
                    </w:tc>
                  </w:sdtContent>
                </w:sdt>
                <w:sdt>
                  <w:sdtPr>
                    <w:rPr>
                      <w:sz w:val="15"/>
                      <w:szCs w:val="15"/>
                    </w:rPr>
                    <w:alias w:val="重要非全资子公司的主要财务信息明细-营业收入"/>
                    <w:tag w:val="_GBC_afc4176befe04c708d1db2687a1df772"/>
                    <w:id w:val="2077547662"/>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0eceb817ae4241e29199d3d5e649c455"/>
                    <w:id w:val="-133360414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-682.20</w:t>
                        </w:r>
                      </w:p>
                    </w:tc>
                  </w:sdtContent>
                </w:sdt>
                <w:sdt>
                  <w:sdtPr>
                    <w:rPr>
                      <w:sz w:val="15"/>
                      <w:szCs w:val="15"/>
                    </w:rPr>
                    <w:alias w:val="重要非全资子公司的主要财务信息明细-综合收益总额"/>
                    <w:tag w:val="_GBC_8d75b95800ba4fe491c474d3ef5ad908"/>
                    <w:id w:val="-50775654"/>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-682.20</w:t>
                        </w:r>
                      </w:p>
                    </w:tc>
                  </w:sdtContent>
                </w:sdt>
                <w:sdt>
                  <w:sdtPr>
                    <w:rPr>
                      <w:sz w:val="15"/>
                      <w:szCs w:val="15"/>
                    </w:rPr>
                    <w:alias w:val="重要非全资子公司的主要财务信息明细-经营活动现金流量"/>
                    <w:tag w:val="_GBC_6f53b5875cfd46e988f49e4b1e97aaf4"/>
                    <w:id w:val="281844792"/>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7,013.01</w:t>
                        </w:r>
                      </w:p>
                    </w:tc>
                  </w:sdtContent>
                </w:sdt>
              </w:tr>
            </w:sdtContent>
          </w:sdt>
          <w:sdt>
            <w:sdtPr>
              <w:rPr>
                <w:szCs w:val="21"/>
              </w:rPr>
              <w:alias w:val="重要非全资子公司的主要财务信息明细"/>
              <w:tag w:val="_GBC_330f4405d49345f7b8f69770f6eb8b4a"/>
              <w:id w:val="1265654486"/>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1875302134"/>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中大期货</w:t>
                        </w:r>
                      </w:p>
                    </w:tc>
                  </w:sdtContent>
                </w:sdt>
                <w:sdt>
                  <w:sdtPr>
                    <w:rPr>
                      <w:sz w:val="15"/>
                      <w:szCs w:val="15"/>
                    </w:rPr>
                    <w:alias w:val="重要非全资子公司的主要财务信息明细-营业收入"/>
                    <w:tag w:val="_GBC_a06dcec8ebf741dca9582288b3cca466"/>
                    <w:id w:val="-1208949700"/>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9,744.02</w:t>
                        </w:r>
                      </w:p>
                    </w:tc>
                  </w:sdtContent>
                </w:sdt>
                <w:sdt>
                  <w:sdtPr>
                    <w:rPr>
                      <w:sz w:val="15"/>
                      <w:szCs w:val="15"/>
                    </w:rPr>
                    <w:alias w:val="重要非全资子公司的主要财务信息明细-净利润"/>
                    <w:tag w:val="_GBC_2caebeef2940406a89553b657ad98250"/>
                    <w:id w:val="929080789"/>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7,119.11</w:t>
                        </w:r>
                      </w:p>
                    </w:tc>
                  </w:sdtContent>
                </w:sdt>
                <w:sdt>
                  <w:sdtPr>
                    <w:rPr>
                      <w:sz w:val="15"/>
                      <w:szCs w:val="15"/>
                    </w:rPr>
                    <w:alias w:val="重要非全资子公司的主要财务信息明细-综合收益总额"/>
                    <w:tag w:val="_GBC_1c8a65629ed746d6958f547807baf4c0"/>
                    <w:id w:val="1227267207"/>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7,119.11</w:t>
                        </w:r>
                      </w:p>
                    </w:tc>
                  </w:sdtContent>
                </w:sdt>
                <w:sdt>
                  <w:sdtPr>
                    <w:rPr>
                      <w:sz w:val="15"/>
                      <w:szCs w:val="15"/>
                    </w:rPr>
                    <w:alias w:val="重要非全资子公司的主要财务信息明细-经营活动现金流量"/>
                    <w:tag w:val="_GBC_e9fc861d0dec42eba8a70f3841093cfc"/>
                    <w:id w:val="1151021442"/>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97,911.07</w:t>
                        </w:r>
                      </w:p>
                    </w:tc>
                  </w:sdtContent>
                </w:sdt>
                <w:sdt>
                  <w:sdtPr>
                    <w:rPr>
                      <w:sz w:val="15"/>
                      <w:szCs w:val="15"/>
                    </w:rPr>
                    <w:alias w:val="重要非全资子公司的主要财务信息明细-营业收入"/>
                    <w:tag w:val="_GBC_afc4176befe04c708d1db2687a1df772"/>
                    <w:id w:val="-1929875907"/>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7,544.93</w:t>
                        </w:r>
                      </w:p>
                    </w:tc>
                  </w:sdtContent>
                </w:sdt>
                <w:sdt>
                  <w:sdtPr>
                    <w:rPr>
                      <w:sz w:val="15"/>
                      <w:szCs w:val="15"/>
                    </w:rPr>
                    <w:alias w:val="重要非全资子公司的主要财务信息明细-净利润"/>
                    <w:tag w:val="_GBC_0eceb817ae4241e29199d3d5e649c455"/>
                    <w:id w:val="211478601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1,164.29</w:t>
                        </w:r>
                      </w:p>
                    </w:tc>
                  </w:sdtContent>
                </w:sdt>
                <w:sdt>
                  <w:sdtPr>
                    <w:rPr>
                      <w:sz w:val="15"/>
                      <w:szCs w:val="15"/>
                    </w:rPr>
                    <w:alias w:val="重要非全资子公司的主要财务信息明细-综合收益总额"/>
                    <w:tag w:val="_GBC_8d75b95800ba4fe491c474d3ef5ad908"/>
                    <w:id w:val="232280009"/>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1,164.29</w:t>
                        </w:r>
                      </w:p>
                    </w:tc>
                  </w:sdtContent>
                </w:sdt>
                <w:sdt>
                  <w:sdtPr>
                    <w:rPr>
                      <w:sz w:val="15"/>
                      <w:szCs w:val="15"/>
                    </w:rPr>
                    <w:alias w:val="重要非全资子公司的主要财务信息明细-经营活动现金流量"/>
                    <w:tag w:val="_GBC_6f53b5875cfd46e988f49e4b1e97aaf4"/>
                    <w:id w:val="946433356"/>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9,500.52</w:t>
                        </w:r>
                      </w:p>
                    </w:tc>
                  </w:sdtContent>
                </w:sdt>
              </w:tr>
            </w:sdtContent>
          </w:sdt>
          <w:sdt>
            <w:sdtPr>
              <w:rPr>
                <w:szCs w:val="21"/>
              </w:rPr>
              <w:alias w:val="重要非全资子公司的主要财务信息明细"/>
              <w:tag w:val="_GBC_330f4405d49345f7b8f69770f6eb8b4a"/>
              <w:id w:val="-50386646"/>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294799914"/>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成都浙中大地产有限公司</w:t>
                        </w:r>
                      </w:p>
                    </w:tc>
                  </w:sdtContent>
                </w:sdt>
                <w:sdt>
                  <w:sdtPr>
                    <w:rPr>
                      <w:sz w:val="15"/>
                      <w:szCs w:val="15"/>
                    </w:rPr>
                    <w:alias w:val="重要非全资子公司的主要财务信息明细-营业收入"/>
                    <w:tag w:val="_GBC_a06dcec8ebf741dca9582288b3cca466"/>
                    <w:id w:val="-1978594659"/>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2caebeef2940406a89553b657ad98250"/>
                    <w:id w:val="-214325660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-361.59</w:t>
                        </w:r>
                      </w:p>
                    </w:tc>
                  </w:sdtContent>
                </w:sdt>
                <w:sdt>
                  <w:sdtPr>
                    <w:rPr>
                      <w:sz w:val="15"/>
                      <w:szCs w:val="15"/>
                    </w:rPr>
                    <w:alias w:val="重要非全资子公司的主要财务信息明细-综合收益总额"/>
                    <w:tag w:val="_GBC_1c8a65629ed746d6958f547807baf4c0"/>
                    <w:id w:val="131984714"/>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-361.59</w:t>
                        </w:r>
                      </w:p>
                    </w:tc>
                  </w:sdtContent>
                </w:sdt>
                <w:sdt>
                  <w:sdtPr>
                    <w:rPr>
                      <w:sz w:val="15"/>
                      <w:szCs w:val="15"/>
                    </w:rPr>
                    <w:alias w:val="重要非全资子公司的主要财务信息明细-经营活动现金流量"/>
                    <w:tag w:val="_GBC_e9fc861d0dec42eba8a70f3841093cfc"/>
                    <w:id w:val="-1709789160"/>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-12,973.28</w:t>
                        </w:r>
                      </w:p>
                    </w:tc>
                  </w:sdtContent>
                </w:sdt>
                <w:sdt>
                  <w:sdtPr>
                    <w:rPr>
                      <w:sz w:val="15"/>
                      <w:szCs w:val="15"/>
                    </w:rPr>
                    <w:alias w:val="重要非全资子公司的主要财务信息明细-营业收入"/>
                    <w:tag w:val="_GBC_afc4176befe04c708d1db2687a1df772"/>
                    <w:id w:val="-481702049"/>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0eceb817ae4241e29199d3d5e649c455"/>
                    <w:id w:val="-827132366"/>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-221.36</w:t>
                        </w:r>
                      </w:p>
                    </w:tc>
                  </w:sdtContent>
                </w:sdt>
                <w:sdt>
                  <w:sdtPr>
                    <w:rPr>
                      <w:sz w:val="15"/>
                      <w:szCs w:val="15"/>
                    </w:rPr>
                    <w:alias w:val="重要非全资子公司的主要财务信息明细-综合收益总额"/>
                    <w:tag w:val="_GBC_8d75b95800ba4fe491c474d3ef5ad908"/>
                    <w:id w:val="1380597992"/>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-221.36</w:t>
                        </w:r>
                      </w:p>
                    </w:tc>
                  </w:sdtContent>
                </w:sdt>
                <w:sdt>
                  <w:sdtPr>
                    <w:rPr>
                      <w:sz w:val="15"/>
                      <w:szCs w:val="15"/>
                    </w:rPr>
                    <w:alias w:val="重要非全资子公司的主要财务信息明细-经营活动现金流量"/>
                    <w:tag w:val="_GBC_6f53b5875cfd46e988f49e4b1e97aaf4"/>
                    <w:id w:val="1157800413"/>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-3,193.09</w:t>
                        </w:r>
                      </w:p>
                    </w:tc>
                  </w:sdtContent>
                </w:sdt>
              </w:tr>
            </w:sdtContent>
          </w:sdt>
          <w:sdt>
            <w:sdtPr>
              <w:rPr>
                <w:szCs w:val="21"/>
              </w:rPr>
              <w:alias w:val="重要非全资子公司的主要财务信息明细"/>
              <w:tag w:val="_GBC_330f4405d49345f7b8f69770f6eb8b4a"/>
              <w:id w:val="-212045478"/>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2072267799"/>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中大正能量</w:t>
                        </w:r>
                      </w:p>
                    </w:tc>
                  </w:sdtContent>
                </w:sdt>
                <w:sdt>
                  <w:sdtPr>
                    <w:rPr>
                      <w:sz w:val="15"/>
                      <w:szCs w:val="15"/>
                    </w:rPr>
                    <w:alias w:val="重要非全资子公司的主要财务信息明细-营业收入"/>
                    <w:tag w:val="_GBC_a06dcec8ebf741dca9582288b3cca466"/>
                    <w:id w:val="1217390192"/>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2caebeef2940406a89553b657ad98250"/>
                    <w:id w:val="-117488292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-689.39</w:t>
                        </w:r>
                      </w:p>
                    </w:tc>
                  </w:sdtContent>
                </w:sdt>
                <w:sdt>
                  <w:sdtPr>
                    <w:rPr>
                      <w:sz w:val="15"/>
                      <w:szCs w:val="15"/>
                    </w:rPr>
                    <w:alias w:val="重要非全资子公司的主要财务信息明细-综合收益总额"/>
                    <w:tag w:val="_GBC_1c8a65629ed746d6958f547807baf4c0"/>
                    <w:id w:val="-518387529"/>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-689.39</w:t>
                        </w:r>
                      </w:p>
                    </w:tc>
                  </w:sdtContent>
                </w:sdt>
                <w:sdt>
                  <w:sdtPr>
                    <w:rPr>
                      <w:sz w:val="15"/>
                      <w:szCs w:val="15"/>
                    </w:rPr>
                    <w:alias w:val="重要非全资子公司的主要财务信息明细-经营活动现金流量"/>
                    <w:tag w:val="_GBC_e9fc861d0dec42eba8a70f3841093cfc"/>
                    <w:id w:val="-1940133174"/>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-26,974.41</w:t>
                        </w:r>
                      </w:p>
                    </w:tc>
                  </w:sdtContent>
                </w:sdt>
                <w:sdt>
                  <w:sdtPr>
                    <w:rPr>
                      <w:sz w:val="15"/>
                      <w:szCs w:val="15"/>
                    </w:rPr>
                    <w:alias w:val="重要非全资子公司的主要财务信息明细-营业收入"/>
                    <w:tag w:val="_GBC_afc4176befe04c708d1db2687a1df772"/>
                    <w:id w:val="-1088613990"/>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0eceb817ae4241e29199d3d5e649c455"/>
                    <w:id w:val="-207828205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-699.27</w:t>
                        </w:r>
                      </w:p>
                    </w:tc>
                  </w:sdtContent>
                </w:sdt>
                <w:sdt>
                  <w:sdtPr>
                    <w:rPr>
                      <w:sz w:val="15"/>
                      <w:szCs w:val="15"/>
                    </w:rPr>
                    <w:alias w:val="重要非全资子公司的主要财务信息明细-综合收益总额"/>
                    <w:tag w:val="_GBC_8d75b95800ba4fe491c474d3ef5ad908"/>
                    <w:id w:val="-562722208"/>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-699.27</w:t>
                        </w:r>
                      </w:p>
                    </w:tc>
                  </w:sdtContent>
                </w:sdt>
                <w:sdt>
                  <w:sdtPr>
                    <w:rPr>
                      <w:sz w:val="15"/>
                      <w:szCs w:val="15"/>
                    </w:rPr>
                    <w:alias w:val="重要非全资子公司的主要财务信息明细-经营活动现金流量"/>
                    <w:tag w:val="_GBC_6f53b5875cfd46e988f49e4b1e97aaf4"/>
                    <w:id w:val="-348714736"/>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5,328.85</w:t>
                        </w:r>
                      </w:p>
                    </w:tc>
                  </w:sdtContent>
                </w:sdt>
              </w:tr>
            </w:sdtContent>
          </w:sdt>
          <w:sdt>
            <w:sdtPr>
              <w:rPr>
                <w:szCs w:val="21"/>
              </w:rPr>
              <w:alias w:val="重要非全资子公司的主要财务信息明细"/>
              <w:tag w:val="_GBC_330f4405d49345f7b8f69770f6eb8b4a"/>
              <w:id w:val="2029757040"/>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659540466"/>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中大房地产集团南昌有限公司</w:t>
                        </w:r>
                      </w:p>
                    </w:tc>
                  </w:sdtContent>
                </w:sdt>
                <w:sdt>
                  <w:sdtPr>
                    <w:rPr>
                      <w:sz w:val="15"/>
                      <w:szCs w:val="15"/>
                    </w:rPr>
                    <w:alias w:val="重要非全资子公司的主要财务信息明细-营业收入"/>
                    <w:tag w:val="_GBC_a06dcec8ebf741dca9582288b3cca466"/>
                    <w:id w:val="-69040865"/>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2caebeef2940406a89553b657ad98250"/>
                    <w:id w:val="110831599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-835.17</w:t>
                        </w:r>
                      </w:p>
                    </w:tc>
                  </w:sdtContent>
                </w:sdt>
                <w:sdt>
                  <w:sdtPr>
                    <w:rPr>
                      <w:sz w:val="15"/>
                      <w:szCs w:val="15"/>
                    </w:rPr>
                    <w:alias w:val="重要非全资子公司的主要财务信息明细-综合收益总额"/>
                    <w:tag w:val="_GBC_1c8a65629ed746d6958f547807baf4c0"/>
                    <w:id w:val="604621104"/>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-835.17</w:t>
                        </w:r>
                      </w:p>
                    </w:tc>
                  </w:sdtContent>
                </w:sdt>
                <w:sdt>
                  <w:sdtPr>
                    <w:rPr>
                      <w:sz w:val="15"/>
                      <w:szCs w:val="15"/>
                    </w:rPr>
                    <w:alias w:val="重要非全资子公司的主要财务信息明细-经营活动现金流量"/>
                    <w:tag w:val="_GBC_e9fc861d0dec42eba8a70f3841093cfc"/>
                    <w:id w:val="-1918780726"/>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2,995.20</w:t>
                        </w:r>
                      </w:p>
                    </w:tc>
                  </w:sdtContent>
                </w:sdt>
                <w:sdt>
                  <w:sdtPr>
                    <w:rPr>
                      <w:sz w:val="15"/>
                      <w:szCs w:val="15"/>
                    </w:rPr>
                    <w:alias w:val="重要非全资子公司的主要财务信息明细-营业收入"/>
                    <w:tag w:val="_GBC_afc4176befe04c708d1db2687a1df772"/>
                    <w:id w:val="1111629906"/>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p>
                    </w:tc>
                  </w:sdtContent>
                </w:sdt>
                <w:sdt>
                  <w:sdtPr>
                    <w:rPr>
                      <w:sz w:val="15"/>
                      <w:szCs w:val="15"/>
                    </w:rPr>
                    <w:alias w:val="重要非全资子公司的主要财务信息明细-净利润"/>
                    <w:tag w:val="_GBC_0eceb817ae4241e29199d3d5e649c455"/>
                    <w:id w:val="1164520015"/>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-316.09</w:t>
                        </w:r>
                      </w:p>
                    </w:tc>
                  </w:sdtContent>
                </w:sdt>
                <w:sdt>
                  <w:sdtPr>
                    <w:rPr>
                      <w:sz w:val="15"/>
                      <w:szCs w:val="15"/>
                    </w:rPr>
                    <w:alias w:val="重要非全资子公司的主要财务信息明细-综合收益总额"/>
                    <w:tag w:val="_GBC_8d75b95800ba4fe491c474d3ef5ad908"/>
                    <w:id w:val="1504324739"/>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-316.09</w:t>
                        </w:r>
                      </w:p>
                    </w:tc>
                  </w:sdtContent>
                </w:sdt>
                <w:sdt>
                  <w:sdtPr>
                    <w:rPr>
                      <w:sz w:val="15"/>
                      <w:szCs w:val="15"/>
                    </w:rPr>
                    <w:alias w:val="重要非全资子公司的主要财务信息明细-经营活动现金流量"/>
                    <w:tag w:val="_GBC_6f53b5875cfd46e988f49e4b1e97aaf4"/>
                    <w:id w:val="-132869919"/>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-2,923.32</w:t>
                        </w:r>
                      </w:p>
                    </w:tc>
                  </w:sdtContent>
                </w:sdt>
              </w:tr>
            </w:sdtContent>
          </w:sdt>
          <w:sdt>
            <w:sdtPr>
              <w:rPr>
                <w:szCs w:val="21"/>
              </w:rPr>
              <w:alias w:val="重要非全资子公司的主要财务信息明细"/>
              <w:tag w:val="_GBC_330f4405d49345f7b8f69770f6eb8b4a"/>
              <w:id w:val="-553854017"/>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223299352"/>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物产元通</w:t>
                        </w:r>
                      </w:p>
                    </w:tc>
                  </w:sdtContent>
                </w:sdt>
                <w:sdt>
                  <w:sdtPr>
                    <w:rPr>
                      <w:sz w:val="15"/>
                      <w:szCs w:val="15"/>
                    </w:rPr>
                    <w:alias w:val="重要非全资子公司的主要财务信息明细-营业收入"/>
                    <w:tag w:val="_GBC_a06dcec8ebf741dca9582288b3cca466"/>
                    <w:id w:val="83040909"/>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1,073,668.65</w:t>
                        </w:r>
                      </w:p>
                    </w:tc>
                  </w:sdtContent>
                </w:sdt>
                <w:sdt>
                  <w:sdtPr>
                    <w:rPr>
                      <w:sz w:val="15"/>
                      <w:szCs w:val="15"/>
                    </w:rPr>
                    <w:alias w:val="重要非全资子公司的主要财务信息明细-净利润"/>
                    <w:tag w:val="_GBC_2caebeef2940406a89553b657ad98250"/>
                    <w:id w:val="-635025953"/>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11,973.28</w:t>
                        </w:r>
                      </w:p>
                    </w:tc>
                  </w:sdtContent>
                </w:sdt>
                <w:sdt>
                  <w:sdtPr>
                    <w:rPr>
                      <w:sz w:val="15"/>
                      <w:szCs w:val="15"/>
                    </w:rPr>
                    <w:alias w:val="重要非全资子公司的主要财务信息明细-综合收益总额"/>
                    <w:tag w:val="_GBC_1c8a65629ed746d6958f547807baf4c0"/>
                    <w:id w:val="-942766967"/>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11,973.28</w:t>
                        </w:r>
                      </w:p>
                    </w:tc>
                  </w:sdtContent>
                </w:sdt>
                <w:sdt>
                  <w:sdtPr>
                    <w:rPr>
                      <w:sz w:val="15"/>
                      <w:szCs w:val="15"/>
                    </w:rPr>
                    <w:alias w:val="重要非全资子公司的主要财务信息明细-经营活动现金流量"/>
                    <w:tag w:val="_GBC_e9fc861d0dec42eba8a70f3841093cfc"/>
                    <w:id w:val="-907155657"/>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-183,501.61</w:t>
                        </w:r>
                      </w:p>
                    </w:tc>
                  </w:sdtContent>
                </w:sdt>
                <w:sdt>
                  <w:sdtPr>
                    <w:rPr>
                      <w:sz w:val="15"/>
                      <w:szCs w:val="15"/>
                    </w:rPr>
                    <w:alias w:val="重要非全资子公司的主要财务信息明细-营业收入"/>
                    <w:tag w:val="_GBC_afc4176befe04c708d1db2687a1df772"/>
                    <w:id w:val="-1576041483"/>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1,111,309.51</w:t>
                        </w:r>
                      </w:p>
                    </w:tc>
                  </w:sdtContent>
                </w:sdt>
                <w:sdt>
                  <w:sdtPr>
                    <w:rPr>
                      <w:sz w:val="15"/>
                      <w:szCs w:val="15"/>
                    </w:rPr>
                    <w:alias w:val="重要非全资子公司的主要财务信息明细-净利润"/>
                    <w:tag w:val="_GBC_0eceb817ae4241e29199d3d5e649c455"/>
                    <w:id w:val="-1143727447"/>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13,363.22</w:t>
                        </w:r>
                      </w:p>
                    </w:tc>
                  </w:sdtContent>
                </w:sdt>
                <w:sdt>
                  <w:sdtPr>
                    <w:rPr>
                      <w:sz w:val="15"/>
                      <w:szCs w:val="15"/>
                    </w:rPr>
                    <w:alias w:val="重要非全资子公司的主要财务信息明细-综合收益总额"/>
                    <w:tag w:val="_GBC_8d75b95800ba4fe491c474d3ef5ad908"/>
                    <w:id w:val="226032857"/>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13,363.22</w:t>
                        </w:r>
                      </w:p>
                    </w:tc>
                  </w:sdtContent>
                </w:sdt>
                <w:sdt>
                  <w:sdtPr>
                    <w:rPr>
                      <w:sz w:val="15"/>
                      <w:szCs w:val="15"/>
                    </w:rPr>
                    <w:alias w:val="重要非全资子公司的主要财务信息明细-经营活动现金流量"/>
                    <w:tag w:val="_GBC_6f53b5875cfd46e988f49e4b1e97aaf4"/>
                    <w:id w:val="2061815120"/>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45,560.84</w:t>
                        </w:r>
                      </w:p>
                    </w:tc>
                  </w:sdtContent>
                </w:sdt>
              </w:tr>
            </w:sdtContent>
          </w:sdt>
          <w:sdt>
            <w:sdtPr>
              <w:rPr>
                <w:szCs w:val="21"/>
              </w:rPr>
              <w:alias w:val="重要非全资子公司的主要财务信息明细"/>
              <w:tag w:val="_GBC_330f4405d49345f7b8f69770f6eb8b4a"/>
              <w:id w:val="1829710971"/>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225956929"/>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浙江元通机电工贸有限公司</w:t>
                        </w:r>
                      </w:p>
                    </w:tc>
                  </w:sdtContent>
                </w:sdt>
                <w:sdt>
                  <w:sdtPr>
                    <w:rPr>
                      <w:sz w:val="15"/>
                      <w:szCs w:val="15"/>
                    </w:rPr>
                    <w:alias w:val="重要非全资子公司的主要财务信息明细-营业收入"/>
                    <w:tag w:val="_GBC_a06dcec8ebf741dca9582288b3cca466"/>
                    <w:id w:val="753945790"/>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178,037.69</w:t>
                        </w:r>
                      </w:p>
                    </w:tc>
                  </w:sdtContent>
                </w:sdt>
                <w:sdt>
                  <w:sdtPr>
                    <w:rPr>
                      <w:sz w:val="15"/>
                      <w:szCs w:val="15"/>
                    </w:rPr>
                    <w:alias w:val="重要非全资子公司的主要财务信息明细-净利润"/>
                    <w:tag w:val="_GBC_2caebeef2940406a89553b657ad98250"/>
                    <w:id w:val="1546412884"/>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2,318.88</w:t>
                        </w:r>
                      </w:p>
                    </w:tc>
                  </w:sdtContent>
                </w:sdt>
                <w:sdt>
                  <w:sdtPr>
                    <w:rPr>
                      <w:sz w:val="15"/>
                      <w:szCs w:val="15"/>
                    </w:rPr>
                    <w:alias w:val="重要非全资子公司的主要财务信息明细-综合收益总额"/>
                    <w:tag w:val="_GBC_1c8a65629ed746d6958f547807baf4c0"/>
                    <w:id w:val="-288052834"/>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2,318.88</w:t>
                        </w:r>
                      </w:p>
                    </w:tc>
                  </w:sdtContent>
                </w:sdt>
                <w:sdt>
                  <w:sdtPr>
                    <w:rPr>
                      <w:sz w:val="15"/>
                      <w:szCs w:val="15"/>
                    </w:rPr>
                    <w:alias w:val="重要非全资子公司的主要财务信息明细-经营活动现金流量"/>
                    <w:tag w:val="_GBC_e9fc861d0dec42eba8a70f3841093cfc"/>
                    <w:id w:val="2003703304"/>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3,089.15</w:t>
                        </w:r>
                      </w:p>
                    </w:tc>
                  </w:sdtContent>
                </w:sdt>
                <w:sdt>
                  <w:sdtPr>
                    <w:rPr>
                      <w:sz w:val="15"/>
                      <w:szCs w:val="15"/>
                    </w:rPr>
                    <w:alias w:val="重要非全资子公司的主要财务信息明细-营业收入"/>
                    <w:tag w:val="_GBC_afc4176befe04c708d1db2687a1df772"/>
                    <w:id w:val="1905023799"/>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85,005.05</w:t>
                        </w:r>
                      </w:p>
                    </w:tc>
                  </w:sdtContent>
                </w:sdt>
                <w:sdt>
                  <w:sdtPr>
                    <w:rPr>
                      <w:sz w:val="15"/>
                      <w:szCs w:val="15"/>
                    </w:rPr>
                    <w:alias w:val="重要非全资子公司的主要财务信息明细-净利润"/>
                    <w:tag w:val="_GBC_0eceb817ae4241e29199d3d5e649c455"/>
                    <w:id w:val="-1661919330"/>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1,593.43</w:t>
                        </w:r>
                      </w:p>
                    </w:tc>
                  </w:sdtContent>
                </w:sdt>
                <w:sdt>
                  <w:sdtPr>
                    <w:rPr>
                      <w:sz w:val="15"/>
                      <w:szCs w:val="15"/>
                    </w:rPr>
                    <w:alias w:val="重要非全资子公司的主要财务信息明细-综合收益总额"/>
                    <w:tag w:val="_GBC_8d75b95800ba4fe491c474d3ef5ad908"/>
                    <w:id w:val="1095518205"/>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1,593.43</w:t>
                        </w:r>
                      </w:p>
                    </w:tc>
                  </w:sdtContent>
                </w:sdt>
                <w:sdt>
                  <w:sdtPr>
                    <w:rPr>
                      <w:sz w:val="15"/>
                      <w:szCs w:val="15"/>
                    </w:rPr>
                    <w:alias w:val="重要非全资子公司的主要财务信息明细-经营活动现金流量"/>
                    <w:tag w:val="_GBC_6f53b5875cfd46e988f49e4b1e97aaf4"/>
                    <w:id w:val="47201129"/>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-3,924.19</w:t>
                        </w:r>
                      </w:p>
                    </w:tc>
                  </w:sdtContent>
                </w:sdt>
              </w:tr>
            </w:sdtContent>
          </w:sdt>
          <w:sdt>
            <w:sdtPr>
              <w:rPr>
                <w:szCs w:val="21"/>
              </w:rPr>
              <w:alias w:val="重要非全资子公司的主要财务信息明细"/>
              <w:tag w:val="_GBC_330f4405d49345f7b8f69770f6eb8b4a"/>
              <w:id w:val="1358630476"/>
              <w:lock w:val="sdtLocked"/>
            </w:sdtPr>
            <w:sdtEndPr>
              <w:rPr>
                <w:sz w:val="15"/>
                <w:szCs w:val="15"/>
              </w:rPr>
            </w:sdtEndPr>
            <w:sdtContent>
              <w:tr w:rsidR="0008601A" w:rsidTr="0008601A">
                <w:sdt>
                  <w:sdtPr>
                    <w:rPr>
                      <w:szCs w:val="21"/>
                    </w:rPr>
                    <w:alias w:val="重要非全资子公司的主要财务信息明细-子公司名称"/>
                    <w:tag w:val="_GBC_9fc5faea7a4c4b1684eee563cf6d1956"/>
                    <w:id w:val="-915856086"/>
                    <w:lock w:val="sdtLocked"/>
                  </w:sdtPr>
                  <w:sdtEndPr/>
                  <w:sdtContent>
                    <w:tc>
                      <w:tcPr>
                        <w:tcW w:w="833" w:type="pct"/>
                        <w:tcBorders>
                          <w:top w:val="single" w:sz="6" w:space="0" w:color="auto"/>
                          <w:left w:val="single" w:sz="4" w:space="0" w:color="auto"/>
                          <w:bottom w:val="single" w:sz="4" w:space="0" w:color="auto"/>
                          <w:right w:val="single" w:sz="6" w:space="0" w:color="auto"/>
                        </w:tcBorders>
                      </w:tcPr>
                      <w:p w:rsidR="0008601A" w:rsidRDefault="0008601A" w:rsidP="0008601A">
                        <w:pPr>
                          <w:spacing w:line="276" w:lineRule="auto"/>
                          <w:rPr>
                            <w:szCs w:val="21"/>
                          </w:rPr>
                        </w:pPr>
                        <w:r>
                          <w:rPr>
                            <w:szCs w:val="21"/>
                          </w:rPr>
                          <w:t>四川思源科技开发有限公司</w:t>
                        </w:r>
                      </w:p>
                    </w:tc>
                  </w:sdtContent>
                </w:sdt>
                <w:sdt>
                  <w:sdtPr>
                    <w:rPr>
                      <w:sz w:val="15"/>
                      <w:szCs w:val="15"/>
                    </w:rPr>
                    <w:alias w:val="重要非全资子公司的主要财务信息明细-营业收入"/>
                    <w:tag w:val="_GBC_a06dcec8ebf741dca9582288b3cca466"/>
                    <w:id w:val="291489326"/>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23,134.00</w:t>
                        </w:r>
                      </w:p>
                    </w:tc>
                  </w:sdtContent>
                </w:sdt>
                <w:sdt>
                  <w:sdtPr>
                    <w:rPr>
                      <w:sz w:val="15"/>
                      <w:szCs w:val="15"/>
                    </w:rPr>
                    <w:alias w:val="重要非全资子公司的主要财务信息明细-净利润"/>
                    <w:tag w:val="_GBC_2caebeef2940406a89553b657ad98250"/>
                    <w:id w:val="993301681"/>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5,624.59</w:t>
                        </w:r>
                      </w:p>
                    </w:tc>
                  </w:sdtContent>
                </w:sdt>
                <w:sdt>
                  <w:sdtPr>
                    <w:rPr>
                      <w:sz w:val="15"/>
                      <w:szCs w:val="15"/>
                    </w:rPr>
                    <w:alias w:val="重要非全资子公司的主要财务信息明细-综合收益总额"/>
                    <w:tag w:val="_GBC_1c8a65629ed746d6958f547807baf4c0"/>
                    <w:id w:val="-1346007872"/>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5,624.59</w:t>
                        </w:r>
                      </w:p>
                    </w:tc>
                  </w:sdtContent>
                </w:sdt>
                <w:sdt>
                  <w:sdtPr>
                    <w:rPr>
                      <w:sz w:val="15"/>
                      <w:szCs w:val="15"/>
                    </w:rPr>
                    <w:alias w:val="重要非全资子公司的主要财务信息明细-经营活动现金流量"/>
                    <w:tag w:val="_GBC_e9fc861d0dec42eba8a70f3841093cfc"/>
                    <w:id w:val="300352931"/>
                    <w:lock w:val="sdtLocked"/>
                  </w:sdtPr>
                  <w:sdtEndPr/>
                  <w:sdtContent>
                    <w:tc>
                      <w:tcPr>
                        <w:tcW w:w="583"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-14,766.58</w:t>
                        </w:r>
                      </w:p>
                    </w:tc>
                  </w:sdtContent>
                </w:sdt>
                <w:sdt>
                  <w:sdtPr>
                    <w:rPr>
                      <w:sz w:val="15"/>
                      <w:szCs w:val="15"/>
                    </w:rPr>
                    <w:alias w:val="重要非全资子公司的主要财务信息明细-营业收入"/>
                    <w:tag w:val="_GBC_afc4176befe04c708d1db2687a1df772"/>
                    <w:id w:val="-1698927562"/>
                    <w:lock w:val="sdtLocked"/>
                  </w:sdtPr>
                  <w:sdtEndPr/>
                  <w:sdtContent>
                    <w:tc>
                      <w:tcPr>
                        <w:tcW w:w="498"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5,362.39</w:t>
                        </w:r>
                      </w:p>
                    </w:tc>
                  </w:sdtContent>
                </w:sdt>
                <w:sdt>
                  <w:sdtPr>
                    <w:rPr>
                      <w:sz w:val="15"/>
                      <w:szCs w:val="15"/>
                    </w:rPr>
                    <w:alias w:val="重要非全资子公司的主要财务信息明细-净利润"/>
                    <w:tag w:val="_GBC_0eceb817ae4241e29199d3d5e649c455"/>
                    <w:id w:val="-1668785122"/>
                    <w:lock w:val="sdtLocked"/>
                  </w:sdtPr>
                  <w:sdtEndPr/>
                  <w:sdtContent>
                    <w:tc>
                      <w:tcPr>
                        <w:tcW w:w="476"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3,184.51</w:t>
                        </w:r>
                      </w:p>
                    </w:tc>
                  </w:sdtContent>
                </w:sdt>
                <w:sdt>
                  <w:sdtPr>
                    <w:rPr>
                      <w:sz w:val="15"/>
                      <w:szCs w:val="15"/>
                    </w:rPr>
                    <w:alias w:val="重要非全资子公司的主要财务信息明细-综合收益总额"/>
                    <w:tag w:val="_GBC_8d75b95800ba4fe491c474d3ef5ad908"/>
                    <w:id w:val="1181097464"/>
                    <w:lock w:val="sdtLocked"/>
                  </w:sdtPr>
                  <w:sdtEndPr/>
                  <w:sdtContent>
                    <w:tc>
                      <w:tcPr>
                        <w:tcW w:w="527" w:type="pct"/>
                        <w:tcBorders>
                          <w:top w:val="single" w:sz="6" w:space="0" w:color="auto"/>
                          <w:left w:val="single" w:sz="6" w:space="0" w:color="auto"/>
                          <w:bottom w:val="single" w:sz="4" w:space="0" w:color="auto"/>
                          <w:right w:val="single" w:sz="6" w:space="0" w:color="auto"/>
                        </w:tcBorders>
                      </w:tcPr>
                      <w:p w:rsidR="0008601A" w:rsidRPr="0008601A" w:rsidRDefault="0008601A" w:rsidP="0008601A">
                        <w:pPr>
                          <w:spacing w:line="276" w:lineRule="auto"/>
                          <w:jc w:val="right"/>
                          <w:rPr>
                            <w:sz w:val="15"/>
                            <w:szCs w:val="15"/>
                          </w:rPr>
                        </w:pPr>
                        <w:r w:rsidRPr="0008601A">
                          <w:rPr>
                            <w:sz w:val="15"/>
                            <w:szCs w:val="15"/>
                          </w:rPr>
                          <w:t>3,184.51</w:t>
                        </w:r>
                      </w:p>
                    </w:tc>
                  </w:sdtContent>
                </w:sdt>
                <w:sdt>
                  <w:sdtPr>
                    <w:rPr>
                      <w:sz w:val="15"/>
                      <w:szCs w:val="15"/>
                    </w:rPr>
                    <w:alias w:val="重要非全资子公司的主要财务信息明细-经营活动现金流量"/>
                    <w:tag w:val="_GBC_6f53b5875cfd46e988f49e4b1e97aaf4"/>
                    <w:id w:val="325631481"/>
                    <w:lock w:val="sdtLocked"/>
                  </w:sdtPr>
                  <w:sdtEndPr/>
                  <w:sdtContent>
                    <w:tc>
                      <w:tcPr>
                        <w:tcW w:w="583" w:type="pct"/>
                        <w:tcBorders>
                          <w:top w:val="single" w:sz="6" w:space="0" w:color="auto"/>
                          <w:left w:val="single" w:sz="6" w:space="0" w:color="auto"/>
                          <w:bottom w:val="single" w:sz="4" w:space="0" w:color="auto"/>
                          <w:right w:val="single" w:sz="4" w:space="0" w:color="auto"/>
                        </w:tcBorders>
                      </w:tcPr>
                      <w:p w:rsidR="0008601A" w:rsidRPr="0008601A" w:rsidRDefault="0008601A" w:rsidP="0008601A">
                        <w:pPr>
                          <w:spacing w:line="276" w:lineRule="auto"/>
                          <w:jc w:val="right"/>
                          <w:rPr>
                            <w:sz w:val="15"/>
                            <w:szCs w:val="15"/>
                          </w:rPr>
                        </w:pPr>
                        <w:r w:rsidRPr="0008601A">
                          <w:rPr>
                            <w:sz w:val="15"/>
                            <w:szCs w:val="15"/>
                          </w:rPr>
                          <w:t>4,382.84</w:t>
                        </w:r>
                      </w:p>
                    </w:tc>
                  </w:sdtContent>
                </w:sdt>
              </w:tr>
            </w:sdtContent>
          </w:sdt>
        </w:tbl>
        <w:p w:rsidR="0008601A" w:rsidRDefault="003F14BB"/>
      </w:sdtContent>
    </w:sdt>
    <w:p w:rsidR="000E5E37" w:rsidRDefault="000E5E37">
      <w:pPr>
        <w:rPr>
          <w:rFonts w:cs="Arial"/>
          <w:szCs w:val="21"/>
        </w:rPr>
        <w:sectPr w:rsidR="000E5E37" w:rsidSect="000E5E37">
          <w:pgSz w:w="16838" w:h="11906" w:orient="landscape"/>
          <w:pgMar w:top="1797" w:right="1525" w:bottom="1276" w:left="1440" w:header="856" w:footer="992" w:gutter="0"/>
          <w:cols w:space="425"/>
          <w:docGrid w:linePitch="312"/>
        </w:sectPr>
      </w:pPr>
    </w:p>
    <w:p w:rsidR="00E97DD6" w:rsidRDefault="00E97DD6">
      <w:pPr>
        <w:rPr>
          <w:rFonts w:cs="Arial"/>
          <w:szCs w:val="21"/>
        </w:rPr>
      </w:pPr>
    </w:p>
    <w:sdt>
      <w:sdtPr>
        <w:rPr>
          <w:rFonts w:ascii="宋体" w:hAnsi="宋体" w:cs="Arial" w:hint="eastAsia"/>
          <w:b w:val="0"/>
          <w:bCs w:val="0"/>
          <w:kern w:val="0"/>
          <w:szCs w:val="21"/>
        </w:rPr>
        <w:tag w:val="_GBC_573fe5c9daf0401da00d8fc5198daf66"/>
        <w:id w:val="-125084640"/>
        <w:lock w:val="sdtLocked"/>
        <w:placeholder>
          <w:docPart w:val="GBC22222222222222222222222222222"/>
        </w:placeholder>
      </w:sdtPr>
      <w:sdtEndPr>
        <w:rPr>
          <w:b/>
        </w:rPr>
      </w:sdtEndPr>
      <w:sdtContent>
        <w:p w:rsidR="00E97DD6" w:rsidRDefault="000C28A6">
          <w:pPr>
            <w:pStyle w:val="4"/>
            <w:numPr>
              <w:ilvl w:val="3"/>
              <w:numId w:val="81"/>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rPr>
              <w:rFonts w:cs="Arial" w:hint="eastAsia"/>
              <w:szCs w:val="21"/>
            </w:rPr>
            <w:alias w:val="使用企业集团资产和清偿企业集团债务的重大限制"/>
            <w:tag w:val="_GBC_70924ed1805b4f7e90bf0d6f19c9c169"/>
            <w:id w:val="945584749"/>
            <w:lock w:val="sdtLocked"/>
            <w:placeholder>
              <w:docPart w:val="GBC22222222222222222222222222222"/>
            </w:placeholder>
            <w:showingPlcHdr/>
          </w:sdtPr>
          <w:sdtEndPr>
            <w:rPr>
              <w:b/>
            </w:rPr>
          </w:sdtEndPr>
          <w:sdtContent>
            <w:p w:rsidR="00E97DD6" w:rsidRDefault="000C28A6">
              <w:pPr>
                <w:rPr>
                  <w:rFonts w:cs="Arial"/>
                  <w:b/>
                  <w:szCs w:val="21"/>
                </w:rPr>
              </w:pPr>
              <w:r>
                <w:rPr>
                  <w:rFonts w:hint="eastAsia"/>
                  <w:color w:val="333399"/>
                  <w:u w:val="single"/>
                </w:rPr>
                <w:t xml:space="preserve">　　　</w:t>
              </w:r>
            </w:p>
          </w:sdtContent>
        </w:sdt>
      </w:sdtContent>
    </w:sdt>
    <w:p w:rsidR="00E97DD6" w:rsidRDefault="00E97DD6">
      <w:pPr>
        <w:rPr>
          <w:rFonts w:cs="Arial"/>
          <w:szCs w:val="21"/>
        </w:rPr>
      </w:pPr>
    </w:p>
    <w:sdt>
      <w:sdtPr>
        <w:rPr>
          <w:rFonts w:ascii="宋体" w:hAnsi="宋体" w:cs="Arial" w:hint="eastAsia"/>
          <w:b w:val="0"/>
          <w:bCs w:val="0"/>
          <w:kern w:val="0"/>
          <w:szCs w:val="21"/>
        </w:rPr>
        <w:tag w:val="_GBC_114877d69a2e4b56b15fb618155127e3"/>
        <w:id w:val="-566948825"/>
        <w:lock w:val="sdtLocked"/>
        <w:placeholder>
          <w:docPart w:val="GBC22222222222222222222222222222"/>
        </w:placeholder>
      </w:sdtPr>
      <w:sdtEndPr/>
      <w:sdtContent>
        <w:p w:rsidR="00E97DD6" w:rsidRDefault="000C28A6">
          <w:pPr>
            <w:pStyle w:val="4"/>
            <w:numPr>
              <w:ilvl w:val="3"/>
              <w:numId w:val="81"/>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szCs w:val="21"/>
            </w:rPr>
            <w:alias w:val="向纳入合并财务报表范围的结构化主体提供的财务支持或其他支持"/>
            <w:tag w:val="_GBC_2f7c9214123a4cd3b90b7516dd19afee"/>
            <w:id w:val="-1747711528"/>
            <w:lock w:val="sdtLocked"/>
            <w:placeholder>
              <w:docPart w:val="GBC22222222222222222222222222222"/>
            </w:placeholder>
            <w:showingPlcHdr/>
          </w:sdtPr>
          <w:sdtEndPr>
            <w:rPr>
              <w:b/>
            </w:rPr>
          </w:sdtEndPr>
          <w:sdtContent>
            <w:p w:rsidR="00E97DD6" w:rsidRDefault="000C28A6">
              <w:pPr>
                <w:rPr>
                  <w:rFonts w:cs="Arial"/>
                  <w:szCs w:val="21"/>
                </w:rPr>
              </w:pPr>
              <w:r>
                <w:rPr>
                  <w:rFonts w:hint="eastAsia"/>
                  <w:color w:val="333399"/>
                  <w:u w:val="single"/>
                </w:rPr>
                <w:t xml:space="preserve">　　　</w:t>
              </w:r>
            </w:p>
          </w:sdtContent>
        </w:sdt>
      </w:sdtContent>
    </w:sdt>
    <w:p w:rsidR="00E97DD6" w:rsidRDefault="00E97DD6">
      <w:pPr>
        <w:rPr>
          <w:rFonts w:cs="Arial"/>
          <w:b/>
          <w:szCs w:val="21"/>
        </w:rPr>
      </w:pPr>
    </w:p>
    <w:sdt>
      <w:sdtPr>
        <w:rPr>
          <w:szCs w:val="21"/>
        </w:rPr>
        <w:tag w:val="_GBC_a0f68dc0a3a24efaa431a8c8d768eb0f"/>
        <w:id w:val="1863860147"/>
        <w:lock w:val="sdtLocked"/>
        <w:placeholder>
          <w:docPart w:val="GBC22222222222222222222222222222"/>
        </w:placeholder>
      </w:sdtPr>
      <w:sdtEndPr/>
      <w:sdtContent>
        <w:p w:rsidR="00E97DD6" w:rsidRDefault="000C28A6">
          <w:pPr>
            <w:rPr>
              <w:szCs w:val="21"/>
            </w:rPr>
          </w:pPr>
          <w:r>
            <w:rPr>
              <w:rFonts w:hint="eastAsia"/>
              <w:szCs w:val="21"/>
            </w:rPr>
            <w:t>其他说明：</w:t>
          </w:r>
        </w:p>
        <w:sdt>
          <w:sdtPr>
            <w:rPr>
              <w:szCs w:val="21"/>
            </w:rPr>
            <w:alias w:val="在子公司中的权益其他说明"/>
            <w:tag w:val="_GBC_ad30ae2d72e243c1a0376f0e3c4f0aae"/>
            <w:id w:val="293101974"/>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p w:rsidR="00E97DD6" w:rsidRDefault="000C28A6">
      <w:pPr>
        <w:pStyle w:val="3"/>
        <w:numPr>
          <w:ilvl w:val="2"/>
          <w:numId w:val="8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
        <w:tag w:val="_GBC_51b903d8f50944dc91e91048eba723cd"/>
        <w:id w:val="-1348016544"/>
        <w:lock w:val="sdtContentLocked"/>
        <w:placeholder>
          <w:docPart w:val="GBC22222222222222222222222222222"/>
        </w:placeholder>
      </w:sdtPr>
      <w:sdtEndPr/>
      <w:sdtContent>
        <w:p w:rsidR="00E97DD6" w:rsidRDefault="000C28A6">
          <w:r>
            <w:fldChar w:fldCharType="begin"/>
          </w:r>
          <w:r w:rsidR="0008601A">
            <w:instrText xml:space="preserve"> MACROBUTTON  SnrToggleCheckbox √适用 </w:instrText>
          </w:r>
          <w:r>
            <w:fldChar w:fldCharType="end"/>
          </w:r>
          <w:r>
            <w:fldChar w:fldCharType="begin"/>
          </w:r>
          <w:r w:rsidR="0008601A">
            <w:instrText xml:space="preserve"> MACROBUTTON  SnrToggleCheckbox □不适用 </w:instrText>
          </w:r>
          <w:r>
            <w:fldChar w:fldCharType="end"/>
          </w:r>
        </w:p>
      </w:sdtContent>
    </w:sdt>
    <w:sdt>
      <w:sdtPr>
        <w:rPr>
          <w:rFonts w:ascii="宋体" w:hAnsi="宋体" w:cs="宋体" w:hint="eastAsia"/>
          <w:b w:val="0"/>
          <w:bCs w:val="0"/>
          <w:kern w:val="0"/>
          <w:szCs w:val="24"/>
        </w:rPr>
        <w:tag w:val="_GBC_97caac97575742839d3ba3c28ee39a60"/>
        <w:id w:val="-1141108924"/>
        <w:lock w:val="sdtLocked"/>
        <w:placeholder>
          <w:docPart w:val="GBC22222222222222222222222222222"/>
        </w:placeholder>
      </w:sdtPr>
      <w:sdtEndPr>
        <w:rPr>
          <w:rFonts w:cs="Arial"/>
          <w:szCs w:val="21"/>
        </w:rPr>
      </w:sdtEndPr>
      <w:sdtContent>
        <w:p w:rsidR="00E97DD6" w:rsidRDefault="000C28A6">
          <w:pPr>
            <w:pStyle w:val="4"/>
            <w:numPr>
              <w:ilvl w:val="0"/>
              <w:numId w:val="83"/>
            </w:numPr>
          </w:pPr>
          <w:r>
            <w:rPr>
              <w:rFonts w:hint="eastAsia"/>
            </w:rPr>
            <w:t>在子公司所有者权益份额的变化情况的说明：</w:t>
          </w:r>
        </w:p>
        <w:sdt>
          <w:sdtPr>
            <w:rPr>
              <w:rFonts w:cs="Arial"/>
              <w:szCs w:val="21"/>
            </w:rPr>
            <w:alias w:val="在子公司所有者权益份额的变化情况的说明"/>
            <w:tag w:val="_GBC_841b13bceaa744e7899c18aef7689caf"/>
            <w:id w:val="-529331477"/>
            <w:lock w:val="sdtLocked"/>
            <w:placeholder>
              <w:docPart w:val="GBC22222222222222222222222222222"/>
            </w:placeholder>
          </w:sdtPr>
          <w:sdtEndPr/>
          <w:sdtContent>
            <w:p w:rsidR="0008601A" w:rsidRDefault="0008601A">
              <w:pPr>
                <w:rPr>
                  <w:rFonts w:cs="Arial"/>
                  <w:szCs w:val="2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30"/>
                <w:gridCol w:w="2130"/>
                <w:gridCol w:w="2131"/>
                <w:gridCol w:w="2131"/>
              </w:tblGrid>
              <w:tr w:rsidR="0008601A" w:rsidRPr="006D5CFF" w:rsidTr="0008601A">
                <w:trPr>
                  <w:trHeight w:val="454"/>
                </w:trPr>
                <w:tc>
                  <w:tcPr>
                    <w:tcW w:w="2130" w:type="dxa"/>
                    <w:shd w:val="clear" w:color="auto" w:fill="auto"/>
                    <w:vAlign w:val="center"/>
                  </w:tcPr>
                  <w:p w:rsidR="0008601A" w:rsidRPr="006D5CFF" w:rsidRDefault="0008601A" w:rsidP="00AE2896">
                    <w:pPr>
                      <w:pStyle w:val="ad"/>
                      <w:ind w:firstLineChars="100" w:firstLine="210"/>
                      <w:rPr>
                        <w:rFonts w:hAnsi="宋体"/>
                        <w:szCs w:val="21"/>
                      </w:rPr>
                    </w:pPr>
                    <w:r w:rsidRPr="006D5CFF">
                      <w:rPr>
                        <w:rFonts w:hAnsi="宋体" w:hint="eastAsia"/>
                        <w:szCs w:val="21"/>
                      </w:rPr>
                      <w:t>子公司名称</w:t>
                    </w:r>
                  </w:p>
                </w:tc>
                <w:tc>
                  <w:tcPr>
                    <w:tcW w:w="2130" w:type="dxa"/>
                    <w:shd w:val="clear" w:color="auto" w:fill="auto"/>
                    <w:vAlign w:val="center"/>
                  </w:tcPr>
                  <w:p w:rsidR="0008601A" w:rsidRPr="006D5CFF" w:rsidRDefault="0008601A" w:rsidP="00AE2896">
                    <w:pPr>
                      <w:pStyle w:val="ad"/>
                      <w:ind w:leftChars="-50" w:left="-105" w:rightChars="-49" w:right="-103"/>
                      <w:jc w:val="center"/>
                      <w:rPr>
                        <w:rFonts w:hAnsi="宋体"/>
                        <w:szCs w:val="21"/>
                      </w:rPr>
                    </w:pPr>
                    <w:r w:rsidRPr="006D5CFF">
                      <w:rPr>
                        <w:rFonts w:hAnsi="宋体" w:hint="eastAsia"/>
                        <w:szCs w:val="21"/>
                      </w:rPr>
                      <w:t>变动时间</w:t>
                    </w:r>
                  </w:p>
                </w:tc>
                <w:tc>
                  <w:tcPr>
                    <w:tcW w:w="2131" w:type="dxa"/>
                    <w:shd w:val="clear" w:color="auto" w:fill="auto"/>
                    <w:vAlign w:val="center"/>
                  </w:tcPr>
                  <w:p w:rsidR="0008601A" w:rsidRPr="006D5CFF" w:rsidRDefault="0008601A" w:rsidP="00AE2896">
                    <w:pPr>
                      <w:pStyle w:val="ad"/>
                      <w:ind w:leftChars="-50" w:left="-105" w:rightChars="-49" w:right="-103"/>
                      <w:jc w:val="center"/>
                      <w:rPr>
                        <w:rFonts w:hAnsi="宋体"/>
                        <w:szCs w:val="21"/>
                      </w:rPr>
                    </w:pPr>
                    <w:r w:rsidRPr="006D5CFF">
                      <w:rPr>
                        <w:rFonts w:hAnsi="宋体" w:hint="eastAsia"/>
                        <w:szCs w:val="21"/>
                      </w:rPr>
                      <w:t>变动前持股比例</w:t>
                    </w:r>
                  </w:p>
                </w:tc>
                <w:tc>
                  <w:tcPr>
                    <w:tcW w:w="2131" w:type="dxa"/>
                    <w:shd w:val="clear" w:color="auto" w:fill="auto"/>
                    <w:vAlign w:val="center"/>
                  </w:tcPr>
                  <w:p w:rsidR="0008601A" w:rsidRPr="006D5CFF" w:rsidRDefault="0008601A" w:rsidP="00AE2896">
                    <w:pPr>
                      <w:pStyle w:val="ad"/>
                      <w:ind w:leftChars="-50" w:left="-105" w:rightChars="-49" w:right="-103"/>
                      <w:jc w:val="center"/>
                      <w:rPr>
                        <w:rFonts w:hAnsi="宋体"/>
                        <w:szCs w:val="21"/>
                      </w:rPr>
                    </w:pPr>
                    <w:r w:rsidRPr="006D5CFF">
                      <w:rPr>
                        <w:rFonts w:hAnsi="宋体" w:hint="eastAsia"/>
                        <w:szCs w:val="21"/>
                      </w:rPr>
                      <w:t>变动后持股比例</w:t>
                    </w:r>
                  </w:p>
                </w:tc>
              </w:tr>
              <w:tr w:rsidR="0008601A" w:rsidRPr="006D5CFF" w:rsidTr="0008601A">
                <w:tc>
                  <w:tcPr>
                    <w:tcW w:w="2130" w:type="dxa"/>
                    <w:shd w:val="clear" w:color="auto" w:fill="auto"/>
                  </w:tcPr>
                  <w:p w:rsidR="0008601A" w:rsidRPr="006D5CFF" w:rsidRDefault="0008601A" w:rsidP="0008601A">
                    <w:pPr>
                      <w:pStyle w:val="ad"/>
                      <w:rPr>
                        <w:rFonts w:hAnsi="宋体"/>
                        <w:szCs w:val="21"/>
                      </w:rPr>
                    </w:pPr>
                    <w:r w:rsidRPr="00E97F67">
                      <w:rPr>
                        <w:rFonts w:hAnsi="宋体" w:hint="eastAsia"/>
                        <w:szCs w:val="21"/>
                      </w:rPr>
                      <w:t>中大正能量</w:t>
                    </w:r>
                  </w:p>
                </w:tc>
                <w:tc>
                  <w:tcPr>
                    <w:tcW w:w="2130" w:type="dxa"/>
                    <w:shd w:val="clear" w:color="auto" w:fill="auto"/>
                    <w:vAlign w:val="center"/>
                  </w:tcPr>
                  <w:p w:rsidR="0008601A" w:rsidRPr="006D5CFF" w:rsidRDefault="0008601A" w:rsidP="0008601A">
                    <w:pPr>
                      <w:pStyle w:val="ad"/>
                      <w:jc w:val="center"/>
                      <w:rPr>
                        <w:rFonts w:hAnsi="宋体"/>
                        <w:szCs w:val="21"/>
                      </w:rPr>
                    </w:pPr>
                    <w:r>
                      <w:rPr>
                        <w:rFonts w:hAnsi="宋体" w:hint="eastAsia"/>
                        <w:szCs w:val="21"/>
                      </w:rPr>
                      <w:t>2015.1.31</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90.00</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98.20%</w:t>
                    </w:r>
                  </w:p>
                </w:tc>
              </w:tr>
              <w:tr w:rsidR="0008601A" w:rsidRPr="006D5CFF" w:rsidTr="0008601A">
                <w:tc>
                  <w:tcPr>
                    <w:tcW w:w="2130" w:type="dxa"/>
                    <w:shd w:val="clear" w:color="auto" w:fill="auto"/>
                  </w:tcPr>
                  <w:p w:rsidR="0008601A" w:rsidRPr="006D5CFF" w:rsidRDefault="0008601A" w:rsidP="0008601A">
                    <w:pPr>
                      <w:pStyle w:val="ad"/>
                      <w:rPr>
                        <w:rFonts w:hAnsi="宋体"/>
                        <w:szCs w:val="21"/>
                      </w:rPr>
                    </w:pPr>
                    <w:r w:rsidRPr="00E97F67">
                      <w:rPr>
                        <w:rFonts w:hAnsi="宋体" w:hint="eastAsia"/>
                        <w:szCs w:val="21"/>
                      </w:rPr>
                      <w:t>成都浙中大地产有限公司</w:t>
                    </w:r>
                  </w:p>
                </w:tc>
                <w:tc>
                  <w:tcPr>
                    <w:tcW w:w="2130" w:type="dxa"/>
                    <w:shd w:val="clear" w:color="auto" w:fill="auto"/>
                    <w:vAlign w:val="center"/>
                  </w:tcPr>
                  <w:p w:rsidR="0008601A" w:rsidRPr="006D5CFF" w:rsidRDefault="0008601A" w:rsidP="0008601A">
                    <w:pPr>
                      <w:pStyle w:val="ad"/>
                      <w:jc w:val="center"/>
                      <w:rPr>
                        <w:rFonts w:hAnsi="宋体"/>
                        <w:szCs w:val="21"/>
                      </w:rPr>
                    </w:pPr>
                    <w:r>
                      <w:rPr>
                        <w:rFonts w:hAnsi="宋体" w:hint="eastAsia"/>
                        <w:szCs w:val="21"/>
                      </w:rPr>
                      <w:t>2015.1.31</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90.00</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98.11%</w:t>
                    </w:r>
                  </w:p>
                </w:tc>
              </w:tr>
              <w:tr w:rsidR="0008601A" w:rsidRPr="006D5CFF" w:rsidTr="0008601A">
                <w:tc>
                  <w:tcPr>
                    <w:tcW w:w="2130" w:type="dxa"/>
                    <w:shd w:val="clear" w:color="auto" w:fill="auto"/>
                  </w:tcPr>
                  <w:p w:rsidR="0008601A" w:rsidRPr="006D5CFF" w:rsidRDefault="0008601A" w:rsidP="0008601A">
                    <w:pPr>
                      <w:pStyle w:val="ad"/>
                      <w:rPr>
                        <w:rFonts w:hAnsi="宋体"/>
                        <w:szCs w:val="21"/>
                      </w:rPr>
                    </w:pPr>
                    <w:r w:rsidRPr="00E97F67">
                      <w:rPr>
                        <w:rFonts w:hAnsi="宋体" w:hint="eastAsia"/>
                        <w:szCs w:val="21"/>
                      </w:rPr>
                      <w:t>中大房地产集团上虞有限公司</w:t>
                    </w:r>
                  </w:p>
                </w:tc>
                <w:tc>
                  <w:tcPr>
                    <w:tcW w:w="2130" w:type="dxa"/>
                    <w:shd w:val="clear" w:color="auto" w:fill="auto"/>
                    <w:vAlign w:val="center"/>
                  </w:tcPr>
                  <w:p w:rsidR="0008601A" w:rsidRPr="006D5CFF" w:rsidRDefault="0008601A" w:rsidP="0008601A">
                    <w:pPr>
                      <w:pStyle w:val="ad"/>
                      <w:jc w:val="center"/>
                      <w:rPr>
                        <w:rFonts w:hAnsi="宋体"/>
                        <w:szCs w:val="21"/>
                      </w:rPr>
                    </w:pPr>
                    <w:r>
                      <w:rPr>
                        <w:rFonts w:hAnsi="宋体" w:hint="eastAsia"/>
                        <w:szCs w:val="21"/>
                      </w:rPr>
                      <w:t>2015.1.31</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90.00</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98.20%</w:t>
                    </w:r>
                  </w:p>
                </w:tc>
              </w:tr>
              <w:tr w:rsidR="0008601A" w:rsidRPr="006D5CFF" w:rsidTr="0008601A">
                <w:tc>
                  <w:tcPr>
                    <w:tcW w:w="2130" w:type="dxa"/>
                    <w:shd w:val="clear" w:color="auto" w:fill="auto"/>
                  </w:tcPr>
                  <w:p w:rsidR="0008601A" w:rsidRPr="006D5CFF" w:rsidRDefault="0008601A" w:rsidP="0008601A">
                    <w:pPr>
                      <w:pStyle w:val="ad"/>
                      <w:rPr>
                        <w:rFonts w:hAnsi="宋体"/>
                        <w:szCs w:val="21"/>
                      </w:rPr>
                    </w:pPr>
                    <w:r>
                      <w:rPr>
                        <w:rFonts w:hAnsi="宋体" w:hint="eastAsia"/>
                        <w:szCs w:val="21"/>
                      </w:rPr>
                      <w:t>金华市广通汽车销售服务有限公司</w:t>
                    </w:r>
                  </w:p>
                </w:tc>
                <w:tc>
                  <w:tcPr>
                    <w:tcW w:w="2130" w:type="dxa"/>
                    <w:shd w:val="clear" w:color="auto" w:fill="auto"/>
                    <w:vAlign w:val="center"/>
                  </w:tcPr>
                  <w:p w:rsidR="0008601A" w:rsidRPr="006D5CFF" w:rsidRDefault="0008601A" w:rsidP="0008601A">
                    <w:pPr>
                      <w:pStyle w:val="ad"/>
                      <w:jc w:val="center"/>
                      <w:rPr>
                        <w:rFonts w:hAnsi="宋体"/>
                        <w:szCs w:val="21"/>
                      </w:rPr>
                    </w:pPr>
                    <w:r>
                      <w:rPr>
                        <w:rFonts w:hAnsi="宋体" w:hint="eastAsia"/>
                        <w:szCs w:val="21"/>
                      </w:rPr>
                      <w:t>2015.1.31</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40.00%</w:t>
                    </w:r>
                  </w:p>
                </w:tc>
                <w:tc>
                  <w:tcPr>
                    <w:tcW w:w="2131" w:type="dxa"/>
                    <w:shd w:val="clear" w:color="auto" w:fill="auto"/>
                    <w:vAlign w:val="center"/>
                  </w:tcPr>
                  <w:p w:rsidR="0008601A" w:rsidRPr="006D5CFF" w:rsidRDefault="0008601A" w:rsidP="0008601A">
                    <w:pPr>
                      <w:pStyle w:val="ad"/>
                      <w:jc w:val="right"/>
                      <w:rPr>
                        <w:rFonts w:hAnsi="宋体"/>
                        <w:szCs w:val="21"/>
                      </w:rPr>
                    </w:pPr>
                    <w:r>
                      <w:rPr>
                        <w:rFonts w:hAnsi="宋体" w:hint="eastAsia"/>
                        <w:szCs w:val="21"/>
                      </w:rPr>
                      <w:t>100.00%</w:t>
                    </w:r>
                  </w:p>
                </w:tc>
              </w:tr>
            </w:tbl>
            <w:p w:rsidR="00E97DD6" w:rsidRDefault="003F14BB">
              <w:pPr>
                <w:rPr>
                  <w:rFonts w:cs="Arial"/>
                  <w:szCs w:val="21"/>
                </w:rPr>
              </w:pPr>
            </w:p>
          </w:sdtContent>
        </w:sdt>
        <w:p w:rsidR="00E97DD6" w:rsidRDefault="003F14BB">
          <w:pPr>
            <w:rPr>
              <w:rFonts w:cs="Arial"/>
              <w:szCs w:val="21"/>
            </w:rPr>
          </w:pPr>
        </w:p>
      </w:sdtContent>
    </w:sdt>
    <w:sdt>
      <w:sdtPr>
        <w:rPr>
          <w:rFonts w:ascii="宋体" w:hAnsi="宋体" w:cs="Arial" w:hint="eastAsia"/>
          <w:b w:val="0"/>
          <w:bCs w:val="0"/>
          <w:kern w:val="0"/>
          <w:szCs w:val="21"/>
        </w:rPr>
        <w:tag w:val="_GBC_6c711c3ca3c84136960924716eba5afd"/>
        <w:id w:val="736816706"/>
        <w:lock w:val="sdtLocked"/>
        <w:placeholder>
          <w:docPart w:val="GBC22222222222222222222222222222"/>
        </w:placeholder>
      </w:sdtPr>
      <w:sdtEndPr>
        <w:rPr>
          <w:rFonts w:cstheme="minorBidi" w:hint="default"/>
        </w:rPr>
      </w:sdtEndPr>
      <w:sdtContent>
        <w:p w:rsidR="00E97DD6" w:rsidRDefault="000C28A6">
          <w:pPr>
            <w:pStyle w:val="4"/>
            <w:numPr>
              <w:ilvl w:val="0"/>
              <w:numId w:val="83"/>
            </w:numPr>
            <w:rPr>
              <w:rFonts w:ascii="宋体" w:hAnsi="宋体" w:cs="Arial"/>
              <w:b w:val="0"/>
              <w:szCs w:val="21"/>
            </w:rPr>
          </w:pPr>
          <w:r>
            <w:rPr>
              <w:rFonts w:ascii="宋体" w:hAnsi="宋体" w:cs="Arial" w:hint="eastAsia"/>
              <w:szCs w:val="21"/>
            </w:rPr>
            <w:t>交易对于少数</w:t>
          </w:r>
          <w:r>
            <w:rPr>
              <w:rFonts w:hint="eastAsia"/>
            </w:rPr>
            <w:t>股东权益</w:t>
          </w:r>
          <w:r>
            <w:rPr>
              <w:rFonts w:ascii="宋体" w:hAnsi="宋体" w:cs="Arial" w:hint="eastAsia"/>
              <w:szCs w:val="21"/>
            </w:rPr>
            <w:t>及归属于母公司所有者权益的影响</w:t>
          </w:r>
          <w:r>
            <w:rPr>
              <w:rFonts w:ascii="宋体" w:hAnsi="宋体" w:cs="Arial" w:hint="eastAsia"/>
              <w:b w:val="0"/>
              <w:szCs w:val="21"/>
            </w:rPr>
            <w:t>：</w:t>
          </w:r>
        </w:p>
        <w:p w:rsidR="00E97DD6" w:rsidRDefault="000C28A6">
          <w:pPr>
            <w:jc w:val="right"/>
          </w:pPr>
          <w:r>
            <w:rPr>
              <w:rFonts w:hint="eastAsia"/>
            </w:rPr>
            <w:t>单位:</w:t>
          </w:r>
          <w:sdt>
            <w:sdtPr>
              <w:rPr>
                <w:rFonts w:hint="eastAsia"/>
              </w:rPr>
              <w:alias w:val="单位：财务附注：交易对于少数股东权益及归属于母公司所有者权益的影响"/>
              <w:tag w:val="_GBC_8bc6137285324aca89e1a906fd8e99b5"/>
              <w:id w:val="-3560438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62717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47"/>
            <w:gridCol w:w="2092"/>
            <w:gridCol w:w="1690"/>
            <w:gridCol w:w="1639"/>
            <w:gridCol w:w="1581"/>
          </w:tblGrid>
          <w:tr w:rsidR="0008601A" w:rsidTr="0008601A">
            <w:trPr>
              <w:trHeight w:val="90"/>
              <w:jc w:val="center"/>
            </w:trPr>
            <w:tc>
              <w:tcPr>
                <w:tcW w:w="1350" w:type="pct"/>
                <w:tcBorders>
                  <w:top w:val="single" w:sz="6" w:space="0" w:color="auto"/>
                  <w:left w:val="single" w:sz="4" w:space="0" w:color="auto"/>
                  <w:bottom w:val="single" w:sz="6" w:space="0" w:color="auto"/>
                  <w:right w:val="single" w:sz="6" w:space="0" w:color="auto"/>
                </w:tcBorders>
                <w:shd w:val="clear" w:color="auto" w:fill="auto"/>
              </w:tcPr>
              <w:p w:rsidR="0008601A" w:rsidRDefault="0008601A" w:rsidP="0008601A">
                <w:pPr>
                  <w:rPr>
                    <w:rFonts w:cs="Arial"/>
                    <w:szCs w:val="21"/>
                    <w:lang w:val="en-GB"/>
                  </w:rPr>
                </w:pPr>
              </w:p>
            </w:tc>
            <w:sdt>
              <w:sdtPr>
                <w:rPr>
                  <w:szCs w:val="21"/>
                </w:rPr>
                <w:alias w:val="交易对于少数股东权益及归属于母公司所有者权益的影响明细-公司名称"/>
                <w:tag w:val="_GBC_0899d6221c8b4c0197d4cc9d76f2a617"/>
                <w:id w:val="-753668698"/>
                <w:lock w:val="sdtLocked"/>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rPr>
                        <w:szCs w:val="21"/>
                      </w:rPr>
                    </w:pPr>
                    <w:r>
                      <w:rPr>
                        <w:rFonts w:hint="eastAsia"/>
                        <w:szCs w:val="21"/>
                      </w:rPr>
                      <w:t>中大正能量</w:t>
                    </w:r>
                  </w:p>
                </w:tc>
              </w:sdtContent>
            </w:sdt>
            <w:sdt>
              <w:sdtPr>
                <w:rPr>
                  <w:szCs w:val="21"/>
                </w:rPr>
                <w:alias w:val="交易对于少数股东权益及归属于母公司所有者权益的影响明细-公司名称"/>
                <w:tag w:val="_GBC_0899d6221c8b4c0197d4cc9d76f2a617"/>
                <w:id w:val="1478649517"/>
                <w:lock w:val="sdtLocked"/>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rPr>
                        <w:szCs w:val="21"/>
                      </w:rPr>
                    </w:pPr>
                    <w:r>
                      <w:rPr>
                        <w:rFonts w:hint="eastAsia"/>
                        <w:szCs w:val="21"/>
                      </w:rPr>
                      <w:t>成都浙中大地产有限公司</w:t>
                    </w:r>
                  </w:p>
                </w:tc>
              </w:sdtContent>
            </w:sdt>
            <w:sdt>
              <w:sdtPr>
                <w:rPr>
                  <w:szCs w:val="21"/>
                </w:rPr>
                <w:alias w:val="交易对于少数股东权益及归属于母公司所有者权益的影响明细-公司名称"/>
                <w:tag w:val="_GBC_0899d6221c8b4c0197d4cc9d76f2a617"/>
                <w:id w:val="1558059015"/>
                <w:lock w:val="sdtLocked"/>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rPr>
                        <w:szCs w:val="21"/>
                      </w:rPr>
                    </w:pPr>
                    <w:r>
                      <w:rPr>
                        <w:rFonts w:hint="eastAsia"/>
                        <w:szCs w:val="21"/>
                      </w:rPr>
                      <w:t>中大房地产集团上虞有限公司</w:t>
                    </w:r>
                  </w:p>
                </w:tc>
              </w:sdtContent>
            </w:sdt>
            <w:sdt>
              <w:sdtPr>
                <w:rPr>
                  <w:szCs w:val="21"/>
                </w:rPr>
                <w:alias w:val="交易对于少数股东权益及归属于母公司所有者权益的影响明细-公司名称"/>
                <w:tag w:val="_GBC_0899d6221c8b4c0197d4cc9d76f2a617"/>
                <w:id w:val="75558827"/>
                <w:lock w:val="sdtLocked"/>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rPr>
                        <w:szCs w:val="21"/>
                      </w:rPr>
                    </w:pPr>
                    <w:r>
                      <w:rPr>
                        <w:rFonts w:hint="eastAsia"/>
                        <w:szCs w:val="21"/>
                      </w:rPr>
                      <w:t>金华市广通汽车销售服务有限公司</w:t>
                    </w:r>
                  </w:p>
                </w:tc>
              </w:sdtContent>
            </w:sdt>
          </w:tr>
          <w:tr w:rsidR="0008601A" w:rsidTr="0008601A">
            <w:trPr>
              <w:jc w:val="center"/>
            </w:trPr>
            <w:tc>
              <w:tcPr>
                <w:tcW w:w="1350" w:type="pct"/>
                <w:tcBorders>
                  <w:top w:val="single" w:sz="6" w:space="0" w:color="auto"/>
                  <w:left w:val="single" w:sz="4" w:space="0" w:color="auto"/>
                  <w:bottom w:val="single" w:sz="6" w:space="0" w:color="auto"/>
                  <w:right w:val="single" w:sz="6" w:space="0" w:color="auto"/>
                </w:tcBorders>
                <w:shd w:val="clear" w:color="auto" w:fill="auto"/>
              </w:tcPr>
              <w:p w:rsidR="0008601A" w:rsidRDefault="0008601A" w:rsidP="0008601A">
                <w:pPr>
                  <w:rPr>
                    <w:rFonts w:cs="Arial"/>
                    <w:szCs w:val="21"/>
                  </w:rPr>
                </w:pPr>
                <w:r>
                  <w:rPr>
                    <w:rFonts w:cs="Arial" w:hint="eastAsia"/>
                    <w:szCs w:val="21"/>
                    <w:lang w:val="en-GB"/>
                  </w:rPr>
                  <w:t>购买成本/处置对价</w:t>
                </w:r>
              </w:p>
            </w:tc>
            <w:sdt>
              <w:sdtPr>
                <w:rPr>
                  <w:szCs w:val="21"/>
                </w:rPr>
                <w:alias w:val="交易对于少数股东权益及归属于母公司所有者权益的影响明细-购买成本或处置对价合计"/>
                <w:tag w:val="_GBC_c676fe4d10894a7faf7a1148c45c7b3b"/>
                <w:id w:val="-811248950"/>
                <w:lock w:val="sdtLocked"/>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500,000.00</w:t>
                    </w:r>
                  </w:p>
                </w:tc>
              </w:sdtContent>
            </w:sdt>
            <w:sdt>
              <w:sdtPr>
                <w:rPr>
                  <w:szCs w:val="21"/>
                </w:rPr>
                <w:alias w:val="交易对于少数股东权益及归属于母公司所有者权益的影响明细-购买成本或处置对价合计"/>
                <w:tag w:val="_GBC_c676fe4d10894a7faf7a1148c45c7b3b"/>
                <w:id w:val="1402180733"/>
                <w:lock w:val="sdtLocked"/>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800,000.00</w:t>
                    </w:r>
                  </w:p>
                </w:tc>
              </w:sdtContent>
            </w:sdt>
            <w:sdt>
              <w:sdtPr>
                <w:rPr>
                  <w:szCs w:val="21"/>
                </w:rPr>
                <w:alias w:val="交易对于少数股东权益及归属于母公司所有者权益的影响明细-购买成本或处置对价合计"/>
                <w:tag w:val="_GBC_c676fe4d10894a7faf7a1148c45c7b3b"/>
                <w:id w:val="2108613443"/>
                <w:lock w:val="sdtLocked"/>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500,000.00</w:t>
                    </w:r>
                  </w:p>
                </w:tc>
              </w:sdtContent>
            </w:sdt>
            <w:sdt>
              <w:sdtPr>
                <w:rPr>
                  <w:szCs w:val="21"/>
                </w:rPr>
                <w:alias w:val="交易对于少数股东权益及归属于母公司所有者权益的影响明细-购买成本或处置对价合计"/>
                <w:tag w:val="_GBC_c676fe4d10894a7faf7a1148c45c7b3b"/>
                <w:id w:val="-214039416"/>
                <w:lock w:val="sdtLocked"/>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16,944,000.00</w:t>
                    </w:r>
                  </w:p>
                </w:tc>
              </w:sdtContent>
            </w:sdt>
          </w:tr>
          <w:tr w:rsidR="0008601A" w:rsidTr="0008601A">
            <w:trPr>
              <w:jc w:val="center"/>
            </w:trPr>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交易对于少数股东权益及归属于母公司所有者权益的影响明细-现金"/>
                <w:tag w:val="_GBC_50818bb6b5e14ca3ac6d017b79ba1ce9"/>
                <w:id w:val="819386265"/>
                <w:lock w:val="sdtLocked"/>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500,000.00</w:t>
                    </w:r>
                  </w:p>
                </w:tc>
              </w:sdtContent>
            </w:sdt>
            <w:sdt>
              <w:sdtPr>
                <w:rPr>
                  <w:szCs w:val="21"/>
                </w:rPr>
                <w:alias w:val="交易对于少数股东权益及归属于母公司所有者权益的影响明细-现金"/>
                <w:tag w:val="_GBC_50818bb6b5e14ca3ac6d017b79ba1ce9"/>
                <w:id w:val="1814759889"/>
                <w:lock w:val="sdtLocked"/>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800,000.00</w:t>
                    </w:r>
                  </w:p>
                </w:tc>
              </w:sdtContent>
            </w:sdt>
            <w:sdt>
              <w:sdtPr>
                <w:rPr>
                  <w:szCs w:val="21"/>
                </w:rPr>
                <w:alias w:val="交易对于少数股东权益及归属于母公司所有者权益的影响明细-现金"/>
                <w:tag w:val="_GBC_50818bb6b5e14ca3ac6d017b79ba1ce9"/>
                <w:id w:val="1687947881"/>
                <w:lock w:val="sdtLocked"/>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500,000.00</w:t>
                    </w:r>
                  </w:p>
                </w:tc>
              </w:sdtContent>
            </w:sdt>
            <w:sdt>
              <w:sdtPr>
                <w:rPr>
                  <w:szCs w:val="21"/>
                </w:rPr>
                <w:alias w:val="交易对于少数股东权益及归属于母公司所有者权益的影响明细-现金"/>
                <w:tag w:val="_GBC_50818bb6b5e14ca3ac6d017b79ba1ce9"/>
                <w:id w:val="-1430501870"/>
                <w:lock w:val="sdtLocked"/>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16,944,000.00</w:t>
                    </w:r>
                  </w:p>
                </w:tc>
              </w:sdtContent>
            </w:sdt>
          </w:tr>
          <w:tr w:rsidR="0008601A" w:rsidTr="0008601A">
            <w:trPr>
              <w:jc w:val="center"/>
            </w:trPr>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交易对于少数股东权益及归属于母公司所有者权益的影响明细-非现金资产的公允价值"/>
                <w:tag w:val="_GBC_ec5f2f305e554e90b72a047b1122f2c2"/>
                <w:id w:val="2036527376"/>
                <w:lock w:val="sdtLocked"/>
                <w:showingPlcHdr/>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sdt>
              <w:sdtPr>
                <w:rPr>
                  <w:szCs w:val="21"/>
                </w:rPr>
                <w:alias w:val="交易对于少数股东权益及归属于母公司所有者权益的影响明细-非现金资产的公允价值"/>
                <w:tag w:val="_GBC_ec5f2f305e554e90b72a047b1122f2c2"/>
                <w:id w:val="1630744191"/>
                <w:lock w:val="sdtLocked"/>
                <w:showingPlcHdr/>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sdt>
              <w:sdtPr>
                <w:rPr>
                  <w:szCs w:val="21"/>
                </w:rPr>
                <w:alias w:val="交易对于少数股东权益及归属于母公司所有者权益的影响明细-非现金资产的公允价值"/>
                <w:tag w:val="_GBC_ec5f2f305e554e90b72a047b1122f2c2"/>
                <w:id w:val="-519005393"/>
                <w:lock w:val="sdtLocked"/>
                <w:showingPlcHdr/>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sdt>
              <w:sdtPr>
                <w:rPr>
                  <w:szCs w:val="21"/>
                </w:rPr>
                <w:alias w:val="交易对于少数股东权益及归属于母公司所有者权益的影响明细-非现金资产的公允价值"/>
                <w:tag w:val="_GBC_ec5f2f305e554e90b72a047b1122f2c2"/>
                <w:id w:val="-984240855"/>
                <w:lock w:val="sdtLocked"/>
                <w:showingPlcHdr/>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tr>
          <w:tr w:rsidR="0008601A" w:rsidTr="0008601A">
            <w:trPr>
              <w:jc w:val="center"/>
            </w:trPr>
            <w:sdt>
              <w:sdtPr>
                <w:rPr>
                  <w:szCs w:val="21"/>
                </w:rPr>
                <w:alias w:val="购买成本或处置对价科目名称"/>
                <w:tag w:val="_GBC_627eb663e3114afdaa6d41212cd51fd0"/>
                <w:id w:val="1534383997"/>
                <w:lock w:val="sdtLocked"/>
                <w:showingPlcHdr/>
              </w:sdtPr>
              <w:sdtEndPr>
                <w:rPr>
                  <w:rFonts w:hint="eastAsia"/>
                </w:rPr>
              </w:sdtEndPr>
              <w:sdtContent>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color w:val="000000"/>
                        <w:szCs w:val="21"/>
                      </w:rPr>
                    </w:pPr>
                    <w:r>
                      <w:rPr>
                        <w:rFonts w:hint="eastAsia"/>
                        <w:color w:val="333399"/>
                        <w:szCs w:val="21"/>
                      </w:rPr>
                      <w:t xml:space="preserve">　</w:t>
                    </w:r>
                  </w:p>
                </w:tc>
              </w:sdtContent>
            </w:sdt>
            <w:sdt>
              <w:sdtPr>
                <w:rPr>
                  <w:szCs w:val="21"/>
                </w:rPr>
                <w:alias w:val="购买成本或处置对价科目名称金额"/>
                <w:tag w:val="_GBC_2010a6f7b507480a931be28f62fc671f"/>
                <w:id w:val="1031307582"/>
                <w:lock w:val="sdtLocked"/>
                <w:showingPlcHdr/>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sdt>
              <w:sdtPr>
                <w:rPr>
                  <w:szCs w:val="21"/>
                </w:rPr>
                <w:alias w:val="购买成本或处置对价科目名称金额"/>
                <w:tag w:val="_GBC_2010a6f7b507480a931be28f62fc671f"/>
                <w:id w:val="1952206078"/>
                <w:lock w:val="sdtLocked"/>
                <w:showingPlcHdr/>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sdt>
              <w:sdtPr>
                <w:rPr>
                  <w:szCs w:val="21"/>
                </w:rPr>
                <w:alias w:val="购买成本或处置对价科目名称金额"/>
                <w:tag w:val="_GBC_2010a6f7b507480a931be28f62fc671f"/>
                <w:id w:val="-1486167930"/>
                <w:lock w:val="sdtLocked"/>
                <w:showingPlcHdr/>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sdt>
              <w:sdtPr>
                <w:rPr>
                  <w:szCs w:val="21"/>
                </w:rPr>
                <w:alias w:val="购买成本或处置对价科目名称金额"/>
                <w:tag w:val="_GBC_2010a6f7b507480a931be28f62fc671f"/>
                <w:id w:val="-329367511"/>
                <w:lock w:val="sdtLocked"/>
                <w:showingPlcHdr/>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 xml:space="preserve">     </w:t>
                    </w:r>
                  </w:p>
                </w:tc>
              </w:sdtContent>
            </w:sdt>
          </w:tr>
          <w:tr w:rsidR="0008601A" w:rsidTr="0008601A">
            <w:trPr>
              <w:jc w:val="center"/>
            </w:trPr>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color w:val="000000"/>
                    <w:szCs w:val="21"/>
                  </w:rPr>
                </w:pPr>
                <w:r>
                  <w:rPr>
                    <w:rFonts w:cs="Arial" w:hint="eastAsia"/>
                    <w:color w:val="000000"/>
                    <w:szCs w:val="21"/>
                    <w:lang w:val="en-GB"/>
                  </w:rPr>
                  <w:t>购买成本/处置对价合计</w:t>
                </w:r>
              </w:p>
            </w:tc>
            <w:sdt>
              <w:sdtPr>
                <w:rPr>
                  <w:szCs w:val="21"/>
                </w:rPr>
                <w:alias w:val="交易对于少数股东权益及归属于母公司所有者权益的影响明细-购买成本或处置对价合计"/>
                <w:tag w:val="_GBC_77d1b37cd91c4d08b47b156df3bab09d"/>
                <w:id w:val="-1373462762"/>
                <w:lock w:val="sdtLocked"/>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F45B78" w:rsidP="0008601A">
                    <w:pPr>
                      <w:jc w:val="right"/>
                      <w:rPr>
                        <w:szCs w:val="21"/>
                      </w:rPr>
                    </w:pPr>
                    <w:r>
                      <w:rPr>
                        <w:szCs w:val="21"/>
                      </w:rPr>
                      <w:t>500,000.00</w:t>
                    </w:r>
                  </w:p>
                </w:tc>
              </w:sdtContent>
            </w:sdt>
            <w:sdt>
              <w:sdtPr>
                <w:rPr>
                  <w:szCs w:val="21"/>
                </w:rPr>
                <w:alias w:val="交易对于少数股东权益及归属于母公司所有者权益的影响明细-购买成本或处置对价合计"/>
                <w:tag w:val="_GBC_77d1b37cd91c4d08b47b156df3bab09d"/>
                <w:id w:val="1723245126"/>
                <w:lock w:val="sdtLocked"/>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F45B78" w:rsidP="0008601A">
                    <w:pPr>
                      <w:jc w:val="right"/>
                      <w:rPr>
                        <w:szCs w:val="21"/>
                      </w:rPr>
                    </w:pPr>
                    <w:r>
                      <w:rPr>
                        <w:szCs w:val="21"/>
                      </w:rPr>
                      <w:t>800,000.00</w:t>
                    </w:r>
                  </w:p>
                </w:tc>
              </w:sdtContent>
            </w:sdt>
            <w:sdt>
              <w:sdtPr>
                <w:rPr>
                  <w:szCs w:val="21"/>
                </w:rPr>
                <w:alias w:val="交易对于少数股东权益及归属于母公司所有者权益的影响明细-购买成本或处置对价合计"/>
                <w:tag w:val="_GBC_77d1b37cd91c4d08b47b156df3bab09d"/>
                <w:id w:val="-1774623872"/>
                <w:lock w:val="sdtLocked"/>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F45B78" w:rsidP="0008601A">
                    <w:pPr>
                      <w:jc w:val="right"/>
                      <w:rPr>
                        <w:szCs w:val="21"/>
                      </w:rPr>
                    </w:pPr>
                    <w:r>
                      <w:rPr>
                        <w:szCs w:val="21"/>
                      </w:rPr>
                      <w:t>500,000.00</w:t>
                    </w:r>
                  </w:p>
                </w:tc>
              </w:sdtContent>
            </w:sdt>
            <w:sdt>
              <w:sdtPr>
                <w:rPr>
                  <w:szCs w:val="21"/>
                </w:rPr>
                <w:alias w:val="交易对于少数股东权益及归属于母公司所有者权益的影响明细-购买成本或处置对价合计"/>
                <w:tag w:val="_GBC_77d1b37cd91c4d08b47b156df3bab09d"/>
                <w:id w:val="2068451370"/>
                <w:lock w:val="sdtLocked"/>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F45B78" w:rsidP="0008601A">
                    <w:pPr>
                      <w:jc w:val="right"/>
                      <w:rPr>
                        <w:szCs w:val="21"/>
                      </w:rPr>
                    </w:pPr>
                    <w:r>
                      <w:rPr>
                        <w:szCs w:val="21"/>
                      </w:rPr>
                      <w:t>16,944,000.00</w:t>
                    </w:r>
                  </w:p>
                </w:tc>
              </w:sdtContent>
            </w:sdt>
          </w:tr>
          <w:tr w:rsidR="0008601A" w:rsidTr="0008601A">
            <w:trPr>
              <w:jc w:val="center"/>
            </w:trPr>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color w:val="000000"/>
                    <w:szCs w:val="21"/>
                  </w:rPr>
                </w:pPr>
                <w:r>
                  <w:rPr>
                    <w:rFonts w:cs="Arial" w:hint="eastAsia"/>
                    <w:color w:val="000000"/>
                    <w:szCs w:val="21"/>
                    <w:lang w:val="en-GB"/>
                  </w:rPr>
                  <w:t>减：按取得/处置的股权比例计算的子公司净资产份额</w:t>
                </w:r>
              </w:p>
            </w:tc>
            <w:sdt>
              <w:sdtPr>
                <w:rPr>
                  <w:szCs w:val="21"/>
                </w:rPr>
                <w:alias w:val="交易对于少数股东权益及归属于母公司所有者权益的影响明细-按取得或处置的股权比例计算的子公司净资产份额"/>
                <w:tag w:val="_GBC_24c956471305437a964c3c5402c49d6a"/>
                <w:id w:val="1554112120"/>
                <w:lock w:val="sdtLocked"/>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296,727.35</w:t>
                    </w:r>
                  </w:p>
                </w:tc>
              </w:sdtContent>
            </w:sdt>
            <w:sdt>
              <w:sdtPr>
                <w:rPr>
                  <w:szCs w:val="21"/>
                </w:rPr>
                <w:alias w:val="交易对于少数股东权益及归属于母公司所有者权益的影响明细-按取得或处置的股权比例计算的子公司净资产份额"/>
                <w:tag w:val="_GBC_24c956471305437a964c3c5402c49d6a"/>
                <w:id w:val="112103813"/>
                <w:lock w:val="sdtLocked"/>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739,636.43</w:t>
                    </w:r>
                  </w:p>
                </w:tc>
              </w:sdtContent>
            </w:sdt>
            <w:sdt>
              <w:sdtPr>
                <w:rPr>
                  <w:szCs w:val="21"/>
                </w:rPr>
                <w:alias w:val="交易对于少数股东权益及归属于母公司所有者权益的影响明细-按取得或处置的股权比例计算的子公司净资产份额"/>
                <w:tag w:val="_GBC_24c956471305437a964c3c5402c49d6a"/>
                <w:id w:val="-2077879966"/>
                <w:lock w:val="sdtLocked"/>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395,713.36</w:t>
                    </w:r>
                  </w:p>
                </w:tc>
              </w:sdtContent>
            </w:sdt>
            <w:sdt>
              <w:sdtPr>
                <w:rPr>
                  <w:szCs w:val="21"/>
                </w:rPr>
                <w:alias w:val="交易对于少数股东权益及归属于母公司所有者权益的影响明细-按取得或处置的股权比例计算的子公司净资产份额"/>
                <w:tag w:val="_GBC_24c956471305437a964c3c5402c49d6a"/>
                <w:id w:val="787474006"/>
                <w:lock w:val="sdtLocked"/>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16,665,535.45</w:t>
                    </w:r>
                  </w:p>
                </w:tc>
              </w:sdtContent>
            </w:sdt>
          </w:tr>
          <w:tr w:rsidR="0008601A" w:rsidTr="0008601A">
            <w:trPr>
              <w:jc w:val="center"/>
            </w:trPr>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color w:val="000000"/>
                    <w:szCs w:val="21"/>
                  </w:rPr>
                </w:pPr>
                <w:r>
                  <w:rPr>
                    <w:rFonts w:cs="Arial" w:hint="eastAsia"/>
                    <w:color w:val="000000"/>
                    <w:szCs w:val="21"/>
                    <w:lang w:val="en-GB"/>
                  </w:rPr>
                  <w:t>差额</w:t>
                </w:r>
              </w:p>
            </w:tc>
            <w:sdt>
              <w:sdtPr>
                <w:rPr>
                  <w:szCs w:val="21"/>
                </w:rPr>
                <w:alias w:val="交易对于少数股东权益及归属于母公司所有者权益的影响明细-差额"/>
                <w:tag w:val="_GBC_90d56533e70c4d509839b440ba0ebf77"/>
                <w:id w:val="-300462328"/>
                <w:lock w:val="sdtLocked"/>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477498" w:rsidP="0008601A">
                    <w:pPr>
                      <w:jc w:val="right"/>
                      <w:rPr>
                        <w:szCs w:val="21"/>
                      </w:rPr>
                    </w:pPr>
                    <w:r>
                      <w:rPr>
                        <w:szCs w:val="21"/>
                      </w:rPr>
                      <w:t>203,272.65</w:t>
                    </w:r>
                  </w:p>
                </w:tc>
              </w:sdtContent>
            </w:sdt>
            <w:sdt>
              <w:sdtPr>
                <w:rPr>
                  <w:szCs w:val="21"/>
                </w:rPr>
                <w:alias w:val="交易对于少数股东权益及归属于母公司所有者权益的影响明细-差额"/>
                <w:tag w:val="_GBC_90d56533e70c4d509839b440ba0ebf77"/>
                <w:id w:val="1299497263"/>
                <w:lock w:val="sdtLocked"/>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477498" w:rsidP="0008601A">
                    <w:pPr>
                      <w:jc w:val="right"/>
                      <w:rPr>
                        <w:szCs w:val="21"/>
                      </w:rPr>
                    </w:pPr>
                    <w:r>
                      <w:rPr>
                        <w:szCs w:val="21"/>
                      </w:rPr>
                      <w:t>60,363.57</w:t>
                    </w:r>
                  </w:p>
                </w:tc>
              </w:sdtContent>
            </w:sdt>
            <w:sdt>
              <w:sdtPr>
                <w:rPr>
                  <w:szCs w:val="21"/>
                </w:rPr>
                <w:alias w:val="交易对于少数股东权益及归属于母公司所有者权益的影响明细-差额"/>
                <w:tag w:val="_GBC_90d56533e70c4d509839b440ba0ebf77"/>
                <w:id w:val="-705099042"/>
                <w:lock w:val="sdtLocked"/>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477498" w:rsidP="0008601A">
                    <w:pPr>
                      <w:jc w:val="right"/>
                      <w:rPr>
                        <w:szCs w:val="21"/>
                      </w:rPr>
                    </w:pPr>
                    <w:r>
                      <w:rPr>
                        <w:szCs w:val="21"/>
                      </w:rPr>
                      <w:t>104,286.64</w:t>
                    </w:r>
                  </w:p>
                </w:tc>
              </w:sdtContent>
            </w:sdt>
            <w:sdt>
              <w:sdtPr>
                <w:rPr>
                  <w:szCs w:val="21"/>
                </w:rPr>
                <w:alias w:val="交易对于少数股东权益及归属于母公司所有者权益的影响明细-差额"/>
                <w:tag w:val="_GBC_90d56533e70c4d509839b440ba0ebf77"/>
                <w:id w:val="734582895"/>
                <w:lock w:val="sdtLocked"/>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477498" w:rsidP="0008601A">
                    <w:pPr>
                      <w:jc w:val="right"/>
                      <w:rPr>
                        <w:szCs w:val="21"/>
                      </w:rPr>
                    </w:pPr>
                    <w:r>
                      <w:rPr>
                        <w:szCs w:val="21"/>
                      </w:rPr>
                      <w:t>278,464.55</w:t>
                    </w:r>
                  </w:p>
                </w:tc>
              </w:sdtContent>
            </w:sdt>
          </w:tr>
          <w:tr w:rsidR="0008601A" w:rsidTr="0008601A">
            <w:trPr>
              <w:trHeight w:val="204"/>
              <w:jc w:val="center"/>
            </w:trPr>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08601A">
                <w:pPr>
                  <w:rPr>
                    <w:rFonts w:cs="Arial"/>
                    <w:color w:val="000000"/>
                    <w:szCs w:val="21"/>
                  </w:rPr>
                </w:pPr>
                <w:r>
                  <w:rPr>
                    <w:rFonts w:cs="Arial" w:hint="eastAsia"/>
                    <w:color w:val="000000"/>
                    <w:szCs w:val="21"/>
                    <w:lang w:val="en-GB"/>
                  </w:rPr>
                  <w:t>其中：调整资本公积</w:t>
                </w:r>
              </w:p>
            </w:tc>
            <w:sdt>
              <w:sdtPr>
                <w:rPr>
                  <w:szCs w:val="21"/>
                </w:rPr>
                <w:alias w:val="交易对于少数股东权益及归属于母公司所有者权益的影响明细-调整资本公积"/>
                <w:tag w:val="_GBC_874bef99c6934e35a71ab5f02416e42e"/>
                <w:id w:val="2067074119"/>
                <w:lock w:val="sdtLocked"/>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-203,272.65</w:t>
                    </w:r>
                  </w:p>
                </w:tc>
              </w:sdtContent>
            </w:sdt>
            <w:sdt>
              <w:sdtPr>
                <w:rPr>
                  <w:szCs w:val="21"/>
                </w:rPr>
                <w:alias w:val="交易对于少数股东权益及归属于母公司所有者权益的影响明细-调整资本公积"/>
                <w:tag w:val="_GBC_874bef99c6934e35a71ab5f02416e42e"/>
                <w:id w:val="1032690888"/>
                <w:lock w:val="sdtLocked"/>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-60,363.57</w:t>
                    </w:r>
                  </w:p>
                </w:tc>
              </w:sdtContent>
            </w:sdt>
            <w:sdt>
              <w:sdtPr>
                <w:rPr>
                  <w:szCs w:val="21"/>
                </w:rPr>
                <w:alias w:val="交易对于少数股东权益及归属于母公司所有者权益的影响明细-调整资本公积"/>
                <w:tag w:val="_GBC_874bef99c6934e35a71ab5f02416e42e"/>
                <w:id w:val="1029759991"/>
                <w:lock w:val="sdtLocked"/>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-104,286.64</w:t>
                    </w:r>
                  </w:p>
                </w:tc>
              </w:sdtContent>
            </w:sdt>
            <w:sdt>
              <w:sdtPr>
                <w:rPr>
                  <w:szCs w:val="21"/>
                </w:rPr>
                <w:alias w:val="交易对于少数股东权益及归属于母公司所有者权益的影响明细-调整资本公积"/>
                <w:tag w:val="_GBC_874bef99c6934e35a71ab5f02416e42e"/>
                <w:id w:val="-386033047"/>
                <w:lock w:val="sdtLocked"/>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394A9B" w:rsidP="0008601A">
                    <w:pPr>
                      <w:jc w:val="right"/>
                      <w:rPr>
                        <w:szCs w:val="21"/>
                      </w:rPr>
                    </w:pPr>
                    <w:r>
                      <w:rPr>
                        <w:szCs w:val="21"/>
                      </w:rPr>
                      <w:t>-278,464.55</w:t>
                    </w:r>
                  </w:p>
                </w:tc>
              </w:sdtContent>
            </w:sdt>
          </w:tr>
          <w:tr w:rsidR="0008601A" w:rsidTr="0008601A">
            <w:trPr>
              <w:jc w:val="center"/>
            </w:trPr>
            <w:tc>
              <w:tcPr>
                <w:tcW w:w="1350" w:type="pct"/>
                <w:tcBorders>
                  <w:top w:val="single" w:sz="6" w:space="0" w:color="auto"/>
                  <w:left w:val="single" w:sz="4" w:space="0" w:color="auto"/>
                  <w:bottom w:val="single" w:sz="6" w:space="0" w:color="auto"/>
                  <w:right w:val="single" w:sz="6" w:space="0" w:color="auto"/>
                </w:tcBorders>
                <w:shd w:val="clear" w:color="auto" w:fill="auto"/>
                <w:vAlign w:val="center"/>
              </w:tcPr>
              <w:p w:rsidR="0008601A" w:rsidRDefault="0008601A" w:rsidP="00AE2896">
                <w:pPr>
                  <w:ind w:firstLineChars="300" w:firstLine="630"/>
                  <w:rPr>
                    <w:rFonts w:cs="Arial"/>
                    <w:color w:val="000000"/>
                    <w:szCs w:val="21"/>
                  </w:rPr>
                </w:pPr>
                <w:r>
                  <w:rPr>
                    <w:rFonts w:cs="Arial" w:hint="eastAsia"/>
                    <w:color w:val="000000"/>
                    <w:szCs w:val="21"/>
                    <w:lang w:val="en-GB"/>
                  </w:rPr>
                  <w:t>调整盈余公积</w:t>
                </w:r>
              </w:p>
            </w:tc>
            <w:sdt>
              <w:sdtPr>
                <w:rPr>
                  <w:szCs w:val="21"/>
                </w:rPr>
                <w:alias w:val="交易对于少数股东权益及归属于母公司所有者权益的影响明细-调整盈余公积"/>
                <w:tag w:val="_GBC_8b5ba26d676f4949aa01347d924f8725"/>
                <w:id w:val="48966035"/>
                <w:lock w:val="sdtLocked"/>
                <w:showingPlcHdr/>
              </w:sdtPr>
              <w:sdtEndPr>
                <w:rPr>
                  <w:rFonts w:hint="eastAsia"/>
                </w:rPr>
              </w:sdtEndPr>
              <w:sdtContent>
                <w:tc>
                  <w:tcPr>
                    <w:tcW w:w="1374" w:type="pct"/>
                    <w:tcBorders>
                      <w:top w:val="single" w:sz="6" w:space="0" w:color="auto"/>
                      <w:left w:val="single" w:sz="6" w:space="0" w:color="auto"/>
                      <w:bottom w:val="single" w:sz="6" w:space="0" w:color="auto"/>
                      <w:right w:val="single" w:sz="4" w:space="0" w:color="auto"/>
                    </w:tcBorders>
                    <w:shd w:val="clear" w:color="auto" w:fill="auto"/>
                  </w:tcPr>
                  <w:p w:rsidR="0008601A" w:rsidRDefault="0008601A" w:rsidP="0008601A">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盈余公积"/>
                <w:tag w:val="_GBC_8b5ba26d676f4949aa01347d924f8725"/>
                <w:id w:val="975264211"/>
                <w:lock w:val="sdtLocked"/>
                <w:showingPlcHdr/>
              </w:sdtPr>
              <w:sdtEndPr>
                <w:rPr>
                  <w:rFonts w:hint="eastAsia"/>
                </w:rPr>
              </w:sdtEndPr>
              <w:sdtContent>
                <w:tc>
                  <w:tcPr>
                    <w:tcW w:w="1152" w:type="pct"/>
                    <w:tcBorders>
                      <w:top w:val="single" w:sz="6" w:space="0" w:color="auto"/>
                      <w:left w:val="single" w:sz="6" w:space="0" w:color="auto"/>
                      <w:bottom w:val="single" w:sz="6" w:space="0" w:color="auto"/>
                      <w:right w:val="single" w:sz="4" w:space="0" w:color="auto"/>
                    </w:tcBorders>
                    <w:shd w:val="clear" w:color="auto" w:fill="auto"/>
                  </w:tcPr>
                  <w:p w:rsidR="0008601A" w:rsidRDefault="0008601A" w:rsidP="0008601A">
                    <w:pPr>
                      <w:jc w:val="right"/>
                      <w:rPr>
                        <w:szCs w:val="21"/>
                      </w:rPr>
                    </w:pPr>
                    <w:r>
                      <w:rPr>
                        <w:rFonts w:hint="eastAsia"/>
                        <w:szCs w:val="21"/>
                      </w:rPr>
                      <w:t xml:space="preserve">　</w:t>
                    </w:r>
                  </w:p>
                </w:tc>
              </w:sdtContent>
            </w:sdt>
            <w:sdt>
              <w:sdtPr>
                <w:rPr>
                  <w:szCs w:val="21"/>
                </w:rPr>
                <w:alias w:val="交易对于少数股东权益及归属于母公司所有者权益的影响明细-调整盈余公积"/>
                <w:tag w:val="_GBC_8b5ba26d676f4949aa01347d924f8725"/>
                <w:id w:val="743074967"/>
                <w:lock w:val="sdtLocked"/>
                <w:showingPlcHdr/>
              </w:sdtPr>
              <w:sdtEndPr>
                <w:rPr>
                  <w:rFonts w:hint="eastAsia"/>
                </w:rPr>
              </w:sdtEndPr>
              <w:sdtContent>
                <w:tc>
                  <w:tcPr>
                    <w:tcW w:w="1180" w:type="pct"/>
                    <w:tcBorders>
                      <w:top w:val="single" w:sz="6" w:space="0" w:color="auto"/>
                      <w:left w:val="single" w:sz="6" w:space="0" w:color="auto"/>
                      <w:bottom w:val="single" w:sz="6" w:space="0" w:color="auto"/>
                      <w:right w:val="single" w:sz="4" w:space="0" w:color="auto"/>
                    </w:tcBorders>
                    <w:shd w:val="clear" w:color="auto" w:fill="auto"/>
                  </w:tcPr>
                  <w:p w:rsidR="0008601A" w:rsidRDefault="0008601A" w:rsidP="0008601A">
                    <w:pPr>
                      <w:jc w:val="right"/>
                      <w:rPr>
                        <w:szCs w:val="21"/>
                      </w:rPr>
                    </w:pPr>
                    <w:r>
                      <w:rPr>
                        <w:rFonts w:hint="eastAsia"/>
                        <w:szCs w:val="21"/>
                      </w:rPr>
                      <w:t xml:space="preserve">　</w:t>
                    </w:r>
                  </w:p>
                </w:tc>
              </w:sdtContent>
            </w:sdt>
            <w:sdt>
              <w:sdtPr>
                <w:rPr>
                  <w:szCs w:val="21"/>
                </w:rPr>
                <w:alias w:val="交易对于少数股东权益及归属于母公司所有者权益的影响明细-调整盈余公积"/>
                <w:tag w:val="_GBC_8b5ba26d676f4949aa01347d924f8725"/>
                <w:id w:val="-1183432266"/>
                <w:lock w:val="sdtLocked"/>
                <w:showingPlcHdr/>
              </w:sdtPr>
              <w:sdtEndPr>
                <w:rPr>
                  <w:rFonts w:hint="eastAsia"/>
                </w:rPr>
              </w:sdtEndPr>
              <w:sdtContent>
                <w:tc>
                  <w:tcPr>
                    <w:tcW w:w="1082" w:type="pct"/>
                    <w:tcBorders>
                      <w:top w:val="single" w:sz="6" w:space="0" w:color="auto"/>
                      <w:left w:val="single" w:sz="6" w:space="0" w:color="auto"/>
                      <w:bottom w:val="single" w:sz="6" w:space="0" w:color="auto"/>
                      <w:right w:val="single" w:sz="4" w:space="0" w:color="auto"/>
                    </w:tcBorders>
                    <w:shd w:val="clear" w:color="auto" w:fill="auto"/>
                  </w:tcPr>
                  <w:p w:rsidR="0008601A" w:rsidRDefault="0008601A" w:rsidP="0008601A">
                    <w:pPr>
                      <w:jc w:val="right"/>
                      <w:rPr>
                        <w:szCs w:val="21"/>
                      </w:rPr>
                    </w:pPr>
                    <w:r>
                      <w:rPr>
                        <w:rFonts w:hint="eastAsia"/>
                        <w:szCs w:val="21"/>
                      </w:rPr>
                      <w:t xml:space="preserve">　</w:t>
                    </w:r>
                  </w:p>
                </w:tc>
              </w:sdtContent>
            </w:sdt>
          </w:tr>
          <w:tr w:rsidR="0008601A" w:rsidTr="0008601A">
            <w:trPr>
              <w:jc w:val="center"/>
            </w:trPr>
            <w:tc>
              <w:tcPr>
                <w:tcW w:w="1350" w:type="pct"/>
                <w:tcBorders>
                  <w:top w:val="single" w:sz="6" w:space="0" w:color="auto"/>
                  <w:left w:val="single" w:sz="4" w:space="0" w:color="auto"/>
                  <w:bottom w:val="single" w:sz="4" w:space="0" w:color="auto"/>
                  <w:right w:val="single" w:sz="6" w:space="0" w:color="auto"/>
                </w:tcBorders>
                <w:shd w:val="clear" w:color="auto" w:fill="auto"/>
                <w:vAlign w:val="center"/>
              </w:tcPr>
              <w:p w:rsidR="0008601A" w:rsidRDefault="0008601A" w:rsidP="00AE2896">
                <w:pPr>
                  <w:ind w:firstLineChars="300" w:firstLine="630"/>
                  <w:rPr>
                    <w:rFonts w:cs="Arial"/>
                    <w:color w:val="000000"/>
                    <w:szCs w:val="21"/>
                  </w:rPr>
                </w:pPr>
                <w:r>
                  <w:rPr>
                    <w:rFonts w:cs="Arial" w:hint="eastAsia"/>
                    <w:color w:val="000000"/>
                    <w:szCs w:val="21"/>
                    <w:lang w:val="en-GB"/>
                  </w:rPr>
                  <w:t>调整未分配利润</w:t>
                </w:r>
              </w:p>
            </w:tc>
            <w:sdt>
              <w:sdtPr>
                <w:rPr>
                  <w:szCs w:val="21"/>
                </w:rPr>
                <w:alias w:val="交易对于少数股东权益及归属于母公司所有者权益的影响明细-调整未分配利润"/>
                <w:tag w:val="_GBC_a96eb3c292014285bcb2b6ac24fac5df"/>
                <w:id w:val="617412155"/>
                <w:lock w:val="sdtLocked"/>
                <w:showingPlcHdr/>
              </w:sdtPr>
              <w:sdtEndPr>
                <w:rPr>
                  <w:rFonts w:hint="eastAsia"/>
                </w:rPr>
              </w:sdtEndPr>
              <w:sdtContent>
                <w:tc>
                  <w:tcPr>
                    <w:tcW w:w="1374" w:type="pct"/>
                    <w:tcBorders>
                      <w:top w:val="single" w:sz="6" w:space="0" w:color="auto"/>
                      <w:left w:val="single" w:sz="6" w:space="0" w:color="auto"/>
                      <w:bottom w:val="single" w:sz="4" w:space="0" w:color="auto"/>
                      <w:right w:val="single" w:sz="4" w:space="0" w:color="auto"/>
                    </w:tcBorders>
                    <w:shd w:val="clear" w:color="auto" w:fill="auto"/>
                  </w:tcPr>
                  <w:p w:rsidR="0008601A" w:rsidRDefault="0008601A" w:rsidP="0008601A">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未分配利润"/>
                <w:tag w:val="_GBC_a96eb3c292014285bcb2b6ac24fac5df"/>
                <w:id w:val="-1393653306"/>
                <w:lock w:val="sdtLocked"/>
                <w:showingPlcHdr/>
              </w:sdtPr>
              <w:sdtEndPr>
                <w:rPr>
                  <w:rFonts w:hint="eastAsia"/>
                </w:rPr>
              </w:sdtEndPr>
              <w:sdtContent>
                <w:tc>
                  <w:tcPr>
                    <w:tcW w:w="1152" w:type="pct"/>
                    <w:tcBorders>
                      <w:top w:val="single" w:sz="6" w:space="0" w:color="auto"/>
                      <w:left w:val="single" w:sz="6" w:space="0" w:color="auto"/>
                      <w:bottom w:val="single" w:sz="4" w:space="0" w:color="auto"/>
                      <w:right w:val="single" w:sz="4" w:space="0" w:color="auto"/>
                    </w:tcBorders>
                    <w:shd w:val="clear" w:color="auto" w:fill="auto"/>
                  </w:tcPr>
                  <w:p w:rsidR="0008601A" w:rsidRDefault="0008601A" w:rsidP="0008601A">
                    <w:pPr>
                      <w:jc w:val="right"/>
                      <w:rPr>
                        <w:szCs w:val="21"/>
                      </w:rPr>
                    </w:pPr>
                    <w:r>
                      <w:rPr>
                        <w:rFonts w:hint="eastAsia"/>
                        <w:szCs w:val="21"/>
                      </w:rPr>
                      <w:t xml:space="preserve">　</w:t>
                    </w:r>
                  </w:p>
                </w:tc>
              </w:sdtContent>
            </w:sdt>
            <w:sdt>
              <w:sdtPr>
                <w:rPr>
                  <w:szCs w:val="21"/>
                </w:rPr>
                <w:alias w:val="交易对于少数股东权益及归属于母公司所有者权益的影响明细-调整未分配利润"/>
                <w:tag w:val="_GBC_a96eb3c292014285bcb2b6ac24fac5df"/>
                <w:id w:val="-273790137"/>
                <w:lock w:val="sdtLocked"/>
                <w:showingPlcHdr/>
              </w:sdtPr>
              <w:sdtEndPr>
                <w:rPr>
                  <w:rFonts w:hint="eastAsia"/>
                </w:rPr>
              </w:sdtEndPr>
              <w:sdtContent>
                <w:tc>
                  <w:tcPr>
                    <w:tcW w:w="1180" w:type="pct"/>
                    <w:tcBorders>
                      <w:top w:val="single" w:sz="6" w:space="0" w:color="auto"/>
                      <w:left w:val="single" w:sz="6" w:space="0" w:color="auto"/>
                      <w:bottom w:val="single" w:sz="4" w:space="0" w:color="auto"/>
                      <w:right w:val="single" w:sz="4" w:space="0" w:color="auto"/>
                    </w:tcBorders>
                    <w:shd w:val="clear" w:color="auto" w:fill="auto"/>
                  </w:tcPr>
                  <w:p w:rsidR="0008601A" w:rsidRDefault="0008601A" w:rsidP="0008601A">
                    <w:pPr>
                      <w:jc w:val="right"/>
                      <w:rPr>
                        <w:szCs w:val="21"/>
                      </w:rPr>
                    </w:pPr>
                    <w:r>
                      <w:rPr>
                        <w:rFonts w:hint="eastAsia"/>
                        <w:szCs w:val="21"/>
                      </w:rPr>
                      <w:t xml:space="preserve">　</w:t>
                    </w:r>
                  </w:p>
                </w:tc>
              </w:sdtContent>
            </w:sdt>
            <w:sdt>
              <w:sdtPr>
                <w:rPr>
                  <w:szCs w:val="21"/>
                </w:rPr>
                <w:alias w:val="交易对于少数股东权益及归属于母公司所有者权益的影响明细-调整未分配利润"/>
                <w:tag w:val="_GBC_a96eb3c292014285bcb2b6ac24fac5df"/>
                <w:id w:val="812373590"/>
                <w:lock w:val="sdtLocked"/>
                <w:showingPlcHdr/>
              </w:sdtPr>
              <w:sdtEndPr>
                <w:rPr>
                  <w:rFonts w:hint="eastAsia"/>
                </w:rPr>
              </w:sdtEndPr>
              <w:sdtContent>
                <w:tc>
                  <w:tcPr>
                    <w:tcW w:w="1082" w:type="pct"/>
                    <w:tcBorders>
                      <w:top w:val="single" w:sz="6" w:space="0" w:color="auto"/>
                      <w:left w:val="single" w:sz="6" w:space="0" w:color="auto"/>
                      <w:bottom w:val="single" w:sz="4" w:space="0" w:color="auto"/>
                      <w:right w:val="single" w:sz="4" w:space="0" w:color="auto"/>
                    </w:tcBorders>
                    <w:shd w:val="clear" w:color="auto" w:fill="auto"/>
                  </w:tcPr>
                  <w:p w:rsidR="0008601A" w:rsidRDefault="0008601A" w:rsidP="0008601A">
                    <w:pPr>
                      <w:jc w:val="right"/>
                      <w:rPr>
                        <w:szCs w:val="21"/>
                      </w:rPr>
                    </w:pPr>
                    <w:r>
                      <w:rPr>
                        <w:rFonts w:hint="eastAsia"/>
                        <w:szCs w:val="21"/>
                      </w:rPr>
                      <w:t xml:space="preserve">　</w:t>
                    </w:r>
                  </w:p>
                </w:tc>
              </w:sdtContent>
            </w:sdt>
          </w:tr>
        </w:tbl>
        <w:p w:rsidR="0008601A" w:rsidRDefault="0008601A"/>
        <w:p w:rsidR="00E97DD6" w:rsidRDefault="000C28A6">
          <w:pPr>
            <w:rPr>
              <w:rFonts w:cs="Arial"/>
              <w:szCs w:val="21"/>
            </w:rPr>
          </w:pPr>
          <w:r>
            <w:rPr>
              <w:rFonts w:cs="Arial" w:hint="eastAsia"/>
              <w:szCs w:val="21"/>
            </w:rPr>
            <w:t>其他说明</w:t>
          </w:r>
        </w:p>
        <w:sdt>
          <w:sdtPr>
            <w:rPr>
              <w:rFonts w:cs="Arial"/>
              <w:szCs w:val="21"/>
            </w:rPr>
            <w:alias w:val="在子公司的所有者权益份额发生变化且仍控制子公司的交易的说明"/>
            <w:tag w:val="_GBC_94f1d878c03b476980af0f649abdb28a"/>
            <w:id w:val="112878765"/>
            <w:lock w:val="sdtLocked"/>
            <w:placeholder>
              <w:docPart w:val="GBC22222222222222222222222222222"/>
            </w:placeholder>
            <w:showingPlcHdr/>
          </w:sdtPr>
          <w:sdtEndPr/>
          <w:sdtContent>
            <w:p w:rsidR="00E97DD6" w:rsidRDefault="000C28A6">
              <w:pPr>
                <w:rPr>
                  <w:rFonts w:cs="Arial"/>
                  <w:szCs w:val="21"/>
                </w:rPr>
              </w:pPr>
              <w:r>
                <w:rPr>
                  <w:rFonts w:hint="eastAsia"/>
                  <w:color w:val="333399"/>
                  <w:szCs w:val="21"/>
                  <w:u w:val="single"/>
                </w:rPr>
                <w:t xml:space="preserve">　　　</w:t>
              </w:r>
            </w:p>
          </w:sdtContent>
        </w:sdt>
        <w:p w:rsidR="00E97DD6" w:rsidRDefault="003F14BB">
          <w:pPr>
            <w:rPr>
              <w:szCs w:val="21"/>
            </w:rPr>
          </w:pPr>
        </w:p>
      </w:sdtContent>
    </w:sdt>
    <w:p w:rsidR="00E97DD6" w:rsidRDefault="000C28A6">
      <w:pPr>
        <w:pStyle w:val="3"/>
        <w:numPr>
          <w:ilvl w:val="2"/>
          <w:numId w:val="8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
        <w:tag w:val="_GBC_31c0fe2068fd4a898e4269df4925aa76"/>
        <w:id w:val="-198712246"/>
        <w:lock w:val="sdtContentLocked"/>
        <w:placeholder>
          <w:docPart w:val="GBC22222222222222222222222222222"/>
        </w:placeholder>
      </w:sdtPr>
      <w:sdtEndPr/>
      <w:sdtContent>
        <w:p w:rsidR="00E97DD6" w:rsidRDefault="000C28A6">
          <w:r>
            <w:fldChar w:fldCharType="begin"/>
          </w:r>
          <w:r w:rsidR="00394A9B">
            <w:instrText xml:space="preserve"> MACROBUTTON  SnrToggleCheckbox √适用 </w:instrText>
          </w:r>
          <w:r>
            <w:fldChar w:fldCharType="end"/>
          </w:r>
          <w:r>
            <w:fldChar w:fldCharType="begin"/>
          </w:r>
          <w:r w:rsidR="00394A9B">
            <w:instrText xml:space="preserve"> MACROBUTTON  SnrToggleCheckbox □不适用 </w:instrText>
          </w:r>
          <w:r>
            <w:fldChar w:fldCharType="end"/>
          </w:r>
        </w:p>
      </w:sdtContent>
    </w:sdt>
    <w:sdt>
      <w:sdtPr>
        <w:rPr>
          <w:rFonts w:ascii="宋体" w:hAnsi="宋体" w:cs="宋体" w:hint="eastAsia"/>
          <w:b w:val="0"/>
          <w:bCs w:val="0"/>
          <w:kern w:val="0"/>
          <w:szCs w:val="24"/>
        </w:rPr>
        <w:tag w:val="_GBC_49e4a749316a464e89485cda5774fc07"/>
        <w:id w:val="2087486501"/>
        <w:lock w:val="sdtLocked"/>
        <w:placeholder>
          <w:docPart w:val="GBC22222222222222222222222222222"/>
        </w:placeholder>
      </w:sdtPr>
      <w:sdtEndPr>
        <w:rPr>
          <w:rFonts w:cstheme="minorBidi" w:hint="default"/>
          <w:szCs w:val="21"/>
        </w:rPr>
      </w:sdtEndPr>
      <w:sdtContent>
        <w:p w:rsidR="00E97DD6" w:rsidRDefault="000C28A6">
          <w:pPr>
            <w:pStyle w:val="4"/>
            <w:numPr>
              <w:ilvl w:val="3"/>
              <w:numId w:val="82"/>
            </w:numPr>
            <w:tabs>
              <w:tab w:val="left" w:pos="630"/>
            </w:tabs>
          </w:pPr>
          <w:r>
            <w:rPr>
              <w:rFonts w:hint="eastAsia"/>
            </w:rPr>
            <w:t>重要的合营企业或联营企业</w:t>
          </w:r>
        </w:p>
        <w:p w:rsidR="00E97DD6" w:rsidRDefault="000C28A6">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222"/>
            <w:gridCol w:w="1343"/>
            <w:gridCol w:w="1267"/>
            <w:gridCol w:w="1308"/>
            <w:gridCol w:w="1323"/>
            <w:gridCol w:w="1334"/>
            <w:gridCol w:w="1252"/>
          </w:tblGrid>
          <w:tr w:rsidR="00394A9B" w:rsidTr="001C29A3">
            <w:trPr>
              <w:trHeight w:val="451"/>
            </w:trPr>
            <w:tc>
              <w:tcPr>
                <w:tcW w:w="6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合营企业或联营企业名称</w:t>
                </w:r>
              </w:p>
            </w:tc>
            <w:tc>
              <w:tcPr>
                <w:tcW w:w="74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主要经营地</w:t>
                </w:r>
              </w:p>
            </w:tc>
            <w:tc>
              <w:tcPr>
                <w:tcW w:w="7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注册地</w:t>
                </w:r>
              </w:p>
            </w:tc>
            <w:tc>
              <w:tcPr>
                <w:tcW w:w="72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业务性质</w:t>
                </w:r>
              </w:p>
            </w:tc>
            <w:tc>
              <w:tcPr>
                <w:tcW w:w="146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持股比例</w:t>
                </w:r>
                <w:r>
                  <w:rPr>
                    <w:rFonts w:cs="Arial"/>
                    <w:szCs w:val="21"/>
                  </w:rPr>
                  <w:t>(%)</w:t>
                </w:r>
              </w:p>
            </w:tc>
            <w:tc>
              <w:tcPr>
                <w:tcW w:w="692"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对合营企业或联营企业投资的会计处理方法</w:t>
                </w:r>
              </w:p>
            </w:tc>
          </w:tr>
          <w:tr w:rsidR="00394A9B" w:rsidTr="001C29A3">
            <w:trPr>
              <w:trHeight w:val="278"/>
            </w:trPr>
            <w:tc>
              <w:tcPr>
                <w:tcW w:w="6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394A9B" w:rsidRDefault="00394A9B" w:rsidP="001C29A3">
                <w:pPr>
                  <w:rPr>
                    <w:rFonts w:cs="Arial"/>
                    <w:szCs w:val="21"/>
                  </w:rPr>
                </w:pPr>
              </w:p>
            </w:tc>
            <w:tc>
              <w:tcPr>
                <w:tcW w:w="742" w:type="pct"/>
                <w:vMerge/>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rPr>
                    <w:rFonts w:cs="Arial"/>
                    <w:szCs w:val="21"/>
                  </w:rPr>
                </w:pPr>
              </w:p>
            </w:tc>
            <w:tc>
              <w:tcPr>
                <w:tcW w:w="7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rPr>
                    <w:rFonts w:cs="Arial"/>
                    <w:szCs w:val="21"/>
                  </w:rPr>
                </w:pPr>
              </w:p>
            </w:tc>
            <w:tc>
              <w:tcPr>
                <w:tcW w:w="723" w:type="pct"/>
                <w:vMerge/>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rPr>
                    <w:rFonts w:cs="Arial"/>
                    <w:szCs w:val="21"/>
                  </w:rPr>
                </w:pPr>
              </w:p>
            </w:tc>
            <w:tc>
              <w:tcPr>
                <w:tcW w:w="731" w:type="pct"/>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直接</w:t>
                </w:r>
              </w:p>
            </w:tc>
            <w:tc>
              <w:tcPr>
                <w:tcW w:w="737" w:type="pct"/>
                <w:tcBorders>
                  <w:top w:val="single" w:sz="4" w:space="0" w:color="auto"/>
                  <w:left w:val="single" w:sz="6" w:space="0" w:color="auto"/>
                  <w:bottom w:val="single" w:sz="6" w:space="0" w:color="auto"/>
                  <w:right w:val="single" w:sz="6" w:space="0" w:color="auto"/>
                </w:tcBorders>
                <w:shd w:val="clear" w:color="auto" w:fill="auto"/>
                <w:vAlign w:val="center"/>
              </w:tcPr>
              <w:p w:rsidR="00394A9B" w:rsidRDefault="00394A9B" w:rsidP="001C29A3">
                <w:pPr>
                  <w:jc w:val="center"/>
                  <w:rPr>
                    <w:rFonts w:cs="Arial"/>
                    <w:szCs w:val="21"/>
                  </w:rPr>
                </w:pPr>
                <w:r>
                  <w:rPr>
                    <w:rFonts w:cs="Arial" w:hint="eastAsia"/>
                    <w:szCs w:val="21"/>
                    <w:lang w:val="en-GB"/>
                  </w:rPr>
                  <w:t>间接</w:t>
                </w:r>
              </w:p>
            </w:tc>
            <w:tc>
              <w:tcPr>
                <w:tcW w:w="692" w:type="pct"/>
                <w:vMerge/>
                <w:tcBorders>
                  <w:top w:val="single" w:sz="4" w:space="0" w:color="auto"/>
                  <w:left w:val="single" w:sz="6" w:space="0" w:color="auto"/>
                  <w:bottom w:val="single" w:sz="6" w:space="0" w:color="auto"/>
                  <w:right w:val="single" w:sz="4" w:space="0" w:color="auto"/>
                </w:tcBorders>
                <w:vAlign w:val="center"/>
              </w:tcPr>
              <w:p w:rsidR="00394A9B" w:rsidRDefault="00394A9B" w:rsidP="001C29A3">
                <w:pPr>
                  <w:rPr>
                    <w:rFonts w:cs="Arial"/>
                    <w:szCs w:val="21"/>
                  </w:rPr>
                </w:pPr>
              </w:p>
            </w:tc>
          </w:tr>
          <w:sdt>
            <w:sdtPr>
              <w:rPr>
                <w:szCs w:val="21"/>
              </w:rPr>
              <w:alias w:val="重要的合营企业或联营企业明细"/>
              <w:tag w:val="_GBC_a1baed559822472c8c78b05cadceb35a"/>
              <w:id w:val="-232771987"/>
              <w:lock w:val="sdtLocked"/>
            </w:sdtPr>
            <w:sdtEndPr/>
            <w:sdtContent>
              <w:tr w:rsidR="00394A9B" w:rsidTr="001C29A3">
                <w:sdt>
                  <w:sdtPr>
                    <w:rPr>
                      <w:szCs w:val="21"/>
                    </w:rPr>
                    <w:alias w:val="重要的合营企业或联营企业明细-企业名称"/>
                    <w:tag w:val="_GBC_6012a21c254c4c55a99615b2a357b5b8"/>
                    <w:id w:val="681864782"/>
                    <w:lock w:val="sdtLocked"/>
                  </w:sdtPr>
                  <w:sdtEndPr/>
                  <w:sdtContent>
                    <w:tc>
                      <w:tcPr>
                        <w:tcW w:w="675" w:type="pct"/>
                        <w:tcBorders>
                          <w:top w:val="single" w:sz="6" w:space="0" w:color="auto"/>
                          <w:left w:val="single" w:sz="4" w:space="0" w:color="auto"/>
                          <w:bottom w:val="single" w:sz="4" w:space="0" w:color="auto"/>
                          <w:right w:val="single" w:sz="6" w:space="0" w:color="auto"/>
                        </w:tcBorders>
                      </w:tcPr>
                      <w:p w:rsidR="00394A9B" w:rsidRDefault="00394A9B" w:rsidP="001C29A3">
                        <w:pPr>
                          <w:rPr>
                            <w:szCs w:val="21"/>
                          </w:rPr>
                        </w:pPr>
                        <w:r>
                          <w:rPr>
                            <w:szCs w:val="21"/>
                          </w:rPr>
                          <w:t>浙江物产租赁公司</w:t>
                        </w:r>
                      </w:p>
                    </w:tc>
                  </w:sdtContent>
                </w:sdt>
                <w:sdt>
                  <w:sdtPr>
                    <w:rPr>
                      <w:szCs w:val="21"/>
                    </w:rPr>
                    <w:alias w:val="重要的合营企业或联营企业明细-主要经营地"/>
                    <w:tag w:val="_GBC_ef30cc704c124c95a209c58df521b41e"/>
                    <w:id w:val="-269316018"/>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394A9B" w:rsidRDefault="00394A9B" w:rsidP="001C29A3">
                        <w:pPr>
                          <w:rPr>
                            <w:szCs w:val="21"/>
                          </w:rPr>
                        </w:pPr>
                        <w:r>
                          <w:rPr>
                            <w:szCs w:val="21"/>
                          </w:rPr>
                          <w:t>杭州</w:t>
                        </w:r>
                      </w:p>
                    </w:tc>
                  </w:sdtContent>
                </w:sdt>
                <w:sdt>
                  <w:sdtPr>
                    <w:rPr>
                      <w:szCs w:val="21"/>
                    </w:rPr>
                    <w:alias w:val="重要的合营企业或联营企业明细-注册地"/>
                    <w:tag w:val="_GBC_15b7a7fea18b45519acd2ab5159490a8"/>
                    <w:id w:val="1767730927"/>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394A9B" w:rsidRDefault="00394A9B" w:rsidP="001C29A3">
                        <w:pPr>
                          <w:rPr>
                            <w:szCs w:val="21"/>
                          </w:rPr>
                        </w:pPr>
                        <w:r>
                          <w:rPr>
                            <w:szCs w:val="21"/>
                          </w:rPr>
                          <w:t>杭州</w:t>
                        </w:r>
                      </w:p>
                    </w:tc>
                  </w:sdtContent>
                </w:sdt>
                <w:sdt>
                  <w:sdtPr>
                    <w:rPr>
                      <w:szCs w:val="21"/>
                    </w:rPr>
                    <w:alias w:val="重要的合营企业或联营企业明细-业务性质"/>
                    <w:tag w:val="_GBC_6e3df046930f4577aed2e2f0d183f386"/>
                    <w:id w:val="465239010"/>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394A9B" w:rsidRDefault="00394A9B" w:rsidP="001C29A3">
                        <w:pPr>
                          <w:rPr>
                            <w:szCs w:val="21"/>
                          </w:rPr>
                        </w:pPr>
                        <w:r>
                          <w:rPr>
                            <w:szCs w:val="21"/>
                          </w:rPr>
                          <w:t>服务业</w:t>
                        </w:r>
                      </w:p>
                    </w:tc>
                  </w:sdtContent>
                </w:sdt>
                <w:sdt>
                  <w:sdtPr>
                    <w:rPr>
                      <w:szCs w:val="21"/>
                    </w:rPr>
                    <w:alias w:val="重要的合营企业或联营企业明细-直接持股比例"/>
                    <w:tag w:val="_GBC_45b510b1f8bd4167b53720c6d055ce31"/>
                    <w:id w:val="1905101744"/>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394A9B" w:rsidRDefault="00394A9B" w:rsidP="001C29A3">
                        <w:pPr>
                          <w:jc w:val="right"/>
                          <w:rPr>
                            <w:szCs w:val="21"/>
                          </w:rPr>
                        </w:pPr>
                        <w:r>
                          <w:rPr>
                            <w:szCs w:val="21"/>
                          </w:rPr>
                          <w:t>76.66</w:t>
                        </w:r>
                      </w:p>
                    </w:tc>
                  </w:sdtContent>
                </w:sdt>
                <w:sdt>
                  <w:sdtPr>
                    <w:rPr>
                      <w:szCs w:val="21"/>
                    </w:rPr>
                    <w:alias w:val="重要的合营企业或联营企业明细-间接持股比例"/>
                    <w:tag w:val="_GBC_2fb425eda7a04343a70fc45ef307b870"/>
                    <w:id w:val="1331718298"/>
                    <w:lock w:val="sdtLocked"/>
                  </w:sdtPr>
                  <w:sdtEndPr/>
                  <w:sdtContent>
                    <w:tc>
                      <w:tcPr>
                        <w:tcW w:w="737" w:type="pct"/>
                        <w:tcBorders>
                          <w:top w:val="single" w:sz="6" w:space="0" w:color="auto"/>
                          <w:left w:val="single" w:sz="6" w:space="0" w:color="auto"/>
                          <w:bottom w:val="single" w:sz="4" w:space="0" w:color="auto"/>
                          <w:right w:val="single" w:sz="6" w:space="0" w:color="auto"/>
                        </w:tcBorders>
                      </w:tcPr>
                      <w:p w:rsidR="00394A9B" w:rsidRDefault="00394A9B" w:rsidP="001C29A3">
                        <w:pPr>
                          <w:jc w:val="right"/>
                          <w:rPr>
                            <w:szCs w:val="21"/>
                          </w:rPr>
                        </w:pPr>
                      </w:p>
                    </w:tc>
                  </w:sdtContent>
                </w:sdt>
                <w:sdt>
                  <w:sdtPr>
                    <w:rPr>
                      <w:szCs w:val="21"/>
                    </w:rPr>
                    <w:alias w:val="重要的合营企业或联营企业明细-对合营企业或联营企业投资的会计处理方法"/>
                    <w:tag w:val="_GBC_7f56437342a045aa91ca3cd5786c836e"/>
                    <w:id w:val="1058202342"/>
                    <w:lock w:val="sdtLocked"/>
                  </w:sdtPr>
                  <w:sdtEndPr/>
                  <w:sdtContent>
                    <w:tc>
                      <w:tcPr>
                        <w:tcW w:w="692" w:type="pct"/>
                        <w:tcBorders>
                          <w:top w:val="single" w:sz="6" w:space="0" w:color="auto"/>
                          <w:left w:val="single" w:sz="6" w:space="0" w:color="auto"/>
                          <w:bottom w:val="single" w:sz="4" w:space="0" w:color="auto"/>
                          <w:right w:val="single" w:sz="4" w:space="0" w:color="auto"/>
                        </w:tcBorders>
                      </w:tcPr>
                      <w:p w:rsidR="00394A9B" w:rsidRDefault="00394A9B" w:rsidP="001C29A3">
                        <w:pPr>
                          <w:rPr>
                            <w:szCs w:val="21"/>
                          </w:rPr>
                        </w:pPr>
                        <w:r>
                          <w:rPr>
                            <w:szCs w:val="21"/>
                          </w:rPr>
                          <w:t>权益法核算</w:t>
                        </w:r>
                      </w:p>
                    </w:tc>
                  </w:sdtContent>
                </w:sdt>
              </w:tr>
            </w:sdtContent>
          </w:sdt>
          <w:sdt>
            <w:sdtPr>
              <w:rPr>
                <w:szCs w:val="21"/>
              </w:rPr>
              <w:alias w:val="重要的合营企业或联营企业明细"/>
              <w:tag w:val="_GBC_a1baed559822472c8c78b05cadceb35a"/>
              <w:id w:val="1070772992"/>
              <w:lock w:val="sdtLocked"/>
            </w:sdtPr>
            <w:sdtEndPr/>
            <w:sdtContent>
              <w:tr w:rsidR="00394A9B" w:rsidTr="001C29A3">
                <w:sdt>
                  <w:sdtPr>
                    <w:rPr>
                      <w:szCs w:val="21"/>
                    </w:rPr>
                    <w:alias w:val="重要的合营企业或联营企业明细-企业名称"/>
                    <w:tag w:val="_GBC_6012a21c254c4c55a99615b2a357b5b8"/>
                    <w:id w:val="1394310885"/>
                    <w:lock w:val="sdtLocked"/>
                  </w:sdtPr>
                  <w:sdtEndPr/>
                  <w:sdtContent>
                    <w:tc>
                      <w:tcPr>
                        <w:tcW w:w="675" w:type="pct"/>
                        <w:tcBorders>
                          <w:top w:val="single" w:sz="6" w:space="0" w:color="auto"/>
                          <w:left w:val="single" w:sz="4" w:space="0" w:color="auto"/>
                          <w:bottom w:val="single" w:sz="4" w:space="0" w:color="auto"/>
                          <w:right w:val="single" w:sz="6" w:space="0" w:color="auto"/>
                        </w:tcBorders>
                      </w:tcPr>
                      <w:p w:rsidR="00394A9B" w:rsidRDefault="00394A9B" w:rsidP="001C29A3">
                        <w:pPr>
                          <w:rPr>
                            <w:szCs w:val="21"/>
                          </w:rPr>
                        </w:pPr>
                        <w:r>
                          <w:rPr>
                            <w:szCs w:val="21"/>
                          </w:rPr>
                          <w:t>通诚格力</w:t>
                        </w:r>
                      </w:p>
                    </w:tc>
                  </w:sdtContent>
                </w:sdt>
                <w:sdt>
                  <w:sdtPr>
                    <w:rPr>
                      <w:szCs w:val="21"/>
                    </w:rPr>
                    <w:alias w:val="重要的合营企业或联营企业明细-主要经营地"/>
                    <w:tag w:val="_GBC_ef30cc704c124c95a209c58df521b41e"/>
                    <w:id w:val="1748222912"/>
                    <w:lock w:val="sdtLocked"/>
                  </w:sdtPr>
                  <w:sdtEndPr/>
                  <w:sdtContent>
                    <w:tc>
                      <w:tcPr>
                        <w:tcW w:w="742" w:type="pct"/>
                        <w:tcBorders>
                          <w:top w:val="single" w:sz="6" w:space="0" w:color="auto"/>
                          <w:left w:val="single" w:sz="6" w:space="0" w:color="auto"/>
                          <w:bottom w:val="single" w:sz="4" w:space="0" w:color="auto"/>
                          <w:right w:val="single" w:sz="6" w:space="0" w:color="auto"/>
                        </w:tcBorders>
                      </w:tcPr>
                      <w:p w:rsidR="00394A9B" w:rsidRDefault="00394A9B" w:rsidP="001C29A3">
                        <w:pPr>
                          <w:rPr>
                            <w:szCs w:val="21"/>
                          </w:rPr>
                        </w:pPr>
                        <w:r>
                          <w:rPr>
                            <w:szCs w:val="21"/>
                          </w:rPr>
                          <w:t>杭州</w:t>
                        </w:r>
                      </w:p>
                    </w:tc>
                  </w:sdtContent>
                </w:sdt>
                <w:sdt>
                  <w:sdtPr>
                    <w:rPr>
                      <w:szCs w:val="21"/>
                    </w:rPr>
                    <w:alias w:val="重要的合营企业或联营企业明细-注册地"/>
                    <w:tag w:val="_GBC_15b7a7fea18b45519acd2ab5159490a8"/>
                    <w:id w:val="-62637155"/>
                    <w:lock w:val="sdtLocked"/>
                  </w:sdtPr>
                  <w:sdtEndPr/>
                  <w:sdtContent>
                    <w:tc>
                      <w:tcPr>
                        <w:tcW w:w="700" w:type="pct"/>
                        <w:tcBorders>
                          <w:top w:val="single" w:sz="6" w:space="0" w:color="auto"/>
                          <w:left w:val="single" w:sz="6" w:space="0" w:color="auto"/>
                          <w:bottom w:val="single" w:sz="4" w:space="0" w:color="auto"/>
                          <w:right w:val="single" w:sz="6" w:space="0" w:color="auto"/>
                        </w:tcBorders>
                      </w:tcPr>
                      <w:p w:rsidR="00394A9B" w:rsidRDefault="00394A9B" w:rsidP="001C29A3">
                        <w:pPr>
                          <w:rPr>
                            <w:szCs w:val="21"/>
                          </w:rPr>
                        </w:pPr>
                        <w:r>
                          <w:rPr>
                            <w:szCs w:val="21"/>
                          </w:rPr>
                          <w:t>杭州</w:t>
                        </w:r>
                      </w:p>
                    </w:tc>
                  </w:sdtContent>
                </w:sdt>
                <w:sdt>
                  <w:sdtPr>
                    <w:rPr>
                      <w:szCs w:val="21"/>
                    </w:rPr>
                    <w:alias w:val="重要的合营企业或联营企业明细-业务性质"/>
                    <w:tag w:val="_GBC_6e3df046930f4577aed2e2f0d183f386"/>
                    <w:id w:val="1028604989"/>
                    <w:lock w:val="sdtLocked"/>
                  </w:sdtPr>
                  <w:sdtEndPr/>
                  <w:sdtContent>
                    <w:tc>
                      <w:tcPr>
                        <w:tcW w:w="723" w:type="pct"/>
                        <w:tcBorders>
                          <w:top w:val="single" w:sz="6" w:space="0" w:color="auto"/>
                          <w:left w:val="single" w:sz="6" w:space="0" w:color="auto"/>
                          <w:bottom w:val="single" w:sz="4" w:space="0" w:color="auto"/>
                          <w:right w:val="single" w:sz="6" w:space="0" w:color="auto"/>
                        </w:tcBorders>
                      </w:tcPr>
                      <w:p w:rsidR="00394A9B" w:rsidRDefault="00394A9B" w:rsidP="001C29A3">
                        <w:pPr>
                          <w:rPr>
                            <w:szCs w:val="21"/>
                          </w:rPr>
                        </w:pPr>
                        <w:r>
                          <w:rPr>
                            <w:szCs w:val="21"/>
                          </w:rPr>
                          <w:t>商业</w:t>
                        </w:r>
                      </w:p>
                    </w:tc>
                  </w:sdtContent>
                </w:sdt>
                <w:sdt>
                  <w:sdtPr>
                    <w:rPr>
                      <w:szCs w:val="21"/>
                    </w:rPr>
                    <w:alias w:val="重要的合营企业或联营企业明细-直接持股比例"/>
                    <w:tag w:val="_GBC_45b510b1f8bd4167b53720c6d055ce31"/>
                    <w:id w:val="947662478"/>
                    <w:lock w:val="sdtLocked"/>
                  </w:sdtPr>
                  <w:sdtEndPr/>
                  <w:sdtContent>
                    <w:tc>
                      <w:tcPr>
                        <w:tcW w:w="731" w:type="pct"/>
                        <w:tcBorders>
                          <w:top w:val="single" w:sz="6" w:space="0" w:color="auto"/>
                          <w:left w:val="single" w:sz="6" w:space="0" w:color="auto"/>
                          <w:bottom w:val="single" w:sz="4" w:space="0" w:color="auto"/>
                          <w:right w:val="single" w:sz="6" w:space="0" w:color="auto"/>
                        </w:tcBorders>
                      </w:tcPr>
                      <w:p w:rsidR="00394A9B" w:rsidRDefault="00394A9B" w:rsidP="001C29A3">
                        <w:pPr>
                          <w:jc w:val="right"/>
                          <w:rPr>
                            <w:szCs w:val="21"/>
                          </w:rPr>
                        </w:pPr>
                        <w:r>
                          <w:rPr>
                            <w:szCs w:val="21"/>
                          </w:rPr>
                          <w:t>25.00</w:t>
                        </w:r>
                      </w:p>
                    </w:tc>
                  </w:sdtContent>
                </w:sdt>
                <w:sdt>
                  <w:sdtPr>
                    <w:rPr>
                      <w:szCs w:val="21"/>
                    </w:rPr>
                    <w:alias w:val="重要的合营企业或联营企业明细-间接持股比例"/>
                    <w:tag w:val="_GBC_2fb425eda7a04343a70fc45ef307b870"/>
                    <w:id w:val="1465153916"/>
                    <w:lock w:val="sdtLocked"/>
                  </w:sdtPr>
                  <w:sdtEndPr/>
                  <w:sdtContent>
                    <w:tc>
                      <w:tcPr>
                        <w:tcW w:w="737" w:type="pct"/>
                        <w:tcBorders>
                          <w:top w:val="single" w:sz="6" w:space="0" w:color="auto"/>
                          <w:left w:val="single" w:sz="6" w:space="0" w:color="auto"/>
                          <w:bottom w:val="single" w:sz="4" w:space="0" w:color="auto"/>
                          <w:right w:val="single" w:sz="6" w:space="0" w:color="auto"/>
                        </w:tcBorders>
                      </w:tcPr>
                      <w:p w:rsidR="00394A9B" w:rsidRDefault="00394A9B" w:rsidP="001C29A3">
                        <w:pPr>
                          <w:jc w:val="right"/>
                          <w:rPr>
                            <w:szCs w:val="21"/>
                          </w:rPr>
                        </w:pPr>
                      </w:p>
                    </w:tc>
                  </w:sdtContent>
                </w:sdt>
                <w:sdt>
                  <w:sdtPr>
                    <w:rPr>
                      <w:szCs w:val="21"/>
                    </w:rPr>
                    <w:alias w:val="重要的合营企业或联营企业明细-对合营企业或联营企业投资的会计处理方法"/>
                    <w:tag w:val="_GBC_7f56437342a045aa91ca3cd5786c836e"/>
                    <w:id w:val="-144207388"/>
                    <w:lock w:val="sdtLocked"/>
                  </w:sdtPr>
                  <w:sdtEndPr/>
                  <w:sdtContent>
                    <w:tc>
                      <w:tcPr>
                        <w:tcW w:w="692" w:type="pct"/>
                        <w:tcBorders>
                          <w:top w:val="single" w:sz="6" w:space="0" w:color="auto"/>
                          <w:left w:val="single" w:sz="6" w:space="0" w:color="auto"/>
                          <w:bottom w:val="single" w:sz="4" w:space="0" w:color="auto"/>
                          <w:right w:val="single" w:sz="4" w:space="0" w:color="auto"/>
                        </w:tcBorders>
                      </w:tcPr>
                      <w:p w:rsidR="00394A9B" w:rsidRDefault="00394A9B" w:rsidP="001C29A3">
                        <w:pPr>
                          <w:rPr>
                            <w:szCs w:val="21"/>
                          </w:rPr>
                        </w:pPr>
                        <w:r>
                          <w:rPr>
                            <w:szCs w:val="21"/>
                          </w:rPr>
                          <w:t>权益法核算</w:t>
                        </w:r>
                      </w:p>
                    </w:tc>
                  </w:sdtContent>
                </w:sdt>
              </w:tr>
            </w:sdtContent>
          </w:sdt>
        </w:tbl>
        <w:p w:rsidR="00394A9B" w:rsidRDefault="00394A9B"/>
        <w:p w:rsidR="00E97DD6" w:rsidRDefault="000C28A6">
          <w:pPr>
            <w:rPr>
              <w:rFonts w:cs="Arial"/>
              <w:szCs w:val="21"/>
            </w:rPr>
          </w:pPr>
          <w:r>
            <w:rPr>
              <w:rFonts w:cs="Arial" w:hint="eastAsia"/>
              <w:szCs w:val="21"/>
            </w:rPr>
            <w:t>在合营企业或联营企业的持股比例不同于表决权比例的说明：</w:t>
          </w:r>
        </w:p>
        <w:p w:rsidR="00E97DD6" w:rsidRDefault="003F14BB">
          <w:pPr>
            <w:rPr>
              <w:rFonts w:cs="Arial"/>
              <w:szCs w:val="21"/>
            </w:rPr>
          </w:pPr>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EndPr/>
            <w:sdtContent>
              <w:r w:rsidR="00394A9B">
                <w:rPr>
                  <w:rFonts w:hint="eastAsia"/>
                </w:rPr>
                <w:t>因</w:t>
              </w:r>
              <w:r w:rsidR="00394A9B" w:rsidRPr="003F7AF2">
                <w:rPr>
                  <w:rFonts w:hint="eastAsia"/>
                </w:rPr>
                <w:t>浙江物产租赁公司</w:t>
              </w:r>
              <w:r w:rsidR="00394A9B">
                <w:rPr>
                  <w:rFonts w:hint="eastAsia"/>
                </w:rPr>
                <w:t>已歇业待清算，本公司不再对其形成控制。</w:t>
              </w:r>
            </w:sdtContent>
          </w:sdt>
        </w:p>
        <w:p w:rsidR="00E97DD6" w:rsidRDefault="00E97DD6">
          <w:pPr>
            <w:rPr>
              <w:rFonts w:cs="Arial"/>
              <w:szCs w:val="21"/>
            </w:rPr>
          </w:pPr>
        </w:p>
        <w:p w:rsidR="00E97DD6" w:rsidRDefault="000C28A6">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E97DD6" w:rsidRDefault="003F14BB">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howingPlcHdr/>
            </w:sdtPr>
            <w:sdtEndPr/>
            <w:sdtContent>
              <w:r w:rsidR="000C28A6">
                <w:rPr>
                  <w:rFonts w:hint="eastAsia"/>
                  <w:color w:val="333399"/>
                  <w:szCs w:val="21"/>
                  <w:u w:val="single"/>
                </w:rPr>
                <w:t xml:space="preserve">　　　</w:t>
              </w:r>
            </w:sdtContent>
          </w:sdt>
        </w:p>
        <w:p w:rsidR="00E97DD6" w:rsidRDefault="003F14BB">
          <w:pPr>
            <w:rPr>
              <w:szCs w:val="21"/>
            </w:rPr>
          </w:pPr>
        </w:p>
      </w:sdtContent>
    </w:sdt>
    <w:sdt>
      <w:sdtPr>
        <w:rPr>
          <w:rFonts w:ascii="宋体" w:hAnsi="宋体" w:cs="Arial" w:hint="eastAsia"/>
          <w:b w:val="0"/>
          <w:bCs w:val="0"/>
          <w:kern w:val="0"/>
          <w:szCs w:val="21"/>
        </w:rPr>
        <w:tag w:val="_GBC_10d60417c84d41c1b3386073557d9d05"/>
        <w:id w:val="-294827131"/>
        <w:lock w:val="sdtLocked"/>
        <w:placeholder>
          <w:docPart w:val="GBC22222222222222222222222222222"/>
        </w:placeholder>
      </w:sdtPr>
      <w:sdtEndPr>
        <w:rPr>
          <w:rFonts w:cstheme="minorBidi" w:hint="default"/>
        </w:rPr>
      </w:sdtEndPr>
      <w:sdtContent>
        <w:p w:rsidR="00E97DD6" w:rsidRDefault="000C28A6">
          <w:pPr>
            <w:pStyle w:val="4"/>
            <w:numPr>
              <w:ilvl w:val="3"/>
              <w:numId w:val="82"/>
            </w:numPr>
            <w:tabs>
              <w:tab w:val="left" w:pos="630"/>
            </w:tabs>
            <w:rPr>
              <w:rFonts w:ascii="宋体" w:hAnsi="宋体" w:cs="Arial"/>
              <w:szCs w:val="21"/>
            </w:rPr>
          </w:pPr>
          <w:r>
            <w:rPr>
              <w:rFonts w:ascii="宋体" w:hAnsi="宋体" w:cs="Arial" w:hint="eastAsia"/>
              <w:szCs w:val="21"/>
            </w:rPr>
            <w:t>重要合营企业的主要财务信息</w:t>
          </w:r>
        </w:p>
        <w:p w:rsidR="00E97DD6" w:rsidRDefault="000C28A6">
          <w:pPr>
            <w:jc w:val="right"/>
          </w:pPr>
          <w:r>
            <w:rPr>
              <w:rFonts w:hint="eastAsia"/>
            </w:rPr>
            <w:t>单位:</w:t>
          </w:r>
          <w:sdt>
            <w:sdtPr>
              <w:rPr>
                <w:rFonts w:hint="eastAsia"/>
              </w:rPr>
              <w:alias w:val="单位：财务附注：重要合营企业的主要财务信息"/>
              <w:tag w:val="_GBC_c3e62c0d62494c0bb865a164a263a4c4"/>
              <w:id w:val="-1739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1162508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72"/>
            <w:gridCol w:w="2563"/>
            <w:gridCol w:w="2514"/>
          </w:tblGrid>
          <w:tr w:rsidR="003C6C7D" w:rsidTr="001C29A3">
            <w:trPr>
              <w:trHeight w:val="120"/>
            </w:trPr>
            <w:tc>
              <w:tcPr>
                <w:tcW w:w="2193" w:type="pct"/>
                <w:vMerge w:val="restart"/>
                <w:tcBorders>
                  <w:top w:val="single" w:sz="4" w:space="0" w:color="auto"/>
                  <w:left w:val="single" w:sz="4" w:space="0" w:color="auto"/>
                  <w:bottom w:val="single" w:sz="6" w:space="0" w:color="auto"/>
                  <w:right w:val="single" w:sz="6" w:space="0" w:color="auto"/>
                </w:tcBorders>
                <w:shd w:val="clear" w:color="auto" w:fill="auto"/>
              </w:tcPr>
              <w:p w:rsidR="003C6C7D" w:rsidRDefault="003C6C7D" w:rsidP="001C29A3">
                <w:pPr>
                  <w:jc w:val="center"/>
                  <w:rPr>
                    <w:rFonts w:cs="Arial"/>
                    <w:szCs w:val="21"/>
                  </w:rPr>
                </w:pPr>
              </w:p>
            </w:tc>
            <w:tc>
              <w:tcPr>
                <w:tcW w:w="1415"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da11830a5c6b42c39530416552c12c01"/>
                  <w:id w:val="-1952934200"/>
                  <w:lock w:val="sdtLocked"/>
                </w:sdtPr>
                <w:sdtEndPr/>
                <w:sdtContent>
                  <w:p w:rsidR="003C6C7D" w:rsidRDefault="003C6C7D" w:rsidP="001C29A3">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388"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8b48c7a93d07464a88248f7e552371a3"/>
                  <w:id w:val="-669719945"/>
                  <w:lock w:val="sdtLocked"/>
                </w:sdtPr>
                <w:sdtEndPr/>
                <w:sdtContent>
                  <w:p w:rsidR="003C6C7D" w:rsidRDefault="003C6C7D" w:rsidP="001C29A3">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3C6C7D" w:rsidTr="001C29A3">
            <w:trPr>
              <w:trHeight w:val="120"/>
            </w:trPr>
            <w:tc>
              <w:tcPr>
                <w:tcW w:w="2193" w:type="pct"/>
                <w:vMerge/>
                <w:tcBorders>
                  <w:top w:val="single" w:sz="4" w:space="0" w:color="auto"/>
                  <w:left w:val="single" w:sz="4" w:space="0" w:color="auto"/>
                  <w:bottom w:val="single" w:sz="6" w:space="0" w:color="auto"/>
                  <w:right w:val="single" w:sz="6" w:space="0" w:color="auto"/>
                </w:tcBorders>
                <w:shd w:val="clear" w:color="auto" w:fill="auto"/>
                <w:vAlign w:val="center"/>
              </w:tcPr>
              <w:p w:rsidR="003C6C7D" w:rsidRDefault="003C6C7D" w:rsidP="001C29A3">
                <w:pPr>
                  <w:rPr>
                    <w:rFonts w:cs="Arial"/>
                    <w:szCs w:val="21"/>
                  </w:rPr>
                </w:pPr>
              </w:p>
            </w:tc>
            <w:sdt>
              <w:sdtPr>
                <w:rPr>
                  <w:szCs w:val="21"/>
                </w:rPr>
                <w:alias w:val="重要合营企业的主要财务信息明细-企业名称"/>
                <w:tag w:val="_GBC_d9a0ee9c16f4461bb0893d7696aafe61"/>
                <w:id w:val="1783846157"/>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center"/>
                      <w:rPr>
                        <w:szCs w:val="21"/>
                      </w:rPr>
                    </w:pPr>
                    <w:r>
                      <w:rPr>
                        <w:rFonts w:hint="eastAsia"/>
                        <w:szCs w:val="21"/>
                      </w:rPr>
                      <w:t>浙江物产租赁公司</w:t>
                    </w:r>
                  </w:p>
                </w:tc>
              </w:sdtContent>
            </w:sdt>
            <w:sdt>
              <w:sdtPr>
                <w:rPr>
                  <w:szCs w:val="21"/>
                </w:rPr>
                <w:alias w:val="重要合营企业的主要财务信息明细-企业名称"/>
                <w:tag w:val="_GBC_f0a327068ce741c6ba092282ff5bc80d"/>
                <w:id w:val="925229527"/>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center"/>
                      <w:rPr>
                        <w:szCs w:val="21"/>
                      </w:rPr>
                    </w:pPr>
                    <w:r>
                      <w:rPr>
                        <w:rFonts w:hint="eastAsia"/>
                        <w:szCs w:val="21"/>
                      </w:rPr>
                      <w:t>浙江物产租赁公司</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流动资产</w:t>
                </w:r>
              </w:p>
            </w:tc>
            <w:sdt>
              <w:sdtPr>
                <w:rPr>
                  <w:szCs w:val="21"/>
                </w:rPr>
                <w:alias w:val="重要合营企业的主要财务信息明细-流动资产"/>
                <w:tag w:val="_GBC_d9f613f0aa4e4fe79acc2bee825b353d"/>
                <w:id w:val="1561517789"/>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60,546,930.00</w:t>
                    </w:r>
                  </w:p>
                </w:tc>
              </w:sdtContent>
            </w:sdt>
            <w:sdt>
              <w:sdtPr>
                <w:rPr>
                  <w:szCs w:val="21"/>
                </w:rPr>
                <w:alias w:val="重要合营企业的主要财务信息明细-流动资产"/>
                <w:tag w:val="_GBC_663e3dc578cd420abbc76ddede78c2e9"/>
                <w:id w:val="620733848"/>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51,728,366.76</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AE2896">
                <w:pPr>
                  <w:ind w:firstLineChars="200" w:firstLine="420"/>
                </w:pPr>
                <w:r>
                  <w:rPr>
                    <w:rFonts w:hint="eastAsia"/>
                  </w:rPr>
                  <w:t>其中：现金和现金等价物</w:t>
                </w:r>
              </w:p>
            </w:tc>
            <w:sdt>
              <w:sdtPr>
                <w:rPr>
                  <w:szCs w:val="21"/>
                </w:rPr>
                <w:alias w:val="重要合营企业的主要财务信息明细-现金和现金等价物"/>
                <w:tag w:val="_GBC_befdfda671a54d9094f03a79b1c23971"/>
                <w:id w:val="450359739"/>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742,547.50</w:t>
                    </w:r>
                  </w:p>
                </w:tc>
              </w:sdtContent>
            </w:sdt>
            <w:sdt>
              <w:sdtPr>
                <w:rPr>
                  <w:szCs w:val="21"/>
                </w:rPr>
                <w:alias w:val="重要合营企业的主要财务信息明细-现金和现金等价物"/>
                <w:tag w:val="_GBC_f8393275fbeb467dae282ccb1068a6ce"/>
                <w:id w:val="55209754"/>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51,728,366.76</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非流动资产</w:t>
                </w:r>
              </w:p>
            </w:tc>
            <w:sdt>
              <w:sdtPr>
                <w:rPr>
                  <w:szCs w:val="21"/>
                </w:rPr>
                <w:alias w:val="重要合营企业的主要财务信息明细-非流动资产"/>
                <w:tag w:val="_GBC_d9b27e6e93f84fa1b65b3e9886900cc8"/>
                <w:id w:val="-1985073701"/>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297,000.00</w:t>
                    </w:r>
                  </w:p>
                </w:tc>
              </w:sdtContent>
            </w:sdt>
            <w:sdt>
              <w:sdtPr>
                <w:rPr>
                  <w:szCs w:val="21"/>
                </w:rPr>
                <w:alias w:val="重要合营企业的主要财务信息明细-非流动资产"/>
                <w:tag w:val="_GBC_28ff5bb4f0f240d682ce4684e206a2e5"/>
                <w:id w:val="1867948587"/>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297,000.00</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资产合计</w:t>
                </w:r>
              </w:p>
            </w:tc>
            <w:sdt>
              <w:sdtPr>
                <w:rPr>
                  <w:szCs w:val="21"/>
                </w:rPr>
                <w:alias w:val="重要合营企业的主要财务信息明细-资产合计"/>
                <w:tag w:val="_GBC_1c4528cd17fb471d97a9cb07d4840c7e"/>
                <w:id w:val="-1642568903"/>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60,843,930.00</w:t>
                    </w:r>
                  </w:p>
                </w:tc>
              </w:sdtContent>
            </w:sdt>
            <w:sdt>
              <w:sdtPr>
                <w:rPr>
                  <w:szCs w:val="21"/>
                </w:rPr>
                <w:alias w:val="重要合营企业的主要财务信息明细-资产合计"/>
                <w:tag w:val="_GBC_bf6104b14a214dc48e65952fa308a9a6"/>
                <w:id w:val="-417024502"/>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52,025,366.76</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流动负债</w:t>
                </w:r>
              </w:p>
            </w:tc>
            <w:sdt>
              <w:sdtPr>
                <w:rPr>
                  <w:szCs w:val="21"/>
                </w:rPr>
                <w:alias w:val="重要合营企业的主要财务信息明细-流动负债"/>
                <w:tag w:val="_GBC_d679c1911a3d47eb8fe0b16abcd86ddb"/>
                <w:id w:val="343204540"/>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35,562,885.42</w:t>
                    </w:r>
                  </w:p>
                </w:tc>
              </w:sdtContent>
            </w:sdt>
            <w:sdt>
              <w:sdtPr>
                <w:rPr>
                  <w:szCs w:val="21"/>
                </w:rPr>
                <w:alias w:val="重要合营企业的主要财务信息明细-流动负债"/>
                <w:tag w:val="_GBC_724883561bcd4460920c9c26754127b8"/>
                <w:id w:val="-1150442898"/>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35,562,885.42</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非流动负债</w:t>
                </w:r>
              </w:p>
            </w:tc>
            <w:sdt>
              <w:sdtPr>
                <w:rPr>
                  <w:szCs w:val="21"/>
                </w:rPr>
                <w:alias w:val="重要合营企业的主要财务信息明细-非流动负债"/>
                <w:tag w:val="_GBC_b801afee2c7542b58a061ceabb626b3b"/>
                <w:id w:val="-1298760476"/>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138,575.35</w:t>
                    </w:r>
                  </w:p>
                </w:tc>
              </w:sdtContent>
            </w:sdt>
            <w:sdt>
              <w:sdtPr>
                <w:rPr>
                  <w:szCs w:val="21"/>
                </w:rPr>
                <w:alias w:val="重要合营企业的主要财务信息明细-非流动负债"/>
                <w:tag w:val="_GBC_cc374a0081644258bf243ab1b8c55eb2"/>
                <w:id w:val="-2038268059"/>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138,575.35</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负债合计</w:t>
                </w:r>
              </w:p>
            </w:tc>
            <w:sdt>
              <w:sdtPr>
                <w:rPr>
                  <w:szCs w:val="21"/>
                </w:rPr>
                <w:alias w:val="重要合营企业的主要财务信息明细-负债合计"/>
                <w:tag w:val="_GBC_ca6db8e916f44fa58c7b9c64f865cef7"/>
                <w:id w:val="-1435743464"/>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35,701,460.77</w:t>
                    </w:r>
                  </w:p>
                </w:tc>
              </w:sdtContent>
            </w:sdt>
            <w:sdt>
              <w:sdtPr>
                <w:rPr>
                  <w:szCs w:val="21"/>
                </w:rPr>
                <w:alias w:val="重要合营企业的主要财务信息明细-负债合计"/>
                <w:tag w:val="_GBC_927d7e4888064462b5ad4cdc5cfd63f4"/>
                <w:id w:val="978956320"/>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35,701,460.77</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少数股东权益</w:t>
                </w:r>
              </w:p>
            </w:tc>
            <w:sdt>
              <w:sdtPr>
                <w:rPr>
                  <w:szCs w:val="21"/>
                </w:rPr>
                <w:alias w:val="重要合营企业的主要财务信息明细-少数股东权益"/>
                <w:tag w:val="_GBC_d468ad5da5654c739e0fb51c93dd5a3d"/>
                <w:id w:val="442123771"/>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少数股东权益"/>
                <w:tag w:val="_GBC_c60196ffffa54fd481b2c7626ed01658"/>
                <w:id w:val="263128793"/>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归属于母公司股东权益</w:t>
                </w:r>
              </w:p>
            </w:tc>
            <w:sdt>
              <w:sdtPr>
                <w:rPr>
                  <w:szCs w:val="21"/>
                </w:rPr>
                <w:alias w:val="重要合营企业的主要财务信息明细-归属于母公司股东权益"/>
                <w:tag w:val="_GBC_1dbe2c6eca8e4d29954a31ed8424a8b0"/>
                <w:id w:val="-360985902"/>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25,142,469.23</w:t>
                    </w:r>
                  </w:p>
                </w:tc>
              </w:sdtContent>
            </w:sdt>
            <w:sdt>
              <w:sdtPr>
                <w:rPr>
                  <w:szCs w:val="21"/>
                </w:rPr>
                <w:alias w:val="重要合营企业的主要财务信息明细-归属于母公司股东权益"/>
                <w:tag w:val="_GBC_cb399a22c2af4827840d4c3de240963a"/>
                <w:id w:val="828641308"/>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16,323,905.99</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按持股比例计算的净资产份额</w:t>
                </w:r>
              </w:p>
            </w:tc>
            <w:sdt>
              <w:sdtPr>
                <w:rPr>
                  <w:szCs w:val="21"/>
                </w:rPr>
                <w:alias w:val="重要合营企业的主要财务信息明细-按持股比例计算的净资产份额"/>
                <w:tag w:val="_GBC_0fd0d835985744b494653a9085d64410"/>
                <w:id w:val="1115869765"/>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19,274,216.91</w:t>
                    </w:r>
                  </w:p>
                </w:tc>
              </w:sdtContent>
            </w:sdt>
            <w:sdt>
              <w:sdtPr>
                <w:rPr>
                  <w:szCs w:val="21"/>
                </w:rPr>
                <w:alias w:val="重要合营企业的主要财务信息明细-按持股比例计算的净资产份额"/>
                <w:tag w:val="_GBC_f71683e589b44fc599c787491d901009"/>
                <w:id w:val="-127785634"/>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12,513,906.33</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调整事项</w:t>
                </w:r>
              </w:p>
            </w:tc>
            <w:sdt>
              <w:sdtPr>
                <w:rPr>
                  <w:szCs w:val="21"/>
                </w:rPr>
                <w:alias w:val="重要合营企业的主要财务信息明细-调整事项"/>
                <w:tag w:val="_GBC_4351241f8ac04c69b912dad07b251253"/>
                <w:id w:val="-924879103"/>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调整事项"/>
                <w:tag w:val="_GBC_ffb099b4c74d43ed82010acf5acb4cdc"/>
                <w:id w:val="-1222903625"/>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合营企业的主要财务信息明细-商誉"/>
                <w:tag w:val="_GBC_61b12003b591473388b823a2f13d6006"/>
                <w:id w:val="-538511866"/>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商誉"/>
                <w:tag w:val="_GBC_f49a9e7b9054424aa1aa6cee443b14b7"/>
                <w:id w:val="-1489158660"/>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合营企业的主要财务信息明细-内部交易未实现利润"/>
                <w:tag w:val="_GBC_476b42bcacc84fb5bbf1412bf41e5df2"/>
                <w:id w:val="1028067407"/>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内部交易未实现利润"/>
                <w:tag w:val="_GBC_c154d3c88fef400694c66cd5c154516a"/>
                <w:id w:val="-421875529"/>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合营企业的主要财务信息明细-其他"/>
                <w:tag w:val="_GBC_0e03822ba15b4742b444fc006a1842ac"/>
                <w:id w:val="-840471492"/>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其他"/>
                <w:tag w:val="_GBC_11290bd2b8a14bf9b5b90437f8ddbf30"/>
                <w:id w:val="-1544740999"/>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对合营企业权益投资的账面价值</w:t>
                </w:r>
              </w:p>
            </w:tc>
            <w:sdt>
              <w:sdtPr>
                <w:rPr>
                  <w:szCs w:val="21"/>
                </w:rPr>
                <w:alias w:val="重要合营企业的主要财务信息明细-对合营企业权益投资的账面价值"/>
                <w:tag w:val="_GBC_85093be838114d1483d4a0c8a849916e"/>
                <w:id w:val="-1299529912"/>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12,447,018.05</w:t>
                    </w:r>
                  </w:p>
                </w:tc>
              </w:sdtContent>
            </w:sdt>
            <w:sdt>
              <w:sdtPr>
                <w:rPr>
                  <w:szCs w:val="21"/>
                </w:rPr>
                <w:alias w:val="重要合营企业的主要财务信息明细-对合营企业权益投资的账面价值"/>
                <w:tag w:val="_GBC_4d9486531f024111ac48a063a0b7f638"/>
                <w:id w:val="-1624999826"/>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12,492,988.57</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存在公开报价的合营企业权益投资的公允价值</w:t>
                </w:r>
              </w:p>
            </w:tc>
            <w:sdt>
              <w:sdtPr>
                <w:rPr>
                  <w:szCs w:val="21"/>
                </w:rPr>
                <w:alias w:val="重要合营企业的主要财务信息明细-存在公开报价的合营企业权益投资的公允价值"/>
                <w:tag w:val="_GBC_c856e6baf6114a0cb85575e5e9b9cb64"/>
                <w:id w:val="1587810488"/>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存在公开报价的合营企业权益投资的公允价值"/>
                <w:tag w:val="_GBC_fa9a67e483a9458a852ee246305a894d"/>
                <w:id w:val="-1281106835"/>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营业收入</w:t>
                </w:r>
              </w:p>
            </w:tc>
            <w:sdt>
              <w:sdtPr>
                <w:rPr>
                  <w:szCs w:val="21"/>
                </w:rPr>
                <w:alias w:val="重要合营企业的主要财务信息明细-营业收入"/>
                <w:tag w:val="_GBC_97b3c5d4c36945a5b3e2ed1779e9c6f9"/>
                <w:id w:val="-1485389758"/>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营业收入"/>
                <w:tag w:val="_GBC_d26e3ae7f131468099c252f0af29559e"/>
                <w:id w:val="823861891"/>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财务费用</w:t>
                </w:r>
              </w:p>
            </w:tc>
            <w:sdt>
              <w:sdtPr>
                <w:rPr>
                  <w:szCs w:val="21"/>
                </w:rPr>
                <w:alias w:val="重要合营企业的主要财务信息明细-财务费用"/>
                <w:tag w:val="_GBC_d972cbdfacd7421cad4b142af57ec165"/>
                <w:id w:val="1339810779"/>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-2,714.64</w:t>
                    </w:r>
                  </w:p>
                </w:tc>
              </w:sdtContent>
            </w:sdt>
            <w:sdt>
              <w:sdtPr>
                <w:rPr>
                  <w:szCs w:val="21"/>
                </w:rPr>
                <w:alias w:val="重要合营企业的主要财务信息明细-财务费用"/>
                <w:tag w:val="_GBC_7fbdcf1cd786430591723f2208f4cf65"/>
                <w:id w:val="-1052533744"/>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-1,967.64</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所得税费用</w:t>
                </w:r>
              </w:p>
            </w:tc>
            <w:sdt>
              <w:sdtPr>
                <w:rPr>
                  <w:szCs w:val="21"/>
                </w:rPr>
                <w:alias w:val="重要合营企业的主要财务信息明细-所得税费用"/>
                <w:tag w:val="_GBC_550b71eb0afa48c290f777242771d83e"/>
                <w:id w:val="1971549492"/>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所得税费用"/>
                <w:tag w:val="_GBC_9ea846c6df7d40d88e80e97c8c9f63ce"/>
                <w:id w:val="-1696061335"/>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净利润</w:t>
                </w:r>
              </w:p>
            </w:tc>
            <w:sdt>
              <w:sdtPr>
                <w:rPr>
                  <w:szCs w:val="21"/>
                </w:rPr>
                <w:alias w:val="重要合营企业的主要财务信息明细-净利润"/>
                <w:tag w:val="_GBC_2c142fd2790b4621b519713c9cbbe028"/>
                <w:id w:val="-1679724459"/>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-59,966.77</w:t>
                    </w:r>
                  </w:p>
                </w:tc>
              </w:sdtContent>
            </w:sdt>
            <w:sdt>
              <w:sdtPr>
                <w:rPr>
                  <w:szCs w:val="21"/>
                </w:rPr>
                <w:alias w:val="重要合营企业的主要财务信息明细-净利润"/>
                <w:tag w:val="_GBC_b7ec8e2853844747a4267421d6102d65"/>
                <w:id w:val="-698702757"/>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-14,228,621.38</w:t>
                    </w: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r>
                  <w:rPr>
                    <w:rFonts w:cs="Arial" w:hint="eastAsia"/>
                    <w:color w:val="000000"/>
                    <w:szCs w:val="21"/>
                    <w:lang w:val="en-GB"/>
                  </w:rPr>
                  <w:t>终止经营的净利润</w:t>
                </w:r>
              </w:p>
            </w:tc>
            <w:sdt>
              <w:sdtPr>
                <w:rPr>
                  <w:szCs w:val="21"/>
                </w:rPr>
                <w:alias w:val="重要合营企业的主要财务信息明细-终止经营的净利润"/>
                <w:tag w:val="_GBC_30d679aaedca4a3d8d2a173b801e6db0"/>
                <w:id w:val="-1761056847"/>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终止经营的净利润"/>
                <w:tag w:val="_GBC_cb86f86674bc454aa2918f3d8a6c9b48"/>
                <w:id w:val="1096441056"/>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其他综合收益</w:t>
                </w:r>
              </w:p>
            </w:tc>
            <w:sdt>
              <w:sdtPr>
                <w:rPr>
                  <w:szCs w:val="21"/>
                </w:rPr>
                <w:alias w:val="重要合营企业的主要财务信息明细-其他综合收益"/>
                <w:tag w:val="_GBC_9cd861ba47c54a0a95f8d8e76f19922b"/>
                <w:id w:val="1732658531"/>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sdtContent>
            </w:sdt>
            <w:sdt>
              <w:sdtPr>
                <w:rPr>
                  <w:szCs w:val="21"/>
                </w:rPr>
                <w:alias w:val="重要合营企业的主要财务信息明细-其他综合收益"/>
                <w:tag w:val="_GBC_3948897dc6f94af6b08ea781144516fc"/>
                <w:id w:val="989442476"/>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sdtContent>
            </w:sdt>
          </w:tr>
          <w:tr w:rsidR="003C6C7D" w:rsidTr="001C29A3">
            <w:tc>
              <w:tcPr>
                <w:tcW w:w="2193"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综合收益总额</w:t>
                </w:r>
              </w:p>
            </w:tc>
            <w:sdt>
              <w:sdtPr>
                <w:rPr>
                  <w:szCs w:val="21"/>
                </w:rPr>
                <w:alias w:val="重要合营企业的主要财务信息明细-综合收益总额"/>
                <w:tag w:val="_GBC_04cc8396b1af40b79e072b49585c923f"/>
                <w:id w:val="2119869945"/>
                <w:lock w:val="sdtLocked"/>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szCs w:val="21"/>
                      </w:rPr>
                      <w:t>-59,966.77</w:t>
                    </w:r>
                  </w:p>
                </w:tc>
              </w:sdtContent>
            </w:sdt>
            <w:sdt>
              <w:sdtPr>
                <w:rPr>
                  <w:szCs w:val="21"/>
                </w:rPr>
                <w:alias w:val="重要合营企业的主要财务信息明细-综合收益总额"/>
                <w:tag w:val="_GBC_03b3d85e12e64ec2b55008976735525d"/>
                <w:id w:val="-1356961733"/>
                <w:lock w:val="sdtLocked"/>
              </w:sdtPr>
              <w:sdtEndPr/>
              <w:sdtContent>
                <w:tc>
                  <w:tcPr>
                    <w:tcW w:w="138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-14,228,621.38</w:t>
                    </w:r>
                  </w:p>
                </w:tc>
              </w:sdtContent>
            </w:sdt>
          </w:tr>
          <w:tr w:rsidR="003C6C7D" w:rsidTr="001C29A3">
            <w:tc>
              <w:tcPr>
                <w:tcW w:w="2193" w:type="pct"/>
                <w:tcBorders>
                  <w:top w:val="single" w:sz="6" w:space="0" w:color="auto"/>
                  <w:left w:val="single" w:sz="4" w:space="0" w:color="auto"/>
                  <w:bottom w:val="single" w:sz="4"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c>
              <w:tcPr>
                <w:tcW w:w="1388"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r>
          <w:tr w:rsidR="003C6C7D" w:rsidTr="001C29A3">
            <w:tc>
              <w:tcPr>
                <w:tcW w:w="2193" w:type="pct"/>
                <w:tcBorders>
                  <w:top w:val="single" w:sz="6" w:space="0" w:color="auto"/>
                  <w:left w:val="single" w:sz="4" w:space="0" w:color="auto"/>
                  <w:bottom w:val="single" w:sz="4"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本年度收到的来自合营企业的股利</w:t>
                </w:r>
              </w:p>
            </w:tc>
            <w:sdt>
              <w:sdtPr>
                <w:rPr>
                  <w:szCs w:val="21"/>
                </w:rPr>
                <w:alias w:val="重要合营企业的主要财务信息明细-本年度收到的来自合营企业的股利"/>
                <w:tag w:val="_GBC_204bb91d0c3349a590cfed28477162bd"/>
                <w:id w:val="-426511695"/>
                <w:lock w:val="sdtLocked"/>
                <w:showingPlcHdr/>
              </w:sdtPr>
              <w:sdtEndPr/>
              <w:sdtContent>
                <w:tc>
                  <w:tcPr>
                    <w:tcW w:w="1415"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rFonts w:hint="eastAsia"/>
                        <w:color w:val="333399"/>
                        <w:szCs w:val="21"/>
                      </w:rPr>
                      <w:t xml:space="preserve">　</w:t>
                    </w:r>
                  </w:p>
                </w:tc>
              </w:sdtContent>
            </w:sdt>
            <w:sdt>
              <w:sdtPr>
                <w:rPr>
                  <w:szCs w:val="21"/>
                </w:rPr>
                <w:alias w:val="重要合营企业的主要财务信息明细-本年度收到的来自合营企业的股利"/>
                <w:tag w:val="_GBC_43e1757a0a184256b7b5f88eb3cced05"/>
                <w:id w:val="-427883978"/>
                <w:lock w:val="sdtLocked"/>
                <w:showingPlcHdr/>
              </w:sdtPr>
              <w:sdtEndPr/>
              <w:sdtContent>
                <w:tc>
                  <w:tcPr>
                    <w:tcW w:w="1388"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r>
                      <w:rPr>
                        <w:rFonts w:hint="eastAsia"/>
                        <w:color w:val="333399"/>
                        <w:szCs w:val="21"/>
                      </w:rPr>
                      <w:t xml:space="preserve">　</w:t>
                    </w:r>
                  </w:p>
                </w:tc>
              </w:sdtContent>
            </w:sdt>
          </w:tr>
        </w:tbl>
        <w:p w:rsidR="003C6C7D" w:rsidRDefault="003C6C7D"/>
        <w:p w:rsidR="00E97DD6" w:rsidRDefault="000C28A6">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1674558972"/>
            <w:lock w:val="sdtLocked"/>
            <w:placeholder>
              <w:docPart w:val="GBC22222222222222222222222222222"/>
            </w:placeholder>
            <w:showingPlcHdr/>
          </w:sdtPr>
          <w:sdtEndPr/>
          <w:sdtContent>
            <w:p w:rsidR="00E97DD6" w:rsidRDefault="000C28A6">
              <w:pPr>
                <w:rPr>
                  <w:rFonts w:cs="Arial"/>
                  <w:szCs w:val="21"/>
                </w:rPr>
              </w:pPr>
              <w:r>
                <w:rPr>
                  <w:rFonts w:hint="eastAsia"/>
                  <w:color w:val="333399"/>
                  <w:szCs w:val="21"/>
                  <w:u w:val="single"/>
                </w:rPr>
                <w:t xml:space="preserve">　　　</w:t>
              </w:r>
            </w:p>
          </w:sdtContent>
        </w:sdt>
        <w:p w:rsidR="00E97DD6" w:rsidRDefault="003F14BB">
          <w:pPr>
            <w:rPr>
              <w:szCs w:val="21"/>
            </w:rPr>
          </w:pPr>
        </w:p>
      </w:sdtContent>
    </w:sdt>
    <w:sdt>
      <w:sdtPr>
        <w:rPr>
          <w:rFonts w:ascii="宋体" w:hAnsi="宋体" w:cs="Arial" w:hint="eastAsia"/>
          <w:b w:val="0"/>
          <w:bCs w:val="0"/>
          <w:kern w:val="0"/>
          <w:szCs w:val="21"/>
        </w:rPr>
        <w:tag w:val="_GBC_ac3eed998bbd4658ab651a88daefefb1"/>
        <w:id w:val="-383869511"/>
        <w:lock w:val="sdtLocked"/>
        <w:placeholder>
          <w:docPart w:val="GBC22222222222222222222222222222"/>
        </w:placeholder>
      </w:sdtPr>
      <w:sdtEndPr>
        <w:rPr>
          <w:rFonts w:cstheme="minorBidi" w:hint="default"/>
        </w:rPr>
      </w:sdtEndPr>
      <w:sdtContent>
        <w:p w:rsidR="00E97DD6" w:rsidRDefault="000C28A6">
          <w:pPr>
            <w:pStyle w:val="4"/>
            <w:numPr>
              <w:ilvl w:val="3"/>
              <w:numId w:val="82"/>
            </w:numPr>
            <w:tabs>
              <w:tab w:val="left" w:pos="630"/>
            </w:tabs>
            <w:rPr>
              <w:rFonts w:ascii="宋体" w:hAnsi="宋体" w:cs="Arial"/>
              <w:szCs w:val="21"/>
            </w:rPr>
          </w:pPr>
          <w:r>
            <w:rPr>
              <w:rFonts w:ascii="宋体" w:hAnsi="宋体" w:cs="Arial" w:hint="eastAsia"/>
              <w:szCs w:val="21"/>
            </w:rPr>
            <w:t>重要联营企业的主要财务信息</w:t>
          </w:r>
        </w:p>
        <w:p w:rsidR="00E97DD6" w:rsidRDefault="000C28A6">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947"/>
            <w:gridCol w:w="2552"/>
            <w:gridCol w:w="2550"/>
          </w:tblGrid>
          <w:tr w:rsidR="003C6C7D" w:rsidTr="001C29A3">
            <w:trPr>
              <w:trHeight w:val="120"/>
            </w:trPr>
            <w:tc>
              <w:tcPr>
                <w:tcW w:w="2180" w:type="pct"/>
                <w:vMerge w:val="restart"/>
                <w:tcBorders>
                  <w:top w:val="single" w:sz="4" w:space="0" w:color="auto"/>
                  <w:left w:val="single" w:sz="4" w:space="0" w:color="auto"/>
                  <w:bottom w:val="single" w:sz="6" w:space="0" w:color="auto"/>
                  <w:right w:val="single" w:sz="6" w:space="0" w:color="auto"/>
                </w:tcBorders>
                <w:shd w:val="clear" w:color="auto" w:fill="auto"/>
              </w:tcPr>
              <w:p w:rsidR="003C6C7D" w:rsidRDefault="003C6C7D" w:rsidP="001C29A3">
                <w:pPr>
                  <w:jc w:val="center"/>
                  <w:rPr>
                    <w:rFonts w:cs="Arial"/>
                    <w:szCs w:val="21"/>
                  </w:rPr>
                </w:pPr>
              </w:p>
            </w:tc>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3985273c74d84e5d9e0004348ff54fc3"/>
                  <w:id w:val="173937018"/>
                  <w:lock w:val="sdtLocked"/>
                </w:sdtPr>
                <w:sdtEndPr/>
                <w:sdtContent>
                  <w:p w:rsidR="003C6C7D" w:rsidRDefault="003C6C7D" w:rsidP="001C29A3">
                    <w:pPr>
                      <w:jc w:val="center"/>
                      <w:rPr>
                        <w:rFonts w:cs="Arial"/>
                        <w:szCs w:val="21"/>
                      </w:rPr>
                    </w:pPr>
                    <w:r w:rsidRPr="0066102D">
                      <w:rPr>
                        <w:rFonts w:cs="Arial" w:hint="eastAsia"/>
                        <w:szCs w:val="21"/>
                        <w:lang w:val="en-GB"/>
                      </w:rPr>
                      <w:t>期末余额</w:t>
                    </w:r>
                    <w:r w:rsidRPr="0066102D">
                      <w:rPr>
                        <w:rFonts w:cs="Arial"/>
                        <w:szCs w:val="21"/>
                      </w:rPr>
                      <w:t xml:space="preserve">/ </w:t>
                    </w:r>
                    <w:r w:rsidRPr="0066102D">
                      <w:rPr>
                        <w:rFonts w:cs="Arial" w:hint="eastAsia"/>
                        <w:szCs w:val="21"/>
                        <w:lang w:val="en-GB"/>
                      </w:rPr>
                      <w:t>本期发生额</w:t>
                    </w:r>
                  </w:p>
                </w:sdtContent>
              </w:sdt>
            </w:tc>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联营企业的主要财务信息-发生期间"/>
                  <w:tag w:val="_GBC_c59f213bf9cc43468db35ae8e45286d0"/>
                  <w:id w:val="-54939532"/>
                  <w:lock w:val="sdtLocked"/>
                </w:sdtPr>
                <w:sdtEndPr/>
                <w:sdtContent>
                  <w:p w:rsidR="003C6C7D" w:rsidRDefault="003C6C7D" w:rsidP="001C29A3">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rsidR="003C6C7D" w:rsidTr="001C29A3">
            <w:trPr>
              <w:trHeight w:val="120"/>
            </w:trPr>
            <w:tc>
              <w:tcPr>
                <w:tcW w:w="2180" w:type="pct"/>
                <w:vMerge/>
                <w:tcBorders>
                  <w:top w:val="single" w:sz="4" w:space="0" w:color="auto"/>
                  <w:left w:val="single" w:sz="4" w:space="0" w:color="auto"/>
                  <w:bottom w:val="single" w:sz="6" w:space="0" w:color="auto"/>
                  <w:right w:val="single" w:sz="6" w:space="0" w:color="auto"/>
                </w:tcBorders>
                <w:shd w:val="clear" w:color="auto" w:fill="auto"/>
                <w:vAlign w:val="center"/>
              </w:tcPr>
              <w:p w:rsidR="003C6C7D" w:rsidRDefault="003C6C7D" w:rsidP="001C29A3">
                <w:pPr>
                  <w:rPr>
                    <w:rFonts w:cs="Arial"/>
                    <w:szCs w:val="21"/>
                  </w:rPr>
                </w:pPr>
              </w:p>
            </w:tc>
            <w:sdt>
              <w:sdtPr>
                <w:rPr>
                  <w:szCs w:val="21"/>
                </w:rPr>
                <w:alias w:val="重要联营企业的主要财务信息明细-企业名称"/>
                <w:tag w:val="_GBC_efc7f4a58fe54a3fb8fad3e0deb94eae"/>
                <w:id w:val="2140759866"/>
                <w:lock w:val="sdtLocked"/>
              </w:sdtPr>
              <w:sdtEndPr/>
              <w:sdtContent>
                <w:tc>
                  <w:tcPr>
                    <w:tcW w:w="1409" w:type="pct"/>
                    <w:tcBorders>
                      <w:top w:val="single" w:sz="6" w:space="0" w:color="auto"/>
                      <w:left w:val="single" w:sz="6" w:space="0" w:color="auto"/>
                      <w:right w:val="single" w:sz="6" w:space="0" w:color="auto"/>
                    </w:tcBorders>
                    <w:shd w:val="clear" w:color="auto" w:fill="auto"/>
                  </w:tcPr>
                  <w:p w:rsidR="003C6C7D" w:rsidRDefault="0066102D" w:rsidP="001C29A3">
                    <w:pPr>
                      <w:jc w:val="center"/>
                      <w:rPr>
                        <w:szCs w:val="21"/>
                      </w:rPr>
                    </w:pPr>
                    <w:r>
                      <w:rPr>
                        <w:rFonts w:hint="eastAsia"/>
                        <w:szCs w:val="21"/>
                      </w:rPr>
                      <w:t>通诚格力</w:t>
                    </w:r>
                  </w:p>
                </w:tc>
              </w:sdtContent>
            </w:sdt>
            <w:sdt>
              <w:sdtPr>
                <w:rPr>
                  <w:szCs w:val="21"/>
                </w:rPr>
                <w:alias w:val="重要联营企业的主要财务信息明细-企业名称"/>
                <w:tag w:val="_GBC_ec035f4a8b8047b6ae76c73886ec26ca"/>
                <w:id w:val="1656255681"/>
                <w:lock w:val="sdtLocked"/>
              </w:sdtPr>
              <w:sdtEndPr/>
              <w:sdtContent>
                <w:tc>
                  <w:tcPr>
                    <w:tcW w:w="1408" w:type="pct"/>
                    <w:tcBorders>
                      <w:top w:val="single" w:sz="6" w:space="0" w:color="auto"/>
                      <w:left w:val="single" w:sz="6" w:space="0" w:color="auto"/>
                      <w:bottom w:val="single" w:sz="6" w:space="0" w:color="auto"/>
                      <w:right w:val="single" w:sz="6" w:space="0" w:color="auto"/>
                    </w:tcBorders>
                    <w:shd w:val="clear" w:color="auto" w:fill="auto"/>
                  </w:tcPr>
                  <w:p w:rsidR="003C6C7D" w:rsidRDefault="003C6C7D" w:rsidP="001C29A3">
                    <w:pPr>
                      <w:jc w:val="center"/>
                      <w:rPr>
                        <w:szCs w:val="21"/>
                      </w:rPr>
                    </w:pPr>
                    <w:r>
                      <w:rPr>
                        <w:rFonts w:hint="eastAsia"/>
                        <w:szCs w:val="21"/>
                      </w:rPr>
                      <w:t>通诚格力</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流动资产</w:t>
                </w:r>
              </w:p>
            </w:tc>
            <w:sdt>
              <w:sdtPr>
                <w:rPr>
                  <w:szCs w:val="21"/>
                </w:rPr>
                <w:alias w:val="重要联营企业的主要财务信息明细-流动资产"/>
                <w:tag w:val="_GBC_c28dadbc5a3946f4954714fca120f44a"/>
                <w:id w:val="1569465514"/>
                <w:lock w:val="sdtLocked"/>
                <w:text/>
              </w:sdtPr>
              <w:sdtEndPr/>
              <w:sdtContent>
                <w:tc>
                  <w:tcPr>
                    <w:tcW w:w="1409" w:type="pct"/>
                    <w:tcBorders>
                      <w:left w:val="single" w:sz="6" w:space="0" w:color="auto"/>
                      <w:right w:val="single" w:sz="6" w:space="0" w:color="auto"/>
                    </w:tcBorders>
                    <w:shd w:val="clear" w:color="auto" w:fill="auto"/>
                  </w:tcPr>
                  <w:p w:rsidR="003C6C7D" w:rsidRDefault="0066102D" w:rsidP="001C29A3">
                    <w:pPr>
                      <w:jc w:val="right"/>
                      <w:rPr>
                        <w:szCs w:val="21"/>
                      </w:rPr>
                    </w:pPr>
                    <w:r>
                      <w:rPr>
                        <w:szCs w:val="21"/>
                      </w:rPr>
                      <w:t>1,129,687,811.34</w:t>
                    </w:r>
                  </w:p>
                </w:tc>
              </w:sdtContent>
            </w:sdt>
            <w:sdt>
              <w:sdtPr>
                <w:rPr>
                  <w:szCs w:val="21"/>
                </w:rPr>
                <w:alias w:val="重要联营企业的主要财务信息明细-流动资产"/>
                <w:tag w:val="_GBC_c07e000c46a84750b69e77357de07e59"/>
                <w:id w:val="-407689902"/>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1,148,442,692.67</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非流动资产</w:t>
                </w:r>
              </w:p>
            </w:tc>
            <w:sdt>
              <w:sdtPr>
                <w:rPr>
                  <w:szCs w:val="21"/>
                </w:rPr>
                <w:alias w:val="重要联营企业的主要财务信息明细-非流动资产"/>
                <w:tag w:val="_GBC_27bb5cf3adbd431791d504a5bb761b12"/>
                <w:id w:val="71863544"/>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Pr>
                        <w:szCs w:val="21"/>
                      </w:rPr>
                      <w:t>66,886,999.74</w:t>
                    </w:r>
                  </w:p>
                </w:tc>
              </w:sdtContent>
            </w:sdt>
            <w:sdt>
              <w:sdtPr>
                <w:rPr>
                  <w:szCs w:val="21"/>
                </w:rPr>
                <w:alias w:val="重要联营企业的主要财务信息明细-非流动资产"/>
                <w:tag w:val="_GBC_c327e922fa634d829a92be320a353b87"/>
                <w:id w:val="1829247554"/>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67,872,350.76</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资产合计</w:t>
                </w:r>
              </w:p>
            </w:tc>
            <w:sdt>
              <w:sdtPr>
                <w:rPr>
                  <w:szCs w:val="21"/>
                </w:rPr>
                <w:alias w:val="重要联营企业的主要财务信息明细-资产合计"/>
                <w:tag w:val="_GBC_a5ccf41a7ee1489caa3f643cd825d14a"/>
                <w:id w:val="-1673943264"/>
                <w:lock w:val="sdtLocked"/>
                <w:text/>
              </w:sdtPr>
              <w:sdtEndPr/>
              <w:sdtContent>
                <w:tc>
                  <w:tcPr>
                    <w:tcW w:w="1409" w:type="pct"/>
                    <w:tcBorders>
                      <w:left w:val="single" w:sz="6" w:space="0" w:color="auto"/>
                      <w:right w:val="single" w:sz="6" w:space="0" w:color="auto"/>
                    </w:tcBorders>
                    <w:shd w:val="clear" w:color="auto" w:fill="auto"/>
                  </w:tcPr>
                  <w:p w:rsidR="003C6C7D" w:rsidRDefault="0066102D" w:rsidP="001C29A3">
                    <w:pPr>
                      <w:jc w:val="right"/>
                      <w:rPr>
                        <w:szCs w:val="21"/>
                      </w:rPr>
                    </w:pPr>
                    <w:r>
                      <w:rPr>
                        <w:szCs w:val="21"/>
                      </w:rPr>
                      <w:t>1,196,574,811.08</w:t>
                    </w:r>
                  </w:p>
                </w:tc>
              </w:sdtContent>
            </w:sdt>
            <w:sdt>
              <w:sdtPr>
                <w:rPr>
                  <w:szCs w:val="21"/>
                </w:rPr>
                <w:alias w:val="重要联营企业的主要财务信息明细-资产合计"/>
                <w:tag w:val="_GBC_6cdf2d12341e422eb69e82e47bf5fb5d"/>
                <w:id w:val="-551925814"/>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1,216,315,043.43</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sidRPr="003C6C7D">
                  <w:rPr>
                    <w:rFonts w:hint="eastAsia"/>
                    <w:szCs w:val="21"/>
                  </w:rPr>
                  <w:t xml:space="preserve">　</w:t>
                </w:r>
              </w:p>
            </w:tc>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流动负债</w:t>
                </w:r>
              </w:p>
            </w:tc>
            <w:sdt>
              <w:sdtPr>
                <w:rPr>
                  <w:szCs w:val="21"/>
                </w:rPr>
                <w:alias w:val="重要联营企业的主要财务信息明细-流动负债"/>
                <w:tag w:val="_GBC_ec646aba7f5446fca104f5805130bac8"/>
                <w:id w:val="1623110901"/>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sidRPr="0030139E">
                      <w:rPr>
                        <w:szCs w:val="21"/>
                      </w:rPr>
                      <w:t>640,787,797.11</w:t>
                    </w:r>
                  </w:p>
                </w:tc>
              </w:sdtContent>
            </w:sdt>
            <w:sdt>
              <w:sdtPr>
                <w:rPr>
                  <w:szCs w:val="21"/>
                </w:rPr>
                <w:alias w:val="重要联营企业的主要财务信息明细-流动负债"/>
                <w:tag w:val="_GBC_d65a44385ca34313a8825d0164ace28e"/>
                <w:id w:val="-2044198336"/>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655,239,311.21</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非流动负债</w:t>
                </w:r>
              </w:p>
            </w:tc>
            <w:sdt>
              <w:sdtPr>
                <w:rPr>
                  <w:szCs w:val="21"/>
                </w:rPr>
                <w:alias w:val="重要联营企业的主要财务信息明细-非流动负债"/>
                <w:tag w:val="_GBC_128207636cda4368bbb9895164ccbdf7"/>
                <w:id w:val="-1663230172"/>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非流动负债"/>
                <w:tag w:val="_GBC_415c0b1613a84e478e854bc81c00c28e"/>
                <w:id w:val="-61717649"/>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负债合计</w:t>
                </w:r>
              </w:p>
            </w:tc>
            <w:sdt>
              <w:sdtPr>
                <w:rPr>
                  <w:szCs w:val="21"/>
                </w:rPr>
                <w:alias w:val="重要联营企业的主要财务信息明细-负债合计"/>
                <w:tag w:val="_GBC_18e02a915a6b4103a02c52a82665fcb6"/>
                <w:id w:val="1565982328"/>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sidRPr="00FB57B8">
                      <w:rPr>
                        <w:szCs w:val="21"/>
                      </w:rPr>
                      <w:t>640,787,797.11</w:t>
                    </w:r>
                  </w:p>
                </w:tc>
              </w:sdtContent>
            </w:sdt>
            <w:sdt>
              <w:sdtPr>
                <w:rPr>
                  <w:szCs w:val="21"/>
                </w:rPr>
                <w:alias w:val="重要联营企业的主要财务信息明细-负债合计"/>
                <w:tag w:val="_GBC_f26fde13d25640efa8a3d6c7dd727c97"/>
                <w:id w:val="-1104417644"/>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655,239,311.21</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少数股东权益</w:t>
                </w:r>
              </w:p>
            </w:tc>
            <w:sdt>
              <w:sdtPr>
                <w:rPr>
                  <w:szCs w:val="21"/>
                </w:rPr>
                <w:alias w:val="重要联营企业的主要财务信息明细-少数股东权益"/>
                <w:tag w:val="_GBC_865ea67d3df54a128e9f3782dbd04540"/>
                <w:id w:val="1639462592"/>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少数股东权益"/>
                <w:tag w:val="_GBC_57f1305825ae4edc99d2a2a222addee4"/>
                <w:id w:val="-1423633205"/>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归属于母公司股东权益</w:t>
                </w:r>
              </w:p>
            </w:tc>
            <w:sdt>
              <w:sdtPr>
                <w:rPr>
                  <w:szCs w:val="21"/>
                </w:rPr>
                <w:alias w:val="重要联营企业的主要财务信息明细-归属于母公司股东权益"/>
                <w:tag w:val="_GBC_e77333b3d54c4b1b86484269436ee07e"/>
                <w:id w:val="-24563210"/>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sidRPr="00F035A3">
                      <w:rPr>
                        <w:szCs w:val="21"/>
                      </w:rPr>
                      <w:t>555,787,013.97</w:t>
                    </w:r>
                  </w:p>
                </w:tc>
              </w:sdtContent>
            </w:sdt>
            <w:sdt>
              <w:sdtPr>
                <w:rPr>
                  <w:szCs w:val="21"/>
                </w:rPr>
                <w:alias w:val="重要联营企业的主要财务信息明细-归属于母公司股东权益"/>
                <w:tag w:val="_GBC_9173862649044ab8b9d1efe57a0ba7bd"/>
                <w:id w:val="186418570"/>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561,075,732.22</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按持股比例计算的净资产份额</w:t>
                </w:r>
              </w:p>
            </w:tc>
            <w:sdt>
              <w:sdtPr>
                <w:rPr>
                  <w:szCs w:val="21"/>
                </w:rPr>
                <w:alias w:val="重要联营企业的主要财务信息明细-按持股比例计算的净资产份额"/>
                <w:tag w:val="_GBC_6ef0370847d54ea18397112955276c38"/>
                <w:id w:val="1793551128"/>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sidRPr="002D1C5E">
                      <w:rPr>
                        <w:szCs w:val="21"/>
                      </w:rPr>
                      <w:t>138,946,753.51</w:t>
                    </w:r>
                  </w:p>
                </w:tc>
              </w:sdtContent>
            </w:sdt>
            <w:sdt>
              <w:sdtPr>
                <w:rPr>
                  <w:szCs w:val="21"/>
                </w:rPr>
                <w:alias w:val="重要联营企业的主要财务信息明细-按持股比例计算的净资产份额"/>
                <w:tag w:val="_GBC_ca4682012ab54f5ca3f91a2b097c1fd5"/>
                <w:id w:val="-845944716"/>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140,268,933.06</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调整事项</w:t>
                </w:r>
              </w:p>
            </w:tc>
            <w:sdt>
              <w:sdtPr>
                <w:rPr>
                  <w:szCs w:val="21"/>
                </w:rPr>
                <w:alias w:val="重要联营企业的主要财务信息明细-调整事项"/>
                <w:tag w:val="_GBC_718c8dd49b534831b5de5da2a0a02f9d"/>
                <w:id w:val="665824332"/>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调整事项"/>
                <w:tag w:val="_GBC_c034c98660d246f59ed631eaf5f48d1a"/>
                <w:id w:val="818077855"/>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color w:val="000000"/>
                    <w:szCs w:val="21"/>
                  </w:rPr>
                  <w:t>--</w:t>
                </w:r>
                <w:r>
                  <w:rPr>
                    <w:rFonts w:cs="Arial" w:hint="eastAsia"/>
                    <w:color w:val="000000"/>
                    <w:szCs w:val="21"/>
                    <w:lang w:val="en-GB"/>
                  </w:rPr>
                  <w:t>商誉</w:t>
                </w:r>
              </w:p>
            </w:tc>
            <w:sdt>
              <w:sdtPr>
                <w:rPr>
                  <w:szCs w:val="21"/>
                </w:rPr>
                <w:alias w:val="重要联营企业的主要财务信息明细-商誉"/>
                <w:tag w:val="_GBC_06b3cb091b114f938be9c04d7435de3c"/>
                <w:id w:val="-1950922525"/>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商誉"/>
                <w:tag w:val="_GBC_4ff5a5b65a1343558a08e99c5416c6fe"/>
                <w:id w:val="2124723699"/>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color w:val="000000"/>
                    <w:szCs w:val="21"/>
                  </w:rPr>
                  <w:t>--</w:t>
                </w:r>
                <w:r>
                  <w:rPr>
                    <w:rFonts w:cs="Arial" w:hint="eastAsia"/>
                    <w:color w:val="000000"/>
                    <w:szCs w:val="21"/>
                    <w:lang w:val="en-GB"/>
                  </w:rPr>
                  <w:t>内部交易未实现利润</w:t>
                </w:r>
              </w:p>
            </w:tc>
            <w:sdt>
              <w:sdtPr>
                <w:rPr>
                  <w:szCs w:val="21"/>
                </w:rPr>
                <w:alias w:val="重要联营企业的主要财务信息明细-内部交易未实现利润"/>
                <w:tag w:val="_GBC_b9d34faa0ce642ac8cfb2a4c8db7eb9d"/>
                <w:id w:val="-2001256574"/>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内部交易未实现利润"/>
                <w:tag w:val="_GBC_fdd566373bbd4382b065ac01e399b4c2"/>
                <w:id w:val="-1277637292"/>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color w:val="000000"/>
                    <w:szCs w:val="21"/>
                  </w:rPr>
                  <w:t>--</w:t>
                </w:r>
                <w:r>
                  <w:rPr>
                    <w:rFonts w:cs="Arial" w:hint="eastAsia"/>
                    <w:color w:val="000000"/>
                    <w:szCs w:val="21"/>
                    <w:lang w:val="en-GB"/>
                  </w:rPr>
                  <w:t>其他</w:t>
                </w:r>
              </w:p>
            </w:tc>
            <w:sdt>
              <w:sdtPr>
                <w:rPr>
                  <w:szCs w:val="21"/>
                </w:rPr>
                <w:alias w:val="重要联营企业的主要财务信息明细-其他"/>
                <w:tag w:val="_GBC_fdf505dccafc408a922f98dcd7437302"/>
                <w:id w:val="1751612954"/>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其他"/>
                <w:tag w:val="_GBC_5babc50093b24561b95301cd9f49f84e"/>
                <w:id w:val="288012110"/>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对联营企业权益投资的账面价值</w:t>
                </w:r>
              </w:p>
            </w:tc>
            <w:sdt>
              <w:sdtPr>
                <w:rPr>
                  <w:szCs w:val="21"/>
                </w:rPr>
                <w:alias w:val="重要联营企业的主要财务信息明细-对联营企业权益投资的账面价值"/>
                <w:tag w:val="_GBC_1cd70c34f92148bb9c9c02b2ecdc11b0"/>
                <w:id w:val="-1894191710"/>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sidRPr="009D614E">
                      <w:rPr>
                        <w:szCs w:val="21"/>
                      </w:rPr>
                      <w:t>138,946,753.49</w:t>
                    </w:r>
                  </w:p>
                </w:tc>
              </w:sdtContent>
            </w:sdt>
            <w:sdt>
              <w:sdtPr>
                <w:rPr>
                  <w:szCs w:val="21"/>
                </w:rPr>
                <w:alias w:val="重要联营企业的主要财务信息明细-对联营企业权益投资的账面价值"/>
                <w:tag w:val="_GBC_6ea62f26f82f46a698182934daf227af"/>
                <w:id w:val="-768071782"/>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140,268,933.07</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存在公开报价的联营企业权益投资的公允价值</w:t>
                </w:r>
              </w:p>
            </w:tc>
            <w:sdt>
              <w:sdtPr>
                <w:rPr>
                  <w:szCs w:val="21"/>
                </w:rPr>
                <w:alias w:val="重要联营企业的主要财务信息明细-存在公开报价的联营企业权益投资的公允价值"/>
                <w:tag w:val="_GBC_d038847119cd4221a889dcdcfc8dddc5"/>
                <w:id w:val="-1817333327"/>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存在公开报价的联营企业权益投资的公允价值"/>
                <w:tag w:val="_GBC_7052472bea6e46d38ca549f79219b4d7"/>
                <w:id w:val="1224955880"/>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p>
            </w:tc>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p>
            </w:tc>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营业收入</w:t>
                </w:r>
              </w:p>
            </w:tc>
            <w:sdt>
              <w:sdtPr>
                <w:rPr>
                  <w:szCs w:val="21"/>
                </w:rPr>
                <w:alias w:val="重要联营企业的主要财务信息明细-营业收入"/>
                <w:tag w:val="_GBC_c687e31f6fe545d58b2f55e99d5688a2"/>
                <w:id w:val="-1472598485"/>
                <w:lock w:val="sdtLocked"/>
                <w:text/>
              </w:sdtPr>
              <w:sdtEndPr/>
              <w:sdtContent>
                <w:tc>
                  <w:tcPr>
                    <w:tcW w:w="1409" w:type="pct"/>
                    <w:tcBorders>
                      <w:left w:val="single" w:sz="6" w:space="0" w:color="auto"/>
                      <w:right w:val="single" w:sz="6" w:space="0" w:color="auto"/>
                    </w:tcBorders>
                    <w:shd w:val="clear" w:color="auto" w:fill="auto"/>
                  </w:tcPr>
                  <w:p w:rsidR="003C6C7D" w:rsidRDefault="008B0EF4" w:rsidP="001C29A3">
                    <w:pPr>
                      <w:jc w:val="right"/>
                      <w:rPr>
                        <w:szCs w:val="21"/>
                      </w:rPr>
                    </w:pPr>
                    <w:r>
                      <w:rPr>
                        <w:szCs w:val="21"/>
                      </w:rPr>
                      <w:t>819,046,041.22</w:t>
                    </w:r>
                  </w:p>
                </w:tc>
              </w:sdtContent>
            </w:sdt>
            <w:sdt>
              <w:sdtPr>
                <w:rPr>
                  <w:szCs w:val="21"/>
                </w:rPr>
                <w:alias w:val="重要联营企业的主要财务信息明细-营业收入"/>
                <w:tag w:val="_GBC_afc23a1a7a1847fe8e1f38893032c6d1"/>
                <w:id w:val="1669589058"/>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2,524,949,018.42</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净利润</w:t>
                </w:r>
              </w:p>
            </w:tc>
            <w:sdt>
              <w:sdtPr>
                <w:rPr>
                  <w:szCs w:val="21"/>
                </w:rPr>
                <w:alias w:val="重要联营企业的主要财务信息明细-净利润"/>
                <w:tag w:val="_GBC_6525ccd9ab344f7b964f134e53418611"/>
                <w:id w:val="-1559930474"/>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Pr>
                        <w:szCs w:val="21"/>
                      </w:rPr>
                      <w:t>7,111,281.75</w:t>
                    </w:r>
                  </w:p>
                </w:tc>
              </w:sdtContent>
            </w:sdt>
            <w:sdt>
              <w:sdtPr>
                <w:rPr>
                  <w:szCs w:val="21"/>
                </w:rPr>
                <w:alias w:val="重要联营企业的主要财务信息明细-净利润"/>
                <w:tag w:val="_GBC_6be422efbad442a9b969b484d427cfce"/>
                <w:id w:val="926608187"/>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105,311,790.62</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lang w:val="en-GB"/>
                  </w:rPr>
                </w:pPr>
                <w:r>
                  <w:rPr>
                    <w:rFonts w:cs="Arial" w:hint="eastAsia"/>
                    <w:color w:val="000000"/>
                    <w:szCs w:val="21"/>
                    <w:lang w:val="en-GB"/>
                  </w:rPr>
                  <w:t>终止经营的净利润</w:t>
                </w:r>
              </w:p>
            </w:tc>
            <w:sdt>
              <w:sdtPr>
                <w:rPr>
                  <w:szCs w:val="21"/>
                </w:rPr>
                <w:alias w:val="重要联营企业的主要财务信息明细-终止经营的净利润"/>
                <w:tag w:val="_GBC_531a34d64b814e079f7c62c36c03af60"/>
                <w:id w:val="-1582983634"/>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终止经营的净利润"/>
                <w:tag w:val="_GBC_553273e5a6ff48be9215f6ef4121743a"/>
                <w:id w:val="1940337813"/>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3C6C7D" w:rsidP="001C29A3">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其他综合收益</w:t>
                </w:r>
              </w:p>
            </w:tc>
            <w:sdt>
              <w:sdtPr>
                <w:rPr>
                  <w:szCs w:val="21"/>
                </w:rPr>
                <w:alias w:val="重要联营企业的主要财务信息明细-其他综合收益"/>
                <w:tag w:val="_GBC_88862716b6fe4ce5a3cea1595b35056e"/>
                <w:id w:val="-1462647067"/>
                <w:lock w:val="sdtLocked"/>
                <w:showingPlcHdr/>
                <w:text/>
              </w:sdtPr>
              <w:sdtEndPr/>
              <w:sdtContent>
                <w:tc>
                  <w:tcPr>
                    <w:tcW w:w="1409" w:type="pct"/>
                    <w:tcBorders>
                      <w:left w:val="single" w:sz="6" w:space="0" w:color="auto"/>
                      <w:right w:val="single" w:sz="6" w:space="0" w:color="auto"/>
                    </w:tcBorders>
                    <w:shd w:val="clear" w:color="auto" w:fill="auto"/>
                  </w:tcPr>
                  <w:p w:rsidR="003C6C7D" w:rsidRDefault="003C6C7D" w:rsidP="001C29A3">
                    <w:pPr>
                      <w:jc w:val="right"/>
                      <w:rPr>
                        <w:szCs w:val="21"/>
                      </w:rPr>
                    </w:pPr>
                    <w:r>
                      <w:rPr>
                        <w:rFonts w:hint="eastAsia"/>
                        <w:color w:val="333399"/>
                      </w:rPr>
                      <w:t xml:space="preserve">　</w:t>
                    </w:r>
                  </w:p>
                </w:tc>
              </w:sdtContent>
            </w:sdt>
            <w:sdt>
              <w:sdtPr>
                <w:rPr>
                  <w:szCs w:val="21"/>
                </w:rPr>
                <w:alias w:val="重要联营企业的主要财务信息明细-其他综合收益"/>
                <w:tag w:val="_GBC_a69c69d138114e70b62e2c0a8f02e41e"/>
                <w:id w:val="-1717419442"/>
                <w:lock w:val="sdtLocked"/>
                <w:showingPlcHdr/>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58790C" w:rsidP="0058790C">
                    <w:pPr>
                      <w:jc w:val="right"/>
                      <w:rPr>
                        <w:szCs w:val="21"/>
                      </w:rPr>
                    </w:pPr>
                    <w:r>
                      <w:rPr>
                        <w:szCs w:val="21"/>
                      </w:rPr>
                      <w:t xml:space="preserve">     </w:t>
                    </w:r>
                  </w:p>
                </w:tc>
              </w:sdtContent>
            </w:sdt>
          </w:tr>
          <w:tr w:rsidR="003C6C7D" w:rsidTr="001C29A3">
            <w:tc>
              <w:tcPr>
                <w:tcW w:w="2180" w:type="pct"/>
                <w:tcBorders>
                  <w:top w:val="single" w:sz="6" w:space="0" w:color="auto"/>
                  <w:left w:val="single" w:sz="4" w:space="0" w:color="auto"/>
                  <w:bottom w:val="single" w:sz="6"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综合收益总额</w:t>
                </w:r>
              </w:p>
            </w:tc>
            <w:sdt>
              <w:sdtPr>
                <w:rPr>
                  <w:szCs w:val="21"/>
                </w:rPr>
                <w:alias w:val="重要联营企业的主要财务信息明细-综合收益总额"/>
                <w:tag w:val="_GBC_143410a7a9624c57a2fbbc67ca248927"/>
                <w:id w:val="-294065706"/>
                <w:lock w:val="sdtLocked"/>
                <w:text/>
              </w:sdtPr>
              <w:sdtEndPr/>
              <w:sdtContent>
                <w:tc>
                  <w:tcPr>
                    <w:tcW w:w="1409" w:type="pct"/>
                    <w:tcBorders>
                      <w:left w:val="single" w:sz="6" w:space="0" w:color="auto"/>
                      <w:right w:val="single" w:sz="6" w:space="0" w:color="auto"/>
                    </w:tcBorders>
                    <w:shd w:val="clear" w:color="auto" w:fill="auto"/>
                  </w:tcPr>
                  <w:p w:rsidR="003C6C7D" w:rsidRDefault="0058790C" w:rsidP="001C29A3">
                    <w:pPr>
                      <w:jc w:val="right"/>
                      <w:rPr>
                        <w:szCs w:val="21"/>
                      </w:rPr>
                    </w:pPr>
                    <w:r>
                      <w:rPr>
                        <w:szCs w:val="21"/>
                      </w:rPr>
                      <w:t>7,111,281.75</w:t>
                    </w:r>
                  </w:p>
                </w:tc>
              </w:sdtContent>
            </w:sdt>
            <w:sdt>
              <w:sdtPr>
                <w:rPr>
                  <w:szCs w:val="21"/>
                </w:rPr>
                <w:alias w:val="重要联营企业的主要财务信息明细-综合收益总额"/>
                <w:tag w:val="_GBC_3b024189cab640638a2e33d3d96bf273"/>
                <w:id w:val="466860346"/>
                <w:lock w:val="sdtLocked"/>
                <w:text/>
              </w:sdtPr>
              <w:sdtEndPr/>
              <w:sdtContent>
                <w:tc>
                  <w:tcPr>
                    <w:tcW w:w="1408" w:type="pct"/>
                    <w:tcBorders>
                      <w:top w:val="single" w:sz="6" w:space="0" w:color="auto"/>
                      <w:left w:val="single" w:sz="6" w:space="0" w:color="auto"/>
                      <w:bottom w:val="single" w:sz="6" w:space="0" w:color="auto"/>
                      <w:right w:val="single" w:sz="6" w:space="0" w:color="auto"/>
                    </w:tcBorders>
                  </w:tcPr>
                  <w:p w:rsidR="003C6C7D" w:rsidRDefault="0058790C" w:rsidP="001C29A3">
                    <w:pPr>
                      <w:jc w:val="right"/>
                      <w:rPr>
                        <w:szCs w:val="21"/>
                      </w:rPr>
                    </w:pPr>
                    <w:r w:rsidRPr="00032756">
                      <w:rPr>
                        <w:szCs w:val="21"/>
                      </w:rPr>
                      <w:t>105,311,790.62</w:t>
                    </w:r>
                  </w:p>
                </w:tc>
              </w:sdtContent>
            </w:sdt>
          </w:tr>
          <w:tr w:rsidR="003C6C7D" w:rsidTr="001C29A3">
            <w:tc>
              <w:tcPr>
                <w:tcW w:w="2180" w:type="pct"/>
                <w:tcBorders>
                  <w:top w:val="single" w:sz="6" w:space="0" w:color="auto"/>
                  <w:left w:val="single" w:sz="4" w:space="0" w:color="auto"/>
                  <w:bottom w:val="single" w:sz="4" w:space="0" w:color="auto"/>
                  <w:right w:val="single" w:sz="6" w:space="0" w:color="auto"/>
                </w:tcBorders>
                <w:shd w:val="clear" w:color="auto" w:fill="auto"/>
                <w:vAlign w:val="bottom"/>
              </w:tcPr>
              <w:p w:rsidR="003C6C7D" w:rsidRDefault="003C6C7D" w:rsidP="001C29A3">
                <w:pPr>
                  <w:rPr>
                    <w:rFonts w:cs="Arial"/>
                    <w:color w:val="000000"/>
                    <w:szCs w:val="21"/>
                    <w:lang w:val="en-GB"/>
                  </w:rPr>
                </w:pPr>
              </w:p>
            </w:tc>
            <w:tc>
              <w:tcPr>
                <w:tcW w:w="1409" w:type="pct"/>
                <w:tcBorders>
                  <w:left w:val="single" w:sz="6" w:space="0" w:color="auto"/>
                  <w:bottom w:val="single" w:sz="4" w:space="0" w:color="auto"/>
                  <w:right w:val="single" w:sz="6" w:space="0" w:color="auto"/>
                </w:tcBorders>
                <w:shd w:val="clear" w:color="auto" w:fill="auto"/>
              </w:tcPr>
              <w:p w:rsidR="003C6C7D" w:rsidRDefault="003C6C7D" w:rsidP="001C29A3">
                <w:pPr>
                  <w:jc w:val="right"/>
                  <w:rPr>
                    <w:szCs w:val="21"/>
                  </w:rPr>
                </w:pPr>
              </w:p>
            </w:tc>
            <w:tc>
              <w:tcPr>
                <w:tcW w:w="1408" w:type="pct"/>
                <w:tcBorders>
                  <w:top w:val="single" w:sz="6" w:space="0" w:color="auto"/>
                  <w:left w:val="single" w:sz="6" w:space="0" w:color="auto"/>
                  <w:bottom w:val="single" w:sz="4" w:space="0" w:color="auto"/>
                  <w:right w:val="single" w:sz="6" w:space="0" w:color="auto"/>
                </w:tcBorders>
              </w:tcPr>
              <w:p w:rsidR="003C6C7D" w:rsidRDefault="003C6C7D" w:rsidP="001C29A3">
                <w:pPr>
                  <w:jc w:val="right"/>
                  <w:rPr>
                    <w:szCs w:val="21"/>
                  </w:rPr>
                </w:pPr>
              </w:p>
            </w:tc>
          </w:tr>
          <w:tr w:rsidR="003C6C7D" w:rsidTr="001C29A3">
            <w:tc>
              <w:tcPr>
                <w:tcW w:w="2180" w:type="pct"/>
                <w:tcBorders>
                  <w:top w:val="single" w:sz="6" w:space="0" w:color="auto"/>
                  <w:left w:val="single" w:sz="4" w:space="0" w:color="auto"/>
                  <w:bottom w:val="single" w:sz="4" w:space="0" w:color="auto"/>
                  <w:right w:val="single" w:sz="6" w:space="0" w:color="auto"/>
                </w:tcBorders>
                <w:shd w:val="clear" w:color="auto" w:fill="auto"/>
                <w:vAlign w:val="bottom"/>
              </w:tcPr>
              <w:p w:rsidR="003C6C7D" w:rsidRDefault="003C6C7D" w:rsidP="001C29A3">
                <w:pPr>
                  <w:rPr>
                    <w:rFonts w:cs="Arial"/>
                    <w:color w:val="000000"/>
                    <w:szCs w:val="21"/>
                  </w:rPr>
                </w:pPr>
                <w:r>
                  <w:rPr>
                    <w:rFonts w:cs="Arial" w:hint="eastAsia"/>
                    <w:color w:val="000000"/>
                    <w:szCs w:val="21"/>
                    <w:lang w:val="en-GB"/>
                  </w:rPr>
                  <w:t>本年度收到的来自联营企业的股利</w:t>
                </w:r>
              </w:p>
            </w:tc>
            <w:sdt>
              <w:sdtPr>
                <w:rPr>
                  <w:szCs w:val="21"/>
                </w:rPr>
                <w:alias w:val="重要联营企业的主要财务信息明细-本年度收到的来自联营企业的股利"/>
                <w:tag w:val="_GBC_084dd03036f94937a2fd0f891c24fc78"/>
                <w:id w:val="1576011863"/>
                <w:lock w:val="sdtLocked"/>
                <w:text/>
              </w:sdtPr>
              <w:sdtEndPr/>
              <w:sdtContent>
                <w:tc>
                  <w:tcPr>
                    <w:tcW w:w="1409" w:type="pct"/>
                    <w:tcBorders>
                      <w:left w:val="single" w:sz="6" w:space="0" w:color="auto"/>
                      <w:bottom w:val="single" w:sz="4" w:space="0" w:color="auto"/>
                      <w:right w:val="single" w:sz="6" w:space="0" w:color="auto"/>
                    </w:tcBorders>
                    <w:shd w:val="clear" w:color="auto" w:fill="auto"/>
                  </w:tcPr>
                  <w:p w:rsidR="003C6C7D" w:rsidRDefault="0058790C" w:rsidP="001C29A3">
                    <w:pPr>
                      <w:jc w:val="right"/>
                      <w:rPr>
                        <w:szCs w:val="21"/>
                      </w:rPr>
                    </w:pPr>
                    <w:r w:rsidRPr="006966B2">
                      <w:rPr>
                        <w:szCs w:val="21"/>
                      </w:rPr>
                      <w:t>3,100,000.00</w:t>
                    </w:r>
                  </w:p>
                </w:tc>
              </w:sdtContent>
            </w:sdt>
            <w:sdt>
              <w:sdtPr>
                <w:rPr>
                  <w:szCs w:val="21"/>
                </w:rPr>
                <w:alias w:val="重要联营企业的主要财务信息明细-本年度收到的来自联营企业的股利"/>
                <w:tag w:val="_GBC_9e9e529a58bd4a46ba2c3074b32fcefd"/>
                <w:id w:val="1185172282"/>
                <w:lock w:val="sdtLocked"/>
                <w:showingPlcHdr/>
                <w:text/>
              </w:sdtPr>
              <w:sdtEndPr/>
              <w:sdtContent>
                <w:tc>
                  <w:tcPr>
                    <w:tcW w:w="1408" w:type="pct"/>
                    <w:tcBorders>
                      <w:top w:val="single" w:sz="6" w:space="0" w:color="auto"/>
                      <w:left w:val="single" w:sz="6" w:space="0" w:color="auto"/>
                      <w:bottom w:val="single" w:sz="4" w:space="0" w:color="auto"/>
                      <w:right w:val="single" w:sz="6" w:space="0" w:color="auto"/>
                    </w:tcBorders>
                  </w:tcPr>
                  <w:p w:rsidR="003C6C7D" w:rsidRDefault="0058790C" w:rsidP="0058790C">
                    <w:pPr>
                      <w:jc w:val="right"/>
                      <w:rPr>
                        <w:szCs w:val="21"/>
                      </w:rPr>
                    </w:pPr>
                    <w:r>
                      <w:rPr>
                        <w:szCs w:val="21"/>
                      </w:rPr>
                      <w:t xml:space="preserve">     </w:t>
                    </w:r>
                  </w:p>
                </w:tc>
              </w:sdtContent>
            </w:sdt>
          </w:tr>
        </w:tbl>
        <w:p w:rsidR="003C6C7D" w:rsidRDefault="003C6C7D"/>
        <w:p w:rsidR="00E97DD6" w:rsidRDefault="000C28A6">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howingPlcHdr/>
          </w:sdtPr>
          <w:sdtEndPr/>
          <w:sdtContent>
            <w:p w:rsidR="00E97DD6" w:rsidRDefault="000C28A6">
              <w:pPr>
                <w:rPr>
                  <w:rFonts w:cs="Arial"/>
                  <w:szCs w:val="21"/>
                </w:rPr>
              </w:pPr>
              <w:r>
                <w:rPr>
                  <w:rFonts w:hint="eastAsia"/>
                  <w:color w:val="333399"/>
                  <w:u w:val="single"/>
                </w:rPr>
                <w:t xml:space="preserve">　　　</w:t>
              </w:r>
            </w:p>
          </w:sdtContent>
        </w:sdt>
      </w:sdtContent>
    </w:sdt>
    <w:p w:rsidR="00E97DD6" w:rsidRDefault="00E97DD6">
      <w:pPr>
        <w:rPr>
          <w:rFonts w:cs="Arial"/>
          <w:szCs w:val="21"/>
        </w:rPr>
      </w:pPr>
    </w:p>
    <w:sdt>
      <w:sdtPr>
        <w:rPr>
          <w:rFonts w:ascii="宋体" w:hAnsi="宋体" w:cs="Arial" w:hint="eastAsia"/>
          <w:b w:val="0"/>
          <w:bCs w:val="0"/>
          <w:kern w:val="0"/>
          <w:szCs w:val="21"/>
        </w:rPr>
        <w:tag w:val="_GBC_7592afe8201c4b36a34fa177ca124037"/>
        <w:id w:val="-713041328"/>
        <w:lock w:val="sdtLocked"/>
        <w:placeholder>
          <w:docPart w:val="GBC22222222222222222222222222222"/>
        </w:placeholder>
      </w:sdtPr>
      <w:sdtEndPr>
        <w:rPr>
          <w:rFonts w:hint="default"/>
        </w:rPr>
      </w:sdtEndPr>
      <w:sdtContent>
        <w:p w:rsidR="00E97DD6" w:rsidRDefault="000C28A6">
          <w:pPr>
            <w:pStyle w:val="4"/>
            <w:numPr>
              <w:ilvl w:val="3"/>
              <w:numId w:val="82"/>
            </w:numPr>
            <w:tabs>
              <w:tab w:val="left" w:pos="630"/>
            </w:tabs>
            <w:rPr>
              <w:rFonts w:ascii="宋体" w:hAnsi="宋体" w:cs="Arial"/>
              <w:szCs w:val="21"/>
            </w:rPr>
          </w:pPr>
          <w:r>
            <w:rPr>
              <w:rFonts w:ascii="宋体" w:hAnsi="宋体" w:cs="Arial" w:hint="eastAsia"/>
              <w:szCs w:val="21"/>
            </w:rPr>
            <w:t>不重要的合营企业和联营企业的汇总财务信息</w:t>
          </w:r>
        </w:p>
        <w:p w:rsidR="00E97DD6" w:rsidRDefault="000C28A6">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E97DD6"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E97DD6" w:rsidRDefault="00E97DD6">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E97DD6" w:rsidRDefault="000C28A6">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E97DD6" w:rsidRDefault="000C28A6">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E97DD6" w:rsidRDefault="000C28A6">
                <w:pPr>
                  <w:rPr>
                    <w:rFonts w:cs="Arial"/>
                    <w:szCs w:val="21"/>
                  </w:rPr>
                </w:pPr>
                <w:r>
                  <w:rPr>
                    <w:rFonts w:cs="Arial" w:hint="eastAsia"/>
                    <w:szCs w:val="21"/>
                    <w:lang w:val="en-GB"/>
                  </w:rPr>
                  <w:t>合营企业：</w:t>
                </w:r>
              </w:p>
            </w:tc>
            <w:tc>
              <w:tcPr>
                <w:tcW w:w="1697" w:type="pct"/>
                <w:tcBorders>
                  <w:top w:val="single" w:sz="6" w:space="0" w:color="auto"/>
                  <w:left w:val="single" w:sz="6" w:space="0" w:color="auto"/>
                  <w:bottom w:val="single" w:sz="6" w:space="0" w:color="auto"/>
                  <w:right w:val="single" w:sz="6" w:space="0" w:color="auto"/>
                </w:tcBorders>
              </w:tcPr>
              <w:p w:rsidR="00E97DD6" w:rsidRDefault="00E97DD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E97DD6" w:rsidRDefault="00E97DD6">
                <w:pPr>
                  <w:jc w:val="right"/>
                  <w:rPr>
                    <w:szCs w:val="21"/>
                  </w:rPr>
                </w:pP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E97DD6">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E97DD6" w:rsidRDefault="00E97DD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E97DD6" w:rsidRDefault="00E97DD6">
                <w:pPr>
                  <w:jc w:val="right"/>
                  <w:rPr>
                    <w:szCs w:val="21"/>
                  </w:rPr>
                </w:pP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582111099"/>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0C28A6">
                    <w:pPr>
                      <w:jc w:val="right"/>
                      <w:rPr>
                        <w:szCs w:val="21"/>
                      </w:rPr>
                    </w:pPr>
                    <w:r>
                      <w:rPr>
                        <w:rFonts w:hint="eastAsia"/>
                        <w:color w:val="333399"/>
                      </w:rPr>
                      <w:t xml:space="preserve">　</w:t>
                    </w:r>
                  </w:p>
                </w:tc>
              </w:sdtContent>
            </w:sdt>
            <w:sdt>
              <w:sdtPr>
                <w:rPr>
                  <w:szCs w:val="21"/>
                </w:rPr>
                <w:alias w:val="合营企业投资账面价值合计"/>
                <w:tag w:val="_GBC_41d8e85556c6456d958cca77fc80388f"/>
                <w:id w:val="1864401425"/>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97DD6" w:rsidRDefault="003C6C7D">
                    <w:pPr>
                      <w:jc w:val="right"/>
                      <w:rPr>
                        <w:szCs w:val="21"/>
                      </w:rPr>
                    </w:pPr>
                    <w:r>
                      <w:rPr>
                        <w:szCs w:val="21"/>
                      </w:rPr>
                      <w:t>103,302.17</w:t>
                    </w:r>
                  </w:p>
                </w:tc>
              </w:sdtContent>
            </w:sdt>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E97DD6" w:rsidRDefault="00E97DD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E97DD6" w:rsidRDefault="003C6C7D">
                <w:pPr>
                  <w:jc w:val="right"/>
                  <w:rPr>
                    <w:szCs w:val="21"/>
                  </w:rPr>
                </w:pPr>
                <w:r w:rsidRPr="003C6C7D">
                  <w:rPr>
                    <w:szCs w:val="21"/>
                  </w:rPr>
                  <w:t>-1,344.84</w:t>
                </w: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181207547"/>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0C28A6">
                    <w:pPr>
                      <w:jc w:val="right"/>
                      <w:rPr>
                        <w:szCs w:val="21"/>
                      </w:rPr>
                    </w:pPr>
                    <w:r>
                      <w:rPr>
                        <w:rFonts w:hint="eastAsia"/>
                        <w:color w:val="333399"/>
                        <w:szCs w:val="21"/>
                      </w:rPr>
                      <w:t xml:space="preserve">　</w:t>
                    </w:r>
                  </w:p>
                </w:tc>
              </w:sdtContent>
            </w:sdt>
            <w:sdt>
              <w:sdtPr>
                <w:rPr>
                  <w:szCs w:val="21"/>
                </w:rPr>
                <w:alias w:val="不重要的合营企业和联营企业中合营企业净利润"/>
                <w:tag w:val="_GBC_54ff7a5776b8469ab0645b32b2ec1a88"/>
                <w:id w:val="1996837789"/>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97DD6" w:rsidRDefault="003C6C7D">
                    <w:pPr>
                      <w:jc w:val="right"/>
                      <w:rPr>
                        <w:szCs w:val="21"/>
                      </w:rPr>
                    </w:pPr>
                    <w:r>
                      <w:rPr>
                        <w:szCs w:val="21"/>
                      </w:rPr>
                      <w:t>-2,689.69</w:t>
                    </w:r>
                  </w:p>
                </w:tc>
              </w:sdtContent>
            </w:sdt>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238254114"/>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0C28A6">
                    <w:pPr>
                      <w:jc w:val="right"/>
                      <w:rPr>
                        <w:szCs w:val="21"/>
                      </w:rPr>
                    </w:pPr>
                    <w:r>
                      <w:rPr>
                        <w:rFonts w:hint="eastAsia"/>
                        <w:color w:val="333399"/>
                        <w:szCs w:val="21"/>
                      </w:rPr>
                      <w:t xml:space="preserve">　</w:t>
                    </w:r>
                  </w:p>
                </w:tc>
              </w:sdtContent>
            </w:sdt>
            <w:sdt>
              <w:sdtPr>
                <w:rPr>
                  <w:szCs w:val="21"/>
                </w:rPr>
                <w:alias w:val="不重要的合营企业和联营企业中合营企业其他综合收益"/>
                <w:tag w:val="_GBC_10b62095661b45be82c7c5cd0ce852b8"/>
                <w:id w:val="-1155905373"/>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97DD6" w:rsidRDefault="000C28A6">
                    <w:pPr>
                      <w:jc w:val="right"/>
                      <w:rPr>
                        <w:szCs w:val="21"/>
                      </w:rPr>
                    </w:pPr>
                    <w:r>
                      <w:rPr>
                        <w:rFonts w:hint="eastAsia"/>
                        <w:color w:val="333399"/>
                        <w:szCs w:val="21"/>
                      </w:rPr>
                      <w:t xml:space="preserve">　</w:t>
                    </w:r>
                  </w:p>
                </w:tc>
              </w:sdtContent>
            </w:sdt>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698462556"/>
                <w:lock w:val="sdtLocked"/>
                <w:showingPlcHdr/>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0C28A6">
                    <w:pPr>
                      <w:jc w:val="right"/>
                      <w:rPr>
                        <w:szCs w:val="21"/>
                      </w:rPr>
                    </w:pPr>
                    <w:r>
                      <w:rPr>
                        <w:rFonts w:hint="eastAsia"/>
                        <w:color w:val="333399"/>
                        <w:szCs w:val="21"/>
                      </w:rPr>
                      <w:t xml:space="preserve">　</w:t>
                    </w:r>
                  </w:p>
                </w:tc>
              </w:sdtContent>
            </w:sdt>
            <w:sdt>
              <w:sdtPr>
                <w:rPr>
                  <w:szCs w:val="21"/>
                </w:rPr>
                <w:alias w:val="不重要的合营企业和联营企业中合营企业综合收益总额"/>
                <w:tag w:val="_GBC_630f1bcce7fb4c8e9bd553cdf1c02e49"/>
                <w:id w:val="729802138"/>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97DD6" w:rsidRDefault="003C6C7D">
                    <w:pPr>
                      <w:jc w:val="right"/>
                      <w:rPr>
                        <w:szCs w:val="21"/>
                      </w:rPr>
                    </w:pPr>
                    <w:r w:rsidRPr="006D5CFF">
                      <w:rPr>
                        <w:szCs w:val="21"/>
                      </w:rPr>
                      <w:t>-2,689.69</w:t>
                    </w:r>
                  </w:p>
                </w:tc>
              </w:sdtContent>
            </w:sdt>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E97DD6" w:rsidRDefault="00E97DD6">
                <w:pPr>
                  <w:rPr>
                    <w:rFonts w:cs="Arial"/>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E97DD6" w:rsidRDefault="00E97DD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E97DD6" w:rsidRDefault="00E97DD6">
                <w:pPr>
                  <w:jc w:val="right"/>
                  <w:rPr>
                    <w:szCs w:val="21"/>
                  </w:rPr>
                </w:pP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E97DD6" w:rsidRDefault="000C28A6">
                <w:pPr>
                  <w:rPr>
                    <w:rFonts w:cs="Arial"/>
                    <w:szCs w:val="21"/>
                  </w:rPr>
                </w:pPr>
                <w:r>
                  <w:rPr>
                    <w:rFonts w:cs="Arial" w:hint="eastAsia"/>
                    <w:szCs w:val="21"/>
                    <w:lang w:val="en-GB"/>
                  </w:rPr>
                  <w:t>联营企业：</w:t>
                </w:r>
              </w:p>
            </w:tc>
            <w:tc>
              <w:tcPr>
                <w:tcW w:w="1697" w:type="pct"/>
                <w:tcBorders>
                  <w:top w:val="single" w:sz="6" w:space="0" w:color="auto"/>
                  <w:left w:val="single" w:sz="6" w:space="0" w:color="auto"/>
                  <w:bottom w:val="single" w:sz="6" w:space="0" w:color="auto"/>
                  <w:right w:val="single" w:sz="6" w:space="0" w:color="auto"/>
                </w:tcBorders>
              </w:tcPr>
              <w:p w:rsidR="00E97DD6" w:rsidRDefault="00E97DD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E97DD6" w:rsidRDefault="00E97DD6">
                <w:pPr>
                  <w:jc w:val="right"/>
                  <w:rPr>
                    <w:szCs w:val="21"/>
                  </w:rPr>
                </w:pP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E97DD6">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E97DD6" w:rsidRDefault="00E97DD6">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E97DD6" w:rsidRDefault="00E97DD6">
                <w:pPr>
                  <w:jc w:val="right"/>
                  <w:rPr>
                    <w:szCs w:val="21"/>
                  </w:rPr>
                </w:pP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1449616170"/>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3C6C7D">
                    <w:pPr>
                      <w:jc w:val="right"/>
                      <w:rPr>
                        <w:szCs w:val="21"/>
                      </w:rPr>
                    </w:pPr>
                    <w:r>
                      <w:rPr>
                        <w:szCs w:val="21"/>
                      </w:rPr>
                      <w:t>106,541,821.14</w:t>
                    </w:r>
                  </w:p>
                </w:tc>
              </w:sdtContent>
            </w:sdt>
            <w:sdt>
              <w:sdtPr>
                <w:rPr>
                  <w:szCs w:val="21"/>
                </w:rPr>
                <w:alias w:val="联营企业投资账面价值合计"/>
                <w:tag w:val="_GBC_549dc2ee79a545c49324af99064f2f96"/>
                <w:id w:val="203690727"/>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97DD6" w:rsidRDefault="003C6C7D">
                    <w:pPr>
                      <w:jc w:val="right"/>
                      <w:rPr>
                        <w:szCs w:val="21"/>
                      </w:rPr>
                    </w:pPr>
                    <w:r>
                      <w:rPr>
                        <w:szCs w:val="21"/>
                      </w:rPr>
                      <w:t>123,178,561.90</w:t>
                    </w:r>
                  </w:p>
                </w:tc>
              </w:sdtContent>
            </w:sdt>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E97DD6" w:rsidRDefault="003C6C7D">
                <w:pPr>
                  <w:jc w:val="right"/>
                  <w:rPr>
                    <w:szCs w:val="21"/>
                  </w:rPr>
                </w:pPr>
                <w:r w:rsidRPr="003C6C7D">
                  <w:rPr>
                    <w:szCs w:val="21"/>
                  </w:rPr>
                  <w:t>-5,446,146.73</w:t>
                </w:r>
              </w:p>
            </w:tc>
            <w:tc>
              <w:tcPr>
                <w:tcW w:w="1699" w:type="pct"/>
                <w:tcBorders>
                  <w:top w:val="single" w:sz="6" w:space="0" w:color="auto"/>
                  <w:left w:val="single" w:sz="6" w:space="0" w:color="auto"/>
                  <w:bottom w:val="single" w:sz="6" w:space="0" w:color="auto"/>
                  <w:right w:val="single" w:sz="4" w:space="0" w:color="auto"/>
                </w:tcBorders>
              </w:tcPr>
              <w:p w:rsidR="00E97DD6" w:rsidRDefault="003C6C7D">
                <w:pPr>
                  <w:jc w:val="right"/>
                  <w:rPr>
                    <w:szCs w:val="21"/>
                  </w:rPr>
                </w:pPr>
                <w:r w:rsidRPr="005760AA">
                  <w:rPr>
                    <w:szCs w:val="21"/>
                  </w:rPr>
                  <w:t>-10,443,817.99</w:t>
                </w:r>
              </w:p>
            </w:tc>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683418686"/>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3C6C7D">
                    <w:pPr>
                      <w:jc w:val="right"/>
                      <w:rPr>
                        <w:szCs w:val="21"/>
                      </w:rPr>
                    </w:pPr>
                    <w:r>
                      <w:rPr>
                        <w:szCs w:val="21"/>
                      </w:rPr>
                      <w:t>-17,027,436.50</w:t>
                    </w:r>
                  </w:p>
                </w:tc>
              </w:sdtContent>
            </w:sdt>
            <w:sdt>
              <w:sdtPr>
                <w:rPr>
                  <w:szCs w:val="21"/>
                </w:rPr>
                <w:alias w:val="不重要的联营企业和联营企业中联营企业净利润"/>
                <w:tag w:val="_GBC_f8211f40332444a7ab40dd7791ce8c59"/>
                <w:id w:val="-2027555435"/>
                <w:lock w:val="sdtLocked"/>
              </w:sdtPr>
              <w:sdtEndPr/>
              <w:sdtContent>
                <w:tc>
                  <w:tcPr>
                    <w:tcW w:w="1699" w:type="pct"/>
                    <w:tcBorders>
                      <w:top w:val="single" w:sz="6" w:space="0" w:color="auto"/>
                      <w:left w:val="single" w:sz="6" w:space="0" w:color="auto"/>
                      <w:bottom w:val="single" w:sz="6" w:space="0" w:color="auto"/>
                      <w:right w:val="single" w:sz="4" w:space="0" w:color="auto"/>
                    </w:tcBorders>
                  </w:tcPr>
                  <w:p w:rsidR="00E97DD6" w:rsidRDefault="003C6C7D">
                    <w:pPr>
                      <w:jc w:val="right"/>
                      <w:rPr>
                        <w:szCs w:val="21"/>
                      </w:rPr>
                    </w:pPr>
                    <w:r>
                      <w:rPr>
                        <w:szCs w:val="21"/>
                      </w:rPr>
                      <w:t>-23,456,234.01</w:t>
                    </w:r>
                  </w:p>
                </w:tc>
              </w:sdtContent>
            </w:sdt>
          </w:tr>
          <w:tr w:rsidR="00E97DD6"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E97DD6" w:rsidRDefault="000C28A6">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782492417"/>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E97DD6" w:rsidRDefault="000C28A6">
                    <w:pPr>
                      <w:jc w:val="right"/>
                      <w:rPr>
                        <w:szCs w:val="21"/>
                      </w:rPr>
                    </w:pPr>
                    <w:r>
                      <w:rPr>
                        <w:rFonts w:hint="eastAsia"/>
                        <w:color w:val="333399"/>
                        <w:szCs w:val="21"/>
                      </w:rPr>
                      <w:t xml:space="preserve">　</w:t>
                    </w:r>
                  </w:p>
                </w:tc>
              </w:sdtContent>
            </w:sdt>
            <w:sdt>
              <w:sdtPr>
                <w:rPr>
                  <w:szCs w:val="21"/>
                </w:rPr>
                <w:alias w:val="不重要的联营企业和联营企业中联营企业其他综合收益"/>
                <w:tag w:val="_GBC_534e40bfed0d4514869eac0a4ed0f45b"/>
                <w:id w:val="-1088304813"/>
                <w:lock w:val="sdtLocked"/>
                <w:showingPlcHdr/>
              </w:sdtPr>
              <w:sdtEndPr/>
              <w:sdtContent>
                <w:tc>
                  <w:tcPr>
                    <w:tcW w:w="1699" w:type="pct"/>
                    <w:tcBorders>
                      <w:top w:val="single" w:sz="6" w:space="0" w:color="auto"/>
                      <w:left w:val="single" w:sz="6" w:space="0" w:color="auto"/>
                      <w:bottom w:val="single" w:sz="6" w:space="0" w:color="auto"/>
                      <w:right w:val="single" w:sz="4" w:space="0" w:color="auto"/>
                    </w:tcBorders>
                  </w:tcPr>
                  <w:p w:rsidR="00E97DD6" w:rsidRDefault="000C28A6">
                    <w:pPr>
                      <w:jc w:val="right"/>
                      <w:rPr>
                        <w:szCs w:val="21"/>
                      </w:rPr>
                    </w:pPr>
                    <w:r>
                      <w:rPr>
                        <w:rFonts w:hint="eastAsia"/>
                        <w:color w:val="333399"/>
                        <w:szCs w:val="21"/>
                      </w:rPr>
                      <w:t xml:space="preserve">　</w:t>
                    </w:r>
                  </w:p>
                </w:tc>
              </w:sdtContent>
            </w:sdt>
          </w:tr>
          <w:tr w:rsidR="00E97DD6" w:rsidTr="00A77D13">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E97DD6" w:rsidRDefault="000C28A6">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396205031"/>
                <w:lock w:val="sdtLocked"/>
              </w:sdtPr>
              <w:sdtEndPr/>
              <w:sdtContent>
                <w:tc>
                  <w:tcPr>
                    <w:tcW w:w="1697" w:type="pct"/>
                    <w:tcBorders>
                      <w:top w:val="single" w:sz="6" w:space="0" w:color="auto"/>
                      <w:left w:val="single" w:sz="6" w:space="0" w:color="auto"/>
                      <w:bottom w:val="single" w:sz="4" w:space="0" w:color="auto"/>
                      <w:right w:val="single" w:sz="6" w:space="0" w:color="auto"/>
                    </w:tcBorders>
                  </w:tcPr>
                  <w:p w:rsidR="00E97DD6" w:rsidRDefault="003C6C7D">
                    <w:pPr>
                      <w:jc w:val="right"/>
                      <w:rPr>
                        <w:szCs w:val="21"/>
                      </w:rPr>
                    </w:pPr>
                    <w:r>
                      <w:rPr>
                        <w:szCs w:val="21"/>
                      </w:rPr>
                      <w:t>-17,027,436.50</w:t>
                    </w:r>
                  </w:p>
                </w:tc>
              </w:sdtContent>
            </w:sdt>
            <w:sdt>
              <w:sdtPr>
                <w:rPr>
                  <w:szCs w:val="21"/>
                </w:rPr>
                <w:alias w:val="不重要的联营企业和联营企业中联营企业综合收益总额"/>
                <w:tag w:val="_GBC_6c6d0a44380d462abfb436202eb2870b"/>
                <w:id w:val="1503089265"/>
                <w:lock w:val="sdtLocked"/>
              </w:sdtPr>
              <w:sdtEndPr/>
              <w:sdtContent>
                <w:tc>
                  <w:tcPr>
                    <w:tcW w:w="1699" w:type="pct"/>
                    <w:tcBorders>
                      <w:top w:val="single" w:sz="6" w:space="0" w:color="auto"/>
                      <w:left w:val="single" w:sz="6" w:space="0" w:color="auto"/>
                      <w:bottom w:val="single" w:sz="4" w:space="0" w:color="auto"/>
                      <w:right w:val="single" w:sz="4" w:space="0" w:color="auto"/>
                    </w:tcBorders>
                  </w:tcPr>
                  <w:p w:rsidR="00E97DD6" w:rsidRDefault="003C6C7D">
                    <w:pPr>
                      <w:jc w:val="right"/>
                      <w:rPr>
                        <w:szCs w:val="21"/>
                      </w:rPr>
                    </w:pPr>
                    <w:r>
                      <w:rPr>
                        <w:szCs w:val="21"/>
                      </w:rPr>
                      <w:t>-23,456,234.01</w:t>
                    </w:r>
                  </w:p>
                </w:tc>
              </w:sdtContent>
            </w:sdt>
          </w:tr>
        </w:tbl>
        <w:p w:rsidR="00E97DD6" w:rsidRDefault="000C28A6">
          <w:pPr>
            <w:rPr>
              <w:rFonts w:cs="Arial"/>
              <w:szCs w:val="21"/>
            </w:rPr>
          </w:pPr>
          <w:r>
            <w:rPr>
              <w:rFonts w:cs="Arial" w:hint="eastAsia"/>
              <w:szCs w:val="21"/>
            </w:rPr>
            <w:t>其他说明</w:t>
          </w:r>
        </w:p>
        <w:p w:rsidR="00E97DD6" w:rsidRDefault="003F14BB">
          <w:pPr>
            <w:rPr>
              <w:rFonts w:cs="Arial"/>
              <w:szCs w:val="21"/>
            </w:rPr>
          </w:pPr>
          <w:sdt>
            <w:sdtPr>
              <w:rPr>
                <w:szCs w:val="21"/>
              </w:rPr>
              <w:alias w:val="不重要的合营企业和联营企业的汇总财务信息其他说明"/>
              <w:tag w:val="_GBC_78096995ca9848409e6780ab5f1386f8"/>
              <w:id w:val="562917188"/>
              <w:lock w:val="sdtLocked"/>
              <w:placeholder>
                <w:docPart w:val="GBC22222222222222222222222222222"/>
              </w:placeholder>
              <w:showingPlcHdr/>
            </w:sdtPr>
            <w:sdtEndPr/>
            <w:sdtContent>
              <w:r w:rsidR="000C28A6">
                <w:rPr>
                  <w:rFonts w:hint="eastAsia"/>
                  <w:color w:val="333399"/>
                  <w:szCs w:val="21"/>
                  <w:u w:val="single"/>
                </w:rPr>
                <w:t xml:space="preserve">　　　</w:t>
              </w:r>
            </w:sdtContent>
          </w:sdt>
        </w:p>
      </w:sdtContent>
    </w:sdt>
    <w:p w:rsidR="00E97DD6" w:rsidRDefault="00E97DD6">
      <w:pPr>
        <w:rPr>
          <w:rFonts w:cs="Arial"/>
          <w:szCs w:val="21"/>
        </w:rPr>
      </w:pPr>
    </w:p>
    <w:sdt>
      <w:sdtPr>
        <w:rPr>
          <w:rFonts w:ascii="宋体" w:hAnsi="宋体" w:cs="Arial" w:hint="eastAsia"/>
          <w:b w:val="0"/>
          <w:bCs w:val="0"/>
          <w:kern w:val="0"/>
          <w:szCs w:val="21"/>
        </w:rPr>
        <w:tag w:val="_GBC_2874973c28b34357bf81a60947721baa"/>
        <w:id w:val="816691222"/>
        <w:lock w:val="sdtLocked"/>
        <w:placeholder>
          <w:docPart w:val="GBC22222222222222222222222222222"/>
        </w:placeholder>
      </w:sdtPr>
      <w:sdtEndPr/>
      <w:sdtContent>
        <w:p w:rsidR="00E97DD6" w:rsidRDefault="000C28A6">
          <w:pPr>
            <w:pStyle w:val="4"/>
            <w:numPr>
              <w:ilvl w:val="3"/>
              <w:numId w:val="82"/>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p w:rsidR="00E97DD6" w:rsidRDefault="003F14BB">
          <w:sdt>
            <w:sdtPr>
              <w:rPr>
                <w:rFonts w:cs="Arial"/>
                <w:szCs w:val="21"/>
              </w:rPr>
              <w:alias w:val="合营企业或联营企业向本公司转移资金的能力存在重大限制的说明"/>
              <w:tag w:val="_GBC_16bb0d7d2c714ae68e18516bdc862263"/>
              <w:id w:val="-1962420596"/>
              <w:lock w:val="sdtLocked"/>
              <w:placeholder>
                <w:docPart w:val="GBC22222222222222222222222222222"/>
              </w:placeholder>
              <w:showingPlcHdr/>
            </w:sdtPr>
            <w:sdtEndPr>
              <w:rPr>
                <w:rFonts w:cs="宋体"/>
                <w:szCs w:val="24"/>
              </w:rPr>
            </w:sdtEndPr>
            <w:sdtContent>
              <w:r w:rsidR="000C28A6">
                <w:rPr>
                  <w:rFonts w:hint="eastAsia"/>
                  <w:color w:val="333399"/>
                  <w:u w:val="single"/>
                </w:rPr>
                <w:t xml:space="preserve">　　　</w:t>
              </w:r>
            </w:sdtContent>
          </w:sdt>
        </w:p>
        <w:p w:rsidR="00E97DD6" w:rsidRDefault="003F14BB">
          <w:pPr>
            <w:rPr>
              <w:rFonts w:cs="Arial"/>
              <w:szCs w:val="21"/>
            </w:rPr>
          </w:pPr>
        </w:p>
      </w:sdtContent>
    </w:sdt>
    <w:sdt>
      <w:sdtPr>
        <w:rPr>
          <w:rFonts w:ascii="宋体" w:hAnsi="宋体" w:cs="Arial" w:hint="eastAsia"/>
          <w:b w:val="0"/>
          <w:bCs w:val="0"/>
          <w:kern w:val="0"/>
          <w:szCs w:val="21"/>
        </w:rPr>
        <w:tag w:val="_GBC_a9980062c82d44acae24fae7368ea42f"/>
        <w:id w:val="-303775487"/>
        <w:lock w:val="sdtLocked"/>
        <w:placeholder>
          <w:docPart w:val="GBC22222222222222222222222222222"/>
        </w:placeholder>
      </w:sdtPr>
      <w:sdtEndPr>
        <w:rPr>
          <w:rFonts w:cstheme="minorBidi" w:hint="default"/>
        </w:rPr>
      </w:sdtEndPr>
      <w:sdtContent>
        <w:p w:rsidR="00E97DD6" w:rsidRDefault="000C28A6">
          <w:pPr>
            <w:pStyle w:val="4"/>
            <w:numPr>
              <w:ilvl w:val="3"/>
              <w:numId w:val="82"/>
            </w:numPr>
            <w:tabs>
              <w:tab w:val="left" w:pos="630"/>
            </w:tabs>
            <w:rPr>
              <w:rFonts w:ascii="宋体" w:hAnsi="宋体" w:cs="Arial"/>
              <w:szCs w:val="21"/>
            </w:rPr>
          </w:pPr>
          <w:r>
            <w:rPr>
              <w:rFonts w:ascii="宋体" w:hAnsi="宋体" w:cs="Arial" w:hint="eastAsia"/>
              <w:szCs w:val="21"/>
            </w:rPr>
            <w:t>合营企业或联营企业发生的超额亏损</w:t>
          </w:r>
        </w:p>
        <w:p w:rsidR="00E97DD6" w:rsidRDefault="000C28A6">
          <w:pPr>
            <w:jc w:val="right"/>
          </w:pPr>
          <w:r>
            <w:rPr>
              <w:rFonts w:hint="eastAsia"/>
            </w:rPr>
            <w:t>单位:</w:t>
          </w:r>
          <w:sdt>
            <w:sdtPr>
              <w:rPr>
                <w:rFonts w:hint="eastAsia"/>
              </w:rPr>
              <w:alias w:val="单位：财务附注：合营企业或联营企业发生的超额亏损"/>
              <w:tag w:val="_GBC_9b4b48485e2c48b587d05345d1b8f906"/>
              <w:id w:val="190548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合营企业或联营企业发生的超额亏损"/>
              <w:tag w:val="_GBC_7d2c2ed8c3ee46d0b970983fec01e300"/>
              <w:id w:val="840276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84"/>
            <w:gridCol w:w="2266"/>
            <w:gridCol w:w="2548"/>
            <w:gridCol w:w="2251"/>
          </w:tblGrid>
          <w:tr w:rsidR="00E97DD6" w:rsidTr="00BD1B09">
            <w:trPr>
              <w:trHeight w:val="241"/>
              <w:jc w:val="center"/>
            </w:trPr>
            <w:tc>
              <w:tcPr>
                <w:tcW w:w="1096" w:type="pct"/>
                <w:tcBorders>
                  <w:top w:val="single" w:sz="4" w:space="0" w:color="auto"/>
                  <w:left w:val="single" w:sz="4" w:space="0" w:color="auto"/>
                  <w:bottom w:val="single" w:sz="6" w:space="0" w:color="auto"/>
                  <w:right w:val="single" w:sz="6" w:space="0" w:color="auto"/>
                </w:tcBorders>
                <w:shd w:val="clear" w:color="auto" w:fill="auto"/>
                <w:vAlign w:val="center"/>
              </w:tcPr>
              <w:p w:rsidR="00E97DD6" w:rsidRDefault="000C28A6">
                <w:pPr>
                  <w:jc w:val="center"/>
                  <w:rPr>
                    <w:rFonts w:cs="Arial"/>
                    <w:szCs w:val="21"/>
                  </w:rPr>
                </w:pPr>
                <w:r>
                  <w:rPr>
                    <w:rFonts w:cs="Arial" w:hint="eastAsia"/>
                    <w:szCs w:val="21"/>
                    <w:lang w:val="en-GB"/>
                  </w:rPr>
                  <w:t>合营企业或联营企业名称</w:t>
                </w:r>
              </w:p>
            </w:tc>
            <w:tc>
              <w:tcPr>
                <w:tcW w:w="1252" w:type="pct"/>
                <w:tcBorders>
                  <w:top w:val="single" w:sz="4" w:space="0" w:color="auto"/>
                  <w:left w:val="single" w:sz="6" w:space="0" w:color="auto"/>
                  <w:bottom w:val="single" w:sz="6" w:space="0" w:color="auto"/>
                  <w:right w:val="single" w:sz="6" w:space="0" w:color="auto"/>
                </w:tcBorders>
                <w:shd w:val="clear" w:color="auto" w:fill="auto"/>
                <w:vAlign w:val="center"/>
              </w:tcPr>
              <w:p w:rsidR="00E97DD6" w:rsidRDefault="000C28A6">
                <w:pPr>
                  <w:jc w:val="center"/>
                  <w:rPr>
                    <w:rFonts w:cs="Arial"/>
                    <w:szCs w:val="21"/>
                    <w:lang w:val="en-GB"/>
                  </w:rPr>
                </w:pPr>
                <w:r>
                  <w:rPr>
                    <w:rFonts w:cs="Arial" w:hint="eastAsia"/>
                    <w:szCs w:val="21"/>
                    <w:lang w:val="en-GB"/>
                  </w:rPr>
                  <w:t>累积未确认前期累计的损失</w:t>
                </w:r>
              </w:p>
            </w:tc>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p w:rsidR="00E97DD6" w:rsidRDefault="000C28A6">
                <w:pPr>
                  <w:jc w:val="center"/>
                  <w:rPr>
                    <w:rFonts w:cs="Arial"/>
                    <w:szCs w:val="21"/>
                    <w:lang w:val="en-GB"/>
                  </w:rPr>
                </w:pPr>
                <w:r>
                  <w:rPr>
                    <w:rFonts w:cs="Arial" w:hint="eastAsia"/>
                    <w:szCs w:val="21"/>
                    <w:lang w:val="en-GB"/>
                  </w:rPr>
                  <w:t>本期未确认的损失</w:t>
                </w:r>
              </w:p>
              <w:p w:rsidR="00E97DD6" w:rsidRDefault="000C28A6">
                <w:pPr>
                  <w:jc w:val="center"/>
                  <w:rPr>
                    <w:rFonts w:cs="Arial"/>
                    <w:szCs w:val="21"/>
                    <w:lang w:val="en-GB"/>
                  </w:rPr>
                </w:pPr>
                <w:r>
                  <w:rPr>
                    <w:rFonts w:cs="Arial" w:hint="eastAsia"/>
                    <w:szCs w:val="21"/>
                    <w:lang w:val="en-GB"/>
                  </w:rPr>
                  <w:t>（或本期分享的净利润）</w:t>
                </w:r>
              </w:p>
            </w:tc>
            <w:tc>
              <w:tcPr>
                <w:tcW w:w="1244" w:type="pct"/>
                <w:tcBorders>
                  <w:top w:val="single" w:sz="4" w:space="0" w:color="auto"/>
                  <w:left w:val="single" w:sz="6" w:space="0" w:color="auto"/>
                  <w:bottom w:val="single" w:sz="6" w:space="0" w:color="auto"/>
                  <w:right w:val="single" w:sz="4" w:space="0" w:color="auto"/>
                </w:tcBorders>
                <w:shd w:val="clear" w:color="auto" w:fill="auto"/>
                <w:vAlign w:val="center"/>
              </w:tcPr>
              <w:p w:rsidR="00E97DD6" w:rsidRDefault="000C28A6">
                <w:pPr>
                  <w:jc w:val="center"/>
                  <w:rPr>
                    <w:rFonts w:cs="Arial"/>
                    <w:szCs w:val="21"/>
                    <w:lang w:val="en-GB"/>
                  </w:rPr>
                </w:pPr>
                <w:r>
                  <w:rPr>
                    <w:rFonts w:cs="Arial" w:hint="eastAsia"/>
                    <w:szCs w:val="21"/>
                    <w:lang w:val="en-GB"/>
                  </w:rPr>
                  <w:t>本期末累积未确认的损失</w:t>
                </w:r>
              </w:p>
            </w:tc>
          </w:tr>
          <w:sdt>
            <w:sdtPr>
              <w:rPr>
                <w:szCs w:val="21"/>
              </w:rPr>
              <w:alias w:val="合营企业或联营企业发生的超额亏损明细"/>
              <w:tag w:val="_GBC_7e29a518806744008c8379d047a8363b"/>
              <w:id w:val="-770786888"/>
              <w:lock w:val="sdtLocked"/>
            </w:sdtPr>
            <w:sdtEndPr/>
            <w:sdtContent>
              <w:tr w:rsidR="00E97DD6" w:rsidTr="00A77D13">
                <w:trPr>
                  <w:jc w:val="center"/>
                </w:trPr>
                <w:sdt>
                  <w:sdtPr>
                    <w:rPr>
                      <w:szCs w:val="21"/>
                    </w:rPr>
                    <w:alias w:val="合营企业或联营企业发生的超额亏损明细-企业名称"/>
                    <w:tag w:val="_GBC_d51b2da83ed64de3b399c751299d1f84"/>
                    <w:id w:val="2081548181"/>
                    <w:lock w:val="sdtLocked"/>
                  </w:sdtPr>
                  <w:sdtEnd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E97DD6" w:rsidRDefault="001C29A3">
                        <w:pPr>
                          <w:rPr>
                            <w:color w:val="000000"/>
                            <w:szCs w:val="21"/>
                          </w:rPr>
                        </w:pPr>
                        <w:r>
                          <w:rPr>
                            <w:rFonts w:hint="eastAsia"/>
                            <w:szCs w:val="21"/>
                          </w:rPr>
                          <w:t>浙江中大明日纺织品有限公司</w:t>
                        </w:r>
                      </w:p>
                    </w:tc>
                  </w:sdtContent>
                </w:sdt>
                <w:sdt>
                  <w:sdtPr>
                    <w:rPr>
                      <w:szCs w:val="21"/>
                    </w:rPr>
                    <w:alias w:val="合营企业或联营企业发生的超额亏损明细-累积未确认前期累计的损失"/>
                    <w:tag w:val="_GBC_c3983f8e2a4546ff86b204d2e47c2630"/>
                    <w:id w:val="-1455557503"/>
                    <w:lock w:val="sdtLocked"/>
                  </w:sdtPr>
                  <w:sdtEnd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E97DD6" w:rsidRDefault="001C29A3">
                        <w:pPr>
                          <w:jc w:val="right"/>
                          <w:rPr>
                            <w:szCs w:val="21"/>
                          </w:rPr>
                        </w:pPr>
                        <w:r>
                          <w:rPr>
                            <w:szCs w:val="21"/>
                          </w:rPr>
                          <w:t>-2,009,769.87</w:t>
                        </w:r>
                      </w:p>
                    </w:tc>
                  </w:sdtContent>
                </w:sdt>
                <w:sdt>
                  <w:sdtPr>
                    <w:rPr>
                      <w:szCs w:val="21"/>
                    </w:rPr>
                    <w:alias w:val="合营企业或联营企业发生的超额亏损明细-本期未确认的损失"/>
                    <w:tag w:val="_GBC_b95f27ad8400430f9522470d42e087d4"/>
                    <w:id w:val="1868180644"/>
                    <w:lock w:val="sdtLocked"/>
                    <w:showingPlcHdr/>
                  </w:sdtPr>
                  <w:sdtEnd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E97DD6" w:rsidRDefault="001C29A3">
                        <w:pPr>
                          <w:jc w:val="right"/>
                          <w:rPr>
                            <w:szCs w:val="21"/>
                          </w:rPr>
                        </w:pPr>
                        <w:r>
                          <w:rPr>
                            <w:szCs w:val="21"/>
                          </w:rPr>
                          <w:t xml:space="preserve">     </w:t>
                        </w:r>
                      </w:p>
                    </w:tc>
                  </w:sdtContent>
                </w:sdt>
                <w:sdt>
                  <w:sdtPr>
                    <w:rPr>
                      <w:szCs w:val="21"/>
                    </w:rPr>
                    <w:alias w:val="合营企业或联营企业发生的超额亏损明细-本期末累积未确认的损失"/>
                    <w:tag w:val="_GBC_0ec0be156b7647fb8c760f66d3db7d72"/>
                    <w:id w:val="2054578165"/>
                    <w:lock w:val="sdtLocked"/>
                  </w:sdtPr>
                  <w:sdtEnd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E97DD6" w:rsidRDefault="001C29A3">
                        <w:pPr>
                          <w:jc w:val="right"/>
                          <w:rPr>
                            <w:szCs w:val="21"/>
                          </w:rPr>
                        </w:pPr>
                        <w:r>
                          <w:rPr>
                            <w:szCs w:val="21"/>
                          </w:rPr>
                          <w:t>-2,009,769.87</w:t>
                        </w:r>
                      </w:p>
                    </w:tc>
                  </w:sdtContent>
                </w:sdt>
              </w:tr>
            </w:sdtContent>
          </w:sdt>
          <w:sdt>
            <w:sdtPr>
              <w:rPr>
                <w:szCs w:val="21"/>
              </w:rPr>
              <w:alias w:val="合营企业或联营企业发生的超额亏损明细"/>
              <w:tag w:val="_GBC_7e29a518806744008c8379d047a8363b"/>
              <w:id w:val="1433008779"/>
              <w:lock w:val="sdtLocked"/>
            </w:sdtPr>
            <w:sdtEndPr/>
            <w:sdtContent>
              <w:tr w:rsidR="00E97DD6" w:rsidTr="00A77D13">
                <w:trPr>
                  <w:jc w:val="center"/>
                </w:trPr>
                <w:sdt>
                  <w:sdtPr>
                    <w:rPr>
                      <w:szCs w:val="21"/>
                    </w:rPr>
                    <w:alias w:val="合营企业或联营企业发生的超额亏损明细-企业名称"/>
                    <w:tag w:val="_GBC_d51b2da83ed64de3b399c751299d1f84"/>
                    <w:id w:val="-1230606645"/>
                    <w:lock w:val="sdtLocked"/>
                  </w:sdtPr>
                  <w:sdtEnd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E97DD6" w:rsidRDefault="001C29A3">
                        <w:pPr>
                          <w:rPr>
                            <w:color w:val="000000"/>
                            <w:szCs w:val="21"/>
                          </w:rPr>
                        </w:pPr>
                        <w:r>
                          <w:rPr>
                            <w:rFonts w:hint="eastAsia"/>
                            <w:szCs w:val="21"/>
                          </w:rPr>
                          <w:t>经职汽车</w:t>
                        </w:r>
                      </w:p>
                    </w:tc>
                  </w:sdtContent>
                </w:sdt>
                <w:sdt>
                  <w:sdtPr>
                    <w:rPr>
                      <w:szCs w:val="21"/>
                    </w:rPr>
                    <w:alias w:val="合营企业或联营企业发生的超额亏损明细-累积未确认前期累计的损失"/>
                    <w:tag w:val="_GBC_c3983f8e2a4546ff86b204d2e47c2630"/>
                    <w:id w:val="-1026710117"/>
                    <w:lock w:val="sdtLocked"/>
                  </w:sdtPr>
                  <w:sdtEnd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E97DD6" w:rsidRDefault="001C29A3">
                        <w:pPr>
                          <w:jc w:val="right"/>
                          <w:rPr>
                            <w:szCs w:val="21"/>
                          </w:rPr>
                        </w:pPr>
                        <w:r>
                          <w:rPr>
                            <w:szCs w:val="21"/>
                          </w:rPr>
                          <w:t>-472,599.53</w:t>
                        </w:r>
                      </w:p>
                    </w:tc>
                  </w:sdtContent>
                </w:sdt>
                <w:sdt>
                  <w:sdtPr>
                    <w:rPr>
                      <w:szCs w:val="21"/>
                    </w:rPr>
                    <w:alias w:val="合营企业或联营企业发生的超额亏损明细-本期未确认的损失"/>
                    <w:tag w:val="_GBC_b95f27ad8400430f9522470d42e087d4"/>
                    <w:id w:val="-1737004153"/>
                    <w:lock w:val="sdtLocked"/>
                  </w:sdtPr>
                  <w:sdtEnd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E97DD6" w:rsidRDefault="001C29A3">
                        <w:pPr>
                          <w:jc w:val="right"/>
                          <w:rPr>
                            <w:szCs w:val="21"/>
                          </w:rPr>
                        </w:pPr>
                        <w:r>
                          <w:rPr>
                            <w:szCs w:val="21"/>
                          </w:rPr>
                          <w:t>46,339.48</w:t>
                        </w:r>
                      </w:p>
                    </w:tc>
                  </w:sdtContent>
                </w:sdt>
                <w:sdt>
                  <w:sdtPr>
                    <w:rPr>
                      <w:szCs w:val="21"/>
                    </w:rPr>
                    <w:alias w:val="合营企业或联营企业发生的超额亏损明细-本期末累积未确认的损失"/>
                    <w:tag w:val="_GBC_0ec0be156b7647fb8c760f66d3db7d72"/>
                    <w:id w:val="1820380913"/>
                    <w:lock w:val="sdtLocked"/>
                  </w:sdtPr>
                  <w:sdtEnd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E97DD6" w:rsidRDefault="001C29A3">
                        <w:pPr>
                          <w:jc w:val="right"/>
                          <w:rPr>
                            <w:szCs w:val="21"/>
                          </w:rPr>
                        </w:pPr>
                        <w:r>
                          <w:rPr>
                            <w:szCs w:val="21"/>
                          </w:rPr>
                          <w:t>-426,260.05</w:t>
                        </w:r>
                      </w:p>
                    </w:tc>
                  </w:sdtContent>
                </w:sdt>
              </w:tr>
            </w:sdtContent>
          </w:sdt>
        </w:tbl>
        <w:p w:rsidR="00E97DD6" w:rsidRDefault="000C28A6">
          <w:pPr>
            <w:rPr>
              <w:rFonts w:cs="Arial"/>
              <w:szCs w:val="21"/>
            </w:rPr>
          </w:pPr>
          <w:r>
            <w:rPr>
              <w:rFonts w:cs="Arial" w:hint="eastAsia"/>
              <w:szCs w:val="21"/>
            </w:rPr>
            <w:t>其他说明</w:t>
          </w:r>
        </w:p>
        <w:sdt>
          <w:sdtPr>
            <w:rPr>
              <w:rFonts w:cs="Arial"/>
              <w:szCs w:val="21"/>
            </w:rPr>
            <w:alias w:val="合营企业或联营企业发生的超额亏损的其他说明"/>
            <w:tag w:val="_GBC_cd40de2e5da84ad9ada2436c92f0269a"/>
            <w:id w:val="685095684"/>
            <w:lock w:val="sdtLocked"/>
            <w:placeholder>
              <w:docPart w:val="GBC22222222222222222222222222222"/>
            </w:placeholder>
            <w:showingPlcHdr/>
          </w:sdtPr>
          <w:sdtEndPr/>
          <w:sdtContent>
            <w:p w:rsidR="00E97DD6" w:rsidRDefault="000C28A6">
              <w:pPr>
                <w:rPr>
                  <w:rFonts w:cs="Arial"/>
                  <w:szCs w:val="21"/>
                </w:rPr>
              </w:pPr>
              <w:r>
                <w:rPr>
                  <w:rFonts w:hint="eastAsia"/>
                  <w:color w:val="333399"/>
                  <w:szCs w:val="21"/>
                  <w:u w:val="single"/>
                </w:rPr>
                <w:t xml:space="preserve">　　　</w:t>
              </w:r>
            </w:p>
          </w:sdtContent>
        </w:sdt>
      </w:sdtContent>
    </w:sdt>
    <w:p w:rsidR="00E97DD6" w:rsidRDefault="00E97DD6">
      <w:pPr>
        <w:rPr>
          <w:rFonts w:cs="Arial"/>
          <w:szCs w:val="21"/>
        </w:rPr>
      </w:pPr>
    </w:p>
    <w:sdt>
      <w:sdtPr>
        <w:rPr>
          <w:rFonts w:ascii="宋体" w:hAnsi="宋体" w:cs="Arial" w:hint="eastAsia"/>
          <w:b w:val="0"/>
          <w:bCs w:val="0"/>
          <w:kern w:val="0"/>
          <w:szCs w:val="21"/>
        </w:rPr>
        <w:tag w:val="_GBC_da055842bf8c4e9598b87bd760d969ec"/>
        <w:id w:val="1492756890"/>
        <w:lock w:val="sdtLocked"/>
        <w:placeholder>
          <w:docPart w:val="GBC22222222222222222222222222222"/>
        </w:placeholder>
      </w:sdtPr>
      <w:sdtEndPr/>
      <w:sdtContent>
        <w:p w:rsidR="00E97DD6" w:rsidRDefault="000C28A6">
          <w:pPr>
            <w:pStyle w:val="4"/>
            <w:numPr>
              <w:ilvl w:val="3"/>
              <w:numId w:val="82"/>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rPr>
              <w:rFonts w:cs="Arial" w:hint="eastAsia"/>
              <w:szCs w:val="21"/>
            </w:rPr>
            <w:alias w:val="与合营企业投资相关的未确认承诺"/>
            <w:tag w:val="_GBC_304f742025af4d29b1146cb79b0e720f"/>
            <w:id w:val="-1494946484"/>
            <w:lock w:val="sdtLocked"/>
            <w:placeholder>
              <w:docPart w:val="GBC22222222222222222222222222222"/>
            </w:placeholder>
            <w:showingPlcHdr/>
          </w:sdtPr>
          <w:sdtEndPr/>
          <w:sdtContent>
            <w:p w:rsidR="00E97DD6" w:rsidRDefault="000C28A6">
              <w:pPr>
                <w:rPr>
                  <w:rFonts w:cs="Arial"/>
                  <w:szCs w:val="21"/>
                </w:rPr>
              </w:pPr>
              <w:r>
                <w:rPr>
                  <w:rFonts w:hint="eastAsia"/>
                  <w:color w:val="333399"/>
                  <w:u w:val="single"/>
                </w:rPr>
                <w:t xml:space="preserve">　　　</w:t>
              </w:r>
            </w:p>
          </w:sdtContent>
        </w:sdt>
      </w:sdtContent>
    </w:sdt>
    <w:p w:rsidR="00E97DD6" w:rsidRDefault="00E97DD6">
      <w:pPr>
        <w:rPr>
          <w:rFonts w:cs="Arial"/>
          <w:szCs w:val="21"/>
        </w:rPr>
      </w:pPr>
    </w:p>
    <w:sdt>
      <w:sdtPr>
        <w:rPr>
          <w:rFonts w:ascii="宋体" w:hAnsi="宋体" w:cs="Arial" w:hint="eastAsia"/>
          <w:b w:val="0"/>
          <w:bCs w:val="0"/>
          <w:kern w:val="0"/>
          <w:szCs w:val="21"/>
        </w:rPr>
        <w:tag w:val="_GBC_1f803def681a42ba91cdde709a067b3f"/>
        <w:id w:val="1590734539"/>
        <w:lock w:val="sdtLocked"/>
        <w:placeholder>
          <w:docPart w:val="GBC22222222222222222222222222222"/>
        </w:placeholder>
      </w:sdtPr>
      <w:sdtEndPr/>
      <w:sdtContent>
        <w:p w:rsidR="00E97DD6" w:rsidRDefault="000C28A6">
          <w:pPr>
            <w:pStyle w:val="4"/>
            <w:numPr>
              <w:ilvl w:val="3"/>
              <w:numId w:val="82"/>
            </w:numPr>
            <w:tabs>
              <w:tab w:val="left" w:pos="630"/>
            </w:tabs>
            <w:rPr>
              <w:rFonts w:cs="Arial"/>
              <w:szCs w:val="21"/>
            </w:rPr>
          </w:pPr>
          <w:r>
            <w:rPr>
              <w:rFonts w:cs="Arial" w:hint="eastAsia"/>
              <w:szCs w:val="21"/>
            </w:rPr>
            <w:t>与合营企业或联营企业投资相关的或有负债</w:t>
          </w:r>
        </w:p>
        <w:sdt>
          <w:sdtPr>
            <w:rPr>
              <w:rFonts w:cs="Arial" w:hint="eastAsia"/>
              <w:szCs w:val="21"/>
            </w:rPr>
            <w:alias w:val="与合营企业或联营企业投资相关的或有负债"/>
            <w:tag w:val="_GBC_253b38b77ad745b99f9086678d461424"/>
            <w:id w:val="277609837"/>
            <w:lock w:val="sdtLocked"/>
            <w:placeholder>
              <w:docPart w:val="GBC22222222222222222222222222222"/>
            </w:placeholder>
            <w:showingPlcHdr/>
          </w:sdtPr>
          <w:sdtEndPr/>
          <w:sdtContent>
            <w:p w:rsidR="00E97DD6" w:rsidRDefault="000C28A6">
              <w:pPr>
                <w:rPr>
                  <w:rFonts w:cs="Arial"/>
                  <w:szCs w:val="21"/>
                </w:rPr>
              </w:pPr>
              <w:r>
                <w:rPr>
                  <w:rFonts w:hint="eastAsia"/>
                  <w:color w:val="333399"/>
                  <w:u w:val="single"/>
                </w:rPr>
                <w:t xml:space="preserve">　　　</w:t>
              </w:r>
            </w:p>
          </w:sdtContent>
        </w:sdt>
      </w:sdtContent>
    </w:sdt>
    <w:p w:rsidR="00E97DD6" w:rsidRDefault="00E97DD6">
      <w:pPr>
        <w:rPr>
          <w:rFonts w:cs="Arial"/>
          <w:szCs w:val="21"/>
        </w:rPr>
      </w:pPr>
    </w:p>
    <w:sdt>
      <w:sdtPr>
        <w:rPr>
          <w:rFonts w:ascii="宋体" w:hAnsi="宋体" w:cs="Arial" w:hint="eastAsia"/>
          <w:b w:val="0"/>
          <w:bCs w:val="0"/>
          <w:kern w:val="0"/>
          <w:szCs w:val="21"/>
        </w:rPr>
        <w:tag w:val="_GBC_90d44eb1222944759107483908112493"/>
        <w:id w:val="2049020771"/>
        <w:lock w:val="sdtLocked"/>
        <w:placeholder>
          <w:docPart w:val="GBC22222222222222222222222222222"/>
        </w:placeholder>
      </w:sdtPr>
      <w:sdtEndPr>
        <w:rPr>
          <w:rFonts w:cs="宋体" w:hint="default"/>
          <w:szCs w:val="24"/>
        </w:rPr>
      </w:sdtEndPr>
      <w:sdtContent>
        <w:p w:rsidR="00E97DD6" w:rsidRDefault="000C28A6">
          <w:pPr>
            <w:pStyle w:val="3"/>
            <w:numPr>
              <w:ilvl w:val="2"/>
              <w:numId w:val="80"/>
            </w:numPr>
            <w:rPr>
              <w:rFonts w:ascii="宋体" w:hAnsi="宋体" w:cs="Arial"/>
              <w:szCs w:val="21"/>
            </w:rPr>
          </w:pPr>
          <w:r>
            <w:rPr>
              <w:rFonts w:ascii="宋体" w:hAnsi="宋体" w:cs="Arial" w:hint="eastAsia"/>
              <w:szCs w:val="21"/>
            </w:rPr>
            <w:t>重要的共同经营</w:t>
          </w:r>
        </w:p>
        <w:sdt>
          <w:sdtPr>
            <w:alias w:val="是否适用：重要的共同经营"/>
            <w:tag w:val="_GBC_7911b1c8195d4c20b2800b1c5ac94a93"/>
            <w:id w:val="-1669393679"/>
            <w:lock w:val="sdtLocked"/>
            <w:placeholder>
              <w:docPart w:val="GBC22222222222222222222222222222"/>
            </w:placeholder>
          </w:sdtPr>
          <w:sdtEndPr/>
          <w:sdtContent>
            <w:p w:rsidR="001C29A3" w:rsidRDefault="000C28A6" w:rsidP="001C29A3">
              <w:r>
                <w:fldChar w:fldCharType="begin"/>
              </w:r>
              <w:r w:rsidR="001C29A3">
                <w:instrText xml:space="preserve"> MACROBUTTON  SnrToggleCheckbox □适用 </w:instrText>
              </w:r>
              <w:r>
                <w:fldChar w:fldCharType="end"/>
              </w:r>
              <w:r>
                <w:fldChar w:fldCharType="begin"/>
              </w:r>
              <w:r w:rsidR="001C29A3">
                <w:instrText xml:space="preserve"> MACROBUTTON  SnrToggleCheckbox √不适用 </w:instrText>
              </w:r>
              <w:r>
                <w:fldChar w:fldCharType="end"/>
              </w:r>
            </w:p>
          </w:sdtContent>
        </w:sdt>
        <w:p w:rsidR="00E97DD6" w:rsidRPr="001C29A3" w:rsidRDefault="003F14BB" w:rsidP="001C29A3"/>
      </w:sdtContent>
    </w:sdt>
    <w:p w:rsidR="00E97DD6" w:rsidRDefault="00E97DD6">
      <w:pPr>
        <w:rPr>
          <w:rFonts w:cs="Arial"/>
          <w:szCs w:val="21"/>
        </w:rPr>
      </w:pPr>
    </w:p>
    <w:sdt>
      <w:sdtPr>
        <w:rPr>
          <w:rFonts w:ascii="宋体" w:hAnsi="宋体" w:cs="Arial" w:hint="eastAsia"/>
          <w:b w:val="0"/>
          <w:bCs w:val="0"/>
          <w:kern w:val="0"/>
          <w:szCs w:val="21"/>
        </w:rPr>
        <w:tag w:val="_GBC_5cfea65e45c44f1b9fdec762be35880d"/>
        <w:id w:val="291489580"/>
        <w:lock w:val="sdtLocked"/>
        <w:placeholder>
          <w:docPart w:val="GBC22222222222222222222222222222"/>
        </w:placeholder>
      </w:sdtPr>
      <w:sdtEndPr/>
      <w:sdtContent>
        <w:p w:rsidR="00E97DD6" w:rsidRDefault="000C28A6">
          <w:pPr>
            <w:pStyle w:val="3"/>
            <w:numPr>
              <w:ilvl w:val="2"/>
              <w:numId w:val="80"/>
            </w:numPr>
            <w:rPr>
              <w:rFonts w:ascii="宋体" w:hAnsi="宋体" w:cs="Arial"/>
              <w:szCs w:val="21"/>
            </w:rPr>
          </w:pPr>
          <w:r>
            <w:rPr>
              <w:rFonts w:ascii="宋体" w:hAnsi="宋体" w:cs="Arial" w:hint="eastAsia"/>
              <w:szCs w:val="21"/>
            </w:rPr>
            <w:t>在未纳入合并财务报表范围的结构化主体中的权益</w:t>
          </w:r>
        </w:p>
        <w:p w:rsidR="00E97DD6" w:rsidRDefault="000C28A6">
          <w:pPr>
            <w:rPr>
              <w:rFonts w:cs="Arial"/>
              <w:szCs w:val="21"/>
            </w:rPr>
          </w:pPr>
          <w:r>
            <w:rPr>
              <w:rFonts w:cs="Arial" w:hint="eastAsia"/>
              <w:szCs w:val="21"/>
            </w:rPr>
            <w:t>未纳入合并财务报表范围的结构化主体的相关说明：</w:t>
          </w:r>
        </w:p>
        <w:sdt>
          <w:sdtPr>
            <w:rPr>
              <w:rFonts w:cs="Arial"/>
              <w:szCs w:val="21"/>
            </w:rPr>
            <w:alias w:val="未纳入合并财务报表范围的结构化主体的相关说明"/>
            <w:tag w:val="_GBC_f8aec7ab1bb940bd9d7d8db21860f9ea"/>
            <w:id w:val="-1567789943"/>
            <w:lock w:val="sdtLocked"/>
            <w:placeholder>
              <w:docPart w:val="GBC22222222222222222222222222222"/>
            </w:placeholder>
            <w:showingPlcHdr/>
          </w:sdtPr>
          <w:sdtEndPr/>
          <w:sdtContent>
            <w:p w:rsidR="00E97DD6" w:rsidRDefault="000C28A6">
              <w:pPr>
                <w:rPr>
                  <w:rFonts w:cs="Arial"/>
                  <w:szCs w:val="21"/>
                </w:rPr>
              </w:pPr>
              <w:r>
                <w:rPr>
                  <w:rFonts w:hint="eastAsia"/>
                  <w:color w:val="333399"/>
                  <w:szCs w:val="21"/>
                  <w:u w:val="single"/>
                </w:rPr>
                <w:t xml:space="preserve">　　　</w:t>
              </w:r>
            </w:p>
          </w:sdtContent>
        </w:sdt>
        <w:p w:rsidR="00E97DD6" w:rsidRDefault="003F14BB">
          <w:pPr>
            <w:rPr>
              <w:rFonts w:cs="Arial"/>
              <w:szCs w:val="21"/>
            </w:rPr>
          </w:pPr>
        </w:p>
      </w:sdtContent>
    </w:sdt>
    <w:sdt>
      <w:sdtPr>
        <w:rPr>
          <w:rFonts w:ascii="宋体" w:hAnsi="宋体" w:cs="Arial" w:hint="eastAsia"/>
          <w:b w:val="0"/>
          <w:bCs w:val="0"/>
          <w:kern w:val="0"/>
          <w:szCs w:val="21"/>
        </w:rPr>
        <w:tag w:val="_GBC_b24eb633f5244c748225389f3b3cedd1"/>
        <w:id w:val="-1932501229"/>
        <w:lock w:val="sdtLocked"/>
        <w:placeholder>
          <w:docPart w:val="GBC22222222222222222222222222222"/>
        </w:placeholder>
      </w:sdtPr>
      <w:sdtEndPr/>
      <w:sdtContent>
        <w:p w:rsidR="00E97DD6" w:rsidRDefault="000C28A6">
          <w:pPr>
            <w:pStyle w:val="3"/>
            <w:numPr>
              <w:ilvl w:val="2"/>
              <w:numId w:val="80"/>
            </w:numPr>
            <w:rPr>
              <w:rFonts w:ascii="宋体" w:hAnsi="宋体" w:cs="Arial"/>
              <w:szCs w:val="21"/>
            </w:rPr>
          </w:pPr>
          <w:r>
            <w:rPr>
              <w:rFonts w:ascii="宋体" w:hAnsi="宋体" w:cs="Arial" w:hint="eastAsia"/>
              <w:szCs w:val="21"/>
            </w:rPr>
            <w:t>其他</w:t>
          </w:r>
        </w:p>
        <w:sdt>
          <w:sdtPr>
            <w:rPr>
              <w:rFonts w:hint="eastAsia"/>
            </w:rPr>
            <w:alias w:val="在其他主体中的权益其他需要说明的事项"/>
            <w:tag w:val="_GBC_136deac01881418db7cb9600cfb86de9"/>
            <w:id w:val="-1403677393"/>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sdtContent>
    </w:sdt>
    <w:p w:rsidR="00E97DD6" w:rsidRDefault="00E97DD6"/>
    <w:sdt>
      <w:sdtPr>
        <w:rPr>
          <w:rFonts w:ascii="宋体" w:hAnsi="宋体" w:cs="宋体" w:hint="eastAsia"/>
          <w:b w:val="0"/>
          <w:bCs w:val="0"/>
          <w:kern w:val="0"/>
          <w:szCs w:val="24"/>
        </w:rPr>
        <w:tag w:val="_GBC_815d628fea814e7191d23a3fcbe2783c"/>
        <w:id w:val="-433215572"/>
        <w:lock w:val="sdtLocked"/>
        <w:placeholder>
          <w:docPart w:val="GBC22222222222222222222222222222"/>
        </w:placeholder>
      </w:sdtPr>
      <w:sdtEndPr/>
      <w:sdtContent>
        <w:p w:rsidR="00E97DD6" w:rsidRPr="009C392D" w:rsidRDefault="000C28A6">
          <w:pPr>
            <w:pStyle w:val="2"/>
            <w:numPr>
              <w:ilvl w:val="0"/>
              <w:numId w:val="44"/>
            </w:numPr>
            <w:rPr>
              <w:rFonts w:ascii="宋体" w:hAnsi="宋体"/>
            </w:rPr>
          </w:pPr>
          <w:r w:rsidRPr="009C392D">
            <w:rPr>
              <w:rFonts w:ascii="宋体" w:hAnsi="宋体" w:hint="eastAsia"/>
            </w:rPr>
            <w:t>与金融工具相关的风险</w:t>
          </w:r>
        </w:p>
        <w:sdt>
          <w:sdtPr>
            <w:alias w:val="是否适用：与金融工具相关的风险"/>
            <w:tag w:val="_GBC_c64d1e82474c4f20aebea3bef4cc2f0f"/>
            <w:id w:val="416671031"/>
            <w:lock w:val="sdtContentLocked"/>
            <w:placeholder>
              <w:docPart w:val="GBC22222222222222222222222222222"/>
            </w:placeholder>
          </w:sdtPr>
          <w:sdtEndPr/>
          <w:sdtContent>
            <w:p w:rsidR="00E97DD6" w:rsidRDefault="000C28A6">
              <w:r>
                <w:fldChar w:fldCharType="begin"/>
              </w:r>
              <w:r w:rsidR="001C29A3">
                <w:instrText xml:space="preserve"> MACROBUTTON  SnrToggleCheckbox √适用 </w:instrText>
              </w:r>
              <w:r>
                <w:fldChar w:fldCharType="end"/>
              </w:r>
              <w:r>
                <w:fldChar w:fldCharType="begin"/>
              </w:r>
              <w:r w:rsidR="001C29A3">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1C29A3" w:rsidRPr="00813638" w:rsidRDefault="001C29A3" w:rsidP="001C29A3">
              <w:pPr>
                <w:spacing w:line="360" w:lineRule="auto"/>
                <w:ind w:firstLine="420"/>
              </w:pPr>
              <w:r w:rsidRPr="00813638">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1C29A3" w:rsidRPr="00813638" w:rsidRDefault="001C29A3" w:rsidP="001C29A3">
              <w:pPr>
                <w:spacing w:line="360" w:lineRule="auto"/>
                <w:ind w:firstLine="420"/>
              </w:pPr>
              <w:r w:rsidRPr="00813638">
                <w:rPr>
                  <w:rFonts w:hint="eastAsia"/>
                </w:rPr>
                <w:t>本公司的金融工具导致的主要风险是信用风险、流动风险及市场风险。管理层已审议并批准管理这些风险的政策，概括如下。</w:t>
              </w:r>
            </w:p>
            <w:p w:rsidR="001C29A3" w:rsidRPr="00361293" w:rsidRDefault="001C29A3" w:rsidP="001C29A3">
              <w:pPr>
                <w:pStyle w:val="ad"/>
                <w:spacing w:line="360" w:lineRule="auto"/>
                <w:ind w:firstLine="420"/>
                <w:outlineLvl w:val="1"/>
                <w:rPr>
                  <w:rFonts w:hAnsi="宋体"/>
                  <w:szCs w:val="21"/>
                </w:rPr>
              </w:pPr>
              <w:r w:rsidRPr="00361293">
                <w:rPr>
                  <w:rFonts w:hAnsi="宋体" w:hint="eastAsia"/>
                  <w:szCs w:val="21"/>
                </w:rPr>
                <w:t>(一) 信用风险</w:t>
              </w:r>
            </w:p>
            <w:p w:rsidR="001C29A3" w:rsidRDefault="001C29A3" w:rsidP="001C29A3">
              <w:pPr>
                <w:spacing w:line="360" w:lineRule="auto"/>
                <w:ind w:firstLine="420"/>
              </w:pPr>
              <w:r w:rsidRPr="00496A38">
                <w:rPr>
                  <w:rFonts w:hint="eastAsia"/>
                </w:rPr>
                <w:t>信用风险，是指金融工具的一方不能履行义务，造成另一方发生财务损失的风险。</w:t>
              </w:r>
            </w:p>
            <w:p w:rsidR="001C29A3" w:rsidRDefault="001C29A3" w:rsidP="001C29A3">
              <w:pPr>
                <w:spacing w:line="360" w:lineRule="auto"/>
                <w:ind w:firstLine="420"/>
              </w:pPr>
              <w:r w:rsidRPr="0095135E">
                <w:rPr>
                  <w:rFonts w:hint="eastAsia"/>
                </w:rPr>
                <w:t>本</w:t>
              </w:r>
              <w:r>
                <w:rPr>
                  <w:rFonts w:hint="eastAsia"/>
                </w:rPr>
                <w:t>公司</w:t>
              </w:r>
              <w:r w:rsidRPr="00496A38">
                <w:rPr>
                  <w:rFonts w:hint="eastAsia"/>
                </w:rPr>
                <w:t>的信用风险主要与</w:t>
              </w:r>
              <w:r w:rsidRPr="00813638">
                <w:rPr>
                  <w:rFonts w:hint="eastAsia"/>
                </w:rPr>
                <w:t>应收款项</w:t>
              </w:r>
              <w:r w:rsidRPr="00496A38">
                <w:rPr>
                  <w:rFonts w:hint="eastAsia"/>
                </w:rPr>
                <w:t>有关</w:t>
              </w:r>
              <w:r>
                <w:rPr>
                  <w:rFonts w:hint="eastAsia"/>
                </w:rPr>
                <w:t>。为控制该项风险，本公司分别采取了以下措施。</w:t>
              </w:r>
            </w:p>
            <w:p w:rsidR="001C29A3" w:rsidRPr="00A863BE" w:rsidRDefault="001C29A3" w:rsidP="001C29A3">
              <w:pPr>
                <w:widowControl w:val="0"/>
                <w:numPr>
                  <w:ilvl w:val="0"/>
                  <w:numId w:val="112"/>
                </w:numPr>
                <w:spacing w:line="360" w:lineRule="auto"/>
                <w:jc w:val="both"/>
              </w:pPr>
              <w:r w:rsidRPr="00A863BE">
                <w:rPr>
                  <w:rFonts w:hint="eastAsia"/>
                </w:rPr>
                <w:t>银行存款</w:t>
              </w:r>
            </w:p>
            <w:p w:rsidR="001C29A3" w:rsidRPr="00A863BE" w:rsidRDefault="001C29A3" w:rsidP="001C29A3">
              <w:pPr>
                <w:spacing w:line="360" w:lineRule="auto"/>
                <w:ind w:left="420"/>
              </w:pPr>
              <w:r w:rsidRPr="00A863BE">
                <w:rPr>
                  <w:rFonts w:hint="eastAsia"/>
                </w:rPr>
                <w:t>本公司将银行存款存放于信用评级较高的金融机构，故其信用风险较低。</w:t>
              </w:r>
            </w:p>
            <w:p w:rsidR="001C29A3" w:rsidRPr="00A863BE" w:rsidRDefault="001C29A3" w:rsidP="00AE2896">
              <w:pPr>
                <w:spacing w:line="360" w:lineRule="auto"/>
                <w:ind w:firstLineChars="200" w:firstLine="420"/>
              </w:pPr>
              <w:r w:rsidRPr="00A863BE">
                <w:rPr>
                  <w:rFonts w:hint="eastAsia"/>
                </w:rPr>
                <w:t xml:space="preserve">2. 应收款项 </w:t>
              </w:r>
            </w:p>
            <w:p w:rsidR="001C29A3" w:rsidRDefault="001C29A3" w:rsidP="001C29A3">
              <w:pPr>
                <w:spacing w:line="360" w:lineRule="auto"/>
                <w:ind w:firstLine="420"/>
              </w:pPr>
              <w:r>
                <w:rPr>
                  <w:rFonts w:hint="eastAsia"/>
                </w:rPr>
                <w:t>本公司</w:t>
              </w:r>
              <w:r w:rsidRPr="00A863BE">
                <w:rPr>
                  <w:rFonts w:hint="eastAsia"/>
                </w:rPr>
                <w:t>持续对采用信用方式交易的客户进行信用评估。根据信用评估结果，本公司选择与经认可的且信用良好的客户进行交易，并对其应收款项余额进行监控，以确保本公司不会面临重大坏账风险。</w:t>
              </w:r>
            </w:p>
            <w:p w:rsidR="001C29A3" w:rsidRPr="00146C4C" w:rsidRDefault="001C29A3" w:rsidP="00AE2896">
              <w:pPr>
                <w:spacing w:line="360" w:lineRule="auto"/>
                <w:ind w:firstLineChars="200" w:firstLine="420"/>
              </w:pPr>
              <w:r w:rsidRPr="00146C4C">
                <w:rPr>
                  <w:rFonts w:hint="eastAsia"/>
                </w:rPr>
                <w:t>由于本公司的应收账款风险点分布多个合作方和多个客户，截至2015年6月30日，本公司应收账款</w:t>
              </w:r>
              <w:r w:rsidR="004C63FD">
                <w:rPr>
                  <w:rFonts w:hint="eastAsia"/>
                </w:rPr>
                <w:t>10.12</w:t>
              </w:r>
              <w:r w:rsidRPr="00146C4C">
                <w:rPr>
                  <w:rFonts w:hint="eastAsia"/>
                </w:rPr>
                <w:t>%</w:t>
              </w:r>
              <w:r w:rsidRPr="00146C4C">
                <w:t>(201</w:t>
              </w:r>
              <w:r w:rsidRPr="00146C4C">
                <w:rPr>
                  <w:rFonts w:hint="eastAsia"/>
                </w:rPr>
                <w:t>4年</w:t>
              </w:r>
              <w:r w:rsidRPr="00146C4C">
                <w:t>12</w:t>
              </w:r>
              <w:r w:rsidRPr="00146C4C">
                <w:rPr>
                  <w:rFonts w:hint="eastAsia"/>
                </w:rPr>
                <w:t>月</w:t>
              </w:r>
              <w:r w:rsidRPr="00146C4C">
                <w:t>31</w:t>
              </w:r>
              <w:r w:rsidRPr="00146C4C">
                <w:rPr>
                  <w:rFonts w:hint="eastAsia"/>
                </w:rPr>
                <w:t>日：9</w:t>
              </w:r>
              <w:r w:rsidRPr="00146C4C">
                <w:t>.</w:t>
              </w:r>
              <w:r w:rsidRPr="00146C4C">
                <w:rPr>
                  <w:rFonts w:hint="eastAsia"/>
                </w:rPr>
                <w:t>56</w:t>
              </w:r>
              <w:r w:rsidRPr="00146C4C">
                <w:t>%)</w:t>
              </w:r>
              <w:r w:rsidRPr="00146C4C">
                <w:rPr>
                  <w:rFonts w:hint="eastAsia"/>
                </w:rPr>
                <w:t>源于前五大客户，本公司不存在重大的信用集中风险。</w:t>
              </w:r>
            </w:p>
            <w:p w:rsidR="001C29A3" w:rsidRPr="00925D6F" w:rsidRDefault="001C29A3" w:rsidP="001C29A3">
              <w:pPr>
                <w:spacing w:line="360" w:lineRule="auto"/>
                <w:ind w:firstLine="420"/>
                <w:rPr>
                  <w:rFonts w:eastAsia="黑体"/>
                  <w:b/>
                  <w:color w:val="FF0000"/>
                </w:rPr>
              </w:pPr>
              <w:r w:rsidRPr="00146C4C">
                <w:rPr>
                  <w:rFonts w:hint="eastAsia"/>
                </w:rPr>
                <w:t>(1) 本公司的应</w:t>
              </w:r>
              <w:r w:rsidRPr="00B919DE">
                <w:rPr>
                  <w:rFonts w:hint="eastAsia"/>
                </w:rPr>
                <w:t>收款项中未逾期且未减值的金额，以及虽已逾期但未减值的金额和逾期账龄分析如下：</w:t>
              </w:r>
              <w:r>
                <w:rPr>
                  <w:rFonts w:hint="eastAsia"/>
                </w:rPr>
                <w:t xml:space="preserve">  </w:t>
              </w:r>
            </w:p>
            <w:tbl>
              <w:tblPr>
                <w:tblW w:w="8931" w:type="dxa"/>
                <w:tblInd w:w="-17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560"/>
                <w:gridCol w:w="1417"/>
                <w:gridCol w:w="1134"/>
                <w:gridCol w:w="1701"/>
              </w:tblGrid>
              <w:tr w:rsidR="001C29A3" w:rsidRPr="00252EEF" w:rsidTr="001C29A3">
                <w:tc>
                  <w:tcPr>
                    <w:tcW w:w="1560" w:type="dxa"/>
                    <w:vMerge w:val="restart"/>
                    <w:shd w:val="clear" w:color="auto" w:fill="auto"/>
                    <w:vAlign w:val="center"/>
                  </w:tcPr>
                  <w:p w:rsidR="001C29A3" w:rsidRPr="00252EEF" w:rsidRDefault="001C29A3" w:rsidP="001C29A3">
                    <w:pPr>
                      <w:ind w:firstLineChars="50" w:firstLine="90"/>
                      <w:rPr>
                        <w:sz w:val="18"/>
                        <w:szCs w:val="18"/>
                      </w:rPr>
                    </w:pPr>
                    <w:r w:rsidRPr="00252EEF">
                      <w:rPr>
                        <w:rFonts w:hint="eastAsia"/>
                        <w:sz w:val="18"/>
                        <w:szCs w:val="18"/>
                      </w:rPr>
                      <w:t>项  目</w:t>
                    </w:r>
                  </w:p>
                </w:tc>
                <w:tc>
                  <w:tcPr>
                    <w:tcW w:w="7371" w:type="dxa"/>
                    <w:gridSpan w:val="5"/>
                    <w:shd w:val="clear" w:color="auto" w:fill="auto"/>
                  </w:tcPr>
                  <w:p w:rsidR="001C29A3" w:rsidRPr="00252EEF" w:rsidRDefault="001C29A3" w:rsidP="001C29A3">
                    <w:pPr>
                      <w:jc w:val="center"/>
                      <w:rPr>
                        <w:sz w:val="18"/>
                        <w:szCs w:val="18"/>
                      </w:rPr>
                    </w:pPr>
                    <w:r w:rsidRPr="00252EEF">
                      <w:rPr>
                        <w:rFonts w:hint="eastAsia"/>
                        <w:sz w:val="18"/>
                        <w:szCs w:val="18"/>
                      </w:rPr>
                      <w:t>期末数</w:t>
                    </w:r>
                  </w:p>
                </w:tc>
              </w:tr>
              <w:tr w:rsidR="001C29A3" w:rsidRPr="00252EEF" w:rsidTr="001C29A3">
                <w:tc>
                  <w:tcPr>
                    <w:tcW w:w="1560" w:type="dxa"/>
                    <w:vMerge/>
                    <w:shd w:val="clear" w:color="auto" w:fill="auto"/>
                  </w:tcPr>
                  <w:p w:rsidR="001C29A3" w:rsidRPr="00252EEF" w:rsidRDefault="001C29A3" w:rsidP="001C29A3">
                    <w:pPr>
                      <w:rPr>
                        <w:sz w:val="18"/>
                        <w:szCs w:val="18"/>
                      </w:rPr>
                    </w:pPr>
                  </w:p>
                </w:tc>
                <w:tc>
                  <w:tcPr>
                    <w:tcW w:w="1559" w:type="dxa"/>
                    <w:vMerge w:val="restart"/>
                    <w:shd w:val="clear" w:color="auto" w:fill="auto"/>
                    <w:vAlign w:val="center"/>
                  </w:tcPr>
                  <w:p w:rsidR="001C29A3" w:rsidRPr="00252EEF" w:rsidRDefault="001C29A3" w:rsidP="001C29A3">
                    <w:pPr>
                      <w:jc w:val="center"/>
                      <w:rPr>
                        <w:sz w:val="18"/>
                        <w:szCs w:val="18"/>
                      </w:rPr>
                    </w:pPr>
                    <w:r w:rsidRPr="00252EEF">
                      <w:rPr>
                        <w:rFonts w:hint="eastAsia"/>
                        <w:sz w:val="18"/>
                        <w:szCs w:val="18"/>
                      </w:rPr>
                      <w:t>未逾期未减值</w:t>
                    </w:r>
                  </w:p>
                </w:tc>
                <w:tc>
                  <w:tcPr>
                    <w:tcW w:w="4111" w:type="dxa"/>
                    <w:gridSpan w:val="3"/>
                    <w:shd w:val="clear" w:color="auto" w:fill="auto"/>
                  </w:tcPr>
                  <w:p w:rsidR="001C29A3" w:rsidRPr="00252EEF" w:rsidRDefault="001C29A3" w:rsidP="001C29A3">
                    <w:pPr>
                      <w:jc w:val="center"/>
                      <w:rPr>
                        <w:sz w:val="18"/>
                        <w:szCs w:val="18"/>
                      </w:rPr>
                    </w:pPr>
                    <w:r w:rsidRPr="00252EEF">
                      <w:rPr>
                        <w:rFonts w:hint="eastAsia"/>
                        <w:sz w:val="18"/>
                        <w:szCs w:val="18"/>
                      </w:rPr>
                      <w:t>已逾期未减值</w:t>
                    </w:r>
                  </w:p>
                </w:tc>
                <w:tc>
                  <w:tcPr>
                    <w:tcW w:w="1701" w:type="dxa"/>
                    <w:vMerge w:val="restart"/>
                    <w:shd w:val="clear" w:color="auto" w:fill="auto"/>
                    <w:vAlign w:val="center"/>
                  </w:tcPr>
                  <w:p w:rsidR="001C29A3" w:rsidRPr="00252EEF" w:rsidRDefault="001C29A3" w:rsidP="001C29A3">
                    <w:pPr>
                      <w:jc w:val="center"/>
                      <w:rPr>
                        <w:sz w:val="18"/>
                        <w:szCs w:val="18"/>
                      </w:rPr>
                    </w:pPr>
                    <w:r w:rsidRPr="00252EEF">
                      <w:rPr>
                        <w:rFonts w:hint="eastAsia"/>
                        <w:sz w:val="18"/>
                        <w:szCs w:val="18"/>
                      </w:rPr>
                      <w:t>合 计</w:t>
                    </w:r>
                  </w:p>
                </w:tc>
              </w:tr>
              <w:tr w:rsidR="001C29A3" w:rsidRPr="00252EEF" w:rsidTr="001C29A3">
                <w:tc>
                  <w:tcPr>
                    <w:tcW w:w="1560" w:type="dxa"/>
                    <w:vMerge/>
                    <w:shd w:val="clear" w:color="auto" w:fill="auto"/>
                  </w:tcPr>
                  <w:p w:rsidR="001C29A3" w:rsidRPr="00252EEF" w:rsidRDefault="001C29A3" w:rsidP="001C29A3">
                    <w:pPr>
                      <w:spacing w:line="360" w:lineRule="auto"/>
                      <w:rPr>
                        <w:sz w:val="18"/>
                        <w:szCs w:val="18"/>
                      </w:rPr>
                    </w:pPr>
                  </w:p>
                </w:tc>
                <w:tc>
                  <w:tcPr>
                    <w:tcW w:w="1559" w:type="dxa"/>
                    <w:vMerge/>
                    <w:shd w:val="clear" w:color="auto" w:fill="auto"/>
                    <w:vAlign w:val="center"/>
                  </w:tcPr>
                  <w:p w:rsidR="001C29A3" w:rsidRPr="00252EEF" w:rsidRDefault="001C29A3" w:rsidP="001C29A3">
                    <w:pPr>
                      <w:spacing w:line="360" w:lineRule="auto"/>
                      <w:jc w:val="center"/>
                      <w:rPr>
                        <w:sz w:val="18"/>
                        <w:szCs w:val="18"/>
                      </w:rPr>
                    </w:pPr>
                  </w:p>
                </w:tc>
                <w:tc>
                  <w:tcPr>
                    <w:tcW w:w="1560" w:type="dxa"/>
                    <w:shd w:val="clear" w:color="auto" w:fill="auto"/>
                  </w:tcPr>
                  <w:p w:rsidR="001C29A3" w:rsidRPr="00252EEF" w:rsidRDefault="001C29A3" w:rsidP="001C29A3">
                    <w:pPr>
                      <w:jc w:val="center"/>
                      <w:rPr>
                        <w:sz w:val="18"/>
                        <w:szCs w:val="18"/>
                      </w:rPr>
                    </w:pPr>
                    <w:r w:rsidRPr="00252EEF">
                      <w:rPr>
                        <w:rFonts w:hint="eastAsia"/>
                        <w:sz w:val="18"/>
                        <w:szCs w:val="18"/>
                      </w:rPr>
                      <w:t>1年以内</w:t>
                    </w:r>
                  </w:p>
                </w:tc>
                <w:tc>
                  <w:tcPr>
                    <w:tcW w:w="1417" w:type="dxa"/>
                    <w:shd w:val="clear" w:color="auto" w:fill="auto"/>
                  </w:tcPr>
                  <w:p w:rsidR="001C29A3" w:rsidRPr="00252EEF" w:rsidRDefault="001C29A3" w:rsidP="001C29A3">
                    <w:pPr>
                      <w:jc w:val="center"/>
                      <w:rPr>
                        <w:sz w:val="18"/>
                        <w:szCs w:val="18"/>
                      </w:rPr>
                    </w:pPr>
                    <w:r w:rsidRPr="00252EEF">
                      <w:rPr>
                        <w:rFonts w:hint="eastAsia"/>
                        <w:sz w:val="18"/>
                        <w:szCs w:val="18"/>
                      </w:rPr>
                      <w:t>1-2年</w:t>
                    </w:r>
                  </w:p>
                </w:tc>
                <w:tc>
                  <w:tcPr>
                    <w:tcW w:w="1134" w:type="dxa"/>
                    <w:shd w:val="clear" w:color="auto" w:fill="auto"/>
                  </w:tcPr>
                  <w:p w:rsidR="001C29A3" w:rsidRPr="00252EEF" w:rsidRDefault="001C29A3" w:rsidP="001C29A3">
                    <w:pPr>
                      <w:jc w:val="center"/>
                      <w:rPr>
                        <w:sz w:val="18"/>
                        <w:szCs w:val="18"/>
                      </w:rPr>
                    </w:pPr>
                    <w:r w:rsidRPr="00252EEF">
                      <w:rPr>
                        <w:rFonts w:hint="eastAsia"/>
                        <w:sz w:val="18"/>
                        <w:szCs w:val="18"/>
                      </w:rPr>
                      <w:t>2年以上</w:t>
                    </w:r>
                  </w:p>
                </w:tc>
                <w:tc>
                  <w:tcPr>
                    <w:tcW w:w="1701" w:type="dxa"/>
                    <w:vMerge/>
                    <w:shd w:val="clear" w:color="auto" w:fill="auto"/>
                  </w:tcPr>
                  <w:p w:rsidR="001C29A3" w:rsidRPr="00252EEF" w:rsidRDefault="001C29A3" w:rsidP="001C29A3">
                    <w:pPr>
                      <w:spacing w:line="360" w:lineRule="auto"/>
                      <w:rPr>
                        <w:sz w:val="18"/>
                        <w:szCs w:val="18"/>
                      </w:rPr>
                    </w:pPr>
                  </w:p>
                </w:tc>
              </w:tr>
              <w:tr w:rsidR="001C29A3" w:rsidRPr="00252EEF" w:rsidTr="001C29A3">
                <w:tc>
                  <w:tcPr>
                    <w:tcW w:w="1560" w:type="dxa"/>
                    <w:shd w:val="clear" w:color="auto" w:fill="auto"/>
                  </w:tcPr>
                  <w:p w:rsidR="001C29A3" w:rsidRPr="00252EEF" w:rsidRDefault="001C29A3" w:rsidP="001C29A3">
                    <w:pPr>
                      <w:spacing w:line="360" w:lineRule="auto"/>
                      <w:rPr>
                        <w:sz w:val="18"/>
                        <w:szCs w:val="18"/>
                      </w:rPr>
                    </w:pPr>
                    <w:r w:rsidRPr="00252EEF">
                      <w:rPr>
                        <w:rFonts w:hint="eastAsia"/>
                        <w:sz w:val="18"/>
                        <w:szCs w:val="18"/>
                      </w:rPr>
                      <w:t>应收票据</w:t>
                    </w:r>
                  </w:p>
                </w:tc>
                <w:tc>
                  <w:tcPr>
                    <w:tcW w:w="1559" w:type="dxa"/>
                    <w:shd w:val="clear" w:color="auto" w:fill="auto"/>
                    <w:vAlign w:val="center"/>
                  </w:tcPr>
                  <w:p w:rsidR="001C29A3" w:rsidRPr="00252EEF" w:rsidRDefault="001C29A3" w:rsidP="001C29A3">
                    <w:pPr>
                      <w:spacing w:line="360" w:lineRule="auto"/>
                      <w:jc w:val="right"/>
                      <w:rPr>
                        <w:sz w:val="18"/>
                        <w:szCs w:val="18"/>
                      </w:rPr>
                    </w:pPr>
                    <w:r w:rsidRPr="000A2494">
                      <w:rPr>
                        <w:sz w:val="18"/>
                        <w:szCs w:val="18"/>
                      </w:rPr>
                      <w:t>220,074,902.17</w:t>
                    </w:r>
                  </w:p>
                </w:tc>
                <w:tc>
                  <w:tcPr>
                    <w:tcW w:w="1560"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34" w:type="dxa"/>
                    <w:shd w:val="clear" w:color="auto" w:fill="auto"/>
                    <w:vAlign w:val="center"/>
                  </w:tcPr>
                  <w:p w:rsidR="001C29A3" w:rsidRPr="00252EEF" w:rsidRDefault="001C29A3" w:rsidP="001C29A3">
                    <w:pPr>
                      <w:spacing w:line="360" w:lineRule="auto"/>
                      <w:jc w:val="right"/>
                      <w:rPr>
                        <w:sz w:val="18"/>
                        <w:szCs w:val="18"/>
                      </w:rPr>
                    </w:pPr>
                  </w:p>
                </w:tc>
                <w:tc>
                  <w:tcPr>
                    <w:tcW w:w="1701" w:type="dxa"/>
                    <w:shd w:val="clear" w:color="auto" w:fill="auto"/>
                    <w:vAlign w:val="center"/>
                  </w:tcPr>
                  <w:p w:rsidR="001C29A3" w:rsidRPr="00252EEF" w:rsidRDefault="001C29A3" w:rsidP="001C29A3">
                    <w:pPr>
                      <w:spacing w:line="360" w:lineRule="auto"/>
                      <w:jc w:val="right"/>
                      <w:rPr>
                        <w:sz w:val="18"/>
                        <w:szCs w:val="18"/>
                      </w:rPr>
                    </w:pPr>
                    <w:r w:rsidRPr="000A2494">
                      <w:rPr>
                        <w:sz w:val="18"/>
                        <w:szCs w:val="18"/>
                      </w:rPr>
                      <w:t>220,074,902.17</w:t>
                    </w:r>
                  </w:p>
                </w:tc>
              </w:tr>
              <w:tr w:rsidR="001C29A3" w:rsidRPr="00252EEF" w:rsidTr="001C29A3">
                <w:tc>
                  <w:tcPr>
                    <w:tcW w:w="1560" w:type="dxa"/>
                    <w:shd w:val="clear" w:color="auto" w:fill="auto"/>
                  </w:tcPr>
                  <w:p w:rsidR="001C29A3" w:rsidRPr="00252EEF" w:rsidRDefault="001C29A3" w:rsidP="001C29A3">
                    <w:pPr>
                      <w:spacing w:line="360" w:lineRule="auto"/>
                      <w:rPr>
                        <w:sz w:val="18"/>
                        <w:szCs w:val="18"/>
                      </w:rPr>
                    </w:pPr>
                    <w:r w:rsidRPr="00252EEF">
                      <w:rPr>
                        <w:rFonts w:hint="eastAsia"/>
                        <w:sz w:val="18"/>
                        <w:szCs w:val="18"/>
                      </w:rPr>
                      <w:t>应收账款</w:t>
                    </w:r>
                  </w:p>
                </w:tc>
                <w:tc>
                  <w:tcPr>
                    <w:tcW w:w="1559" w:type="dxa"/>
                    <w:shd w:val="clear" w:color="auto" w:fill="auto"/>
                    <w:vAlign w:val="center"/>
                  </w:tcPr>
                  <w:p w:rsidR="001C29A3" w:rsidRPr="00252EEF" w:rsidRDefault="001C29A3" w:rsidP="001C29A3">
                    <w:pPr>
                      <w:spacing w:line="360" w:lineRule="auto"/>
                      <w:jc w:val="right"/>
                      <w:rPr>
                        <w:sz w:val="18"/>
                        <w:szCs w:val="18"/>
                      </w:rPr>
                    </w:pPr>
                    <w:r w:rsidRPr="00146C4C">
                      <w:rPr>
                        <w:sz w:val="18"/>
                        <w:szCs w:val="18"/>
                      </w:rPr>
                      <w:t>6,911,510.00</w:t>
                    </w:r>
                  </w:p>
                </w:tc>
                <w:tc>
                  <w:tcPr>
                    <w:tcW w:w="1560"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34" w:type="dxa"/>
                    <w:shd w:val="clear" w:color="auto" w:fill="auto"/>
                    <w:vAlign w:val="center"/>
                  </w:tcPr>
                  <w:p w:rsidR="001C29A3" w:rsidRPr="00252EEF" w:rsidRDefault="001C29A3" w:rsidP="001C29A3">
                    <w:pPr>
                      <w:spacing w:line="360" w:lineRule="auto"/>
                      <w:jc w:val="right"/>
                      <w:rPr>
                        <w:sz w:val="18"/>
                        <w:szCs w:val="18"/>
                      </w:rPr>
                    </w:pPr>
                  </w:p>
                </w:tc>
                <w:tc>
                  <w:tcPr>
                    <w:tcW w:w="1701" w:type="dxa"/>
                    <w:shd w:val="clear" w:color="auto" w:fill="auto"/>
                    <w:vAlign w:val="center"/>
                  </w:tcPr>
                  <w:p w:rsidR="001C29A3" w:rsidRPr="00252EEF" w:rsidRDefault="001C29A3" w:rsidP="001C29A3">
                    <w:pPr>
                      <w:spacing w:line="360" w:lineRule="auto"/>
                      <w:jc w:val="right"/>
                      <w:rPr>
                        <w:sz w:val="18"/>
                        <w:szCs w:val="18"/>
                      </w:rPr>
                    </w:pPr>
                    <w:r w:rsidRPr="00146C4C">
                      <w:rPr>
                        <w:sz w:val="18"/>
                        <w:szCs w:val="18"/>
                      </w:rPr>
                      <w:t>6,911,510.00</w:t>
                    </w:r>
                  </w:p>
                </w:tc>
              </w:tr>
              <w:tr w:rsidR="001C29A3" w:rsidRPr="00252EEF" w:rsidTr="001C29A3">
                <w:tc>
                  <w:tcPr>
                    <w:tcW w:w="1560" w:type="dxa"/>
                    <w:shd w:val="clear" w:color="auto" w:fill="auto"/>
                  </w:tcPr>
                  <w:p w:rsidR="001C29A3" w:rsidRPr="00146C4C" w:rsidRDefault="001C29A3" w:rsidP="001C29A3">
                    <w:pPr>
                      <w:spacing w:line="360" w:lineRule="auto"/>
                      <w:rPr>
                        <w:sz w:val="18"/>
                        <w:szCs w:val="18"/>
                      </w:rPr>
                    </w:pPr>
                    <w:r w:rsidRPr="00146C4C">
                      <w:rPr>
                        <w:rFonts w:hint="eastAsia"/>
                        <w:sz w:val="18"/>
                        <w:szCs w:val="18"/>
                      </w:rPr>
                      <w:t>其他应收款</w:t>
                    </w:r>
                  </w:p>
                </w:tc>
                <w:tc>
                  <w:tcPr>
                    <w:tcW w:w="1559" w:type="dxa"/>
                    <w:shd w:val="clear" w:color="auto" w:fill="auto"/>
                    <w:vAlign w:val="center"/>
                  </w:tcPr>
                  <w:p w:rsidR="001C29A3" w:rsidRPr="00252EEF" w:rsidRDefault="001C29A3" w:rsidP="001C29A3">
                    <w:pPr>
                      <w:spacing w:line="360" w:lineRule="auto"/>
                      <w:jc w:val="right"/>
                      <w:rPr>
                        <w:sz w:val="18"/>
                        <w:szCs w:val="18"/>
                      </w:rPr>
                    </w:pPr>
                  </w:p>
                </w:tc>
                <w:tc>
                  <w:tcPr>
                    <w:tcW w:w="1560"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34" w:type="dxa"/>
                    <w:shd w:val="clear" w:color="auto" w:fill="auto"/>
                    <w:vAlign w:val="center"/>
                  </w:tcPr>
                  <w:p w:rsidR="001C29A3" w:rsidRPr="00252EEF" w:rsidRDefault="001C29A3" w:rsidP="001C29A3">
                    <w:pPr>
                      <w:spacing w:line="360" w:lineRule="auto"/>
                      <w:jc w:val="right"/>
                      <w:rPr>
                        <w:sz w:val="18"/>
                        <w:szCs w:val="18"/>
                      </w:rPr>
                    </w:pPr>
                  </w:p>
                </w:tc>
                <w:tc>
                  <w:tcPr>
                    <w:tcW w:w="1701" w:type="dxa"/>
                    <w:shd w:val="clear" w:color="auto" w:fill="auto"/>
                    <w:vAlign w:val="center"/>
                  </w:tcPr>
                  <w:p w:rsidR="001C29A3" w:rsidRPr="00252EEF" w:rsidRDefault="001C29A3" w:rsidP="001C29A3">
                    <w:pPr>
                      <w:spacing w:line="360" w:lineRule="auto"/>
                      <w:jc w:val="right"/>
                      <w:rPr>
                        <w:sz w:val="18"/>
                        <w:szCs w:val="18"/>
                      </w:rPr>
                    </w:pPr>
                  </w:p>
                </w:tc>
              </w:tr>
              <w:tr w:rsidR="001C29A3" w:rsidRPr="00252EEF" w:rsidTr="001C29A3">
                <w:tc>
                  <w:tcPr>
                    <w:tcW w:w="1560" w:type="dxa"/>
                    <w:shd w:val="clear" w:color="auto" w:fill="auto"/>
                  </w:tcPr>
                  <w:p w:rsidR="001C29A3" w:rsidRPr="00252EEF" w:rsidRDefault="001C29A3" w:rsidP="001C29A3">
                    <w:pPr>
                      <w:spacing w:line="360" w:lineRule="auto"/>
                      <w:ind w:firstLineChars="50" w:firstLine="90"/>
                      <w:rPr>
                        <w:sz w:val="18"/>
                        <w:szCs w:val="18"/>
                      </w:rPr>
                    </w:pPr>
                    <w:r w:rsidRPr="00252EEF">
                      <w:rPr>
                        <w:rFonts w:hint="eastAsia"/>
                        <w:sz w:val="18"/>
                        <w:szCs w:val="18"/>
                      </w:rPr>
                      <w:t>小  计</w:t>
                    </w:r>
                  </w:p>
                </w:tc>
                <w:tc>
                  <w:tcPr>
                    <w:tcW w:w="1559" w:type="dxa"/>
                    <w:shd w:val="clear" w:color="auto" w:fill="auto"/>
                    <w:vAlign w:val="center"/>
                  </w:tcPr>
                  <w:p w:rsidR="001C29A3" w:rsidRPr="00252EEF" w:rsidRDefault="001C29A3" w:rsidP="001C29A3">
                    <w:pPr>
                      <w:spacing w:line="360" w:lineRule="auto"/>
                      <w:jc w:val="right"/>
                      <w:rPr>
                        <w:sz w:val="18"/>
                        <w:szCs w:val="18"/>
                      </w:rPr>
                    </w:pPr>
                    <w:r w:rsidRPr="00146C4C">
                      <w:rPr>
                        <w:sz w:val="18"/>
                        <w:szCs w:val="18"/>
                      </w:rPr>
                      <w:t>226,986,412.17</w:t>
                    </w:r>
                  </w:p>
                </w:tc>
                <w:tc>
                  <w:tcPr>
                    <w:tcW w:w="1560"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34" w:type="dxa"/>
                    <w:shd w:val="clear" w:color="auto" w:fill="auto"/>
                    <w:vAlign w:val="center"/>
                  </w:tcPr>
                  <w:p w:rsidR="001C29A3" w:rsidRPr="00252EEF" w:rsidRDefault="001C29A3" w:rsidP="001C29A3">
                    <w:pPr>
                      <w:spacing w:line="360" w:lineRule="auto"/>
                      <w:jc w:val="right"/>
                      <w:rPr>
                        <w:sz w:val="18"/>
                        <w:szCs w:val="18"/>
                      </w:rPr>
                    </w:pPr>
                  </w:p>
                </w:tc>
                <w:tc>
                  <w:tcPr>
                    <w:tcW w:w="1701" w:type="dxa"/>
                    <w:shd w:val="clear" w:color="auto" w:fill="auto"/>
                    <w:vAlign w:val="center"/>
                  </w:tcPr>
                  <w:p w:rsidR="001C29A3" w:rsidRPr="00252EEF" w:rsidRDefault="001C29A3" w:rsidP="001C29A3">
                    <w:pPr>
                      <w:spacing w:line="360" w:lineRule="auto"/>
                      <w:jc w:val="right"/>
                      <w:rPr>
                        <w:sz w:val="18"/>
                        <w:szCs w:val="18"/>
                      </w:rPr>
                    </w:pPr>
                    <w:r w:rsidRPr="00146C4C">
                      <w:rPr>
                        <w:sz w:val="18"/>
                        <w:szCs w:val="18"/>
                      </w:rPr>
                      <w:t>226,986,412.17</w:t>
                    </w:r>
                  </w:p>
                </w:tc>
              </w:tr>
            </w:tbl>
            <w:p w:rsidR="001C29A3" w:rsidRPr="001A6D94" w:rsidRDefault="001C29A3" w:rsidP="001C29A3">
              <w:pPr>
                <w:spacing w:line="360" w:lineRule="auto"/>
                <w:ind w:firstLine="420"/>
              </w:pPr>
              <w:r w:rsidRPr="001A6D94">
                <w:rPr>
                  <w:rFonts w:hint="eastAsia"/>
                </w:rPr>
                <w:t>(续上表)</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331"/>
                <w:gridCol w:w="1648"/>
                <w:gridCol w:w="1524"/>
                <w:gridCol w:w="1417"/>
                <w:gridCol w:w="1126"/>
                <w:gridCol w:w="1476"/>
              </w:tblGrid>
              <w:tr w:rsidR="001C29A3" w:rsidRPr="00252EEF" w:rsidTr="001C29A3">
                <w:tc>
                  <w:tcPr>
                    <w:tcW w:w="1331" w:type="dxa"/>
                    <w:vMerge w:val="restart"/>
                    <w:shd w:val="clear" w:color="auto" w:fill="auto"/>
                    <w:vAlign w:val="center"/>
                  </w:tcPr>
                  <w:p w:rsidR="001C29A3" w:rsidRPr="00252EEF" w:rsidRDefault="001C29A3" w:rsidP="001C29A3">
                    <w:pPr>
                      <w:ind w:firstLineChars="50" w:firstLine="90"/>
                      <w:rPr>
                        <w:sz w:val="18"/>
                        <w:szCs w:val="18"/>
                      </w:rPr>
                    </w:pPr>
                    <w:r w:rsidRPr="00252EEF">
                      <w:rPr>
                        <w:rFonts w:hint="eastAsia"/>
                        <w:sz w:val="18"/>
                        <w:szCs w:val="18"/>
                      </w:rPr>
                      <w:t>项  目</w:t>
                    </w:r>
                  </w:p>
                </w:tc>
                <w:tc>
                  <w:tcPr>
                    <w:tcW w:w="7191" w:type="dxa"/>
                    <w:gridSpan w:val="5"/>
                    <w:shd w:val="clear" w:color="auto" w:fill="auto"/>
                  </w:tcPr>
                  <w:p w:rsidR="001C29A3" w:rsidRPr="00252EEF" w:rsidRDefault="001C29A3" w:rsidP="001C29A3">
                    <w:pPr>
                      <w:jc w:val="center"/>
                      <w:rPr>
                        <w:sz w:val="18"/>
                        <w:szCs w:val="18"/>
                      </w:rPr>
                    </w:pPr>
                    <w:r w:rsidRPr="00252EEF">
                      <w:rPr>
                        <w:rFonts w:hint="eastAsia"/>
                        <w:sz w:val="18"/>
                        <w:szCs w:val="18"/>
                      </w:rPr>
                      <w:t>期初数</w:t>
                    </w:r>
                  </w:p>
                </w:tc>
              </w:tr>
              <w:tr w:rsidR="001C29A3" w:rsidRPr="00252EEF" w:rsidTr="001C29A3">
                <w:tc>
                  <w:tcPr>
                    <w:tcW w:w="1331" w:type="dxa"/>
                    <w:vMerge/>
                    <w:shd w:val="clear" w:color="auto" w:fill="auto"/>
                  </w:tcPr>
                  <w:p w:rsidR="001C29A3" w:rsidRPr="00252EEF" w:rsidRDefault="001C29A3" w:rsidP="001C29A3">
                    <w:pPr>
                      <w:rPr>
                        <w:sz w:val="18"/>
                        <w:szCs w:val="18"/>
                      </w:rPr>
                    </w:pPr>
                  </w:p>
                </w:tc>
                <w:tc>
                  <w:tcPr>
                    <w:tcW w:w="1648" w:type="dxa"/>
                    <w:vMerge w:val="restart"/>
                    <w:shd w:val="clear" w:color="auto" w:fill="auto"/>
                    <w:vAlign w:val="center"/>
                  </w:tcPr>
                  <w:p w:rsidR="001C29A3" w:rsidRPr="00252EEF" w:rsidRDefault="001C29A3" w:rsidP="001C29A3">
                    <w:pPr>
                      <w:jc w:val="center"/>
                      <w:rPr>
                        <w:sz w:val="18"/>
                        <w:szCs w:val="18"/>
                      </w:rPr>
                    </w:pPr>
                    <w:r w:rsidRPr="00252EEF">
                      <w:rPr>
                        <w:rFonts w:hint="eastAsia"/>
                        <w:sz w:val="18"/>
                        <w:szCs w:val="18"/>
                      </w:rPr>
                      <w:t>未逾期未减值</w:t>
                    </w:r>
                  </w:p>
                </w:tc>
                <w:tc>
                  <w:tcPr>
                    <w:tcW w:w="4067" w:type="dxa"/>
                    <w:gridSpan w:val="3"/>
                    <w:shd w:val="clear" w:color="auto" w:fill="auto"/>
                  </w:tcPr>
                  <w:p w:rsidR="001C29A3" w:rsidRPr="00252EEF" w:rsidRDefault="001C29A3" w:rsidP="001C29A3">
                    <w:pPr>
                      <w:jc w:val="center"/>
                      <w:rPr>
                        <w:sz w:val="18"/>
                        <w:szCs w:val="18"/>
                      </w:rPr>
                    </w:pPr>
                    <w:r w:rsidRPr="00252EEF">
                      <w:rPr>
                        <w:rFonts w:hint="eastAsia"/>
                        <w:sz w:val="18"/>
                        <w:szCs w:val="18"/>
                      </w:rPr>
                      <w:t>已逾期未减值</w:t>
                    </w:r>
                  </w:p>
                </w:tc>
                <w:tc>
                  <w:tcPr>
                    <w:tcW w:w="1476" w:type="dxa"/>
                    <w:vMerge w:val="restart"/>
                    <w:shd w:val="clear" w:color="auto" w:fill="auto"/>
                    <w:vAlign w:val="center"/>
                  </w:tcPr>
                  <w:p w:rsidR="001C29A3" w:rsidRPr="00252EEF" w:rsidRDefault="001C29A3" w:rsidP="001C29A3">
                    <w:pPr>
                      <w:jc w:val="center"/>
                      <w:rPr>
                        <w:sz w:val="18"/>
                        <w:szCs w:val="18"/>
                      </w:rPr>
                    </w:pPr>
                    <w:r w:rsidRPr="00252EEF">
                      <w:rPr>
                        <w:rFonts w:hint="eastAsia"/>
                        <w:sz w:val="18"/>
                        <w:szCs w:val="18"/>
                      </w:rPr>
                      <w:t>合 计</w:t>
                    </w:r>
                  </w:p>
                </w:tc>
              </w:tr>
              <w:tr w:rsidR="001C29A3" w:rsidRPr="00252EEF" w:rsidTr="001C29A3">
                <w:tc>
                  <w:tcPr>
                    <w:tcW w:w="1331" w:type="dxa"/>
                    <w:vMerge/>
                    <w:shd w:val="clear" w:color="auto" w:fill="auto"/>
                  </w:tcPr>
                  <w:p w:rsidR="001C29A3" w:rsidRPr="00252EEF" w:rsidRDefault="001C29A3" w:rsidP="001C29A3">
                    <w:pPr>
                      <w:spacing w:line="360" w:lineRule="auto"/>
                      <w:rPr>
                        <w:sz w:val="18"/>
                        <w:szCs w:val="18"/>
                      </w:rPr>
                    </w:pPr>
                  </w:p>
                </w:tc>
                <w:tc>
                  <w:tcPr>
                    <w:tcW w:w="1648" w:type="dxa"/>
                    <w:vMerge/>
                    <w:shd w:val="clear" w:color="auto" w:fill="auto"/>
                    <w:vAlign w:val="center"/>
                  </w:tcPr>
                  <w:p w:rsidR="001C29A3" w:rsidRPr="00252EEF" w:rsidRDefault="001C29A3" w:rsidP="001C29A3">
                    <w:pPr>
                      <w:spacing w:line="360" w:lineRule="auto"/>
                      <w:jc w:val="center"/>
                      <w:rPr>
                        <w:sz w:val="18"/>
                        <w:szCs w:val="18"/>
                      </w:rPr>
                    </w:pPr>
                  </w:p>
                </w:tc>
                <w:tc>
                  <w:tcPr>
                    <w:tcW w:w="1524" w:type="dxa"/>
                    <w:shd w:val="clear" w:color="auto" w:fill="auto"/>
                  </w:tcPr>
                  <w:p w:rsidR="001C29A3" w:rsidRPr="00252EEF" w:rsidRDefault="001C29A3" w:rsidP="001C29A3">
                    <w:pPr>
                      <w:jc w:val="center"/>
                      <w:rPr>
                        <w:sz w:val="18"/>
                        <w:szCs w:val="18"/>
                      </w:rPr>
                    </w:pPr>
                    <w:r w:rsidRPr="00252EEF">
                      <w:rPr>
                        <w:rFonts w:hint="eastAsia"/>
                        <w:sz w:val="18"/>
                        <w:szCs w:val="18"/>
                      </w:rPr>
                      <w:t>1年以内</w:t>
                    </w:r>
                  </w:p>
                </w:tc>
                <w:tc>
                  <w:tcPr>
                    <w:tcW w:w="1417" w:type="dxa"/>
                    <w:shd w:val="clear" w:color="auto" w:fill="auto"/>
                  </w:tcPr>
                  <w:p w:rsidR="001C29A3" w:rsidRPr="00252EEF" w:rsidRDefault="001C29A3" w:rsidP="001C29A3">
                    <w:pPr>
                      <w:jc w:val="center"/>
                      <w:rPr>
                        <w:sz w:val="18"/>
                        <w:szCs w:val="18"/>
                      </w:rPr>
                    </w:pPr>
                    <w:r w:rsidRPr="00252EEF">
                      <w:rPr>
                        <w:rFonts w:hint="eastAsia"/>
                        <w:sz w:val="18"/>
                        <w:szCs w:val="18"/>
                      </w:rPr>
                      <w:t>1-2年</w:t>
                    </w:r>
                  </w:p>
                </w:tc>
                <w:tc>
                  <w:tcPr>
                    <w:tcW w:w="1126" w:type="dxa"/>
                    <w:shd w:val="clear" w:color="auto" w:fill="auto"/>
                  </w:tcPr>
                  <w:p w:rsidR="001C29A3" w:rsidRPr="00252EEF" w:rsidRDefault="001C29A3" w:rsidP="001C29A3">
                    <w:pPr>
                      <w:jc w:val="center"/>
                      <w:rPr>
                        <w:sz w:val="18"/>
                        <w:szCs w:val="18"/>
                      </w:rPr>
                    </w:pPr>
                    <w:r w:rsidRPr="00252EEF">
                      <w:rPr>
                        <w:rFonts w:hint="eastAsia"/>
                        <w:sz w:val="18"/>
                        <w:szCs w:val="18"/>
                      </w:rPr>
                      <w:t>2年以上</w:t>
                    </w:r>
                  </w:p>
                </w:tc>
                <w:tc>
                  <w:tcPr>
                    <w:tcW w:w="1476" w:type="dxa"/>
                    <w:vMerge/>
                    <w:shd w:val="clear" w:color="auto" w:fill="auto"/>
                  </w:tcPr>
                  <w:p w:rsidR="001C29A3" w:rsidRPr="00252EEF" w:rsidRDefault="001C29A3" w:rsidP="001C29A3">
                    <w:pPr>
                      <w:spacing w:line="360" w:lineRule="auto"/>
                      <w:rPr>
                        <w:sz w:val="18"/>
                        <w:szCs w:val="18"/>
                      </w:rPr>
                    </w:pPr>
                  </w:p>
                </w:tc>
              </w:tr>
              <w:tr w:rsidR="001C29A3" w:rsidRPr="00252EEF" w:rsidTr="001C29A3">
                <w:tc>
                  <w:tcPr>
                    <w:tcW w:w="1331" w:type="dxa"/>
                    <w:shd w:val="clear" w:color="auto" w:fill="auto"/>
                  </w:tcPr>
                  <w:p w:rsidR="001C29A3" w:rsidRPr="00252EEF" w:rsidRDefault="001C29A3" w:rsidP="001C29A3">
                    <w:pPr>
                      <w:spacing w:line="360" w:lineRule="auto"/>
                      <w:rPr>
                        <w:sz w:val="18"/>
                        <w:szCs w:val="18"/>
                      </w:rPr>
                    </w:pPr>
                    <w:r w:rsidRPr="00252EEF">
                      <w:rPr>
                        <w:rFonts w:hint="eastAsia"/>
                        <w:sz w:val="18"/>
                        <w:szCs w:val="18"/>
                      </w:rPr>
                      <w:t>应收票据</w:t>
                    </w:r>
                  </w:p>
                </w:tc>
                <w:tc>
                  <w:tcPr>
                    <w:tcW w:w="1648"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164,144,375.78</w:t>
                    </w:r>
                  </w:p>
                </w:tc>
                <w:tc>
                  <w:tcPr>
                    <w:tcW w:w="1524"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26" w:type="dxa"/>
                    <w:shd w:val="clear" w:color="auto" w:fill="auto"/>
                    <w:vAlign w:val="center"/>
                  </w:tcPr>
                  <w:p w:rsidR="001C29A3" w:rsidRPr="00252EEF" w:rsidRDefault="001C29A3" w:rsidP="001C29A3">
                    <w:pPr>
                      <w:spacing w:line="360" w:lineRule="auto"/>
                      <w:jc w:val="right"/>
                      <w:rPr>
                        <w:sz w:val="18"/>
                        <w:szCs w:val="18"/>
                      </w:rPr>
                    </w:pPr>
                  </w:p>
                </w:tc>
                <w:tc>
                  <w:tcPr>
                    <w:tcW w:w="1476"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164,144,375.78</w:t>
                    </w:r>
                  </w:p>
                </w:tc>
              </w:tr>
              <w:tr w:rsidR="001C29A3" w:rsidRPr="00252EEF" w:rsidTr="001C29A3">
                <w:tc>
                  <w:tcPr>
                    <w:tcW w:w="1331" w:type="dxa"/>
                    <w:shd w:val="clear" w:color="auto" w:fill="auto"/>
                  </w:tcPr>
                  <w:p w:rsidR="001C29A3" w:rsidRPr="00252EEF" w:rsidRDefault="001C29A3" w:rsidP="001C29A3">
                    <w:pPr>
                      <w:spacing w:line="360" w:lineRule="auto"/>
                      <w:rPr>
                        <w:sz w:val="18"/>
                        <w:szCs w:val="18"/>
                      </w:rPr>
                    </w:pPr>
                    <w:r>
                      <w:rPr>
                        <w:rFonts w:hint="eastAsia"/>
                        <w:sz w:val="18"/>
                        <w:szCs w:val="18"/>
                      </w:rPr>
                      <w:t>应收账款</w:t>
                    </w:r>
                  </w:p>
                </w:tc>
                <w:tc>
                  <w:tcPr>
                    <w:tcW w:w="1648"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34,135,210.00</w:t>
                    </w:r>
                  </w:p>
                </w:tc>
                <w:tc>
                  <w:tcPr>
                    <w:tcW w:w="1524"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26" w:type="dxa"/>
                    <w:shd w:val="clear" w:color="auto" w:fill="auto"/>
                    <w:vAlign w:val="center"/>
                  </w:tcPr>
                  <w:p w:rsidR="001C29A3" w:rsidRPr="00252EEF" w:rsidRDefault="001C29A3" w:rsidP="001C29A3">
                    <w:pPr>
                      <w:spacing w:line="360" w:lineRule="auto"/>
                      <w:jc w:val="right"/>
                      <w:rPr>
                        <w:sz w:val="18"/>
                        <w:szCs w:val="18"/>
                      </w:rPr>
                    </w:pPr>
                  </w:p>
                </w:tc>
                <w:tc>
                  <w:tcPr>
                    <w:tcW w:w="1476"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34,135,210.00</w:t>
                    </w:r>
                  </w:p>
                </w:tc>
              </w:tr>
              <w:tr w:rsidR="001C29A3" w:rsidRPr="00252EEF" w:rsidTr="001C29A3">
                <w:tc>
                  <w:tcPr>
                    <w:tcW w:w="1331" w:type="dxa"/>
                    <w:shd w:val="clear" w:color="auto" w:fill="auto"/>
                  </w:tcPr>
                  <w:p w:rsidR="001C29A3" w:rsidRDefault="001C29A3" w:rsidP="001C29A3">
                    <w:pPr>
                      <w:spacing w:line="360" w:lineRule="auto"/>
                      <w:rPr>
                        <w:sz w:val="18"/>
                        <w:szCs w:val="18"/>
                      </w:rPr>
                    </w:pPr>
                    <w:r>
                      <w:rPr>
                        <w:rFonts w:hint="eastAsia"/>
                        <w:sz w:val="18"/>
                        <w:szCs w:val="18"/>
                      </w:rPr>
                      <w:t>其他应收款</w:t>
                    </w:r>
                  </w:p>
                </w:tc>
                <w:tc>
                  <w:tcPr>
                    <w:tcW w:w="1648"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9,013,570.00</w:t>
                    </w:r>
                  </w:p>
                </w:tc>
                <w:tc>
                  <w:tcPr>
                    <w:tcW w:w="1524"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26" w:type="dxa"/>
                    <w:shd w:val="clear" w:color="auto" w:fill="auto"/>
                    <w:vAlign w:val="center"/>
                  </w:tcPr>
                  <w:p w:rsidR="001C29A3" w:rsidRPr="00252EEF" w:rsidRDefault="001C29A3" w:rsidP="001C29A3">
                    <w:pPr>
                      <w:spacing w:line="360" w:lineRule="auto"/>
                      <w:jc w:val="right"/>
                      <w:rPr>
                        <w:sz w:val="18"/>
                        <w:szCs w:val="18"/>
                      </w:rPr>
                    </w:pPr>
                  </w:p>
                </w:tc>
                <w:tc>
                  <w:tcPr>
                    <w:tcW w:w="1476"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9,013,570.00</w:t>
                    </w:r>
                  </w:p>
                </w:tc>
              </w:tr>
              <w:tr w:rsidR="001C29A3" w:rsidRPr="00252EEF" w:rsidTr="001C29A3">
                <w:tc>
                  <w:tcPr>
                    <w:tcW w:w="1331" w:type="dxa"/>
                    <w:shd w:val="clear" w:color="auto" w:fill="auto"/>
                  </w:tcPr>
                  <w:p w:rsidR="001C29A3" w:rsidRPr="00252EEF" w:rsidRDefault="001C29A3" w:rsidP="001C29A3">
                    <w:pPr>
                      <w:spacing w:line="360" w:lineRule="auto"/>
                      <w:ind w:firstLineChars="50" w:firstLine="90"/>
                      <w:rPr>
                        <w:sz w:val="18"/>
                        <w:szCs w:val="18"/>
                      </w:rPr>
                    </w:pPr>
                    <w:r w:rsidRPr="00252EEF">
                      <w:rPr>
                        <w:rFonts w:hint="eastAsia"/>
                        <w:sz w:val="18"/>
                        <w:szCs w:val="18"/>
                      </w:rPr>
                      <w:t>小  计</w:t>
                    </w:r>
                  </w:p>
                </w:tc>
                <w:tc>
                  <w:tcPr>
                    <w:tcW w:w="1648"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207,293,155.78</w:t>
                    </w:r>
                  </w:p>
                </w:tc>
                <w:tc>
                  <w:tcPr>
                    <w:tcW w:w="1524" w:type="dxa"/>
                    <w:shd w:val="clear" w:color="auto" w:fill="auto"/>
                    <w:vAlign w:val="center"/>
                  </w:tcPr>
                  <w:p w:rsidR="001C29A3" w:rsidRPr="00252EEF" w:rsidRDefault="001C29A3" w:rsidP="001C29A3">
                    <w:pPr>
                      <w:spacing w:line="360" w:lineRule="auto"/>
                      <w:jc w:val="right"/>
                      <w:rPr>
                        <w:sz w:val="18"/>
                        <w:szCs w:val="18"/>
                      </w:rPr>
                    </w:pPr>
                  </w:p>
                </w:tc>
                <w:tc>
                  <w:tcPr>
                    <w:tcW w:w="1417" w:type="dxa"/>
                    <w:shd w:val="clear" w:color="auto" w:fill="auto"/>
                    <w:vAlign w:val="center"/>
                  </w:tcPr>
                  <w:p w:rsidR="001C29A3" w:rsidRPr="00252EEF" w:rsidRDefault="001C29A3" w:rsidP="001C29A3">
                    <w:pPr>
                      <w:spacing w:line="360" w:lineRule="auto"/>
                      <w:jc w:val="right"/>
                      <w:rPr>
                        <w:sz w:val="18"/>
                        <w:szCs w:val="18"/>
                      </w:rPr>
                    </w:pPr>
                  </w:p>
                </w:tc>
                <w:tc>
                  <w:tcPr>
                    <w:tcW w:w="1126" w:type="dxa"/>
                    <w:shd w:val="clear" w:color="auto" w:fill="auto"/>
                    <w:vAlign w:val="center"/>
                  </w:tcPr>
                  <w:p w:rsidR="001C29A3" w:rsidRPr="00252EEF" w:rsidRDefault="001C29A3" w:rsidP="001C29A3">
                    <w:pPr>
                      <w:spacing w:line="360" w:lineRule="auto"/>
                      <w:jc w:val="right"/>
                      <w:rPr>
                        <w:sz w:val="18"/>
                        <w:szCs w:val="18"/>
                      </w:rPr>
                    </w:pPr>
                  </w:p>
                </w:tc>
                <w:tc>
                  <w:tcPr>
                    <w:tcW w:w="1476" w:type="dxa"/>
                    <w:shd w:val="clear" w:color="auto" w:fill="auto"/>
                    <w:vAlign w:val="center"/>
                  </w:tcPr>
                  <w:p w:rsidR="001C29A3" w:rsidRPr="00252EEF" w:rsidRDefault="001C29A3" w:rsidP="001C29A3">
                    <w:pPr>
                      <w:spacing w:line="360" w:lineRule="auto"/>
                      <w:jc w:val="right"/>
                      <w:rPr>
                        <w:sz w:val="18"/>
                        <w:szCs w:val="18"/>
                      </w:rPr>
                    </w:pPr>
                    <w:r w:rsidRPr="00252EEF">
                      <w:rPr>
                        <w:sz w:val="18"/>
                        <w:szCs w:val="18"/>
                      </w:rPr>
                      <w:t>207,293,155.78</w:t>
                    </w:r>
                  </w:p>
                </w:tc>
              </w:tr>
            </w:tbl>
            <w:p w:rsidR="001C29A3" w:rsidRPr="003D2815" w:rsidRDefault="001C29A3" w:rsidP="001C29A3">
              <w:pPr>
                <w:pStyle w:val="ad"/>
                <w:spacing w:line="360" w:lineRule="auto"/>
                <w:ind w:firstLine="420"/>
                <w:outlineLvl w:val="1"/>
                <w:rPr>
                  <w:rFonts w:hAnsi="宋体"/>
                  <w:szCs w:val="21"/>
                </w:rPr>
              </w:pPr>
              <w:r w:rsidRPr="00136780">
                <w:rPr>
                  <w:rFonts w:hAnsi="宋体" w:hint="eastAsia"/>
                  <w:szCs w:val="21"/>
                </w:rPr>
                <w:t xml:space="preserve">(2) </w:t>
              </w:r>
              <w:r w:rsidRPr="00136780">
                <w:rPr>
                  <w:rFonts w:ascii="Cambria" w:hAnsi="Cambria" w:cs="Cambria" w:hint="eastAsia"/>
                </w:rPr>
                <w:t>单项计提减值的应收款项情况</w:t>
              </w:r>
              <w:r w:rsidRPr="00B919DE">
                <w:rPr>
                  <w:rFonts w:ascii="Cambria" w:hAnsi="Cambria" w:cs="Cambria" w:hint="eastAsia"/>
                </w:rPr>
                <w:t>见</w:t>
              </w:r>
              <w:r w:rsidRPr="00136780">
                <w:rPr>
                  <w:rFonts w:ascii="Cambria" w:hAnsi="Cambria" w:cs="Cambria" w:hint="eastAsia"/>
                </w:rPr>
                <w:t>本财务报表</w:t>
              </w:r>
              <w:r w:rsidRPr="00B919DE">
                <w:rPr>
                  <w:rFonts w:ascii="Cambria" w:hAnsi="Cambria" w:cs="Cambria" w:hint="eastAsia"/>
                </w:rPr>
                <w:t>附注合并财务报表</w:t>
              </w:r>
              <w:r w:rsidRPr="00EC604C">
                <w:rPr>
                  <w:rFonts w:ascii="Cambria" w:hAnsi="Cambria" w:cs="Cambria" w:hint="eastAsia"/>
                </w:rPr>
                <w:t>项目注释</w:t>
              </w:r>
              <w:r w:rsidRPr="00B919DE">
                <w:rPr>
                  <w:rFonts w:ascii="Cambria" w:hAnsi="Cambria" w:cs="Cambria" w:hint="eastAsia"/>
                </w:rPr>
                <w:t>之</w:t>
              </w:r>
              <w:r w:rsidRPr="00B0550C">
                <w:rPr>
                  <w:rFonts w:ascii="Cambria" w:hAnsi="Cambria" w:cs="Cambria" w:hint="eastAsia"/>
                </w:rPr>
                <w:t>应收款项</w:t>
              </w:r>
              <w:r w:rsidRPr="00B919DE">
                <w:rPr>
                  <w:rFonts w:ascii="Cambria" w:hAnsi="Cambria" w:cs="Cambria" w:hint="eastAsia"/>
                </w:rPr>
                <w:t>说明。</w:t>
              </w:r>
            </w:p>
            <w:p w:rsidR="001C29A3" w:rsidRPr="00361293" w:rsidRDefault="001C29A3" w:rsidP="001C29A3">
              <w:pPr>
                <w:pStyle w:val="ad"/>
                <w:spacing w:line="360" w:lineRule="auto"/>
                <w:ind w:firstLine="420"/>
                <w:outlineLvl w:val="1"/>
                <w:rPr>
                  <w:rFonts w:hAnsi="宋体"/>
                  <w:szCs w:val="21"/>
                </w:rPr>
              </w:pPr>
              <w:r w:rsidRPr="00361293">
                <w:rPr>
                  <w:rFonts w:hAnsi="宋体" w:hint="eastAsia"/>
                  <w:szCs w:val="21"/>
                </w:rPr>
                <w:t>(二) 流动风险</w:t>
              </w:r>
            </w:p>
            <w:p w:rsidR="001C29A3" w:rsidRDefault="001C29A3" w:rsidP="001C29A3">
              <w:pPr>
                <w:spacing w:line="360" w:lineRule="auto"/>
                <w:ind w:firstLine="420"/>
              </w:pPr>
              <w:r w:rsidRPr="00496A38">
                <w:rPr>
                  <w:rFonts w:hint="eastAsia"/>
                </w:rPr>
                <w:t>流动风险，是指企业在履行与金融负债有关的义务时遇到资金短缺的风险</w:t>
              </w:r>
              <w:r>
                <w:rPr>
                  <w:rFonts w:hint="eastAsia"/>
                </w:rPr>
                <w:t>，其</w:t>
              </w:r>
              <w:r w:rsidRPr="00496A38">
                <w:rPr>
                  <w:rFonts w:hint="eastAsia"/>
                </w:rPr>
                <w:t>可能源于无法尽快以公允价值售出金融资产；或者源于对方无法偿还其合同债务；或者源于提前到期的债务；或者源于无法产生预期的现金流量。</w:t>
              </w:r>
            </w:p>
            <w:p w:rsidR="001C29A3" w:rsidRPr="009C22D7" w:rsidRDefault="001C29A3" w:rsidP="001C29A3">
              <w:pPr>
                <w:spacing w:line="360" w:lineRule="auto"/>
                <w:ind w:firstLine="420"/>
              </w:pPr>
              <w:r w:rsidRPr="009C22D7">
                <w:rPr>
                  <w:rFonts w:hint="eastAsia"/>
                </w:rPr>
                <w:t>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rsidR="001C29A3" w:rsidRPr="00361293" w:rsidRDefault="00E820BD" w:rsidP="001C29A3">
              <w:pPr>
                <w:pStyle w:val="ad"/>
                <w:spacing w:line="360" w:lineRule="auto"/>
                <w:ind w:firstLine="420"/>
                <w:outlineLvl w:val="1"/>
                <w:rPr>
                  <w:rFonts w:hAnsi="宋体"/>
                  <w:szCs w:val="21"/>
                </w:rPr>
              </w:pPr>
              <w:r w:rsidRPr="00361293">
                <w:rPr>
                  <w:rFonts w:hAnsi="宋体" w:hint="eastAsia"/>
                  <w:szCs w:val="21"/>
                </w:rPr>
                <w:t xml:space="preserve"> </w:t>
              </w:r>
              <w:r w:rsidR="001C29A3" w:rsidRPr="00361293">
                <w:rPr>
                  <w:rFonts w:hAnsi="宋体" w:hint="eastAsia"/>
                  <w:szCs w:val="21"/>
                </w:rPr>
                <w:t>(三) 市场风险</w:t>
              </w:r>
            </w:p>
            <w:p w:rsidR="001C29A3" w:rsidRDefault="001C29A3" w:rsidP="001C29A3">
              <w:pPr>
                <w:spacing w:line="360" w:lineRule="auto"/>
                <w:ind w:firstLine="420"/>
              </w:pPr>
              <w:r w:rsidRPr="00496A38">
                <w:rPr>
                  <w:rFonts w:hint="eastAsia"/>
                </w:rPr>
                <w:t>市场风险，是指金融工具的公允价值或未来现金流量因市场价格变动而发生波动的风险。市场风险主要包括利率风险和外汇风险。</w:t>
              </w:r>
            </w:p>
            <w:p w:rsidR="001C29A3" w:rsidRDefault="001C29A3" w:rsidP="001C29A3">
              <w:pPr>
                <w:spacing w:line="360" w:lineRule="auto"/>
                <w:ind w:firstLine="420"/>
              </w:pPr>
              <w:r>
                <w:rPr>
                  <w:rFonts w:hint="eastAsia"/>
                </w:rPr>
                <w:t>1  利率风险</w:t>
              </w:r>
            </w:p>
            <w:p w:rsidR="001C29A3" w:rsidRDefault="001C29A3" w:rsidP="001C29A3">
              <w:pPr>
                <w:spacing w:line="360" w:lineRule="auto"/>
                <w:ind w:firstLine="420"/>
              </w:pPr>
              <w:r w:rsidRPr="00496A38">
                <w:rPr>
                  <w:rFonts w:hint="eastAsia"/>
                </w:rPr>
                <w:t>利率风险，是指金融工</w:t>
              </w:r>
              <w:r w:rsidRPr="00B41B1B">
                <w:rPr>
                  <w:rFonts w:hint="eastAsia"/>
                </w:rPr>
                <w:t>具的公允价值或未来现金流量因市场利率变动而发生波动的风险。本</w:t>
              </w:r>
              <w:r>
                <w:rPr>
                  <w:rFonts w:hint="eastAsia"/>
                </w:rPr>
                <w:t>公司</w:t>
              </w:r>
              <w:r w:rsidRPr="00496A38">
                <w:rPr>
                  <w:rFonts w:hint="eastAsia"/>
                </w:rPr>
                <w:t>面临的市场利率变动的风险主要与本</w:t>
              </w:r>
              <w:r>
                <w:rPr>
                  <w:rFonts w:hint="eastAsia"/>
                </w:rPr>
                <w:t>公司</w:t>
              </w:r>
              <w:r w:rsidRPr="006E5457">
                <w:rPr>
                  <w:rFonts w:hint="eastAsia"/>
                </w:rPr>
                <w:t>以浮动利率计息的借款</w:t>
              </w:r>
              <w:r w:rsidRPr="00496A38">
                <w:rPr>
                  <w:rFonts w:hint="eastAsia"/>
                </w:rPr>
                <w:t>有关。</w:t>
              </w:r>
            </w:p>
            <w:p w:rsidR="001C29A3" w:rsidRDefault="001C29A3" w:rsidP="00AE2896">
              <w:pPr>
                <w:spacing w:line="360" w:lineRule="auto"/>
                <w:ind w:firstLineChars="200" w:firstLine="420"/>
              </w:pPr>
              <w:r>
                <w:rPr>
                  <w:rFonts w:hint="eastAsia"/>
                </w:rPr>
                <w:t>2. 外汇风险</w:t>
              </w:r>
            </w:p>
            <w:p w:rsidR="001C29A3" w:rsidRDefault="001C29A3" w:rsidP="00AE2896">
              <w:pPr>
                <w:spacing w:line="360" w:lineRule="auto"/>
                <w:ind w:firstLineChars="200" w:firstLine="420"/>
                <w:rPr>
                  <w:i/>
                </w:rPr>
              </w:pPr>
              <w:r>
                <w:rPr>
                  <w:rFonts w:hint="eastAsia"/>
                </w:rPr>
                <w:t>外汇风险是因汇率变动产生的风险。</w:t>
              </w:r>
              <w:r w:rsidRPr="00511A07">
                <w:rPr>
                  <w:rFonts w:hint="eastAsia"/>
                </w:rPr>
                <w:t>本公司面临的汇率变动的风险主要与本公司           外币货币性资产和负债有关。</w:t>
              </w:r>
              <w:r w:rsidRPr="006E5457">
                <w:rPr>
                  <w:rFonts w:hint="eastAsia"/>
                </w:rPr>
                <w:t>对于外币资产和负债，如果出现短期的失衡情况，本公司会在必要时按市场汇率买卖外币，以确保将净风险敞口维持在可接受的水平。因此，本公司所承担的外汇变动市场风险不重大。</w:t>
              </w:r>
            </w:p>
            <w:p w:rsidR="00E97DD6" w:rsidRDefault="001C29A3" w:rsidP="001C29A3">
              <w:pPr>
                <w:rPr>
                  <w:b/>
                  <w:szCs w:val="21"/>
                </w:rPr>
              </w:pPr>
              <w:r>
                <w:rPr>
                  <w:rFonts w:hint="eastAsia"/>
                </w:rPr>
                <w:t>本公司期末外币金融资产和外币金融负债列示见本附注项目注释其他之外币货币性项目说明。</w:t>
              </w:r>
            </w:p>
          </w:sdtContent>
        </w:sdt>
        <w:p w:rsidR="00E97DD6" w:rsidRPr="001C29A3" w:rsidRDefault="003F14BB" w:rsidP="001C29A3"/>
      </w:sdtContent>
    </w:sdt>
    <w:p w:rsidR="00E97DD6" w:rsidRDefault="000C28A6">
      <w:pPr>
        <w:pStyle w:val="2"/>
        <w:numPr>
          <w:ilvl w:val="0"/>
          <w:numId w:val="44"/>
        </w:numPr>
        <w:rPr>
          <w:rFonts w:ascii="宋体" w:hAnsi="宋体"/>
        </w:rPr>
      </w:pPr>
      <w:r>
        <w:rPr>
          <w:rFonts w:ascii="宋体" w:hAnsi="宋体" w:hint="eastAsia"/>
        </w:rPr>
        <w:t>公允价值的披露</w:t>
      </w:r>
    </w:p>
    <w:sdt>
      <w:sdtPr>
        <w:alias w:val="是否适用：公允价值的披露"/>
        <w:tag w:val="_GBC_87b6439483f04681a6f19b55e4eb5555"/>
        <w:id w:val="-1325578572"/>
        <w:lock w:val="sdtContentLocked"/>
        <w:placeholder>
          <w:docPart w:val="GBC22222222222222222222222222222"/>
        </w:placeholder>
      </w:sdtPr>
      <w:sdtEndPr/>
      <w:sdtContent>
        <w:p w:rsidR="00E97DD6" w:rsidRDefault="000C28A6">
          <w:r>
            <w:fldChar w:fldCharType="begin"/>
          </w:r>
          <w:r w:rsidR="001C29A3">
            <w:instrText xml:space="preserve"> MACROBUTTON  SnrToggleCheckbox √适用 </w:instrText>
          </w:r>
          <w:r>
            <w:fldChar w:fldCharType="end"/>
          </w:r>
          <w:r>
            <w:fldChar w:fldCharType="begin"/>
          </w:r>
          <w:r w:rsidR="001C29A3">
            <w:instrText xml:space="preserve"> MACROBUTTON  SnrToggleCheckbox □不适用 </w:instrText>
          </w:r>
          <w:r>
            <w:fldChar w:fldCharType="end"/>
          </w:r>
        </w:p>
      </w:sdtContent>
    </w:sdt>
    <w:sdt>
      <w:sdtPr>
        <w:rPr>
          <w:rFonts w:ascii="宋体" w:hAnsi="宋体" w:cs="宋体" w:hint="eastAsia"/>
          <w:b w:val="0"/>
          <w:bCs w:val="0"/>
          <w:kern w:val="0"/>
          <w:szCs w:val="24"/>
        </w:rPr>
        <w:tag w:val="_GBC_b5067cea5bbf475388ac2623e2c669d7"/>
        <w:id w:val="643706830"/>
        <w:lock w:val="sdtLocked"/>
        <w:placeholder>
          <w:docPart w:val="GBC22222222222222222222222222222"/>
        </w:placeholder>
      </w:sdtPr>
      <w:sdtEndPr>
        <w:rPr>
          <w:rFonts w:cstheme="minorBidi"/>
          <w:szCs w:val="21"/>
        </w:rPr>
      </w:sdtEndPr>
      <w:sdtContent>
        <w:p w:rsidR="00E97DD6" w:rsidRDefault="000C28A6">
          <w:pPr>
            <w:pStyle w:val="3"/>
            <w:numPr>
              <w:ilvl w:val="0"/>
              <w:numId w:val="84"/>
            </w:numPr>
          </w:pPr>
          <w:r>
            <w:rPr>
              <w:rFonts w:hint="eastAsia"/>
            </w:rPr>
            <w:t>以公允价值计量的资产和负债的期末公允价值</w:t>
          </w:r>
        </w:p>
        <w:p w:rsidR="00E97DD6" w:rsidRDefault="000C28A6">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64"/>
            <w:gridCol w:w="1563"/>
            <w:gridCol w:w="1736"/>
            <w:gridCol w:w="1590"/>
            <w:gridCol w:w="1736"/>
          </w:tblGrid>
          <w:tr w:rsidR="003577ED" w:rsidTr="00E61928">
            <w:trPr>
              <w:trHeight w:val="145"/>
            </w:trPr>
            <w:tc>
              <w:tcPr>
                <w:tcW w:w="1339" w:type="pct"/>
                <w:vMerge w:val="restart"/>
                <w:tcBorders>
                  <w:top w:val="single" w:sz="4" w:space="0" w:color="auto"/>
                  <w:left w:val="single" w:sz="4" w:space="0" w:color="auto"/>
                  <w:right w:val="single" w:sz="4" w:space="0" w:color="auto"/>
                </w:tcBorders>
                <w:shd w:val="clear" w:color="auto" w:fill="auto"/>
                <w:vAlign w:val="center"/>
              </w:tcPr>
              <w:p w:rsidR="003577ED" w:rsidRDefault="003577ED" w:rsidP="00E61928">
                <w:pPr>
                  <w:jc w:val="center"/>
                  <w:outlineLvl w:val="2"/>
                  <w:rPr>
                    <w:rFonts w:cs="Cambria"/>
                    <w:szCs w:val="21"/>
                  </w:rPr>
                </w:pPr>
                <w:r>
                  <w:rPr>
                    <w:rFonts w:cs="Cambria" w:hint="eastAsia"/>
                    <w:szCs w:val="21"/>
                  </w:rPr>
                  <w:t>项目</w:t>
                </w:r>
              </w:p>
            </w:tc>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577ED" w:rsidRDefault="003577ED" w:rsidP="00E61928">
                <w:pPr>
                  <w:jc w:val="center"/>
                  <w:outlineLvl w:val="2"/>
                  <w:rPr>
                    <w:rFonts w:cs="Cambria"/>
                    <w:szCs w:val="21"/>
                  </w:rPr>
                </w:pPr>
                <w:r>
                  <w:rPr>
                    <w:rFonts w:cs="Cambria" w:hint="eastAsia"/>
                    <w:szCs w:val="21"/>
                  </w:rPr>
                  <w:t>期末公允价值</w:t>
                </w:r>
              </w:p>
            </w:tc>
          </w:tr>
          <w:tr w:rsidR="003577ED" w:rsidTr="00E61928">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rsidR="003577ED" w:rsidRDefault="003577ED" w:rsidP="00E61928">
                <w:pPr>
                  <w:jc w:val="cente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3577ED" w:rsidRDefault="003577ED" w:rsidP="00E61928">
                <w:pPr>
                  <w:jc w:val="center"/>
                  <w:outlineLvl w:val="2"/>
                  <w:rPr>
                    <w:rFonts w:cs="Cambria"/>
                    <w:szCs w:val="21"/>
                  </w:rPr>
                </w:pPr>
                <w:r>
                  <w:rPr>
                    <w:rFonts w:cs="Cambria" w:hint="eastAsia"/>
                    <w:szCs w:val="21"/>
                  </w:rPr>
                  <w:t>第一层次公允价值计量</w:t>
                </w:r>
              </w:p>
            </w:tc>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rsidR="003577ED" w:rsidRDefault="003577ED" w:rsidP="00E61928">
                <w:pPr>
                  <w:jc w:val="center"/>
                  <w:outlineLvl w:val="2"/>
                  <w:rPr>
                    <w:rFonts w:cs="Cambria"/>
                    <w:szCs w:val="21"/>
                  </w:rPr>
                </w:pPr>
                <w:r>
                  <w:rPr>
                    <w:rFonts w:cs="Cambria" w:hint="eastAsia"/>
                    <w:szCs w:val="21"/>
                  </w:rPr>
                  <w:t>第二层次公允价值计量</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577ED" w:rsidRDefault="003577ED" w:rsidP="00E61928">
                <w:pPr>
                  <w:jc w:val="center"/>
                  <w:outlineLvl w:val="2"/>
                  <w:rPr>
                    <w:rFonts w:cs="Cambria"/>
                    <w:szCs w:val="21"/>
                  </w:rPr>
                </w:pPr>
                <w:r>
                  <w:rPr>
                    <w:rFonts w:cs="Cambria" w:hint="eastAsia"/>
                    <w:szCs w:val="21"/>
                  </w:rPr>
                  <w:t>第三层次公允价值计量</w:t>
                </w:r>
              </w:p>
            </w:tc>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3577ED" w:rsidRDefault="003577ED" w:rsidP="00E61928">
                <w:pPr>
                  <w:jc w:val="center"/>
                  <w:outlineLvl w:val="2"/>
                  <w:rPr>
                    <w:rFonts w:cs="Cambria"/>
                    <w:szCs w:val="21"/>
                  </w:rPr>
                </w:pPr>
                <w:r>
                  <w:rPr>
                    <w:rFonts w:cs="Cambria" w:hint="eastAsia"/>
                    <w:szCs w:val="21"/>
                  </w:rPr>
                  <w:t>合计</w:t>
                </w:r>
              </w:p>
            </w:tc>
          </w:tr>
          <w:tr w:rsidR="003577ED" w:rsidTr="00E61928">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65696251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12346256"/>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37593777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201004457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1070459757"/>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477498" w:rsidP="00E61928">
                    <w:pPr>
                      <w:jc w:val="right"/>
                      <w:outlineLvl w:val="2"/>
                      <w:rPr>
                        <w:rFonts w:cs="Cambria"/>
                        <w:szCs w:val="21"/>
                      </w:rPr>
                    </w:pPr>
                    <w:r>
                      <w:rPr>
                        <w:rFonts w:cs="Cambria"/>
                        <w:szCs w:val="21"/>
                      </w:rPr>
                      <w:t>457,974,523.42</w:t>
                    </w:r>
                  </w:p>
                </w:tc>
              </w:sdtContent>
            </w:sdt>
            <w:sdt>
              <w:sdtPr>
                <w:rPr>
                  <w:rFonts w:cs="Cambria"/>
                  <w:szCs w:val="21"/>
                </w:rPr>
                <w:alias w:val="第二层次公允价值计量的以公允价值计量且变动计入当期损益的金融资产"/>
                <w:tag w:val="_GBC_1ad483ab3f07425fbb7ca2a6ae9bfd7c"/>
                <w:id w:val="760497632"/>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477498" w:rsidP="00E61928">
                    <w:pPr>
                      <w:jc w:val="right"/>
                      <w:outlineLvl w:val="2"/>
                      <w:rPr>
                        <w:rFonts w:cs="Cambria"/>
                        <w:szCs w:val="21"/>
                      </w:rPr>
                    </w:pPr>
                    <w:r>
                      <w:rPr>
                        <w:rFonts w:cs="Cambria"/>
                        <w:szCs w:val="21"/>
                      </w:rPr>
                      <w:t>1,224,943.23</w:t>
                    </w:r>
                  </w:p>
                </w:tc>
              </w:sdtContent>
            </w:sdt>
            <w:sdt>
              <w:sdtPr>
                <w:rPr>
                  <w:rFonts w:cs="Cambria"/>
                  <w:szCs w:val="21"/>
                </w:rPr>
                <w:alias w:val="第三层次公允价值计量的以公允价值计量且变动计入当期损益的金融资产"/>
                <w:tag w:val="_GBC_65e6e9470a994a2e958cbcb8741c0383"/>
                <w:id w:val="-3705019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206077696"/>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477498" w:rsidP="00E61928">
                    <w:pPr>
                      <w:jc w:val="right"/>
                      <w:outlineLvl w:val="2"/>
                      <w:rPr>
                        <w:rFonts w:cs="Cambria"/>
                        <w:szCs w:val="21"/>
                      </w:rPr>
                    </w:pPr>
                    <w:r>
                      <w:rPr>
                        <w:rFonts w:cs="Cambria"/>
                        <w:szCs w:val="21"/>
                      </w:rPr>
                      <w:t>459,199,466.65</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1865748324"/>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477498" w:rsidP="00E61928">
                    <w:pPr>
                      <w:jc w:val="right"/>
                      <w:outlineLvl w:val="2"/>
                      <w:rPr>
                        <w:rFonts w:cs="Cambria"/>
                        <w:szCs w:val="21"/>
                      </w:rPr>
                    </w:pPr>
                    <w:r>
                      <w:rPr>
                        <w:rFonts w:cs="Cambria"/>
                        <w:szCs w:val="21"/>
                      </w:rPr>
                      <w:t>457,974,523.42</w:t>
                    </w:r>
                  </w:p>
                </w:tc>
              </w:sdtContent>
            </w:sdt>
            <w:sdt>
              <w:sdtPr>
                <w:rPr>
                  <w:rFonts w:cs="Cambria"/>
                  <w:szCs w:val="21"/>
                </w:rPr>
                <w:alias w:val="第二层次公允价值计量的交易性金融资产"/>
                <w:tag w:val="_GBC_ee8ae5da5ee84e89b6769707ff298729"/>
                <w:id w:val="-145351059"/>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477498" w:rsidP="00E61928">
                    <w:pPr>
                      <w:jc w:val="right"/>
                      <w:outlineLvl w:val="2"/>
                      <w:rPr>
                        <w:rFonts w:cs="Cambria"/>
                        <w:szCs w:val="21"/>
                      </w:rPr>
                    </w:pPr>
                    <w:r>
                      <w:rPr>
                        <w:rFonts w:cs="Cambria"/>
                        <w:szCs w:val="21"/>
                      </w:rPr>
                      <w:t>1,224,943.23</w:t>
                    </w:r>
                  </w:p>
                </w:tc>
              </w:sdtContent>
            </w:sdt>
            <w:sdt>
              <w:sdtPr>
                <w:rPr>
                  <w:rFonts w:cs="Cambria"/>
                  <w:szCs w:val="21"/>
                </w:rPr>
                <w:alias w:val="第三层次公允价值计量的交易性金融资产"/>
                <w:tag w:val="_GBC_c1c615a073d04fdea0980701efb670e8"/>
                <w:id w:val="211316653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公允价值合计"/>
                <w:tag w:val="_GBC_9954e6d804dc497d83aa9129805f44d6"/>
                <w:id w:val="506334826"/>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477498" w:rsidP="00E61928">
                    <w:pPr>
                      <w:jc w:val="right"/>
                      <w:outlineLvl w:val="2"/>
                      <w:rPr>
                        <w:rFonts w:cs="Cambria"/>
                        <w:szCs w:val="21"/>
                      </w:rPr>
                    </w:pPr>
                    <w:r>
                      <w:rPr>
                        <w:rFonts w:cs="Cambria"/>
                        <w:szCs w:val="21"/>
                      </w:rPr>
                      <w:t>459,199,466.65</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140007314"/>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40,000,000.00</w:t>
                    </w:r>
                  </w:p>
                </w:tc>
              </w:sdtContent>
            </w:sdt>
            <w:sdt>
              <w:sdtPr>
                <w:rPr>
                  <w:rFonts w:cs="Cambria"/>
                  <w:szCs w:val="21"/>
                </w:rPr>
                <w:alias w:val="第二层次公允价值计量的交易性金融资产中的债务工具投资"/>
                <w:tag w:val="_GBC_eedb3fe690ed463898b8dc0b3cb820c6"/>
                <w:id w:val="47634599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中的债务工具投资"/>
                <w:tag w:val="_GBC_70b86e79062a47c084ad916a04630867"/>
                <w:id w:val="-125204034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交易性金融资产中的债务工具投资公允价值合计"/>
                <w:tag w:val="_GBC_9679ad2404f84094abefdd8fed2562e6"/>
                <w:id w:val="-469370000"/>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40,000,000.00</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1872258631"/>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417,974,523.42</w:t>
                    </w:r>
                  </w:p>
                </w:tc>
              </w:sdtContent>
            </w:sdt>
            <w:sdt>
              <w:sdtPr>
                <w:rPr>
                  <w:rFonts w:cs="Cambria"/>
                  <w:szCs w:val="21"/>
                </w:rPr>
                <w:alias w:val="第二层次公允价值计量的交易性金融资产中的权益工具投资"/>
                <w:tag w:val="_GBC_8a83927f80b24b5381d8c396e4411d04"/>
                <w:id w:val="31723275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第三层次公允价值计量的交易性金融资产中的权益工具投资"/>
                <w:tag w:val="_GBC_d5dd03dbd7524941912622972c2a01c8"/>
                <w:id w:val="-44523156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交易性金融资产中的权益工具投资公允价值合计"/>
                <w:tag w:val="_GBC_6bdefceb5ea547b7aa29cad3ef50bfe3"/>
                <w:id w:val="1894000945"/>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417,974,523.42</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186189212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第二层次公允价值计量的交易性金融资产中的衍生金融资产"/>
                <w:tag w:val="_GBC_674f05740ebf486fabba7815ff3a414f"/>
                <w:id w:val="-1643183108"/>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1,224,943.23</w:t>
                    </w:r>
                  </w:p>
                </w:tc>
              </w:sdtContent>
            </w:sdt>
            <w:sdt>
              <w:sdtPr>
                <w:rPr>
                  <w:rFonts w:cs="Cambria"/>
                  <w:szCs w:val="21"/>
                </w:rPr>
                <w:alias w:val="第三层次公允价值计量的交易性金融资产中的衍生金融资产"/>
                <w:tag w:val="_GBC_c92e823af1594f86b05319d9074a62bc"/>
                <w:id w:val="54696746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交易性金融资产中的衍生金融资产公允价值合计"/>
                <w:tag w:val="_GBC_fdd03cdd80f547fb8264eb24baf3afed"/>
                <w:id w:val="-658153490"/>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1,224,943.23</w:t>
                    </w:r>
                  </w:p>
                </w:tc>
              </w:sdtContent>
            </w:sdt>
          </w:tr>
          <w:tr w:rsidR="003577ED" w:rsidTr="00E61928">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95196662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95012746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208259251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157330936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129432796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中的债务工具投资"/>
                <w:tag w:val="_GBC_884040dd68d54b52a8efbfc23c5ccb2a"/>
                <w:id w:val="11588216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中的债务工具投资"/>
                <w:tag w:val="_GBC_a26a08b6565f4fef8b37535150894aee"/>
                <w:id w:val="-129374274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中的债务工具投资公允价值合计"/>
                <w:tag w:val="_GBC_055516198a094934a589298cd13cd23a"/>
                <w:id w:val="-420496241"/>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365798860"/>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第二层次公允价值计量的指定以公允价值计量且变动计入当期损益的金融资产中的权益工具投资"/>
                <w:tag w:val="_GBC_5f879e4327404eeb82b089b1f659dc4f"/>
                <w:id w:val="-41078350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第三层次公允价值计量的指定以公允价值计量且变动计入当期损益的金融资产中的权益工具投资"/>
                <w:tag w:val="_GBC_74850738e7e94ae195be0acaab9a4ec3"/>
                <w:id w:val="-73701210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指定以公允价值计量且变动计入当期损益的金融资产中的权益工具投资公允价值合计"/>
                <w:tag w:val="_GBC_5c2f49ee77d346e184ad204e6d9d1f14"/>
                <w:id w:val="-149479303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1738310495"/>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512D5F" w:rsidP="00E61928">
                    <w:pPr>
                      <w:jc w:val="right"/>
                      <w:outlineLvl w:val="2"/>
                      <w:rPr>
                        <w:rFonts w:cs="Cambria"/>
                        <w:szCs w:val="21"/>
                      </w:rPr>
                    </w:pPr>
                    <w:r>
                      <w:rPr>
                        <w:rFonts w:cs="Cambria"/>
                        <w:szCs w:val="21"/>
                      </w:rPr>
                      <w:t>327,259,959.61</w:t>
                    </w:r>
                  </w:p>
                </w:tc>
              </w:sdtContent>
            </w:sdt>
            <w:sdt>
              <w:sdtPr>
                <w:rPr>
                  <w:rFonts w:cs="Cambria"/>
                  <w:szCs w:val="21"/>
                </w:rPr>
                <w:alias w:val="第二层次公允价值计量的可供出售金融资产"/>
                <w:tag w:val="_GBC_9029bc4a32e14514a06176548ca5e3b2"/>
                <w:id w:val="-1795435879"/>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512D5F" w:rsidP="00E61928">
                    <w:pPr>
                      <w:jc w:val="right"/>
                      <w:outlineLvl w:val="2"/>
                      <w:rPr>
                        <w:rFonts w:cs="Cambria"/>
                        <w:szCs w:val="21"/>
                      </w:rPr>
                    </w:pPr>
                    <w:r>
                      <w:rPr>
                        <w:rFonts w:cs="Cambria"/>
                        <w:szCs w:val="21"/>
                      </w:rPr>
                      <w:t>1,008,018,255.24</w:t>
                    </w:r>
                  </w:p>
                </w:tc>
              </w:sdtContent>
            </w:sdt>
            <w:sdt>
              <w:sdtPr>
                <w:rPr>
                  <w:rFonts w:cs="Cambria"/>
                  <w:szCs w:val="21"/>
                </w:rPr>
                <w:alias w:val="第三层次公允价值计量的可供出售金融资产"/>
                <w:tag w:val="_GBC_36df27cbd7234c66815b6a2850b3f870"/>
                <w:id w:val="-1510295550"/>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512D5F" w:rsidP="00E61928">
                    <w:pPr>
                      <w:jc w:val="right"/>
                      <w:outlineLvl w:val="2"/>
                      <w:rPr>
                        <w:rFonts w:cs="Cambria"/>
                        <w:szCs w:val="21"/>
                      </w:rPr>
                    </w:pPr>
                    <w:r>
                      <w:rPr>
                        <w:rFonts w:cs="Cambria"/>
                        <w:szCs w:val="21"/>
                      </w:rPr>
                      <w:t xml:space="preserve">     </w:t>
                    </w:r>
                  </w:p>
                </w:tc>
              </w:sdtContent>
            </w:sdt>
            <w:sdt>
              <w:sdtPr>
                <w:rPr>
                  <w:rFonts w:cs="Cambria"/>
                  <w:szCs w:val="21"/>
                </w:rPr>
                <w:alias w:val="公允价值计量的可供出售金融资产"/>
                <w:tag w:val="_GBC_7734bf6553a04d948fb5bb5bc31e318e"/>
                <w:id w:val="-1816405152"/>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512D5F" w:rsidP="00E61928">
                    <w:pPr>
                      <w:jc w:val="right"/>
                      <w:outlineLvl w:val="2"/>
                      <w:rPr>
                        <w:rFonts w:cs="Cambria"/>
                        <w:szCs w:val="21"/>
                      </w:rPr>
                    </w:pPr>
                    <w:r>
                      <w:rPr>
                        <w:rFonts w:cs="Cambria"/>
                        <w:szCs w:val="21"/>
                      </w:rPr>
                      <w:t>1,335,278,214.85</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155049775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债务工具投资"/>
                <w:tag w:val="_GBC_77a1bdd7a53441d6966a52988bbe8820"/>
                <w:id w:val="-151791652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债务工具投资"/>
                <w:tag w:val="_GBC_6ae92c1b358c49fb8c36a795c3ede51b"/>
                <w:id w:val="-41778513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债务工具投资公允价值合计"/>
                <w:tag w:val="_GBC_c01c6a56ac064ce9851c958e6e7d192d"/>
                <w:id w:val="-11491579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79553245"/>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327,259,959.61</w:t>
                    </w:r>
                  </w:p>
                </w:tc>
              </w:sdtContent>
            </w:sdt>
            <w:sdt>
              <w:sdtPr>
                <w:rPr>
                  <w:rFonts w:cs="Cambria"/>
                  <w:szCs w:val="21"/>
                </w:rPr>
                <w:alias w:val="第二层次公允价值计量的可供出售金融资产中的权益工具投资"/>
                <w:tag w:val="_GBC_e1db27167107413fbb554e3155df974b"/>
                <w:id w:val="1532295918"/>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1,008,018,255.24</w:t>
                    </w:r>
                  </w:p>
                </w:tc>
              </w:sdtContent>
            </w:sdt>
            <w:sdt>
              <w:sdtPr>
                <w:rPr>
                  <w:rFonts w:cs="Cambria"/>
                  <w:szCs w:val="21"/>
                </w:rPr>
                <w:alias w:val="第三层次公允价值计量的可供出售金融资产中的权益工具投资"/>
                <w:tag w:val="_GBC_f45567a4100e484da57c3fc792d238c6"/>
                <w:id w:val="-22037173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可供出售金融资产中的权益工具投资公允价值合计"/>
                <w:tag w:val="_GBC_48625f3f4c414dc2abc0d71a39ea838b"/>
                <w:id w:val="-2089063026"/>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1,335,278,214.85</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104494318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中的其他工具投资"/>
                <w:tag w:val="_GBC_ff938d68ac61498491e985dbd43a17a5"/>
                <w:id w:val="-115204965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中的其他工具投资"/>
                <w:tag w:val="_GBC_2cc3ffdba4dd4152a2817724be50bef3"/>
                <w:id w:val="52730842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可供出售金融资产中的其他工具投资公允价值合计"/>
                <w:tag w:val="_GBC_eebcd2dea8f047f4afd74412afb48c9a"/>
                <w:id w:val="-81248127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68024448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174894612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10758672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124155937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614414121"/>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用的土地使用权"/>
                <w:tag w:val="_GBC_6eff6565437d477b92f1df99c98f92af"/>
                <w:id w:val="211555123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用的土地使用权"/>
                <w:tag w:val="_GBC_31789700842d47aab9891eb824ad150d"/>
                <w:id w:val="2048334953"/>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用的土地使用权公允价值合计"/>
                <w:tag w:val="_GBC_c64af0b8152547b7b83de3ce6da46613"/>
                <w:id w:val="1178306565"/>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213937726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出租的建筑物"/>
                <w:tag w:val="_GBC_23a0204c1cc947148604ce8c4ecf9b8d"/>
                <w:id w:val="135700787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出租的建筑物"/>
                <w:tag w:val="_GBC_b55436ef4dad4d2db8b5d716f3f21917"/>
                <w:id w:val="175932857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出租的建筑物公允价值合计"/>
                <w:tag w:val="_GBC_d5824a4b396047868249f77309c09952"/>
                <w:id w:val="-137576827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szCs w:val="21"/>
                  </w:rPr>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2100138213"/>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中的持有并准备增值后转让的土地使用权"/>
                <w:tag w:val="_GBC_67c943abb43345a2a66c1d4dc4d1cb42"/>
                <w:id w:val="-20965312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中的持有并准备增值后转让的土地使用权"/>
                <w:tag w:val="_GBC_69f8632f36064114b3583c9108976a27"/>
                <w:id w:val="83649942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投资性房地产中的持有并准备增值后转让的土地使用权公允价值合计"/>
                <w:tag w:val="_GBC_bf70d5cba9024eadbcbe373ec52806a2"/>
                <w:id w:val="21632109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17117136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191928380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138220474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1608464516"/>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1757483261"/>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消耗性生物资产"/>
                <w:tag w:val="_GBC_343dfbde481a4c2e8b79ef455bedb3d5"/>
                <w:id w:val="30559836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消耗性生物资产"/>
                <w:tag w:val="_GBC_d4869bbfcf12489db4f5281f6e133b74"/>
                <w:id w:val="-99565195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生物资产中的消耗性生物资产公允价值合计"/>
                <w:tag w:val="_GBC_16a99d23903449b19f7ee8183faaf79d"/>
                <w:id w:val="-120155299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99603139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中的生产性生物资产"/>
                <w:tag w:val="_GBC_6a0c1be89ded41dea0a1deef1c895af6"/>
                <w:id w:val="-689531490"/>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中的生产性生物资产"/>
                <w:tag w:val="_GBC_2e2966c046cb4dc39f79462f46e78aef"/>
                <w:id w:val="47341750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生产性生物资产"/>
                <w:tag w:val="_GBC_7ca2223a2a654bac9070ffbde005e1c3"/>
                <w:id w:val="29086996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
            <w:sdtPr>
              <w:rPr>
                <w:rFonts w:cs="Cambria"/>
                <w:szCs w:val="21"/>
              </w:rPr>
              <w:alias w:val="持续以公允价值计量的资产总额明细"/>
              <w:tag w:val="_GBC_98c5c8c2088e4e91bf7908506556d9b8"/>
              <w:id w:val="127675588"/>
              <w:lock w:val="sdtLocked"/>
            </w:sdtPr>
            <w:sdtEndPr/>
            <w:sdtContent>
              <w:tr w:rsidR="003577ED" w:rsidTr="00E61928">
                <w:trPr>
                  <w:trHeight w:val="215"/>
                </w:trPr>
                <w:sdt>
                  <w:sdtPr>
                    <w:rPr>
                      <w:rFonts w:cs="Cambria"/>
                      <w:szCs w:val="21"/>
                    </w:rPr>
                    <w:alias w:val="持续以公允价值计量的资产总额明细-项目名称"/>
                    <w:tag w:val="_GBC_74a7801a54be457380a0d192b017f2ac"/>
                    <w:id w:val="129911671"/>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一层次公允价值计量"/>
                    <w:tag w:val="_GBC_b8fdd919dbe74f308adb64e9f2d1717e"/>
                    <w:id w:val="1628812759"/>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二层次公允价值计量"/>
                    <w:tag w:val="_GBC_d326d8605ada494fbc484a2832c799ca"/>
                    <w:id w:val="157670268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三层次公允价值计量"/>
                    <w:tag w:val="_GBC_e487464ea533461c858720c83e8bcdca"/>
                    <w:id w:val="131437555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合计"/>
                    <w:tag w:val="_GBC_2a1de430c9b447ef9c9f6f33990b436c"/>
                    <w:id w:val="50078536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Content>
          </w:sdt>
          <w:sdt>
            <w:sdtPr>
              <w:rPr>
                <w:rFonts w:cs="Cambria"/>
                <w:szCs w:val="21"/>
              </w:rPr>
              <w:alias w:val="持续以公允价值计量的资产总额明细"/>
              <w:tag w:val="_GBC_98c5c8c2088e4e91bf7908506556d9b8"/>
              <w:id w:val="1192651167"/>
              <w:lock w:val="sdtLocked"/>
            </w:sdtPr>
            <w:sdtEndPr/>
            <w:sdtContent>
              <w:tr w:rsidR="003577ED" w:rsidTr="00E61928">
                <w:trPr>
                  <w:trHeight w:val="215"/>
                </w:trPr>
                <w:sdt>
                  <w:sdtPr>
                    <w:rPr>
                      <w:rFonts w:cs="Cambria"/>
                      <w:szCs w:val="21"/>
                    </w:rPr>
                    <w:alias w:val="持续以公允价值计量的资产总额明细-项目名称"/>
                    <w:tag w:val="_GBC_74a7801a54be457380a0d192b017f2ac"/>
                    <w:id w:val="-1120611774"/>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一层次公允价值计量"/>
                    <w:tag w:val="_GBC_b8fdd919dbe74f308adb64e9f2d1717e"/>
                    <w:id w:val="-153557893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二层次公允价值计量"/>
                    <w:tag w:val="_GBC_d326d8605ada494fbc484a2832c799ca"/>
                    <w:id w:val="68628651"/>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三层次公允价值计量"/>
                    <w:tag w:val="_GBC_e487464ea533461c858720c83e8bcdca"/>
                    <w:id w:val="133094282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合计"/>
                    <w:tag w:val="_GBC_2a1de430c9b447ef9c9f6f33990b436c"/>
                    <w:id w:val="-564726816"/>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Content>
          </w:sdt>
          <w:tr w:rsidR="003577ED" w:rsidTr="00E6192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1634900974"/>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785,234,483.03</w:t>
                    </w:r>
                  </w:p>
                </w:tc>
              </w:sdtContent>
            </w:sdt>
            <w:sdt>
              <w:sdtPr>
                <w:rPr>
                  <w:rFonts w:cs="Cambria"/>
                  <w:szCs w:val="21"/>
                </w:rPr>
                <w:alias w:val="第二层次公允价值计量的持续以公允价值计量的资产总额"/>
                <w:tag w:val="_GBC_8cc6730155854fde9ffab9bd827d8692"/>
                <w:id w:val="1563062233"/>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1,009,243,198.47</w:t>
                    </w:r>
                  </w:p>
                </w:tc>
              </w:sdtContent>
            </w:sdt>
            <w:sdt>
              <w:sdtPr>
                <w:rPr>
                  <w:rFonts w:cs="Cambria"/>
                  <w:szCs w:val="21"/>
                </w:rPr>
                <w:alias w:val="第三层次公允价值计量的持续以公允价值计量的资产总额"/>
                <w:tag w:val="_GBC_c4f2fb084761441a81da15b2d4385758"/>
                <w:id w:val="56830756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持续以公允价值计量的资产总额合计"/>
                <w:tag w:val="_GBC_443614f2a720494ebc2fde2fdfae8be2"/>
                <w:id w:val="-1388175070"/>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1,794,477,681.50</w:t>
                    </w:r>
                  </w:p>
                </w:tc>
              </w:sdtContent>
            </w:sdt>
          </w:tr>
          <w:tr w:rsidR="003577ED" w:rsidTr="00E61928">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139755753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1873371256"/>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188716538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142147489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392174328"/>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rPr>
                      <w:t xml:space="preserve">　</w:t>
                    </w:r>
                  </w:p>
                </w:tc>
              </w:sdtContent>
            </w:sdt>
            <w:sdt>
              <w:sdtPr>
                <w:alias w:val="第二层次公允价值计量的发行的交易性债券"/>
                <w:tag w:val="_GBC_bf2d8577848e4893a77910c592c90df2"/>
                <w:id w:val="-65460790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pPr>
                    <w:r>
                      <w:rPr>
                        <w:rFonts w:hint="eastAsia"/>
                        <w:color w:val="333399"/>
                      </w:rPr>
                      <w:t xml:space="preserve">　</w:t>
                    </w:r>
                  </w:p>
                </w:tc>
              </w:sdtContent>
            </w:sdt>
            <w:sdt>
              <w:sdtPr>
                <w:alias w:val="第三层次公允价值计量的发行的交易性债券"/>
                <w:tag w:val="_GBC_e09cc30c51b2469cb04269279aaaef90"/>
                <w:id w:val="705692485"/>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pPr>
                    <w:r>
                      <w:rPr>
                        <w:rFonts w:hint="eastAsia"/>
                        <w:color w:val="333399"/>
                      </w:rPr>
                      <w:t xml:space="preserve">　</w:t>
                    </w:r>
                  </w:p>
                </w:tc>
              </w:sdtContent>
            </w:sdt>
            <w:sdt>
              <w:sdtPr>
                <w:alias w:val="发行的交易性债券公允价值合计"/>
                <w:tag w:val="_GBC_0d36a481c166425bb85dd984f028fe40"/>
                <w:id w:val="-91492816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pPr>
                    <w:r>
                      <w:rPr>
                        <w:rFonts w:hint="eastAsia"/>
                        <w:color w:val="333399"/>
                      </w:rPr>
                      <w:t xml:space="preserve">　</w:t>
                    </w:r>
                  </w:p>
                </w:tc>
              </w:sdtContent>
            </w:sdt>
          </w:tr>
          <w:tr w:rsidR="003577ED" w:rsidTr="00E61928">
            <w:trPr>
              <w:trHeight w:val="286"/>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AE2896">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szCs w:val="21"/>
                </w:rPr>
                <w:alias w:val="第一层次公允价值计量的衍生金融负债"/>
                <w:tag w:val="_GBC_5bac904763df4cb0b5f20554f9a4c3e6"/>
                <w:id w:val="-645196651"/>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219,947.00</w:t>
                    </w:r>
                  </w:p>
                </w:tc>
              </w:sdtContent>
            </w:sdt>
            <w:sdt>
              <w:sdtPr>
                <w:rPr>
                  <w:rFonts w:cs="Cambria"/>
                  <w:szCs w:val="21"/>
                </w:rPr>
                <w:alias w:val="第二层次公允价值计量的衍生金融负债"/>
                <w:tag w:val="_GBC_3b06cdd21f3c40d087b04116162a62b7"/>
                <w:id w:val="-590538076"/>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第三层次公允价值计量的衍生金融负债"/>
                <w:tag w:val="_GBC_cb9ae2743b5144ef90b25774ced42c15"/>
                <w:id w:val="1568138220"/>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衍生金融负债公允价值合计"/>
                <w:tag w:val="_GBC_783c63b6e7f94599b35a2f3c67a4297a"/>
                <w:id w:val="1076861254"/>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219,947.00</w:t>
                    </w:r>
                  </w:p>
                </w:tc>
              </w:sdtContent>
            </w:sdt>
          </w:tr>
          <w:tr w:rsidR="003577ED" w:rsidTr="00E61928">
            <w:trPr>
              <w:trHeight w:val="435"/>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AE2896">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szCs w:val="21"/>
                </w:rPr>
                <w:alias w:val="第一层次公允价值计量的其他交易性金融负债"/>
                <w:tag w:val="_GBC_537d4b527eab48a8b28a931cda54fdcb"/>
                <w:id w:val="1682856332"/>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第二层次公允价值计量的其他交易性金融负债"/>
                <w:tag w:val="_GBC_117a22e4508944e69361db0730613916"/>
                <w:id w:val="-1565248535"/>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第三层次公允价值计量的其他交易性金融负债"/>
                <w:tag w:val="_GBC_165221b195084357979ad91c6f551857"/>
                <w:id w:val="-1034193044"/>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其他交易性金融负债公允价值合计"/>
                <w:tag w:val="_GBC_54e4fd2138df40ecaa367dff5bb6d9b4"/>
                <w:id w:val="-1048841110"/>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tr>
          <w:tr w:rsidR="003577ED" w:rsidTr="00E6192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404994737"/>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第二层次公允价值计量的以公允价值计量且变动计入当期损益的金融负债"/>
                <w:tag w:val="_GBC_faa082874f6b438f91fa8ca402be9597"/>
                <w:id w:val="991136134"/>
                <w:lock w:val="sdtLocked"/>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第三层次公允价值计量的以公允价值计量且变动计入当期损益的金融负债"/>
                <w:tag w:val="_GBC_6a45d44ca6c042f690803158f8f81540"/>
                <w:id w:val="971717183"/>
                <w:lock w:val="sdtLocked"/>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sdt>
              <w:sdtPr>
                <w:rPr>
                  <w:rFonts w:cs="Cambria"/>
                  <w:szCs w:val="21"/>
                </w:rPr>
                <w:alias w:val="以公允价值计量且变动计入当期损益的金融负债公允价值合计"/>
                <w:tag w:val="_GBC_272e9436be9c41d19b2fb89d05243bf1"/>
                <w:id w:val="-969590094"/>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p>
                </w:tc>
              </w:sdtContent>
            </w:sdt>
          </w:tr>
          <w:sdt>
            <w:sdtPr>
              <w:rPr>
                <w:rFonts w:cs="Cambria"/>
                <w:szCs w:val="21"/>
              </w:rPr>
              <w:alias w:val="持续以公允价值计量的负债总额明细"/>
              <w:tag w:val="_GBC_1a52c0fc5428431798e5806c85569c8b"/>
              <w:id w:val="-1592455724"/>
              <w:lock w:val="sdtLocked"/>
            </w:sdtPr>
            <w:sdtEndPr/>
            <w:sdtContent>
              <w:tr w:rsidR="003577ED" w:rsidTr="00E61928">
                <w:trPr>
                  <w:trHeight w:val="215"/>
                </w:trPr>
                <w:sdt>
                  <w:sdtPr>
                    <w:rPr>
                      <w:rFonts w:cs="Cambria"/>
                      <w:szCs w:val="21"/>
                    </w:rPr>
                    <w:alias w:val="持续以公允价值计量的负债总额明细-项目名称"/>
                    <w:tag w:val="_GBC_64af0dc653a941f0a22487efe73a1a20"/>
                    <w:id w:val="311989384"/>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明细-第一层次公允价值计量"/>
                    <w:tag w:val="_GBC_20f427ee5ee74cdcbbbd450fa95eab1c"/>
                    <w:id w:val="-183876229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3577ED">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第二层次公允价值计量"/>
                    <w:tag w:val="_GBC_33c0b0bd274749ca85ae932426154a6b"/>
                    <w:id w:val="52374879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第三层次公允价值计量"/>
                    <w:tag w:val="_GBC_e6611958c1fd4c44b25db2361c5db438"/>
                    <w:id w:val="-110149008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明细-合计"/>
                    <w:tag w:val="_GBC_af08f6d75cff41ddaf04b60182074880"/>
                    <w:id w:val="-119107138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tr>
            </w:sdtContent>
          </w:sdt>
          <w:sdt>
            <w:sdtPr>
              <w:rPr>
                <w:rFonts w:cs="Cambria"/>
                <w:szCs w:val="21"/>
              </w:rPr>
              <w:alias w:val="持续以公允价值计量的负债总额明细"/>
              <w:tag w:val="_GBC_1a52c0fc5428431798e5806c85569c8b"/>
              <w:id w:val="1822465708"/>
              <w:lock w:val="sdtLocked"/>
            </w:sdtPr>
            <w:sdtEndPr/>
            <w:sdtContent>
              <w:tr w:rsidR="003577ED" w:rsidTr="00E61928">
                <w:trPr>
                  <w:trHeight w:val="215"/>
                </w:trPr>
                <w:sdt>
                  <w:sdtPr>
                    <w:rPr>
                      <w:rFonts w:cs="Cambria"/>
                      <w:szCs w:val="21"/>
                    </w:rPr>
                    <w:alias w:val="持续以公允价值计量的负债总额明细-项目名称"/>
                    <w:tag w:val="_GBC_64af0dc653a941f0a22487efe73a1a20"/>
                    <w:id w:val="-913934241"/>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明细-第一层次公允价值计量"/>
                    <w:tag w:val="_GBC_20f427ee5ee74cdcbbbd450fa95eab1c"/>
                    <w:id w:val="110808830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明细-第二层次公允价值计量"/>
                    <w:tag w:val="_GBC_33c0b0bd274749ca85ae932426154a6b"/>
                    <w:id w:val="761953119"/>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明细-第三层次公允价值计量"/>
                    <w:tag w:val="_GBC_e6611958c1fd4c44b25db2361c5db438"/>
                    <w:id w:val="111001725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明细-合计"/>
                    <w:tag w:val="_GBC_af08f6d75cff41ddaf04b60182074880"/>
                    <w:id w:val="39771069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Content>
          </w:sdt>
          <w:tr w:rsidR="003577ED" w:rsidTr="00E6192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1813168625"/>
                <w:lock w:val="sdtLocked"/>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219,947.00</w:t>
                    </w:r>
                  </w:p>
                </w:tc>
              </w:sdtContent>
            </w:sdt>
            <w:sdt>
              <w:sdtPr>
                <w:rPr>
                  <w:rFonts w:cs="Cambria"/>
                  <w:szCs w:val="21"/>
                </w:rPr>
                <w:alias w:val="第二层次公允价值计量的持续以公允价值计量的负债总额"/>
                <w:tag w:val="_GBC_a53e998f76644e1da0f5b8da147d8dbe"/>
                <w:id w:val="170229012"/>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 xml:space="preserve">     </w:t>
                    </w:r>
                  </w:p>
                </w:tc>
              </w:sdtContent>
            </w:sdt>
            <w:sdt>
              <w:sdtPr>
                <w:rPr>
                  <w:rFonts w:cs="Cambria"/>
                  <w:szCs w:val="21"/>
                </w:rPr>
                <w:alias w:val="第三层次公允价值计量的持续以公允价值计量的负债总额"/>
                <w:tag w:val="_GBC_9f76e278009b4a739506f680ead5d017"/>
                <w:id w:val="-1149977991"/>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tabs>
                        <w:tab w:val="center" w:pos="824"/>
                        <w:tab w:val="right" w:pos="1649"/>
                      </w:tabs>
                      <w:jc w:val="right"/>
                      <w:outlineLvl w:val="2"/>
                      <w:rPr>
                        <w:rFonts w:cs="Cambria"/>
                        <w:szCs w:val="21"/>
                      </w:rPr>
                    </w:pPr>
                    <w:r>
                      <w:rPr>
                        <w:rFonts w:cs="Cambria"/>
                        <w:szCs w:val="21"/>
                      </w:rPr>
                      <w:t xml:space="preserve">     </w:t>
                    </w:r>
                  </w:p>
                </w:tc>
              </w:sdtContent>
            </w:sdt>
            <w:sdt>
              <w:sdtPr>
                <w:rPr>
                  <w:rFonts w:cs="Cambria"/>
                  <w:szCs w:val="21"/>
                </w:rPr>
                <w:alias w:val="持续以公允价值计量的负债总额合计"/>
                <w:tag w:val="_GBC_734e7cd912a146cbbac9a856194806ad"/>
                <w:id w:val="699975716"/>
                <w:lock w:val="sdtLocked"/>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cs="Cambria"/>
                        <w:szCs w:val="21"/>
                      </w:rPr>
                      <w:t>219,947.00</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209334984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1638483434"/>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83318502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1212723960"/>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r w:rsidR="003577ED" w:rsidTr="00E61928">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cs="Cambria" w:hint="eastAsia"/>
                    <w:szCs w:val="21"/>
                  </w:rPr>
                  <w:t>（一）持有待售资产</w:t>
                </w:r>
              </w:p>
            </w:tc>
            <w:sdt>
              <w:sdtPr>
                <w:rPr>
                  <w:rFonts w:cs="Cambria"/>
                  <w:szCs w:val="21"/>
                </w:rPr>
                <w:alias w:val="第一层次公允价值计量的持有待售资产"/>
                <w:tag w:val="_GBC_7425453f27a84f5c9949b63eb80736bd"/>
                <w:id w:val="-2077883595"/>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有待售资产"/>
                <w:tag w:val="_GBC_e659ce1e1bdd4441b8bd8b23865b6adb"/>
                <w:id w:val="137341808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有待售资产"/>
                <w:tag w:val="_GBC_b7149e5c4d7c4a61ad245e5e1d0f2797"/>
                <w:id w:val="70946290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持有待售资产公允价值合计"/>
                <w:tag w:val="_GBC_af582b073db14358a8f242a70b95d8fe"/>
                <w:id w:val="1063756648"/>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
            <w:sdtPr>
              <w:rPr>
                <w:rFonts w:cs="Cambria"/>
                <w:szCs w:val="21"/>
              </w:rPr>
              <w:alias w:val="非持续以公允价值计量的资产总额明细"/>
              <w:tag w:val="_GBC_80eb0015647c4493b45a79fed9d451cd"/>
              <w:id w:val="6493690"/>
              <w:lock w:val="sdtLocked"/>
            </w:sdtPr>
            <w:sdtEndPr/>
            <w:sdtContent>
              <w:tr w:rsidR="003577ED" w:rsidTr="00E61928">
                <w:trPr>
                  <w:trHeight w:val="215"/>
                </w:trPr>
                <w:sdt>
                  <w:sdtPr>
                    <w:rPr>
                      <w:rFonts w:cs="Cambria"/>
                      <w:szCs w:val="21"/>
                    </w:rPr>
                    <w:alias w:val="非持续以公允价值计量的资产总额明细-项目名称"/>
                    <w:tag w:val="_GBC_181907ee4e9b40509c7571ea8f3a3a39"/>
                    <w:id w:val="678543544"/>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一层次公允价值计量"/>
                    <w:tag w:val="_GBC_2dc264271ebe425db2a6437b0d1c5176"/>
                    <w:id w:val="-125705604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二层次公允价值计量"/>
                    <w:tag w:val="_GBC_6138e0a3020a4c75a1627a136013d2d1"/>
                    <w:id w:val="65056165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三层次公允价值计量"/>
                    <w:tag w:val="_GBC_fe71322eaed24cc0ab4c46f61dd6f333"/>
                    <w:id w:val="-495493366"/>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合计"/>
                    <w:tag w:val="_GBC_7bf3c8a274c24ae09c97afbb59d52a2e"/>
                    <w:id w:val="128646681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Content>
          </w:sdt>
          <w:sdt>
            <w:sdtPr>
              <w:rPr>
                <w:rFonts w:cs="Cambria"/>
                <w:szCs w:val="21"/>
              </w:rPr>
              <w:alias w:val="非持续以公允价值计量的资产总额明细"/>
              <w:tag w:val="_GBC_80eb0015647c4493b45a79fed9d451cd"/>
              <w:id w:val="405886898"/>
              <w:lock w:val="sdtLocked"/>
            </w:sdtPr>
            <w:sdtEndPr/>
            <w:sdtContent>
              <w:tr w:rsidR="003577ED" w:rsidTr="00E61928">
                <w:trPr>
                  <w:trHeight w:val="215"/>
                </w:trPr>
                <w:sdt>
                  <w:sdtPr>
                    <w:rPr>
                      <w:rFonts w:cs="Cambria"/>
                      <w:szCs w:val="21"/>
                    </w:rPr>
                    <w:alias w:val="非持续以公允价值计量的资产总额明细-项目名称"/>
                    <w:tag w:val="_GBC_181907ee4e9b40509c7571ea8f3a3a39"/>
                    <w:id w:val="1829934036"/>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一层次公允价值计量"/>
                    <w:tag w:val="_GBC_2dc264271ebe425db2a6437b0d1c5176"/>
                    <w:id w:val="-188747764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二层次公允价值计量"/>
                    <w:tag w:val="_GBC_6138e0a3020a4c75a1627a136013d2d1"/>
                    <w:id w:val="-1979068208"/>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第三层次公允价值计量"/>
                    <w:tag w:val="_GBC_fe71322eaed24cc0ab4c46f61dd6f333"/>
                    <w:id w:val="82293135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资产总额明细-合计"/>
                    <w:tag w:val="_GBC_7bf3c8a274c24ae09c97afbb59d52a2e"/>
                    <w:id w:val="-13711128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Content>
          </w:sdt>
          <w:tr w:rsidR="003577ED" w:rsidTr="00E61928">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1568807677"/>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16784002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1178695114"/>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p w:rsidR="003577ED" w:rsidRDefault="003577ED" w:rsidP="00E61928">
                    <w:pPr>
                      <w:jc w:val="center"/>
                      <w:rPr>
                        <w:rFonts w:cs="Cambria"/>
                        <w:szCs w:val="21"/>
                      </w:rPr>
                    </w:pPr>
                  </w:p>
                </w:tc>
              </w:sdtContent>
            </w:sdt>
            <w:sdt>
              <w:sdtPr>
                <w:rPr>
                  <w:rFonts w:cs="Cambria"/>
                  <w:szCs w:val="21"/>
                </w:rPr>
                <w:alias w:val="非持续以公允价值计量的资产总额"/>
                <w:tag w:val="_GBC_e917f7763ba14837999262c2876d9984"/>
                <w:id w:val="743534529"/>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
            <w:sdtPr>
              <w:rPr>
                <w:rFonts w:cs="Cambria"/>
                <w:szCs w:val="21"/>
              </w:rPr>
              <w:alias w:val="非持续以公允价值计量的负债总额明细"/>
              <w:tag w:val="_GBC_42fbc8701aa14a38bce8bfa810a9650a"/>
              <w:id w:val="-2073574500"/>
              <w:lock w:val="sdtLocked"/>
            </w:sdtPr>
            <w:sdtEndPr/>
            <w:sdtContent>
              <w:tr w:rsidR="003577ED" w:rsidTr="00E61928">
                <w:trPr>
                  <w:trHeight w:val="215"/>
                </w:trPr>
                <w:sdt>
                  <w:sdtPr>
                    <w:rPr>
                      <w:rFonts w:cs="Cambria"/>
                      <w:szCs w:val="21"/>
                    </w:rPr>
                    <w:alias w:val="非持续以公允价值计量的负债总额明细-项目名称"/>
                    <w:tag w:val="_GBC_837033540020438fb1c35842b9a98863"/>
                    <w:id w:val="-1695763524"/>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一层次公允价值计量"/>
                    <w:tag w:val="_GBC_33b30e9d1a9c4e0286f859781f54043a"/>
                    <w:id w:val="-1639950852"/>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二层次公允价值计量"/>
                    <w:tag w:val="_GBC_dc50aa747f5a4960aacba1ba66d1ecdd"/>
                    <w:id w:val="-17558426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三层次公允价值计量"/>
                    <w:tag w:val="_GBC_09ab4bc7468a4c40b7e2971abf69db37"/>
                    <w:id w:val="1720715387"/>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合计"/>
                    <w:tag w:val="_GBC_1c590c37f6514cd298360c9debc3ade0"/>
                    <w:id w:val="-1528398874"/>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Content>
          </w:sdt>
          <w:sdt>
            <w:sdtPr>
              <w:rPr>
                <w:rFonts w:cs="Cambria"/>
                <w:szCs w:val="21"/>
              </w:rPr>
              <w:alias w:val="非持续以公允价值计量的负债总额明细"/>
              <w:tag w:val="_GBC_42fbc8701aa14a38bce8bfa810a9650a"/>
              <w:id w:val="-1093628325"/>
              <w:lock w:val="sdtLocked"/>
            </w:sdtPr>
            <w:sdtEndPr/>
            <w:sdtContent>
              <w:tr w:rsidR="003577ED" w:rsidTr="00E61928">
                <w:trPr>
                  <w:trHeight w:val="215"/>
                </w:trPr>
                <w:sdt>
                  <w:sdtPr>
                    <w:rPr>
                      <w:rFonts w:cs="Cambria"/>
                      <w:szCs w:val="21"/>
                    </w:rPr>
                    <w:alias w:val="非持续以公允价值计量的负债总额明细-项目名称"/>
                    <w:tag w:val="_GBC_837033540020438fb1c35842b9a98863"/>
                    <w:id w:val="-1919319832"/>
                    <w:lock w:val="sdtLocked"/>
                    <w:showingPlcHdr/>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一层次公允价值计量"/>
                    <w:tag w:val="_GBC_33b30e9d1a9c4e0286f859781f54043a"/>
                    <w:id w:val="-1654679484"/>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二层次公允价值计量"/>
                    <w:tag w:val="_GBC_dc50aa747f5a4960aacba1ba66d1ecdd"/>
                    <w:id w:val="-1182427465"/>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第三层次公允价值计量"/>
                    <w:tag w:val="_GBC_09ab4bc7468a4c40b7e2971abf69db37"/>
                    <w:id w:val="1438559612"/>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明细-合计"/>
                    <w:tag w:val="_GBC_1c590c37f6514cd298360c9debc3ade0"/>
                    <w:id w:val="-784349093"/>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sdtContent>
          </w:sdt>
          <w:tr w:rsidR="003577ED" w:rsidTr="00E61928">
            <w:trPr>
              <w:trHeight w:val="481"/>
            </w:trPr>
            <w:tc>
              <w:tcPr>
                <w:tcW w:w="1339" w:type="pct"/>
                <w:tcBorders>
                  <w:top w:val="single" w:sz="4" w:space="0" w:color="auto"/>
                  <w:left w:val="single" w:sz="4" w:space="0" w:color="auto"/>
                  <w:bottom w:val="single" w:sz="4" w:space="0" w:color="auto"/>
                  <w:right w:val="single" w:sz="4" w:space="0" w:color="auto"/>
                </w:tcBorders>
                <w:shd w:val="clear" w:color="auto" w:fill="auto"/>
              </w:tcPr>
              <w:p w:rsidR="003577ED" w:rsidRDefault="003577ED" w:rsidP="00E61928">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2043282946"/>
                <w:lock w:val="sdtLocked"/>
                <w:showingPlcHdr/>
              </w:sdtPr>
              <w:sdtEndPr/>
              <w:sdtContent>
                <w:tc>
                  <w:tcPr>
                    <w:tcW w:w="944"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375860313"/>
                <w:lock w:val="sdtLocked"/>
                <w:showingPlcHdr/>
              </w:sdtPr>
              <w:sdtEndPr/>
              <w:sdtContent>
                <w:tc>
                  <w:tcPr>
                    <w:tcW w:w="922"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511116328"/>
                <w:lock w:val="sdtLocked"/>
                <w:showingPlcHdr/>
              </w:sdtPr>
              <w:sdtEndPr/>
              <w:sdtContent>
                <w:tc>
                  <w:tcPr>
                    <w:tcW w:w="959"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1418703152"/>
                <w:lock w:val="sdtLocked"/>
                <w:showingPlcHdr/>
              </w:sdtPr>
              <w:sdtEndPr/>
              <w:sdtContent>
                <w:tc>
                  <w:tcPr>
                    <w:tcW w:w="836" w:type="pct"/>
                    <w:tcBorders>
                      <w:top w:val="single" w:sz="4" w:space="0" w:color="auto"/>
                      <w:left w:val="single" w:sz="4" w:space="0" w:color="auto"/>
                      <w:bottom w:val="single" w:sz="4" w:space="0" w:color="auto"/>
                      <w:right w:val="single" w:sz="4" w:space="0" w:color="auto"/>
                    </w:tcBorders>
                  </w:tcPr>
                  <w:p w:rsidR="003577ED" w:rsidRDefault="003577ED" w:rsidP="00E61928">
                    <w:pPr>
                      <w:jc w:val="right"/>
                      <w:outlineLvl w:val="2"/>
                      <w:rPr>
                        <w:rFonts w:cs="Cambria"/>
                        <w:szCs w:val="21"/>
                      </w:rPr>
                    </w:pPr>
                    <w:r>
                      <w:rPr>
                        <w:rFonts w:hint="eastAsia"/>
                        <w:color w:val="333399"/>
                        <w:szCs w:val="21"/>
                      </w:rPr>
                      <w:t xml:space="preserve">　</w:t>
                    </w:r>
                  </w:p>
                </w:tc>
              </w:sdtContent>
            </w:sdt>
          </w:tr>
        </w:tbl>
        <w:p w:rsidR="003577ED" w:rsidRDefault="003577ED"/>
        <w:p w:rsidR="00E97DD6" w:rsidRDefault="003F14BB">
          <w:pPr>
            <w:tabs>
              <w:tab w:val="left" w:pos="1134"/>
            </w:tabs>
            <w:rPr>
              <w:rFonts w:cs="Cambria"/>
              <w:b/>
              <w:szCs w:val="21"/>
            </w:rPr>
          </w:pPr>
        </w:p>
      </w:sdtContent>
    </w:sdt>
    <w:sdt>
      <w:sdtPr>
        <w:rPr>
          <w:rFonts w:ascii="宋体" w:hAnsi="宋体" w:cs="Arial" w:hint="eastAsia"/>
          <w:b w:val="0"/>
          <w:bCs w:val="0"/>
          <w:kern w:val="0"/>
          <w:szCs w:val="21"/>
        </w:rPr>
        <w:tag w:val="_GBC_9cf59ced96b14247921100dffef5784f"/>
        <w:id w:val="527914424"/>
        <w:lock w:val="sdtLocked"/>
        <w:placeholder>
          <w:docPart w:val="GBC22222222222222222222222222222"/>
        </w:placeholder>
      </w:sdtPr>
      <w:sdtEndPr>
        <w:rPr>
          <w:rFonts w:cs="Cambria"/>
          <w:b/>
        </w:rPr>
      </w:sdtEndPr>
      <w:sdtContent>
        <w:p w:rsidR="00E97DD6" w:rsidRDefault="000C28A6">
          <w:pPr>
            <w:pStyle w:val="3"/>
            <w:numPr>
              <w:ilvl w:val="0"/>
              <w:numId w:val="84"/>
            </w:numPr>
            <w:rPr>
              <w:rFonts w:ascii="宋体" w:hAnsi="宋体" w:cs="Arial"/>
              <w:szCs w:val="21"/>
            </w:rPr>
          </w:pPr>
          <w:r>
            <w:rPr>
              <w:rFonts w:ascii="宋体" w:hAnsi="宋体" w:cs="Arial" w:hint="eastAsia"/>
              <w:szCs w:val="21"/>
            </w:rPr>
            <w:t>持续和非持续第一层次公允价值计量项目市价的确定依据</w:t>
          </w:r>
        </w:p>
        <w:p w:rsidR="00E97DD6" w:rsidRDefault="003F14BB" w:rsidP="000E5E37">
          <w:pPr>
            <w:spacing w:line="360" w:lineRule="auto"/>
            <w:ind w:firstLineChars="150" w:firstLine="315"/>
            <w:rPr>
              <w:rFonts w:cs="Arial"/>
              <w:szCs w:val="21"/>
            </w:rPr>
          </w:pPr>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EndPr/>
            <w:sdtContent>
              <w:r w:rsidR="001C29A3" w:rsidRPr="006D5CFF">
                <w:rPr>
                  <w:rFonts w:hint="eastAsia"/>
                </w:rPr>
                <w:t>对于存在活跃市场价格的以公允价值计量且变动计入当期损益的金融资产、可供出售金融资产，其公允价值是按资产负债表日的市场报价确定。其中股票、基金</w:t>
              </w:r>
              <w:r w:rsidR="001C29A3">
                <w:rPr>
                  <w:rFonts w:hint="eastAsia"/>
                </w:rPr>
                <w:t>的公允价值</w:t>
              </w:r>
              <w:r w:rsidR="001C29A3" w:rsidRPr="006D5CFF">
                <w:rPr>
                  <w:rFonts w:hint="eastAsia"/>
                </w:rPr>
                <w:t>按照资产负债表日A股、B股收盘价价格确定。商品期货合约公允价值是根据市场报价来确定的。</w:t>
              </w:r>
            </w:sdtContent>
          </w:sdt>
        </w:p>
        <w:p w:rsidR="00E97DD6" w:rsidRDefault="003F14BB" w:rsidP="000E5E37">
          <w:pPr>
            <w:tabs>
              <w:tab w:val="left" w:pos="1134"/>
            </w:tabs>
            <w:spacing w:line="360" w:lineRule="auto"/>
            <w:rPr>
              <w:rFonts w:cs="Cambria"/>
              <w:b/>
              <w:szCs w:val="21"/>
            </w:rPr>
          </w:pPr>
        </w:p>
      </w:sdtContent>
    </w:sdt>
    <w:sdt>
      <w:sdtPr>
        <w:rPr>
          <w:rFonts w:ascii="宋体" w:hAnsi="宋体" w:cs="Arial" w:hint="eastAsia"/>
          <w:b w:val="0"/>
          <w:bCs w:val="0"/>
          <w:kern w:val="0"/>
          <w:szCs w:val="21"/>
        </w:rPr>
        <w:tag w:val="_GBC_8e00be36ed6245f895b032b3059a4854"/>
        <w:id w:val="546416813"/>
        <w:lock w:val="sdtLocked"/>
        <w:placeholder>
          <w:docPart w:val="GBC22222222222222222222222222222"/>
        </w:placeholder>
      </w:sdtPr>
      <w:sdtEndPr>
        <w:rPr>
          <w:rFonts w:cs="Cambria" w:hint="default"/>
        </w:rPr>
      </w:sdtEndPr>
      <w:sdtContent>
        <w:p w:rsidR="00E97DD6" w:rsidRDefault="000C28A6" w:rsidP="000E5E37">
          <w:pPr>
            <w:pStyle w:val="3"/>
            <w:numPr>
              <w:ilvl w:val="0"/>
              <w:numId w:val="84"/>
            </w:numPr>
            <w:spacing w:line="360" w:lineRule="auto"/>
          </w:pPr>
          <w:r>
            <w:rPr>
              <w:rFonts w:ascii="宋体" w:hAnsi="宋体" w:cs="Arial" w:hint="eastAsia"/>
              <w:szCs w:val="21"/>
            </w:rPr>
            <w:t>持续和非持续第二层次公允价值计量项目，采用的估值技术和重要参数的定性及定量信息</w:t>
          </w:r>
        </w:p>
        <w:sdt>
          <w:sdtPr>
            <w:rPr>
              <w:rFonts w:hAnsi="宋体" w:cs="Cambria"/>
              <w:kern w:val="0"/>
              <w:szCs w:val="21"/>
            </w:rPr>
            <w:alias w:val="持续和非持续第二层次公允价值计量项目，采用的估值技术和重要参数的定性及定量信息"/>
            <w:tag w:val="_GBC_406ac04d46a9411bb4890572e539e6ca"/>
            <w:id w:val="-1570654931"/>
            <w:lock w:val="sdtLocked"/>
            <w:placeholder>
              <w:docPart w:val="GBC22222222222222222222222222222"/>
            </w:placeholder>
          </w:sdtPr>
          <w:sdtEndPr/>
          <w:sdtContent>
            <w:p w:rsidR="001C29A3" w:rsidRPr="006D5CFF" w:rsidRDefault="001C29A3" w:rsidP="000E5E37">
              <w:pPr>
                <w:pStyle w:val="ad"/>
                <w:spacing w:line="360" w:lineRule="auto"/>
                <w:ind w:firstLineChars="200" w:firstLine="420"/>
                <w:rPr>
                  <w:rFonts w:hAnsi="宋体"/>
                </w:rPr>
              </w:pPr>
              <w:r w:rsidRPr="006D5CFF">
                <w:rPr>
                  <w:rFonts w:hAnsi="宋体" w:hint="eastAsia"/>
                </w:rPr>
                <w:t>以公允价值计量且其变动计入当期损益的金融资产和可供出售金融资产中不存在公开市场的债务及权益工具投资，如管理人定期对相应结构化主体的净值进行报价，则其公允价值以未来现金流折现的方法确定。</w:t>
              </w:r>
            </w:p>
            <w:p w:rsidR="00E97DD6" w:rsidRDefault="001C29A3" w:rsidP="000E5E37">
              <w:pPr>
                <w:tabs>
                  <w:tab w:val="left" w:pos="1134"/>
                </w:tabs>
                <w:spacing w:line="360" w:lineRule="auto"/>
                <w:rPr>
                  <w:rFonts w:cs="Cambria"/>
                  <w:szCs w:val="21"/>
                </w:rPr>
              </w:pPr>
              <w:r w:rsidRPr="006D5CFF">
                <w:rPr>
                  <w:rFonts w:hint="eastAsia"/>
                </w:rPr>
                <w:t>远期结售汇按照的人民币远期外汇牌价为可观察值，按照估值模型计算得出。</w:t>
              </w:r>
            </w:p>
          </w:sdtContent>
        </w:sdt>
      </w:sdtContent>
    </w:sdt>
    <w:p w:rsidR="00E97DD6" w:rsidRDefault="00E97DD6" w:rsidP="000E5E37">
      <w:pPr>
        <w:spacing w:line="360" w:lineRule="auto"/>
        <w:rPr>
          <w:szCs w:val="21"/>
        </w:rPr>
      </w:pPr>
    </w:p>
    <w:sdt>
      <w:sdtPr>
        <w:rPr>
          <w:rFonts w:ascii="宋体" w:hAnsi="宋体" w:cs="Arial" w:hint="eastAsia"/>
          <w:b w:val="0"/>
          <w:bCs w:val="0"/>
          <w:kern w:val="0"/>
          <w:szCs w:val="21"/>
        </w:rPr>
        <w:tag w:val="_GBC_5d389bac3ad747a292eb45fd87ce5896"/>
        <w:id w:val="284544477"/>
        <w:lock w:val="sdtLocked"/>
        <w:placeholder>
          <w:docPart w:val="GBC22222222222222222222222222222"/>
        </w:placeholder>
      </w:sdtPr>
      <w:sdtEndPr>
        <w:rPr>
          <w:rFonts w:cs="Cambria"/>
        </w:rPr>
      </w:sdtEndPr>
      <w:sdtContent>
        <w:p w:rsidR="00E97DD6" w:rsidRDefault="000C28A6" w:rsidP="000E5E37">
          <w:pPr>
            <w:pStyle w:val="3"/>
            <w:numPr>
              <w:ilvl w:val="0"/>
              <w:numId w:val="84"/>
            </w:numPr>
            <w:spacing w:line="360" w:lineRule="auto"/>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howingPlcHdr/>
          </w:sdtPr>
          <w:sdtEndPr/>
          <w:sdtContent>
            <w:p w:rsidR="00E97DD6" w:rsidRDefault="000C28A6" w:rsidP="000E5E37">
              <w:pPr>
                <w:spacing w:line="360" w:lineRule="auto"/>
                <w:rPr>
                  <w:szCs w:val="21"/>
                </w:rPr>
              </w:pPr>
              <w:r>
                <w:rPr>
                  <w:rFonts w:hint="eastAsia"/>
                  <w:color w:val="333399"/>
                  <w:szCs w:val="21"/>
                  <w:u w:val="single"/>
                </w:rPr>
                <w:t xml:space="preserve">　　　</w:t>
              </w:r>
            </w:p>
          </w:sdtContent>
        </w:sdt>
        <w:p w:rsidR="00E97DD6" w:rsidRDefault="003F14BB" w:rsidP="000E5E37">
          <w:pPr>
            <w:tabs>
              <w:tab w:val="left" w:pos="1134"/>
            </w:tabs>
            <w:spacing w:line="360" w:lineRule="auto"/>
            <w:rPr>
              <w:rFonts w:cs="Cambria"/>
              <w:b/>
              <w:szCs w:val="21"/>
            </w:rPr>
          </w:pPr>
        </w:p>
      </w:sdtContent>
    </w:sdt>
    <w:sdt>
      <w:sdtPr>
        <w:rPr>
          <w:rFonts w:ascii="宋体" w:hAnsi="宋体" w:cs="宋体" w:hint="eastAsia"/>
          <w:b w:val="0"/>
          <w:bCs w:val="0"/>
          <w:kern w:val="0"/>
          <w:szCs w:val="24"/>
        </w:rPr>
        <w:tag w:val="_GBC_353ab3e0cb19455ab2c2c2a397421afe"/>
        <w:id w:val="1082880174"/>
        <w:lock w:val="sdtLocked"/>
        <w:placeholder>
          <w:docPart w:val="GBC22222222222222222222222222222"/>
        </w:placeholder>
      </w:sdtPr>
      <w:sdtEndPr>
        <w:rPr>
          <w:rFonts w:cs="Cambria"/>
          <w:szCs w:val="21"/>
        </w:rPr>
      </w:sdtEndPr>
      <w:sdtContent>
        <w:p w:rsidR="00E97DD6" w:rsidRDefault="000C28A6">
          <w:pPr>
            <w:pStyle w:val="3"/>
            <w:numPr>
              <w:ilvl w:val="0"/>
              <w:numId w:val="84"/>
            </w:numPr>
          </w:pPr>
          <w:r>
            <w:rPr>
              <w:rFonts w:hint="eastAsia"/>
            </w:rPr>
            <w:t>持续的第三层次公允价值计量项目，期初与期末账面价值间的调节信息及不可观察参数敏感性分析</w:t>
          </w:r>
        </w:p>
        <w:sdt>
          <w:sdtPr>
            <w:rPr>
              <w:rFonts w:hint="eastAsia"/>
              <w:szCs w:val="21"/>
            </w:rPr>
            <w:alias w:val="持续的第三层次公允价值计量的项目期初与期末账面价值之间的调节信息及不可观察参数的敏感性分析"/>
            <w:tag w:val="_GBC_954b4040e118418f971665f0ac24c423"/>
            <w:id w:val="-32809914"/>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p w:rsidR="00E97DD6" w:rsidRDefault="003F14BB">
          <w:pPr>
            <w:tabs>
              <w:tab w:val="left" w:pos="1134"/>
            </w:tabs>
            <w:rPr>
              <w:rFonts w:cs="Cambria"/>
              <w:b/>
              <w:szCs w:val="21"/>
            </w:rPr>
          </w:pPr>
        </w:p>
      </w:sdtContent>
    </w:sdt>
    <w:sdt>
      <w:sdtPr>
        <w:rPr>
          <w:rFonts w:ascii="宋体" w:hAnsi="宋体" w:cs="宋体" w:hint="eastAsia"/>
          <w:b w:val="0"/>
          <w:bCs w:val="0"/>
          <w:kern w:val="0"/>
          <w:szCs w:val="24"/>
        </w:rPr>
        <w:tag w:val="_GBC_a9200ec73b8d485e80b76f1a9ee34c49"/>
        <w:id w:val="-1908838014"/>
        <w:lock w:val="sdtLocked"/>
        <w:placeholder>
          <w:docPart w:val="GBC22222222222222222222222222222"/>
        </w:placeholder>
      </w:sdtPr>
      <w:sdtEndPr>
        <w:rPr>
          <w:rFonts w:cs="Cambria"/>
          <w:szCs w:val="21"/>
        </w:rPr>
      </w:sdtEndPr>
      <w:sdtContent>
        <w:p w:rsidR="00E97DD6" w:rsidRDefault="000C28A6">
          <w:pPr>
            <w:pStyle w:val="3"/>
            <w:numPr>
              <w:ilvl w:val="0"/>
              <w:numId w:val="84"/>
            </w:numPr>
          </w:pPr>
          <w:r>
            <w:rPr>
              <w:rFonts w:hint="eastAsia"/>
            </w:rPr>
            <w:t>持续的公允价值计量项目，本期内发生各层级之间转换的，转换的原因及确定转换时点的政策</w:t>
          </w:r>
        </w:p>
        <w:sdt>
          <w:sdtPr>
            <w:rPr>
              <w:rFonts w:hint="eastAsia"/>
              <w:szCs w:val="21"/>
            </w:rPr>
            <w:alias w:val="持续的公允价值计量项目，本期内发生各层级之间转换的，转换的原因及确定转换时点的政策"/>
            <w:tag w:val="_GBC_c958c7fc24f34e009636393d568869be"/>
            <w:id w:val="290707881"/>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p w:rsidR="00E97DD6" w:rsidRDefault="003F14BB">
          <w:pPr>
            <w:tabs>
              <w:tab w:val="left" w:pos="1134"/>
            </w:tabs>
            <w:rPr>
              <w:rFonts w:cs="Cambria"/>
              <w:b/>
              <w:szCs w:val="21"/>
            </w:rPr>
          </w:pPr>
        </w:p>
      </w:sdtContent>
    </w:sdt>
    <w:sdt>
      <w:sdtPr>
        <w:rPr>
          <w:rFonts w:ascii="宋体" w:hAnsi="宋体" w:cs="宋体" w:hint="eastAsia"/>
          <w:b w:val="0"/>
          <w:bCs w:val="0"/>
          <w:kern w:val="0"/>
          <w:szCs w:val="24"/>
        </w:rPr>
        <w:tag w:val="_GBC_8e563310a4b84a5d9dfe74fdbc178926"/>
        <w:id w:val="2122875796"/>
        <w:lock w:val="sdtLocked"/>
        <w:placeholder>
          <w:docPart w:val="GBC22222222222222222222222222222"/>
        </w:placeholder>
      </w:sdtPr>
      <w:sdtEndPr>
        <w:rPr>
          <w:rFonts w:cstheme="minorBidi"/>
          <w:szCs w:val="21"/>
        </w:rPr>
      </w:sdtEndPr>
      <w:sdtContent>
        <w:p w:rsidR="00E97DD6" w:rsidRDefault="000C28A6">
          <w:pPr>
            <w:pStyle w:val="3"/>
            <w:numPr>
              <w:ilvl w:val="0"/>
              <w:numId w:val="84"/>
            </w:numPr>
          </w:pPr>
          <w:r>
            <w:rPr>
              <w:rFonts w:hint="eastAsia"/>
            </w:rPr>
            <w:t>本期内发生的估值技术变更及变更原因</w:t>
          </w:r>
        </w:p>
        <w:sdt>
          <w:sdtPr>
            <w:rPr>
              <w:rFonts w:hint="eastAsia"/>
              <w:szCs w:val="21"/>
            </w:rPr>
            <w:alias w:val="本期内发生的估值技术变更及变更原因"/>
            <w:tag w:val="_GBC_855f22c3c85642f9b9d08ae1297a3a11"/>
            <w:id w:val="-255989288"/>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p w:rsidR="00E97DD6" w:rsidRDefault="003F14BB">
          <w:pPr>
            <w:rPr>
              <w:rFonts w:cstheme="minorBidi"/>
              <w:szCs w:val="21"/>
            </w:rPr>
          </w:pPr>
        </w:p>
      </w:sdtContent>
    </w:sdt>
    <w:sdt>
      <w:sdtPr>
        <w:rPr>
          <w:rFonts w:ascii="宋体" w:hAnsi="宋体" w:cstheme="minorBidi" w:hint="eastAsia"/>
          <w:b w:val="0"/>
          <w:bCs w:val="0"/>
          <w:kern w:val="0"/>
          <w:szCs w:val="21"/>
        </w:rPr>
        <w:tag w:val="_GBC_e354e1f41f824854b8f3345d52a9cfab"/>
        <w:id w:val="1128209772"/>
        <w:lock w:val="sdtLocked"/>
        <w:placeholder>
          <w:docPart w:val="GBC22222222222222222222222222222"/>
        </w:placeholder>
      </w:sdtPr>
      <w:sdtEndPr/>
      <w:sdtContent>
        <w:p w:rsidR="00E97DD6" w:rsidRDefault="000C28A6">
          <w:pPr>
            <w:pStyle w:val="3"/>
            <w:numPr>
              <w:ilvl w:val="0"/>
              <w:numId w:val="84"/>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不以公允价值计量的金融资产和金融负债的公允价值情况"/>
            <w:tag w:val="_GBC_b98a8914aa7341d8811e287268440b08"/>
            <w:id w:val="-1677640305"/>
            <w:lock w:val="sdtLocked"/>
            <w:placeholder>
              <w:docPart w:val="GBC22222222222222222222222222222"/>
            </w:placeholder>
          </w:sdtPr>
          <w:sdtEndPr/>
          <w:sdtContent>
            <w:p w:rsidR="00E97DD6" w:rsidRDefault="001C29A3">
              <w:pPr>
                <w:rPr>
                  <w:rFonts w:cstheme="minorBidi"/>
                  <w:szCs w:val="21"/>
                </w:rPr>
              </w:pPr>
              <w:r w:rsidRPr="006D5CFF">
                <w:rPr>
                  <w:rFonts w:hint="eastAsia"/>
                </w:rPr>
                <w:t>除上述以外的金融资产、金融负债以摊余成本计量。</w:t>
              </w:r>
            </w:p>
          </w:sdtContent>
        </w:sdt>
      </w:sdtContent>
    </w:sdt>
    <w:p w:rsidR="00E97DD6" w:rsidRDefault="00E97DD6">
      <w:pPr>
        <w:rPr>
          <w:rFonts w:cstheme="minorBidi"/>
          <w:szCs w:val="21"/>
        </w:rPr>
      </w:pPr>
    </w:p>
    <w:sdt>
      <w:sdtPr>
        <w:rPr>
          <w:rFonts w:ascii="宋体" w:hAnsi="宋体" w:cs="宋体"/>
          <w:b w:val="0"/>
          <w:bCs w:val="0"/>
          <w:kern w:val="0"/>
          <w:szCs w:val="21"/>
        </w:rPr>
        <w:tag w:val="_GBC_1551c1b4fedc4ac0ae859b67b4b79904"/>
        <w:id w:val="1018898348"/>
        <w:lock w:val="sdtLocked"/>
        <w:placeholder>
          <w:docPart w:val="GBC22222222222222222222222222222"/>
        </w:placeholder>
      </w:sdtPr>
      <w:sdtEndPr/>
      <w:sdtContent>
        <w:p w:rsidR="00E97DD6" w:rsidRDefault="000C28A6">
          <w:pPr>
            <w:pStyle w:val="3"/>
            <w:numPr>
              <w:ilvl w:val="0"/>
              <w:numId w:val="84"/>
            </w:numPr>
            <w:rPr>
              <w:szCs w:val="21"/>
            </w:rPr>
          </w:pPr>
          <w:r>
            <w:rPr>
              <w:rFonts w:hint="eastAsia"/>
              <w:szCs w:val="21"/>
            </w:rPr>
            <w:t>其他</w:t>
          </w:r>
        </w:p>
        <w:sdt>
          <w:sdtPr>
            <w:rPr>
              <w:szCs w:val="21"/>
            </w:rPr>
            <w:alias w:val="公允价值其他需要披露的事项"/>
            <w:tag w:val="_GBC_d990a97560794b80ae14f8657c7564ac"/>
            <w:id w:val="680850570"/>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0C28A6">
      <w:pPr>
        <w:pStyle w:val="2"/>
        <w:numPr>
          <w:ilvl w:val="0"/>
          <w:numId w:val="44"/>
        </w:numPr>
        <w:rPr>
          <w:rFonts w:ascii="宋体" w:hAnsi="宋体"/>
        </w:rPr>
      </w:pPr>
      <w:r>
        <w:rPr>
          <w:rFonts w:ascii="宋体" w:hAnsi="宋体" w:hint="eastAsia"/>
        </w:rPr>
        <w:t>关联方及关联交易</w:t>
      </w:r>
    </w:p>
    <w:sdt>
      <w:sdtPr>
        <w:rPr>
          <w:rFonts w:ascii="宋体" w:hAnsi="宋体" w:cs="宋体" w:hint="eastAsia"/>
          <w:b w:val="0"/>
          <w:bCs w:val="0"/>
          <w:kern w:val="0"/>
          <w:szCs w:val="24"/>
        </w:rPr>
        <w:tag w:val="_GBC_29e1f7491caa4c3e96eef8c84532de84"/>
        <w:id w:val="-1052152164"/>
        <w:lock w:val="sdtLocked"/>
        <w:placeholder>
          <w:docPart w:val="GBC22222222222222222222222222222"/>
        </w:placeholder>
      </w:sdtPr>
      <w:sdtEndPr>
        <w:rPr>
          <w:rFonts w:cs="Cambria"/>
          <w:szCs w:val="21"/>
        </w:rPr>
      </w:sdtEndPr>
      <w:sdtContent>
        <w:p w:rsidR="00E97DD6" w:rsidRDefault="000C28A6">
          <w:pPr>
            <w:pStyle w:val="3"/>
            <w:numPr>
              <w:ilvl w:val="0"/>
              <w:numId w:val="85"/>
            </w:numPr>
          </w:pPr>
          <w:r>
            <w:rPr>
              <w:rFonts w:hint="eastAsia"/>
            </w:rPr>
            <w:t>本企业的母公司情况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2"/>
            <w:gridCol w:w="1211"/>
            <w:gridCol w:w="1441"/>
            <w:gridCol w:w="1581"/>
            <w:gridCol w:w="1660"/>
            <w:gridCol w:w="1794"/>
          </w:tblGrid>
          <w:tr w:rsidR="00E97DD6" w:rsidTr="001C29A3">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rsidP="00775149">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697375501"/>
              <w:lock w:val="sdtLocked"/>
            </w:sdtPr>
            <w:sdtEndPr/>
            <w:sdtContent>
              <w:tr w:rsidR="00E97DD6" w:rsidTr="001C29A3">
                <w:trPr>
                  <w:trHeight w:val="255"/>
                </w:trPr>
                <w:sdt>
                  <w:sdtPr>
                    <w:rPr>
                      <w:rFonts w:cs="Cambria"/>
                      <w:szCs w:val="21"/>
                    </w:rPr>
                    <w:alias w:val="本企业的母公司情况明细－母公司名称"/>
                    <w:tag w:val="_GBC_ff01e9d3a09d465ba9ebd350c5a85d11"/>
                    <w:id w:val="1658732354"/>
                    <w:lock w:val="sdtLocked"/>
                  </w:sdtPr>
                  <w:sdtEnd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1C29A3">
                        <w:pPr>
                          <w:rPr>
                            <w:rFonts w:cs="Cambria"/>
                            <w:szCs w:val="21"/>
                          </w:rPr>
                        </w:pPr>
                        <w:r>
                          <w:rPr>
                            <w:rFonts w:cs="Cambria" w:hint="eastAsia"/>
                            <w:szCs w:val="21"/>
                          </w:rPr>
                          <w:t>物产集团</w:t>
                        </w:r>
                      </w:p>
                    </w:tc>
                  </w:sdtContent>
                </w:sdt>
                <w:sdt>
                  <w:sdtPr>
                    <w:rPr>
                      <w:rFonts w:cs="Cambria"/>
                      <w:szCs w:val="21"/>
                    </w:rPr>
                    <w:alias w:val="本企业的母公司情况明细－注册地"/>
                    <w:tag w:val="_GBC_ef7c1fb8363d4da3914f4e1bd7dfac51"/>
                    <w:id w:val="281777103"/>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E97DD6" w:rsidRDefault="001C29A3">
                        <w:pPr>
                          <w:rPr>
                            <w:rFonts w:cs="Cambria"/>
                            <w:szCs w:val="21"/>
                          </w:rPr>
                        </w:pPr>
                        <w:r>
                          <w:rPr>
                            <w:rFonts w:cs="Cambria" w:hint="eastAsia"/>
                            <w:szCs w:val="21"/>
                          </w:rPr>
                          <w:t>杭州</w:t>
                        </w:r>
                      </w:p>
                    </w:tc>
                  </w:sdtContent>
                </w:sdt>
                <w:sdt>
                  <w:sdtPr>
                    <w:rPr>
                      <w:rFonts w:cs="Cambria"/>
                      <w:szCs w:val="21"/>
                    </w:rPr>
                    <w:alias w:val="本企业的母公司情况明细－业务性质"/>
                    <w:tag w:val="_GBC_12d20a71038a4dcd8c75fb5c37ef3a6b"/>
                    <w:id w:val="-779790750"/>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E97DD6" w:rsidRDefault="001C29A3">
                        <w:pPr>
                          <w:rPr>
                            <w:rFonts w:cs="Cambria"/>
                            <w:szCs w:val="21"/>
                          </w:rPr>
                        </w:pPr>
                        <w:r>
                          <w:rPr>
                            <w:rFonts w:cs="Cambria" w:hint="eastAsia"/>
                            <w:szCs w:val="21"/>
                          </w:rPr>
                          <w:t>资产经营</w:t>
                        </w:r>
                      </w:p>
                    </w:tc>
                  </w:sdtContent>
                </w:sdt>
                <w:sdt>
                  <w:sdtPr>
                    <w:rPr>
                      <w:rFonts w:cs="Cambria"/>
                      <w:szCs w:val="21"/>
                    </w:rPr>
                    <w:alias w:val="本企业的母公司情况明细－注册资本"/>
                    <w:tag w:val="_GBC_58531a5f2fb54d41a49166c50c3b7feb"/>
                    <w:id w:val="1269277030"/>
                    <w:lock w:val="sdtLocked"/>
                  </w:sdtPr>
                  <w:sdtEnd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E97DD6" w:rsidRDefault="003D1A33" w:rsidP="003D1A33">
                        <w:pPr>
                          <w:jc w:val="right"/>
                          <w:rPr>
                            <w:rFonts w:cs="Cambria"/>
                            <w:szCs w:val="21"/>
                          </w:rPr>
                        </w:pPr>
                        <w:r>
                          <w:rPr>
                            <w:rFonts w:cs="Cambria"/>
                            <w:szCs w:val="21"/>
                          </w:rPr>
                          <w:t>3,000,000,000</w:t>
                        </w:r>
                      </w:p>
                    </w:tc>
                  </w:sdtContent>
                </w:sdt>
                <w:sdt>
                  <w:sdtPr>
                    <w:rPr>
                      <w:rFonts w:cs="Cambria"/>
                      <w:szCs w:val="21"/>
                    </w:rPr>
                    <w:alias w:val="本企业的母公司情况明细－母公司对本企业的持股比例"/>
                    <w:tag w:val="_GBC_96508be0c0954d5ba8d9189897f018e7"/>
                    <w:id w:val="597525740"/>
                    <w:lock w:val="sdtLocked"/>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E97DD6" w:rsidRDefault="001C29A3">
                        <w:pPr>
                          <w:jc w:val="right"/>
                          <w:rPr>
                            <w:rFonts w:cs="Cambria"/>
                            <w:szCs w:val="21"/>
                          </w:rPr>
                        </w:pPr>
                        <w:r>
                          <w:rPr>
                            <w:rFonts w:cs="Cambria"/>
                            <w:szCs w:val="21"/>
                          </w:rPr>
                          <w:t>31.12</w:t>
                        </w:r>
                      </w:p>
                    </w:tc>
                  </w:sdtContent>
                </w:sdt>
                <w:sdt>
                  <w:sdtPr>
                    <w:rPr>
                      <w:rFonts w:cs="Cambria"/>
                      <w:szCs w:val="21"/>
                    </w:rPr>
                    <w:alias w:val="本企业的母公司情况明细－母公司对本企业的表决权比例"/>
                    <w:tag w:val="_GBC_3687dfa048c7443badaa9e67fc8ed6b8"/>
                    <w:id w:val="-1409918779"/>
                    <w:lock w:val="sdtLocked"/>
                  </w:sdtPr>
                  <w:sdtEnd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E97DD6" w:rsidRDefault="001C29A3">
                        <w:pPr>
                          <w:jc w:val="right"/>
                          <w:rPr>
                            <w:rFonts w:cs="Cambria"/>
                            <w:szCs w:val="21"/>
                          </w:rPr>
                        </w:pPr>
                        <w:r>
                          <w:rPr>
                            <w:rFonts w:cs="Cambria"/>
                            <w:szCs w:val="21"/>
                          </w:rPr>
                          <w:t>31.12</w:t>
                        </w:r>
                      </w:p>
                    </w:tc>
                  </w:sdtContent>
                </w:sdt>
              </w:tr>
            </w:sdtContent>
          </w:sdt>
        </w:tbl>
        <w:p w:rsidR="00E97DD6" w:rsidRDefault="000C28A6">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EndPr/>
          <w:sdtContent>
            <w:p w:rsidR="00E97DD6" w:rsidRDefault="001C29A3">
              <w:pPr>
                <w:tabs>
                  <w:tab w:val="left" w:pos="1134"/>
                </w:tabs>
                <w:rPr>
                  <w:rFonts w:cs="Cambria"/>
                  <w:szCs w:val="21"/>
                </w:rPr>
              </w:pPr>
              <w:r w:rsidRPr="006D5CFF">
                <w:rPr>
                  <w:rFonts w:hint="eastAsia"/>
                </w:rPr>
                <w:t>物产集团是1996年由原浙江省物资局成建制改建的大型国有企业，由浙江省政府授权经营管理国有资产，注册资本为人民币</w:t>
              </w:r>
              <w:r w:rsidRPr="006D5CFF">
                <w:t>3</w:t>
              </w:r>
              <w:r w:rsidRPr="006D5CFF">
                <w:rPr>
                  <w:rFonts w:hint="eastAsia"/>
                </w:rPr>
                <w:t>0亿元。</w:t>
              </w:r>
            </w:p>
          </w:sdtContent>
        </w:sdt>
        <w:p w:rsidR="00E97DD6" w:rsidRDefault="000C28A6">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EndPr/>
            <w:sdtContent>
              <w:r w:rsidR="001C29A3" w:rsidRPr="00650229">
                <w:rPr>
                  <w:rFonts w:hint="eastAsia"/>
                </w:rPr>
                <w:t>浙江省国资委</w:t>
              </w:r>
            </w:sdtContent>
          </w:sdt>
        </w:p>
        <w:p w:rsidR="00E97DD6" w:rsidRDefault="000C28A6">
          <w:pPr>
            <w:rPr>
              <w:szCs w:val="21"/>
            </w:rPr>
          </w:pPr>
          <w:r>
            <w:rPr>
              <w:rFonts w:hint="eastAsia"/>
              <w:szCs w:val="21"/>
            </w:rPr>
            <w:t>其他说明：</w:t>
          </w:r>
        </w:p>
        <w:sdt>
          <w:sdtPr>
            <w:rPr>
              <w:szCs w:val="21"/>
            </w:rPr>
            <w:alias w:val="本企业的母公司情况的其他说明"/>
            <w:tag w:val="_GBC_72b4ca7a02944263a74be4174baff4cf"/>
            <w:id w:val="1929927469"/>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sdt>
      <w:sdtPr>
        <w:rPr>
          <w:rFonts w:ascii="宋体" w:hAnsi="宋体" w:cs="Arial" w:hint="eastAsia"/>
          <w:b w:val="0"/>
          <w:bCs w:val="0"/>
          <w:kern w:val="0"/>
          <w:szCs w:val="21"/>
        </w:rPr>
        <w:tag w:val="_GBC_244a434a920446c1838410fee0ac8ba8"/>
        <w:id w:val="-1430571002"/>
        <w:lock w:val="sdtLocked"/>
        <w:placeholder>
          <w:docPart w:val="GBC22222222222222222222222222222"/>
        </w:placeholder>
      </w:sdtPr>
      <w:sdtEndPr>
        <w:rPr>
          <w:rFonts w:cs="Cambria"/>
        </w:rPr>
      </w:sdtEndPr>
      <w:sdtContent>
        <w:p w:rsidR="00E97DD6" w:rsidRDefault="000C28A6">
          <w:pPr>
            <w:pStyle w:val="3"/>
            <w:numPr>
              <w:ilvl w:val="0"/>
              <w:numId w:val="85"/>
            </w:numPr>
            <w:rPr>
              <w:rFonts w:ascii="宋体" w:hAnsi="宋体" w:cs="Arial"/>
              <w:szCs w:val="21"/>
            </w:rPr>
          </w:pPr>
          <w:r>
            <w:rPr>
              <w:rFonts w:ascii="宋体" w:hAnsi="宋体" w:cs="Arial" w:hint="eastAsia"/>
              <w:szCs w:val="21"/>
            </w:rPr>
            <w:t>本企业的子公司情况</w:t>
          </w:r>
        </w:p>
        <w:p w:rsidR="00E97DD6" w:rsidRDefault="000C28A6">
          <w:pPr>
            <w:rPr>
              <w:szCs w:val="21"/>
            </w:rPr>
          </w:pPr>
          <w:r>
            <w:rPr>
              <w:rFonts w:hint="eastAsia"/>
              <w:szCs w:val="21"/>
            </w:rPr>
            <w:t>本企业子公司的情况详见附注</w:t>
          </w:r>
        </w:p>
        <w:sdt>
          <w:sdtPr>
            <w:rPr>
              <w:rFonts w:hint="eastAsia"/>
              <w:szCs w:val="21"/>
            </w:rPr>
            <w:alias w:val="本公司的子公司情况详见附注"/>
            <w:tag w:val="_GBC_bb3e2669c3cc45d0a6637b1809087708"/>
            <w:id w:val="-1464038270"/>
            <w:lock w:val="sdtLocked"/>
            <w:placeholder>
              <w:docPart w:val="GBC22222222222222222222222222222"/>
            </w:placeholder>
            <w:showingPlcHdr/>
          </w:sdtPr>
          <w:sdtEndPr/>
          <w:sdtContent>
            <w:p w:rsidR="00E97DD6" w:rsidRDefault="000C28A6">
              <w:pPr>
                <w:rPr>
                  <w:szCs w:val="21"/>
                </w:rPr>
              </w:pPr>
              <w:r>
                <w:rPr>
                  <w:rFonts w:hint="eastAsia"/>
                  <w:color w:val="333399"/>
                  <w:szCs w:val="21"/>
                  <w:u w:val="single"/>
                </w:rPr>
                <w:t xml:space="preserve">　　　</w:t>
              </w:r>
            </w:p>
          </w:sdtContent>
        </w:sdt>
        <w:p w:rsidR="00E97DD6" w:rsidRDefault="003F14BB">
          <w:pPr>
            <w:tabs>
              <w:tab w:val="left" w:pos="1134"/>
            </w:tabs>
            <w:rPr>
              <w:rFonts w:cs="Cambria"/>
              <w:szCs w:val="21"/>
            </w:rPr>
          </w:pPr>
        </w:p>
      </w:sdtContent>
    </w:sdt>
    <w:sdt>
      <w:sdtPr>
        <w:rPr>
          <w:rFonts w:ascii="宋体" w:hAnsi="宋体" w:cs="宋体" w:hint="eastAsia"/>
          <w:b w:val="0"/>
          <w:bCs w:val="0"/>
          <w:kern w:val="0"/>
          <w:szCs w:val="24"/>
        </w:rPr>
        <w:tag w:val="_GBC_a5638b7fd6a848a19564209060b6909a"/>
        <w:id w:val="1899400680"/>
        <w:lock w:val="sdtLocked"/>
        <w:placeholder>
          <w:docPart w:val="GBC22222222222222222222222222222"/>
        </w:placeholder>
      </w:sdtPr>
      <w:sdtEndPr/>
      <w:sdtContent>
        <w:p w:rsidR="00E97DD6" w:rsidRDefault="000C28A6">
          <w:pPr>
            <w:pStyle w:val="3"/>
            <w:numPr>
              <w:ilvl w:val="0"/>
              <w:numId w:val="85"/>
            </w:numPr>
          </w:pPr>
          <w:r>
            <w:rPr>
              <w:rFonts w:hint="eastAsia"/>
            </w:rPr>
            <w:t>本企业合营和联营企业情况</w:t>
          </w:r>
        </w:p>
        <w:p w:rsidR="00E97DD6" w:rsidRDefault="000C28A6">
          <w:r>
            <w:rPr>
              <w:rFonts w:hint="eastAsia"/>
            </w:rPr>
            <w:t>本企业重要的合营或联营企业详见附注</w:t>
          </w:r>
        </w:p>
        <w:sdt>
          <w:sdtPr>
            <w:rPr>
              <w:rFonts w:hint="eastAsia"/>
            </w:rPr>
            <w:alias w:val="本企业重要的合营或联营企业详见附注"/>
            <w:tag w:val="_GBC_3c58c586b3d3412d9989e9dff0b9f4cf"/>
            <w:id w:val="65071680"/>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p w:rsidR="00E97DD6" w:rsidRDefault="000C28A6">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
            <w:tag w:val="_GBC_cab97913a7cc4573b25c34077eadbc4c"/>
            <w:id w:val="-395742942"/>
            <w:lock w:val="sdtContentLocked"/>
            <w:placeholder>
              <w:docPart w:val="GBC22222222222222222222222222222"/>
            </w:placeholder>
          </w:sdtPr>
          <w:sdtEndPr/>
          <w:sdtContent>
            <w:p w:rsidR="00E97DD6" w:rsidRDefault="000C28A6">
              <w:r>
                <w:fldChar w:fldCharType="begin"/>
              </w:r>
              <w:r w:rsidR="00980BD5">
                <w:instrText xml:space="preserve"> MACROBUTTON  SnrToggleCheckbox √适用 </w:instrText>
              </w:r>
              <w:r>
                <w:fldChar w:fldCharType="end"/>
              </w:r>
              <w:r>
                <w:fldChar w:fldCharType="begin"/>
              </w:r>
              <w:r w:rsidR="00980BD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85"/>
            <w:gridCol w:w="5064"/>
          </w:tblGrid>
          <w:tr w:rsidR="00980BD5" w:rsidTr="00643BEC">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948590039"/>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511796038"/>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人地实业</w:t>
                        </w:r>
                      </w:p>
                    </w:tc>
                  </w:sdtContent>
                </w:sdt>
                <w:sdt>
                  <w:sdtPr>
                    <w:rPr>
                      <w:szCs w:val="21"/>
                    </w:rPr>
                    <w:alias w:val="存在关联方交易或余额的合营和联营企业情况明细-与本集团关系"/>
                    <w:tag w:val="_GBC_cdb335cd22974656be08c7a7ff3cbc96"/>
                    <w:id w:val="426319967"/>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215114314"/>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086222880"/>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中大华盛</w:t>
                        </w:r>
                      </w:p>
                    </w:tc>
                  </w:sdtContent>
                </w:sdt>
                <w:sdt>
                  <w:sdtPr>
                    <w:rPr>
                      <w:szCs w:val="21"/>
                    </w:rPr>
                    <w:alias w:val="存在关联方交易或余额的合营和联营企业情况明细-与本集团关系"/>
                    <w:tag w:val="_GBC_cdb335cd22974656be08c7a7ff3cbc96"/>
                    <w:id w:val="228574899"/>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845947916"/>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317177353"/>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中大新力</w:t>
                        </w:r>
                      </w:p>
                    </w:tc>
                  </w:sdtContent>
                </w:sdt>
                <w:sdt>
                  <w:sdtPr>
                    <w:rPr>
                      <w:szCs w:val="21"/>
                    </w:rPr>
                    <w:alias w:val="存在关联方交易或余额的合营和联营企业情况明细-与本集团关系"/>
                    <w:tag w:val="_GBC_cdb335cd22974656be08c7a7ff3cbc96"/>
                    <w:id w:val="-925574946"/>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851916335"/>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343464395"/>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江西中大城市</w:t>
                        </w:r>
                      </w:p>
                    </w:tc>
                  </w:sdtContent>
                </w:sdt>
                <w:sdt>
                  <w:sdtPr>
                    <w:rPr>
                      <w:szCs w:val="21"/>
                    </w:rPr>
                    <w:alias w:val="存在关联方交易或余额的合营和联营企业情况明细-与本集团关系"/>
                    <w:tag w:val="_GBC_cdb335cd22974656be08c7a7ff3cbc96"/>
                    <w:id w:val="224190497"/>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734120789"/>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014490338"/>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平湖滨江房地产开发有限公司</w:t>
                        </w:r>
                      </w:p>
                    </w:tc>
                  </w:sdtContent>
                </w:sdt>
                <w:sdt>
                  <w:sdtPr>
                    <w:rPr>
                      <w:szCs w:val="21"/>
                    </w:rPr>
                    <w:alias w:val="存在关联方交易或余额的合营和联营企业情况明细-与本集团关系"/>
                    <w:tag w:val="_GBC_cdb335cd22974656be08c7a7ff3cbc96"/>
                    <w:id w:val="1083108566"/>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2086327247"/>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325100758"/>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平湖中大新佳服饰有限公司</w:t>
                        </w:r>
                      </w:p>
                    </w:tc>
                  </w:sdtContent>
                </w:sdt>
                <w:sdt>
                  <w:sdtPr>
                    <w:rPr>
                      <w:szCs w:val="21"/>
                    </w:rPr>
                    <w:alias w:val="存在关联方交易或余额的合营和联营企业情况明细-与本集团关系"/>
                    <w:tag w:val="_GBC_cdb335cd22974656be08c7a7ff3cbc96"/>
                    <w:id w:val="-1349482438"/>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029292052"/>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439719108"/>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宁波众通</w:t>
                        </w:r>
                      </w:p>
                    </w:tc>
                  </w:sdtContent>
                </w:sdt>
                <w:sdt>
                  <w:sdtPr>
                    <w:rPr>
                      <w:szCs w:val="21"/>
                    </w:rPr>
                    <w:alias w:val="存在关联方交易或余额的合营和联营企业情况明细-与本集团关系"/>
                    <w:tag w:val="_GBC_cdb335cd22974656be08c7a7ff3cbc96"/>
                    <w:id w:val="1765958812"/>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760369231"/>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280005458"/>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浙江米卡迪</w:t>
                        </w:r>
                      </w:p>
                    </w:tc>
                  </w:sdtContent>
                </w:sdt>
                <w:sdt>
                  <w:sdtPr>
                    <w:rPr>
                      <w:szCs w:val="21"/>
                    </w:rPr>
                    <w:alias w:val="存在关联方交易或余额的合营和联营企业情况明细-与本集团关系"/>
                    <w:tag w:val="_GBC_cdb335cd22974656be08c7a7ff3cbc96"/>
                    <w:id w:val="-655602537"/>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5660595"/>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6394622"/>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通诚格力</w:t>
                        </w:r>
                      </w:p>
                    </w:tc>
                  </w:sdtContent>
                </w:sdt>
                <w:sdt>
                  <w:sdtPr>
                    <w:rPr>
                      <w:szCs w:val="21"/>
                    </w:rPr>
                    <w:alias w:val="存在关联方交易或余额的合营和联营企业情况明细-与本集团关系"/>
                    <w:tag w:val="_GBC_cdb335cd22974656be08c7a7ff3cbc96"/>
                    <w:id w:val="1010963656"/>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346528020"/>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011057984"/>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浙江中大明日纺织品有限公司</w:t>
                        </w:r>
                      </w:p>
                    </w:tc>
                  </w:sdtContent>
                </w:sdt>
                <w:sdt>
                  <w:sdtPr>
                    <w:rPr>
                      <w:szCs w:val="21"/>
                    </w:rPr>
                    <w:alias w:val="存在关联方交易或余额的合营和联营企业情况明细-与本集团关系"/>
                    <w:tag w:val="_GBC_cdb335cd22974656be08c7a7ff3cbc96"/>
                    <w:id w:val="-2032400037"/>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2023583835"/>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648636632"/>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温州金融资产交易中心股份有限公司</w:t>
                        </w:r>
                      </w:p>
                    </w:tc>
                  </w:sdtContent>
                </w:sdt>
                <w:sdt>
                  <w:sdtPr>
                    <w:rPr>
                      <w:szCs w:val="21"/>
                    </w:rPr>
                    <w:alias w:val="存在关联方交易或余额的合营和联营企业情况明细-与本集团关系"/>
                    <w:tag w:val="_GBC_cdb335cd22974656be08c7a7ff3cbc96"/>
                    <w:id w:val="1121183032"/>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386951972"/>
              <w:lock w:val="sdtLocked"/>
            </w:sdtPr>
            <w:sdtEndPr/>
            <w:sdtContent>
              <w:tr w:rsidR="00980BD5" w:rsidTr="00643BEC">
                <w:trPr>
                  <w:trHeight w:val="250"/>
                </w:trPr>
                <w:sdt>
                  <w:sdtPr>
                    <w:rPr>
                      <w:szCs w:val="21"/>
                    </w:rPr>
                    <w:alias w:val="存在关联方交易或余额的合营和联营企业情况明细-合营或联营企业名称"/>
                    <w:tag w:val="_GBC_99574b2b8e7c438fbd89ef15dcc23d02"/>
                    <w:id w:val="-1351863655"/>
                    <w:lock w:val="sdtLocked"/>
                  </w:sdtPr>
                  <w:sdtEndPr/>
                  <w:sdtContent>
                    <w:tc>
                      <w:tcPr>
                        <w:tcW w:w="2202"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经职汽车</w:t>
                        </w:r>
                      </w:p>
                    </w:tc>
                  </w:sdtContent>
                </w:sdt>
                <w:sdt>
                  <w:sdtPr>
                    <w:rPr>
                      <w:szCs w:val="21"/>
                    </w:rPr>
                    <w:alias w:val="存在关联方交易或余额的合营和联营企业情况明细-与本集团关系"/>
                    <w:tag w:val="_GBC_cdb335cd22974656be08c7a7ff3cbc96"/>
                    <w:id w:val="1612470435"/>
                    <w:lock w:val="sdtLocked"/>
                  </w:sdtPr>
                  <w:sdtEndPr/>
                  <w:sdtContent>
                    <w:tc>
                      <w:tcPr>
                        <w:tcW w:w="2798" w:type="pct"/>
                        <w:tcBorders>
                          <w:top w:val="single" w:sz="4" w:space="0" w:color="auto"/>
                          <w:left w:val="single" w:sz="4" w:space="0" w:color="auto"/>
                          <w:bottom w:val="single" w:sz="4" w:space="0" w:color="auto"/>
                          <w:right w:val="single" w:sz="4" w:space="0" w:color="auto"/>
                        </w:tcBorders>
                      </w:tcPr>
                      <w:p w:rsidR="00980BD5" w:rsidRDefault="00980BD5" w:rsidP="00643BEC">
                        <w:pPr>
                          <w:rPr>
                            <w:szCs w:val="21"/>
                          </w:rPr>
                        </w:pPr>
                        <w:r>
                          <w:rPr>
                            <w:szCs w:val="21"/>
                          </w:rPr>
                          <w:t>合营企业</w:t>
                        </w:r>
                      </w:p>
                    </w:tc>
                  </w:sdtContent>
                </w:sdt>
              </w:tr>
            </w:sdtContent>
          </w:sdt>
        </w:tbl>
        <w:p w:rsidR="00980BD5" w:rsidRDefault="00980BD5"/>
        <w:p w:rsidR="00E97DD6" w:rsidRDefault="000C28A6">
          <w:pPr>
            <w:tabs>
              <w:tab w:val="left" w:pos="1134"/>
            </w:tabs>
            <w:rPr>
              <w:rFonts w:cs="Cambria"/>
              <w:szCs w:val="21"/>
            </w:rPr>
          </w:pPr>
          <w:r>
            <w:rPr>
              <w:rFonts w:cs="Cambria" w:hint="eastAsia"/>
              <w:szCs w:val="21"/>
            </w:rPr>
            <w:t>其他说明</w:t>
          </w:r>
        </w:p>
        <w:sdt>
          <w:sdtPr>
            <w:rPr>
              <w:rFonts w:cs="Cambria"/>
              <w:szCs w:val="21"/>
            </w:rPr>
            <w:alias w:val="存在关联方交易或余额的合营和联营企业情况说明"/>
            <w:tag w:val="_GBC_afdc74851c8d46aabe2bd15b0fcb9f8e"/>
            <w:id w:val="1578162874"/>
            <w:lock w:val="sdtLocked"/>
            <w:placeholder>
              <w:docPart w:val="GBC22222222222222222222222222222"/>
            </w:placeholder>
            <w:showingPlcHdr/>
          </w:sdtPr>
          <w:sdtEndPr/>
          <w:sdtContent>
            <w:p w:rsidR="00E97DD6" w:rsidRDefault="000C28A6">
              <w:pPr>
                <w:tabs>
                  <w:tab w:val="left" w:pos="1134"/>
                </w:tabs>
                <w:rPr>
                  <w:rFonts w:cs="Cambria"/>
                  <w:szCs w:val="21"/>
                </w:rPr>
              </w:pPr>
              <w:r>
                <w:rPr>
                  <w:rFonts w:hint="eastAsia"/>
                  <w:color w:val="333399"/>
                  <w:szCs w:val="21"/>
                  <w:u w:val="single"/>
                </w:rPr>
                <w:t xml:space="preserve">　　　</w:t>
              </w:r>
            </w:p>
          </w:sdtContent>
        </w:sdt>
        <w:p w:rsidR="00E97DD6" w:rsidRPr="00980BD5" w:rsidRDefault="003F14BB" w:rsidP="00980BD5"/>
      </w:sdtContent>
    </w:sdt>
    <w:sdt>
      <w:sdtPr>
        <w:rPr>
          <w:rFonts w:ascii="宋体" w:hAnsi="宋体" w:cs="宋体" w:hint="eastAsia"/>
          <w:b w:val="0"/>
          <w:bCs w:val="0"/>
          <w:kern w:val="0"/>
          <w:szCs w:val="24"/>
        </w:rPr>
        <w:tag w:val="_GBC_047a0ce3dc594d779db6d4cbc1623727"/>
        <w:id w:val="720168677"/>
        <w:lock w:val="sdtLocked"/>
        <w:placeholder>
          <w:docPart w:val="GBC22222222222222222222222222222"/>
        </w:placeholder>
      </w:sdtPr>
      <w:sdtEndPr/>
      <w:sdtContent>
        <w:p w:rsidR="00E97DD6" w:rsidRPr="009C392D" w:rsidRDefault="000C28A6">
          <w:pPr>
            <w:pStyle w:val="3"/>
            <w:numPr>
              <w:ilvl w:val="0"/>
              <w:numId w:val="85"/>
            </w:numPr>
          </w:pPr>
          <w:r w:rsidRPr="009C392D">
            <w:rPr>
              <w:rFonts w:hint="eastAsia"/>
            </w:rPr>
            <w:t>其他关联方情况</w:t>
          </w:r>
        </w:p>
        <w:sdt>
          <w:sdtPr>
            <w:alias w:val="是否适用：其他关联方情况"/>
            <w:tag w:val="_GBC_f9c029ef57734babb6375a74af1e3736"/>
            <w:id w:val="-669868457"/>
            <w:lock w:val="sdtContentLocked"/>
            <w:placeholder>
              <w:docPart w:val="GBC22222222222222222222222222222"/>
            </w:placeholder>
          </w:sdtPr>
          <w:sdtEndPr/>
          <w:sdtContent>
            <w:p w:rsidR="00E97DD6" w:rsidRDefault="000C28A6">
              <w:r>
                <w:fldChar w:fldCharType="begin"/>
              </w:r>
              <w:r w:rsidR="00980BD5">
                <w:instrText xml:space="preserve"> MACROBUTTON  SnrToggleCheckbox √适用 </w:instrText>
              </w:r>
              <w:r>
                <w:fldChar w:fldCharType="end"/>
              </w:r>
              <w:r>
                <w:fldChar w:fldCharType="begin"/>
              </w:r>
              <w:r w:rsidR="00980BD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980BD5" w:rsidTr="00643BEC">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1708523327"/>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13406318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物产化工</w:t>
                        </w:r>
                      </w:p>
                    </w:tc>
                  </w:sdtContent>
                </w:sdt>
                <w:sdt>
                  <w:sdtPr>
                    <w:rPr>
                      <w:rFonts w:cs="Cambria"/>
                      <w:szCs w:val="21"/>
                    </w:rPr>
                    <w:alias w:val="本企业的其他关联方情况明细－其他关联方与本公司关系"/>
                    <w:tag w:val="_GBC_2205fb8ea5f648b5a0c9e8e3f8499f9f"/>
                    <w:id w:val="-10969352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726028352"/>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93778895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物产实业</w:t>
                        </w:r>
                      </w:p>
                    </w:tc>
                  </w:sdtContent>
                </w:sdt>
                <w:sdt>
                  <w:sdtPr>
                    <w:rPr>
                      <w:rFonts w:cs="Cambria"/>
                      <w:szCs w:val="21"/>
                    </w:rPr>
                    <w:alias w:val="本企业的其他关联方情况明细－其他关联方与本公司关系"/>
                    <w:tag w:val="_GBC_2205fb8ea5f648b5a0c9e8e3f8499f9f"/>
                    <w:id w:val="21343570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1543744392"/>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36193396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物产金属</w:t>
                        </w:r>
                      </w:p>
                    </w:tc>
                  </w:sdtContent>
                </w:sdt>
                <w:sdt>
                  <w:sdtPr>
                    <w:rPr>
                      <w:rFonts w:cs="Cambria"/>
                      <w:szCs w:val="21"/>
                    </w:rPr>
                    <w:alias w:val="本企业的其他关联方情况明细－其他关联方与本公司关系"/>
                    <w:tag w:val="_GBC_2205fb8ea5f648b5a0c9e8e3f8499f9f"/>
                    <w:id w:val="205927027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706712669"/>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89250041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物产国际</w:t>
                        </w:r>
                      </w:p>
                    </w:tc>
                  </w:sdtContent>
                </w:sdt>
                <w:sdt>
                  <w:sdtPr>
                    <w:rPr>
                      <w:rFonts w:cs="Cambria"/>
                      <w:szCs w:val="21"/>
                    </w:rPr>
                    <w:alias w:val="本企业的其他关联方情况明细－其他关联方与本公司关系"/>
                    <w:tag w:val="_GBC_2205fb8ea5f648b5a0c9e8e3f8499f9f"/>
                    <w:id w:val="7877067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651556060"/>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03416177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物流投资</w:t>
                        </w:r>
                      </w:p>
                    </w:tc>
                  </w:sdtContent>
                </w:sdt>
                <w:sdt>
                  <w:sdtPr>
                    <w:rPr>
                      <w:rFonts w:cs="Cambria"/>
                      <w:szCs w:val="21"/>
                    </w:rPr>
                    <w:alias w:val="本企业的其他关联方情况明细－其他关联方与本公司关系"/>
                    <w:tag w:val="_GBC_2205fb8ea5f648b5a0c9e8e3f8499f9f"/>
                    <w:id w:val="11081646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741762125"/>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49190236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浙江物产瑞丰物资有限公司</w:t>
                        </w:r>
                      </w:p>
                    </w:tc>
                  </w:sdtContent>
                </w:sdt>
                <w:sdt>
                  <w:sdtPr>
                    <w:rPr>
                      <w:rFonts w:cs="Cambria"/>
                      <w:szCs w:val="21"/>
                    </w:rPr>
                    <w:alias w:val="本企业的其他关联方情况明细－其他关联方与本公司关系"/>
                    <w:tag w:val="_GBC_2205fb8ea5f648b5a0c9e8e3f8499f9f"/>
                    <w:id w:val="43432853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595165423"/>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966706219"/>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上海茂高物产贸易有限公司</w:t>
                        </w:r>
                      </w:p>
                    </w:tc>
                  </w:sdtContent>
                </w:sdt>
                <w:sdt>
                  <w:sdtPr>
                    <w:rPr>
                      <w:rFonts w:cs="Cambria"/>
                      <w:szCs w:val="21"/>
                    </w:rPr>
                    <w:alias w:val="本企业的其他关联方情况明细－其他关联方与本公司关系"/>
                    <w:tag w:val="_GBC_2205fb8ea5f648b5a0c9e8e3f8499f9f"/>
                    <w:id w:val="156663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2037641676"/>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10858134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物产信息</w:t>
                        </w:r>
                      </w:p>
                    </w:tc>
                  </w:sdtContent>
                </w:sdt>
                <w:sdt>
                  <w:sdtPr>
                    <w:rPr>
                      <w:rFonts w:cs="Cambria"/>
                      <w:szCs w:val="21"/>
                    </w:rPr>
                    <w:alias w:val="本企业的其他关联方情况明细－其他关联方与本公司关系"/>
                    <w:tag w:val="_GBC_2205fb8ea5f648b5a0c9e8e3f8499f9f"/>
                    <w:id w:val="4851229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225689634"/>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83256338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浙江物产电子商务有限公司</w:t>
                        </w:r>
                      </w:p>
                    </w:tc>
                  </w:sdtContent>
                </w:sdt>
                <w:sdt>
                  <w:sdtPr>
                    <w:rPr>
                      <w:rFonts w:cs="Cambria"/>
                      <w:szCs w:val="21"/>
                    </w:rPr>
                    <w:alias w:val="本企业的其他关联方情况明细－其他关联方与本公司关系"/>
                    <w:tag w:val="_GBC_2205fb8ea5f648b5a0c9e8e3f8499f9f"/>
                    <w:id w:val="12897035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GBC_2ec4adf7a1ce48faaeba9536b2bf6d81"/>
              <w:id w:val="432173712"/>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201205955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四川浙金钢材有限公司</w:t>
                        </w:r>
                      </w:p>
                    </w:tc>
                  </w:sdtContent>
                </w:sdt>
                <w:sdt>
                  <w:sdtPr>
                    <w:rPr>
                      <w:rFonts w:cs="Cambria"/>
                      <w:szCs w:val="21"/>
                    </w:rPr>
                    <w:alias w:val="本企业的其他关联方情况明细－其他关联方与本公司关系"/>
                    <w:tag w:val="_GBC_2205fb8ea5f648b5a0c9e8e3f8499f9f"/>
                    <w:id w:val="4845230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327126658"/>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19850920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台州经济开发区浙金钢材有限公司</w:t>
                        </w:r>
                      </w:p>
                    </w:tc>
                  </w:sdtContent>
                </w:sdt>
                <w:sdt>
                  <w:sdtPr>
                    <w:rPr>
                      <w:rFonts w:cs="Cambria"/>
                      <w:szCs w:val="21"/>
                    </w:rPr>
                    <w:alias w:val="本企业的其他关联方情况明细－其他关联方与本公司关系"/>
                    <w:tag w:val="_GBC_2205fb8ea5f648b5a0c9e8e3f8499f9f"/>
                    <w:id w:val="1046212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956410218"/>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29283072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浙江物产融资租赁有限公司</w:t>
                        </w:r>
                      </w:p>
                    </w:tc>
                  </w:sdtContent>
                </w:sdt>
                <w:sdt>
                  <w:sdtPr>
                    <w:rPr>
                      <w:rFonts w:cs="Cambria"/>
                      <w:szCs w:val="21"/>
                    </w:rPr>
                    <w:alias w:val="本企业的其他关联方情况明细－其他关联方与本公司关系"/>
                    <w:tag w:val="_GBC_2205fb8ea5f648b5a0c9e8e3f8499f9f"/>
                    <w:id w:val="17521569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930626378"/>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46555096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浙江物产远航进出口有限公司</w:t>
                        </w:r>
                      </w:p>
                    </w:tc>
                  </w:sdtContent>
                </w:sdt>
                <w:sdt>
                  <w:sdtPr>
                    <w:rPr>
                      <w:rFonts w:cs="Cambria"/>
                      <w:szCs w:val="21"/>
                    </w:rPr>
                    <w:alias w:val="本企业的其他关联方情况明细－其他关联方与本公司关系"/>
                    <w:tag w:val="_GBC_2205fb8ea5f648b5a0c9e8e3f8499f9f"/>
                    <w:id w:val="11127053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2042624778"/>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97382572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浙江物产良渚花苑房地产开发有限公司</w:t>
                        </w:r>
                      </w:p>
                    </w:tc>
                  </w:sdtContent>
                </w:sdt>
                <w:sdt>
                  <w:sdtPr>
                    <w:rPr>
                      <w:rFonts w:cs="Cambria"/>
                      <w:szCs w:val="21"/>
                    </w:rPr>
                    <w:alias w:val="本企业的其他关联方情况明细－其他关联方与本公司关系"/>
                    <w:tag w:val="_GBC_2205fb8ea5f648b5a0c9e8e3f8499f9f"/>
                    <w:id w:val="-11235304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355695081"/>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20144733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浙江世界贸易中心长乐实业有限公司</w:t>
                        </w:r>
                      </w:p>
                    </w:tc>
                  </w:sdtContent>
                </w:sdt>
                <w:sdt>
                  <w:sdtPr>
                    <w:rPr>
                      <w:rFonts w:cs="Cambria"/>
                      <w:szCs w:val="21"/>
                    </w:rPr>
                    <w:alias w:val="本企业的其他关联方情况明细－其他关联方与本公司关系"/>
                    <w:tag w:val="_GBC_2205fb8ea5f648b5a0c9e8e3f8499f9f"/>
                    <w:id w:val="-19265552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50298200"/>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62792860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浙江物产物业管理有限公司</w:t>
                        </w:r>
                      </w:p>
                    </w:tc>
                  </w:sdtContent>
                </w:sdt>
                <w:sdt>
                  <w:sdtPr>
                    <w:rPr>
                      <w:rFonts w:cs="Cambria"/>
                      <w:szCs w:val="21"/>
                    </w:rPr>
                    <w:alias w:val="本企业的其他关联方情况明细－其他关联方与本公司关系"/>
                    <w:tag w:val="_GBC_2205fb8ea5f648b5a0c9e8e3f8499f9f"/>
                    <w:id w:val="-9725928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921935809"/>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45746193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浙江金运达实业有限公司</w:t>
                        </w:r>
                      </w:p>
                    </w:tc>
                  </w:sdtContent>
                </w:sdt>
                <w:sdt>
                  <w:sdtPr>
                    <w:rPr>
                      <w:rFonts w:cs="Cambria"/>
                      <w:szCs w:val="21"/>
                    </w:rPr>
                    <w:alias w:val="本企业的其他关联方情况明细－其他关联方与本公司关系"/>
                    <w:tag w:val="_GBC_2205fb8ea5f648b5a0c9e8e3f8499f9f"/>
                    <w:id w:val="11119494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625681901"/>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43331601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浙江省林科院园林绿化工程有限公司</w:t>
                        </w:r>
                      </w:p>
                    </w:tc>
                  </w:sdtContent>
                </w:sdt>
                <w:sdt>
                  <w:sdtPr>
                    <w:rPr>
                      <w:rFonts w:cs="Cambria"/>
                      <w:szCs w:val="21"/>
                    </w:rPr>
                    <w:alias w:val="本企业的其他关联方情况明细－其他关联方与本公司关系"/>
                    <w:tag w:val="_GBC_2205fb8ea5f648b5a0c9e8e3f8499f9f"/>
                    <w:id w:val="-21132803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177005828"/>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6804835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浙江浙金物流有限公司</w:t>
                        </w:r>
                      </w:p>
                    </w:tc>
                  </w:sdtContent>
                </w:sdt>
                <w:sdt>
                  <w:sdtPr>
                    <w:rPr>
                      <w:rFonts w:cs="Cambria"/>
                      <w:szCs w:val="21"/>
                    </w:rPr>
                    <w:alias w:val="本企业的其他关联方情况明细－其他关联方与本公司关系"/>
                    <w:tag w:val="_GBC_2205fb8ea5f648b5a0c9e8e3f8499f9f"/>
                    <w:id w:val="-289498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GBC_2ec4adf7a1ce48faaeba9536b2bf6d81"/>
              <w:id w:val="657658517"/>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82093191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浙江物产星星现代服务产业有限公司</w:t>
                        </w:r>
                      </w:p>
                    </w:tc>
                  </w:sdtContent>
                </w:sdt>
                <w:sdt>
                  <w:sdtPr>
                    <w:rPr>
                      <w:rFonts w:cs="Cambria"/>
                      <w:szCs w:val="21"/>
                    </w:rPr>
                    <w:alias w:val="本企业的其他关联方情况明细－其他关联方与本公司关系"/>
                    <w:tag w:val="_GBC_2205fb8ea5f648b5a0c9e8e3f8499f9f"/>
                    <w:id w:val="191299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184093600"/>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506410407"/>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浙江浙大宇恒科技发展有限公司</w:t>
                        </w:r>
                      </w:p>
                    </w:tc>
                  </w:sdtContent>
                </w:sdt>
                <w:sdt>
                  <w:sdtPr>
                    <w:rPr>
                      <w:rFonts w:cs="Cambria"/>
                      <w:szCs w:val="21"/>
                    </w:rPr>
                    <w:alias w:val="本企业的其他关联方情况明细－其他关联方与本公司关系"/>
                    <w:tag w:val="_GBC_2205fb8ea5f648b5a0c9e8e3f8499f9f"/>
                    <w:id w:val="-15489057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968784017"/>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741865334"/>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杭州银泰</w:t>
                        </w:r>
                      </w:p>
                    </w:tc>
                  </w:sdtContent>
                </w:sdt>
                <w:sdt>
                  <w:sdtPr>
                    <w:rPr>
                      <w:rFonts w:cs="Cambria"/>
                      <w:szCs w:val="21"/>
                    </w:rPr>
                    <w:alias w:val="本企业的其他关联方情况明细－其他关联方与本公司关系"/>
                    <w:tag w:val="_GBC_2205fb8ea5f648b5a0c9e8e3f8499f9f"/>
                    <w:id w:val="-7508164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22681716"/>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200083456"/>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浙江宇展印染有限公司</w:t>
                        </w:r>
                      </w:p>
                    </w:tc>
                  </w:sdtContent>
                </w:sdt>
                <w:sdt>
                  <w:sdtPr>
                    <w:rPr>
                      <w:rFonts w:cs="Cambria"/>
                      <w:szCs w:val="21"/>
                    </w:rPr>
                    <w:alias w:val="本企业的其他关联方情况明细－其他关联方与本公司关系"/>
                    <w:tag w:val="_GBC_2205fb8ea5f648b5a0c9e8e3f8499f9f"/>
                    <w:id w:val="41628450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1158762353"/>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27855752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浙江地源能源环境有限公司</w:t>
                        </w:r>
                      </w:p>
                    </w:tc>
                  </w:sdtContent>
                </w:sdt>
                <w:sdt>
                  <w:sdtPr>
                    <w:rPr>
                      <w:rFonts w:cs="Cambria"/>
                      <w:szCs w:val="21"/>
                    </w:rPr>
                    <w:alias w:val="本企业的其他关联方情况明细－其他关联方与本公司关系"/>
                    <w:tag w:val="_GBC_2205fb8ea5f648b5a0c9e8e3f8499f9f"/>
                    <w:id w:val="-7640693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381868925"/>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905531593"/>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杭州丹顿环保工程有限公司</w:t>
                        </w:r>
                      </w:p>
                    </w:tc>
                  </w:sdtContent>
                </w:sdt>
                <w:sdt>
                  <w:sdtPr>
                    <w:rPr>
                      <w:rFonts w:cs="Cambria"/>
                      <w:szCs w:val="21"/>
                    </w:rPr>
                    <w:alias w:val="本企业的其他关联方情况明细－其他关联方与本公司关系"/>
                    <w:tag w:val="_GBC_2205fb8ea5f648b5a0c9e8e3f8499f9f"/>
                    <w:id w:val="72819096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1024555686"/>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41209792"/>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杭州宇恒物资有限公司</w:t>
                        </w:r>
                      </w:p>
                    </w:tc>
                  </w:sdtContent>
                </w:sdt>
                <w:sdt>
                  <w:sdtPr>
                    <w:rPr>
                      <w:rFonts w:cs="Cambria"/>
                      <w:szCs w:val="21"/>
                    </w:rPr>
                    <w:alias w:val="本企业的其他关联方情况明细－其他关联方与本公司关系"/>
                    <w:tag w:val="_GBC_2205fb8ea5f648b5a0c9e8e3f8499f9f"/>
                    <w:id w:val="11569590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GBC_2ec4adf7a1ce48faaeba9536b2bf6d81"/>
              <w:id w:val="-1911071277"/>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85246326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湖北金杭钢材有限公司</w:t>
                        </w:r>
                      </w:p>
                    </w:tc>
                  </w:sdtContent>
                </w:sdt>
                <w:sdt>
                  <w:sdtPr>
                    <w:rPr>
                      <w:rFonts w:cs="Cambria"/>
                      <w:szCs w:val="21"/>
                    </w:rPr>
                    <w:alias w:val="本企业的其他关联方情况明细－其他关联方与本公司关系"/>
                    <w:tag w:val="_GBC_2205fb8ea5f648b5a0c9e8e3f8499f9f"/>
                    <w:id w:val="153454175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568237729"/>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264367445"/>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物产中拓股份有限公司</w:t>
                        </w:r>
                      </w:p>
                    </w:tc>
                  </w:sdtContent>
                </w:sdt>
                <w:sdt>
                  <w:sdtPr>
                    <w:rPr>
                      <w:rFonts w:cs="Cambria"/>
                      <w:szCs w:val="21"/>
                    </w:rPr>
                    <w:alias w:val="本企业的其他关联方情况明细－其他关联方与本公司关系"/>
                    <w:tag w:val="_GBC_2205fb8ea5f648b5a0c9e8e3f8499f9f"/>
                    <w:id w:val="5525817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547285893"/>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25242948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浙江物产新疆有限公司</w:t>
                        </w:r>
                      </w:p>
                    </w:tc>
                  </w:sdtContent>
                </w:sdt>
                <w:sdt>
                  <w:sdtPr>
                    <w:rPr>
                      <w:rFonts w:cs="Cambria"/>
                      <w:szCs w:val="21"/>
                    </w:rPr>
                    <w:alias w:val="本企业的其他关联方情况明细－其他关联方与本公司关系"/>
                    <w:tag w:val="_GBC_2205fb8ea5f648b5a0c9e8e3f8499f9f"/>
                    <w:id w:val="-6095121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662393043"/>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1377463361"/>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Pr>
                            <w:rFonts w:cs="Cambria"/>
                            <w:szCs w:val="21"/>
                          </w:rPr>
                          <w:t>湖南中拓瑞众汽车销售服务有限公司</w:t>
                        </w:r>
                      </w:p>
                    </w:tc>
                  </w:sdtContent>
                </w:sdt>
                <w:sdt>
                  <w:sdtPr>
                    <w:rPr>
                      <w:rFonts w:cs="Cambria"/>
                      <w:szCs w:val="21"/>
                    </w:rPr>
                    <w:alias w:val="本企业的其他关联方情况明细－其他关联方与本公司关系"/>
                    <w:tag w:val="_GBC_2205fb8ea5f648b5a0c9e8e3f8499f9f"/>
                    <w:id w:val="14946875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1645846694"/>
              <w:lock w:val="sdtLocked"/>
            </w:sdtPr>
            <w:sdtEndPr/>
            <w:sdtContent>
              <w:tr w:rsidR="00980BD5" w:rsidTr="00643BEC">
                <w:trPr>
                  <w:trHeight w:val="267"/>
                </w:trPr>
                <w:sdt>
                  <w:sdtPr>
                    <w:rPr>
                      <w:rFonts w:cs="Cambria"/>
                      <w:szCs w:val="21"/>
                    </w:rPr>
                    <w:alias w:val="本企业的其他关联方情况明细－其他关联方名称"/>
                    <w:tag w:val="_GBC_82d7a1b281b64889ba8c7ea32e982256"/>
                    <w:id w:val="-2133544880"/>
                    <w:lock w:val="sdtLocked"/>
                  </w:sdtPr>
                  <w:sdtEndPr/>
                  <w:sdtContent>
                    <w:tc>
                      <w:tcPr>
                        <w:tcW w:w="2198" w:type="pct"/>
                        <w:tcBorders>
                          <w:top w:val="single" w:sz="4" w:space="0" w:color="auto"/>
                          <w:left w:val="single" w:sz="4" w:space="0" w:color="auto"/>
                          <w:bottom w:val="single" w:sz="4" w:space="0" w:color="auto"/>
                          <w:right w:val="single" w:sz="4" w:space="0" w:color="auto"/>
                        </w:tcBorders>
                        <w:vAlign w:val="center"/>
                      </w:tcPr>
                      <w:p w:rsidR="00980BD5" w:rsidRDefault="00980BD5" w:rsidP="00643BEC">
                        <w:pPr>
                          <w:rPr>
                            <w:rFonts w:cs="Cambria"/>
                            <w:szCs w:val="21"/>
                          </w:rPr>
                        </w:pPr>
                        <w:r w:rsidRPr="00ED1127">
                          <w:rPr>
                            <w:rFonts w:hint="eastAsia"/>
                            <w:szCs w:val="21"/>
                          </w:rPr>
                          <w:t>浙江物产氯碱化工有限公司</w:t>
                        </w:r>
                      </w:p>
                    </w:tc>
                  </w:sdtContent>
                </w:sdt>
                <w:sdt>
                  <w:sdtPr>
                    <w:rPr>
                      <w:rFonts w:cs="Cambria"/>
                      <w:szCs w:val="21"/>
                    </w:rPr>
                    <w:alias w:val="本企业的其他关联方情况明细－其他关联方与本公司关系"/>
                    <w:tag w:val="_GBC_2205fb8ea5f648b5a0c9e8e3f8499f9f"/>
                    <w:id w:val="-13206472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rsidR="00980BD5" w:rsidRDefault="00980BD5" w:rsidP="00643BEC">
                        <w:pPr>
                          <w:rPr>
                            <w:rFonts w:cs="Cambria"/>
                            <w:szCs w:val="21"/>
                          </w:rPr>
                        </w:pPr>
                        <w:r>
                          <w:rPr>
                            <w:rFonts w:cs="Cambria"/>
                            <w:szCs w:val="21"/>
                          </w:rPr>
                          <w:t>母公司的控股子公司</w:t>
                        </w:r>
                      </w:p>
                    </w:tc>
                  </w:sdtContent>
                </w:sdt>
              </w:tr>
            </w:sdtContent>
          </w:sdt>
        </w:tbl>
        <w:p w:rsidR="00980BD5" w:rsidRDefault="00980BD5"/>
        <w:p w:rsidR="00E97DD6" w:rsidRDefault="000C28A6">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705064274"/>
            <w:lock w:val="sdtLocked"/>
            <w:placeholder>
              <w:docPart w:val="GBC22222222222222222222222222222"/>
            </w:placeholder>
            <w:showingPlcHdr/>
          </w:sdtPr>
          <w:sdtEndPr/>
          <w:sdtContent>
            <w:p w:rsidR="00E97DD6" w:rsidRDefault="000C28A6">
              <w:pPr>
                <w:tabs>
                  <w:tab w:val="left" w:pos="1134"/>
                </w:tabs>
                <w:rPr>
                  <w:rFonts w:cs="Cambria"/>
                  <w:szCs w:val="21"/>
                </w:rPr>
              </w:pPr>
              <w:r>
                <w:rPr>
                  <w:rFonts w:hint="eastAsia"/>
                  <w:color w:val="333399"/>
                  <w:szCs w:val="21"/>
                  <w:u w:val="single"/>
                </w:rPr>
                <w:t xml:space="preserve">　　　</w:t>
              </w:r>
            </w:p>
          </w:sdtContent>
        </w:sdt>
        <w:p w:rsidR="00E97DD6" w:rsidRPr="00980BD5" w:rsidRDefault="003F14BB" w:rsidP="00980BD5"/>
      </w:sdtContent>
    </w:sdt>
    <w:p w:rsidR="00E97DD6" w:rsidRDefault="000C28A6">
      <w:pPr>
        <w:pStyle w:val="3"/>
        <w:numPr>
          <w:ilvl w:val="0"/>
          <w:numId w:val="85"/>
        </w:numPr>
      </w:pPr>
      <w:r>
        <w:rPr>
          <w:rFonts w:hint="eastAsia"/>
        </w:rPr>
        <w:t>关联交易情况</w:t>
      </w:r>
    </w:p>
    <w:p w:rsidR="00E97DD6" w:rsidRDefault="000C28A6">
      <w:pPr>
        <w:pStyle w:val="4"/>
        <w:numPr>
          <w:ilvl w:val="0"/>
          <w:numId w:val="86"/>
        </w:numPr>
        <w:tabs>
          <w:tab w:val="left" w:pos="616"/>
        </w:tabs>
      </w:pPr>
      <w:r>
        <w:rPr>
          <w:rFonts w:hint="eastAsia"/>
        </w:rPr>
        <w:t>购销商品、提供和接受劳务的关联交易</w:t>
      </w:r>
    </w:p>
    <w:sdt>
      <w:sdtPr>
        <w:alias w:val="是否适用：购销商品、提供和接受劳务的关联交易"/>
        <w:tag w:val="_GBC_84d3e69e5cc24e4ebdb8b5a908553bdc"/>
        <w:id w:val="-75831135"/>
        <w:lock w:val="sdtContentLocked"/>
        <w:placeholder>
          <w:docPart w:val="GBC22222222222222222222222222222"/>
        </w:placeholder>
      </w:sdtPr>
      <w:sdtEndPr/>
      <w:sdtContent>
        <w:p w:rsidR="00E97DD6" w:rsidRDefault="000C28A6">
          <w:r>
            <w:fldChar w:fldCharType="begin"/>
          </w:r>
          <w:r w:rsidR="00980BD5">
            <w:instrText xml:space="preserve"> MACROBUTTON  SnrToggleCheckbox √适用 </w:instrText>
          </w:r>
          <w:r>
            <w:fldChar w:fldCharType="end"/>
          </w:r>
          <w:r>
            <w:fldChar w:fldCharType="begin"/>
          </w:r>
          <w:r w:rsidR="00980BD5">
            <w:instrText xml:space="preserve"> MACROBUTTON  SnrToggleCheckbox □不适用 </w:instrText>
          </w:r>
          <w:r>
            <w:fldChar w:fldCharType="end"/>
          </w:r>
        </w:p>
      </w:sdtContent>
    </w:sdt>
    <w:sdt>
      <w:sdtPr>
        <w:rPr>
          <w:rFonts w:hint="eastAsia"/>
        </w:rPr>
        <w:tag w:val="_GBC_dbf08b5679414647a0fbf4c088d641de"/>
        <w:id w:val="-2085758075"/>
        <w:lock w:val="sdtLocked"/>
        <w:placeholder>
          <w:docPart w:val="GBC22222222222222222222222222222"/>
        </w:placeholder>
      </w:sdtPr>
      <w:sdtEndPr>
        <w:rPr>
          <w:rFonts w:hint="default"/>
        </w:rPr>
      </w:sdtEndPr>
      <w:sdtContent>
        <w:p w:rsidR="00E97DD6" w:rsidRDefault="000C28A6">
          <w:r>
            <w:rPr>
              <w:rFonts w:hint="eastAsia"/>
            </w:rPr>
            <w:t>采购商品/接受劳务情况表</w:t>
          </w:r>
        </w:p>
        <w:p w:rsidR="00E97DD6" w:rsidRDefault="000C28A6">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10499681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23"/>
            <w:gridCol w:w="2143"/>
            <w:gridCol w:w="2170"/>
            <w:gridCol w:w="2157"/>
          </w:tblGrid>
          <w:tr w:rsidR="00980BD5" w:rsidTr="00643BEC">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457647290"/>
              <w:lock w:val="sdtLocked"/>
            </w:sdtPr>
            <w:sdtEndPr/>
            <w:sdtContent>
              <w:tr w:rsidR="00980BD5" w:rsidTr="00643BEC">
                <w:trPr>
                  <w:cantSplit/>
                </w:trPr>
                <w:sdt>
                  <w:sdtPr>
                    <w:rPr>
                      <w:szCs w:val="21"/>
                    </w:rPr>
                    <w:alias w:val="采购商品接受劳务情况明细-关联方"/>
                    <w:tag w:val="_GBC_bc4eb4a455cb4683982b52fd68baedbf"/>
                    <w:id w:val="493849199"/>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通诚格力</w:t>
                        </w:r>
                      </w:p>
                    </w:tc>
                  </w:sdtContent>
                </w:sdt>
                <w:sdt>
                  <w:sdtPr>
                    <w:rPr>
                      <w:szCs w:val="21"/>
                    </w:rPr>
                    <w:alias w:val="采购商品接受劳务情况明细-关联交易内容"/>
                    <w:tag w:val="_GBC_42addd9ef16845b68e716a5b498cd013"/>
                    <w:id w:val="393082595"/>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机电产品</w:t>
                        </w:r>
                      </w:p>
                    </w:tc>
                  </w:sdtContent>
                </w:sdt>
                <w:sdt>
                  <w:sdtPr>
                    <w:rPr>
                      <w:szCs w:val="21"/>
                    </w:rPr>
                    <w:alias w:val="采购商品接受劳务情况明细-发生额"/>
                    <w:tag w:val="_GBC_51d916455e984678b83e9f0ec4cb14bd"/>
                    <w:id w:val="-475219591"/>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34,103,308.66</w:t>
                        </w:r>
                      </w:p>
                    </w:tc>
                  </w:sdtContent>
                </w:sdt>
                <w:sdt>
                  <w:sdtPr>
                    <w:rPr>
                      <w:szCs w:val="21"/>
                    </w:rPr>
                    <w:alias w:val="采购商品接受劳务情况明细-发生额"/>
                    <w:tag w:val="_GBC_2c42b1852c684e87aee4f148431ec7d8"/>
                    <w:id w:val="-1208016449"/>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37,220,595.98</w:t>
                        </w:r>
                      </w:p>
                    </w:tc>
                  </w:sdtContent>
                </w:sdt>
              </w:tr>
            </w:sdtContent>
          </w:sdt>
          <w:sdt>
            <w:sdtPr>
              <w:rPr>
                <w:szCs w:val="21"/>
              </w:rPr>
              <w:alias w:val="采购商品接受劳务情况明细"/>
              <w:tag w:val="_GBC_0c9767805cb8416eaba14f759181aa29"/>
              <w:id w:val="1691954773"/>
              <w:lock w:val="sdtLocked"/>
            </w:sdtPr>
            <w:sdtEndPr/>
            <w:sdtContent>
              <w:tr w:rsidR="00980BD5" w:rsidTr="00643BEC">
                <w:trPr>
                  <w:cantSplit/>
                </w:trPr>
                <w:sdt>
                  <w:sdtPr>
                    <w:rPr>
                      <w:szCs w:val="21"/>
                    </w:rPr>
                    <w:alias w:val="采购商品接受劳务情况明细-关联方"/>
                    <w:tag w:val="_GBC_bc4eb4a455cb4683982b52fd68baedbf"/>
                    <w:id w:val="991292952"/>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浙江宇展印染有限公司</w:t>
                        </w:r>
                      </w:p>
                    </w:tc>
                  </w:sdtContent>
                </w:sdt>
                <w:sdt>
                  <w:sdtPr>
                    <w:rPr>
                      <w:szCs w:val="21"/>
                    </w:rPr>
                    <w:alias w:val="采购商品接受劳务情况明细-关联交易内容"/>
                    <w:tag w:val="_GBC_42addd9ef16845b68e716a5b498cd013"/>
                    <w:id w:val="-1658682706"/>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面料</w:t>
                        </w:r>
                      </w:p>
                    </w:tc>
                  </w:sdtContent>
                </w:sdt>
                <w:sdt>
                  <w:sdtPr>
                    <w:rPr>
                      <w:szCs w:val="21"/>
                    </w:rPr>
                    <w:alias w:val="采购商品接受劳务情况明细-发生额"/>
                    <w:tag w:val="_GBC_51d916455e984678b83e9f0ec4cb14bd"/>
                    <w:id w:val="-635948876"/>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37,605,875.22</w:t>
                        </w:r>
                      </w:p>
                    </w:tc>
                  </w:sdtContent>
                </w:sdt>
                <w:sdt>
                  <w:sdtPr>
                    <w:rPr>
                      <w:szCs w:val="21"/>
                    </w:rPr>
                    <w:alias w:val="采购商品接受劳务情况明细-发生额"/>
                    <w:tag w:val="_GBC_2c42b1852c684e87aee4f148431ec7d8"/>
                    <w:id w:val="589592393"/>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37,550,016.32</w:t>
                        </w:r>
                      </w:p>
                    </w:tc>
                  </w:sdtContent>
                </w:sdt>
              </w:tr>
            </w:sdtContent>
          </w:sdt>
          <w:sdt>
            <w:sdtPr>
              <w:rPr>
                <w:szCs w:val="21"/>
              </w:rPr>
              <w:alias w:val="采购商品接受劳务情况明细"/>
              <w:tag w:val="_GBC_0c9767805cb8416eaba14f759181aa29"/>
              <w:id w:val="779301634"/>
              <w:lock w:val="sdtLocked"/>
            </w:sdtPr>
            <w:sdtEndPr/>
            <w:sdtContent>
              <w:tr w:rsidR="00980BD5" w:rsidTr="00643BEC">
                <w:trPr>
                  <w:cantSplit/>
                </w:trPr>
                <w:sdt>
                  <w:sdtPr>
                    <w:rPr>
                      <w:szCs w:val="21"/>
                    </w:rPr>
                    <w:alias w:val="采购商品接受劳务情况明细-关联方"/>
                    <w:tag w:val="_GBC_bc4eb4a455cb4683982b52fd68baedbf"/>
                    <w:id w:val="37403262"/>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物产金属</w:t>
                        </w:r>
                      </w:p>
                    </w:tc>
                  </w:sdtContent>
                </w:sdt>
                <w:sdt>
                  <w:sdtPr>
                    <w:rPr>
                      <w:szCs w:val="21"/>
                    </w:rPr>
                    <w:alias w:val="采购商品接受劳务情况明细-关联交易内容"/>
                    <w:tag w:val="_GBC_42addd9ef16845b68e716a5b498cd013"/>
                    <w:id w:val="1622037731"/>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钢材</w:t>
                        </w:r>
                      </w:p>
                    </w:tc>
                  </w:sdtContent>
                </w:sdt>
                <w:sdt>
                  <w:sdtPr>
                    <w:rPr>
                      <w:szCs w:val="21"/>
                    </w:rPr>
                    <w:alias w:val="采购商品接受劳务情况明细-发生额"/>
                    <w:tag w:val="_GBC_51d916455e984678b83e9f0ec4cb14bd"/>
                    <w:id w:val="782702722"/>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采购商品接受劳务情况明细-发生额"/>
                    <w:tag w:val="_GBC_2c42b1852c684e87aee4f148431ec7d8"/>
                    <w:id w:val="968714206"/>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64,640.96</w:t>
                        </w:r>
                      </w:p>
                    </w:tc>
                  </w:sdtContent>
                </w:sdt>
              </w:tr>
            </w:sdtContent>
          </w:sdt>
          <w:sdt>
            <w:sdtPr>
              <w:rPr>
                <w:szCs w:val="21"/>
              </w:rPr>
              <w:alias w:val="采购商品接受劳务情况明细"/>
              <w:tag w:val="_GBC_0c9767805cb8416eaba14f759181aa29"/>
              <w:id w:val="1149016595"/>
              <w:lock w:val="sdtLocked"/>
            </w:sdtPr>
            <w:sdtEndPr/>
            <w:sdtContent>
              <w:tr w:rsidR="00980BD5" w:rsidTr="00643BEC">
                <w:trPr>
                  <w:cantSplit/>
                </w:trPr>
                <w:sdt>
                  <w:sdtPr>
                    <w:rPr>
                      <w:szCs w:val="21"/>
                    </w:rPr>
                    <w:alias w:val="采购商品接受劳务情况明细-关联方"/>
                    <w:tag w:val="_GBC_bc4eb4a455cb4683982b52fd68baedbf"/>
                    <w:id w:val="-1249194240"/>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人地实业</w:t>
                        </w:r>
                      </w:p>
                    </w:tc>
                  </w:sdtContent>
                </w:sdt>
                <w:sdt>
                  <w:sdtPr>
                    <w:rPr>
                      <w:szCs w:val="21"/>
                    </w:rPr>
                    <w:alias w:val="采购商品接受劳务情况明细-关联交易内容"/>
                    <w:tag w:val="_GBC_42addd9ef16845b68e716a5b498cd013"/>
                    <w:id w:val="1449427775"/>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面料</w:t>
                        </w:r>
                      </w:p>
                    </w:tc>
                  </w:sdtContent>
                </w:sdt>
                <w:sdt>
                  <w:sdtPr>
                    <w:rPr>
                      <w:szCs w:val="21"/>
                    </w:rPr>
                    <w:alias w:val="采购商品接受劳务情况明细-发生额"/>
                    <w:tag w:val="_GBC_51d916455e984678b83e9f0ec4cb14bd"/>
                    <w:id w:val="-2013604052"/>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8,976,193.57</w:t>
                        </w:r>
                      </w:p>
                    </w:tc>
                  </w:sdtContent>
                </w:sdt>
                <w:sdt>
                  <w:sdtPr>
                    <w:rPr>
                      <w:szCs w:val="21"/>
                    </w:rPr>
                    <w:alias w:val="采购商品接受劳务情况明细-发生额"/>
                    <w:tag w:val="_GBC_2c42b1852c684e87aee4f148431ec7d8"/>
                    <w:id w:val="-1834448004"/>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9,831,849.96</w:t>
                        </w:r>
                      </w:p>
                    </w:tc>
                  </w:sdtContent>
                </w:sdt>
              </w:tr>
            </w:sdtContent>
          </w:sdt>
          <w:sdt>
            <w:sdtPr>
              <w:rPr>
                <w:szCs w:val="21"/>
              </w:rPr>
              <w:alias w:val="采购商品接受劳务情况明细"/>
              <w:tag w:val="_GBC_0c9767805cb8416eaba14f759181aa29"/>
              <w:id w:val="555346"/>
              <w:lock w:val="sdtLocked"/>
            </w:sdtPr>
            <w:sdtEndPr/>
            <w:sdtContent>
              <w:tr w:rsidR="00980BD5" w:rsidTr="00643BEC">
                <w:trPr>
                  <w:cantSplit/>
                </w:trPr>
                <w:sdt>
                  <w:sdtPr>
                    <w:rPr>
                      <w:szCs w:val="21"/>
                    </w:rPr>
                    <w:alias w:val="采购商品接受劳务情况明细-关联方"/>
                    <w:tag w:val="_GBC_bc4eb4a455cb4683982b52fd68baedbf"/>
                    <w:id w:val="-413862215"/>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浙江浙大宇恒科技发展有限公司</w:t>
                        </w:r>
                      </w:p>
                    </w:tc>
                  </w:sdtContent>
                </w:sdt>
                <w:sdt>
                  <w:sdtPr>
                    <w:rPr>
                      <w:szCs w:val="21"/>
                    </w:rPr>
                    <w:alias w:val="采购商品接受劳务情况明细-关联交易内容"/>
                    <w:tag w:val="_GBC_42addd9ef16845b68e716a5b498cd013"/>
                    <w:id w:val="971631420"/>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硅钢</w:t>
                        </w:r>
                      </w:p>
                    </w:tc>
                  </w:sdtContent>
                </w:sdt>
                <w:sdt>
                  <w:sdtPr>
                    <w:rPr>
                      <w:szCs w:val="21"/>
                    </w:rPr>
                    <w:alias w:val="采购商品接受劳务情况明细-发生额"/>
                    <w:tag w:val="_GBC_51d916455e984678b83e9f0ec4cb14bd"/>
                    <w:id w:val="-2011819876"/>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87,609,881.32</w:t>
                        </w:r>
                      </w:p>
                    </w:tc>
                  </w:sdtContent>
                </w:sdt>
                <w:sdt>
                  <w:sdtPr>
                    <w:rPr>
                      <w:szCs w:val="21"/>
                    </w:rPr>
                    <w:alias w:val="采购商品接受劳务情况明细-发生额"/>
                    <w:tag w:val="_GBC_2c42b1852c684e87aee4f148431ec7d8"/>
                    <w:id w:val="-1668243675"/>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tr>
            </w:sdtContent>
          </w:sdt>
          <w:sdt>
            <w:sdtPr>
              <w:rPr>
                <w:szCs w:val="21"/>
              </w:rPr>
              <w:alias w:val="采购商品接受劳务情况明细"/>
              <w:tag w:val="_GBC_0c9767805cb8416eaba14f759181aa29"/>
              <w:id w:val="-1770232170"/>
              <w:lock w:val="sdtLocked"/>
            </w:sdtPr>
            <w:sdtEndPr/>
            <w:sdtContent>
              <w:tr w:rsidR="00980BD5" w:rsidTr="00643BEC">
                <w:trPr>
                  <w:cantSplit/>
                </w:trPr>
                <w:sdt>
                  <w:sdtPr>
                    <w:rPr>
                      <w:szCs w:val="21"/>
                    </w:rPr>
                    <w:alias w:val="采购商品接受劳务情况明细-关联方"/>
                    <w:tag w:val="_GBC_bc4eb4a455cb4683982b52fd68baedbf"/>
                    <w:id w:val="1765572147"/>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平湖中大新佳服饰有限公司</w:t>
                        </w:r>
                      </w:p>
                    </w:tc>
                  </w:sdtContent>
                </w:sdt>
                <w:sdt>
                  <w:sdtPr>
                    <w:rPr>
                      <w:szCs w:val="21"/>
                    </w:rPr>
                    <w:alias w:val="采购商品接受劳务情况明细-关联交易内容"/>
                    <w:tag w:val="_GBC_42addd9ef16845b68e716a5b498cd013"/>
                    <w:id w:val="1430004159"/>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服装</w:t>
                        </w:r>
                      </w:p>
                    </w:tc>
                  </w:sdtContent>
                </w:sdt>
                <w:sdt>
                  <w:sdtPr>
                    <w:rPr>
                      <w:szCs w:val="21"/>
                    </w:rPr>
                    <w:alias w:val="采购商品接受劳务情况明细-发生额"/>
                    <w:tag w:val="_GBC_51d916455e984678b83e9f0ec4cb14bd"/>
                    <w:id w:val="828259730"/>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11,884,277.27</w:t>
                        </w:r>
                      </w:p>
                    </w:tc>
                  </w:sdtContent>
                </w:sdt>
                <w:sdt>
                  <w:sdtPr>
                    <w:rPr>
                      <w:szCs w:val="21"/>
                    </w:rPr>
                    <w:alias w:val="采购商品接受劳务情况明细-发生额"/>
                    <w:tag w:val="_GBC_2c42b1852c684e87aee4f148431ec7d8"/>
                    <w:id w:val="389544047"/>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27,989,742.46</w:t>
                        </w:r>
                      </w:p>
                    </w:tc>
                  </w:sdtContent>
                </w:sdt>
              </w:tr>
            </w:sdtContent>
          </w:sdt>
          <w:sdt>
            <w:sdtPr>
              <w:rPr>
                <w:szCs w:val="21"/>
              </w:rPr>
              <w:alias w:val="采购商品接受劳务情况明细"/>
              <w:tag w:val="_GBC_0c9767805cb8416eaba14f759181aa29"/>
              <w:id w:val="398416159"/>
              <w:lock w:val="sdtLocked"/>
            </w:sdtPr>
            <w:sdtEndPr/>
            <w:sdtContent>
              <w:tr w:rsidR="00980BD5" w:rsidTr="00643BEC">
                <w:trPr>
                  <w:cantSplit/>
                </w:trPr>
                <w:sdt>
                  <w:sdtPr>
                    <w:rPr>
                      <w:szCs w:val="21"/>
                    </w:rPr>
                    <w:alias w:val="采购商品接受劳务情况明细-关联方"/>
                    <w:tag w:val="_GBC_bc4eb4a455cb4683982b52fd68baedbf"/>
                    <w:id w:val="1876432791"/>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四川浙金钢材有限公司</w:t>
                        </w:r>
                      </w:p>
                    </w:tc>
                  </w:sdtContent>
                </w:sdt>
                <w:sdt>
                  <w:sdtPr>
                    <w:rPr>
                      <w:szCs w:val="21"/>
                    </w:rPr>
                    <w:alias w:val="采购商品接受劳务情况明细-关联交易内容"/>
                    <w:tag w:val="_GBC_42addd9ef16845b68e716a5b498cd013"/>
                    <w:id w:val="-1530329736"/>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钢材</w:t>
                        </w:r>
                      </w:p>
                    </w:tc>
                  </w:sdtContent>
                </w:sdt>
                <w:sdt>
                  <w:sdtPr>
                    <w:rPr>
                      <w:szCs w:val="21"/>
                    </w:rPr>
                    <w:alias w:val="采购商品接受劳务情况明细-发生额"/>
                    <w:tag w:val="_GBC_51d916455e984678b83e9f0ec4cb14bd"/>
                    <w:id w:val="1310363242"/>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采购商品接受劳务情况明细-发生额"/>
                    <w:tag w:val="_GBC_2c42b1852c684e87aee4f148431ec7d8"/>
                    <w:id w:val="-626701723"/>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853,465.00</w:t>
                        </w:r>
                      </w:p>
                    </w:tc>
                  </w:sdtContent>
                </w:sdt>
              </w:tr>
            </w:sdtContent>
          </w:sdt>
          <w:sdt>
            <w:sdtPr>
              <w:rPr>
                <w:szCs w:val="21"/>
              </w:rPr>
              <w:alias w:val="采购商品接受劳务情况明细"/>
              <w:tag w:val="_GBC_0c9767805cb8416eaba14f759181aa29"/>
              <w:id w:val="264499985"/>
              <w:lock w:val="sdtLocked"/>
            </w:sdtPr>
            <w:sdtEndPr/>
            <w:sdtContent>
              <w:tr w:rsidR="00980BD5" w:rsidTr="00643BEC">
                <w:trPr>
                  <w:cantSplit/>
                </w:trPr>
                <w:sdt>
                  <w:sdtPr>
                    <w:rPr>
                      <w:szCs w:val="21"/>
                    </w:rPr>
                    <w:alias w:val="采购商品接受劳务情况明细-关联方"/>
                    <w:tag w:val="_GBC_bc4eb4a455cb4683982b52fd68baedbf"/>
                    <w:id w:val="1296724462"/>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物流投资</w:t>
                        </w:r>
                      </w:p>
                    </w:tc>
                  </w:sdtContent>
                </w:sdt>
                <w:sdt>
                  <w:sdtPr>
                    <w:rPr>
                      <w:szCs w:val="21"/>
                    </w:rPr>
                    <w:alias w:val="采购商品接受劳务情况明细-关联交易内容"/>
                    <w:tag w:val="_GBC_42addd9ef16845b68e716a5b498cd013"/>
                    <w:id w:val="-1339148730"/>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装卸运输费</w:t>
                        </w:r>
                      </w:p>
                    </w:tc>
                  </w:sdtContent>
                </w:sdt>
                <w:sdt>
                  <w:sdtPr>
                    <w:rPr>
                      <w:szCs w:val="21"/>
                    </w:rPr>
                    <w:alias w:val="采购商品接受劳务情况明细-发生额"/>
                    <w:tag w:val="_GBC_51d916455e984678b83e9f0ec4cb14bd"/>
                    <w:id w:val="747158925"/>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采购商品接受劳务情况明细-发生额"/>
                    <w:tag w:val="_GBC_2c42b1852c684e87aee4f148431ec7d8"/>
                    <w:id w:val="200131706"/>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124,206.35</w:t>
                        </w:r>
                      </w:p>
                    </w:tc>
                  </w:sdtContent>
                </w:sdt>
              </w:tr>
            </w:sdtContent>
          </w:sdt>
          <w:sdt>
            <w:sdtPr>
              <w:rPr>
                <w:szCs w:val="21"/>
              </w:rPr>
              <w:alias w:val="采购商品接受劳务情况明细"/>
              <w:tag w:val="_GBC_0c9767805cb8416eaba14f759181aa29"/>
              <w:id w:val="-1654755942"/>
              <w:lock w:val="sdtLocked"/>
            </w:sdtPr>
            <w:sdtEndPr/>
            <w:sdtContent>
              <w:tr w:rsidR="00980BD5" w:rsidTr="00643BEC">
                <w:trPr>
                  <w:cantSplit/>
                </w:trPr>
                <w:sdt>
                  <w:sdtPr>
                    <w:rPr>
                      <w:szCs w:val="21"/>
                    </w:rPr>
                    <w:alias w:val="采购商品接受劳务情况明细-关联方"/>
                    <w:tag w:val="_GBC_bc4eb4a455cb4683982b52fd68baedbf"/>
                    <w:id w:val="-982618843"/>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湖北金杭钢材有限公司</w:t>
                        </w:r>
                      </w:p>
                    </w:tc>
                  </w:sdtContent>
                </w:sdt>
                <w:sdt>
                  <w:sdtPr>
                    <w:rPr>
                      <w:szCs w:val="21"/>
                    </w:rPr>
                    <w:alias w:val="采购商品接受劳务情况明细-关联交易内容"/>
                    <w:tag w:val="_GBC_42addd9ef16845b68e716a5b498cd013"/>
                    <w:id w:val="-391424411"/>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钢材</w:t>
                        </w:r>
                      </w:p>
                    </w:tc>
                  </w:sdtContent>
                </w:sdt>
                <w:sdt>
                  <w:sdtPr>
                    <w:rPr>
                      <w:szCs w:val="21"/>
                    </w:rPr>
                    <w:alias w:val="采购商品接受劳务情况明细-发生额"/>
                    <w:tag w:val="_GBC_51d916455e984678b83e9f0ec4cb14bd"/>
                    <w:id w:val="386232945"/>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4,208,160.08</w:t>
                        </w:r>
                      </w:p>
                    </w:tc>
                  </w:sdtContent>
                </w:sdt>
                <w:sdt>
                  <w:sdtPr>
                    <w:rPr>
                      <w:szCs w:val="21"/>
                    </w:rPr>
                    <w:alias w:val="采购商品接受劳务情况明细-发生额"/>
                    <w:tag w:val="_GBC_2c42b1852c684e87aee4f148431ec7d8"/>
                    <w:id w:val="1996371683"/>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41,101,189.00</w:t>
                        </w:r>
                      </w:p>
                    </w:tc>
                  </w:sdtContent>
                </w:sdt>
              </w:tr>
            </w:sdtContent>
          </w:sdt>
          <w:sdt>
            <w:sdtPr>
              <w:rPr>
                <w:szCs w:val="21"/>
              </w:rPr>
              <w:alias w:val="采购商品接受劳务情况明细"/>
              <w:tag w:val="_GBC_0c9767805cb8416eaba14f759181aa29"/>
              <w:id w:val="1726403704"/>
              <w:lock w:val="sdtLocked"/>
            </w:sdtPr>
            <w:sdtEndPr/>
            <w:sdtContent>
              <w:tr w:rsidR="00980BD5" w:rsidTr="00643BEC">
                <w:trPr>
                  <w:cantSplit/>
                </w:trPr>
                <w:sdt>
                  <w:sdtPr>
                    <w:rPr>
                      <w:szCs w:val="21"/>
                    </w:rPr>
                    <w:alias w:val="采购商品接受劳务情况明细-关联方"/>
                    <w:tag w:val="_GBC_bc4eb4a455cb4683982b52fd68baedbf"/>
                    <w:id w:val="-1679961837"/>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物产信息</w:t>
                        </w:r>
                      </w:p>
                    </w:tc>
                  </w:sdtContent>
                </w:sdt>
                <w:sdt>
                  <w:sdtPr>
                    <w:rPr>
                      <w:szCs w:val="21"/>
                    </w:rPr>
                    <w:alias w:val="采购商品接受劳务情况明细-关联交易内容"/>
                    <w:tag w:val="_GBC_42addd9ef16845b68e716a5b498cd013"/>
                    <w:id w:val="-635649645"/>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服务</w:t>
                        </w:r>
                      </w:p>
                    </w:tc>
                  </w:sdtContent>
                </w:sdt>
                <w:sdt>
                  <w:sdtPr>
                    <w:rPr>
                      <w:szCs w:val="21"/>
                    </w:rPr>
                    <w:alias w:val="采购商品接受劳务情况明细-发生额"/>
                    <w:tag w:val="_GBC_51d916455e984678b83e9f0ec4cb14bd"/>
                    <w:id w:val="-1218514305"/>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采购商品接受劳务情况明细-发生额"/>
                    <w:tag w:val="_GBC_2c42b1852c684e87aee4f148431ec7d8"/>
                    <w:id w:val="-1383004696"/>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639,344.02</w:t>
                        </w:r>
                      </w:p>
                    </w:tc>
                  </w:sdtContent>
                </w:sdt>
              </w:tr>
            </w:sdtContent>
          </w:sdt>
          <w:sdt>
            <w:sdtPr>
              <w:rPr>
                <w:szCs w:val="21"/>
              </w:rPr>
              <w:alias w:val="采购商品接受劳务情况明细"/>
              <w:tag w:val="_GBC_0c9767805cb8416eaba14f759181aa29"/>
              <w:id w:val="169153758"/>
              <w:lock w:val="sdtLocked"/>
            </w:sdtPr>
            <w:sdtEndPr/>
            <w:sdtContent>
              <w:tr w:rsidR="00980BD5" w:rsidTr="00643BEC">
                <w:trPr>
                  <w:cantSplit/>
                </w:trPr>
                <w:sdt>
                  <w:sdtPr>
                    <w:rPr>
                      <w:szCs w:val="21"/>
                    </w:rPr>
                    <w:alias w:val="采购商品接受劳务情况明细-关联方"/>
                    <w:tag w:val="_GBC_bc4eb4a455cb4683982b52fd68baedbf"/>
                    <w:id w:val="1240130967"/>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浙江物产新疆有限公司</w:t>
                        </w:r>
                      </w:p>
                    </w:tc>
                  </w:sdtContent>
                </w:sdt>
                <w:sdt>
                  <w:sdtPr>
                    <w:rPr>
                      <w:szCs w:val="21"/>
                    </w:rPr>
                    <w:alias w:val="采购商品接受劳务情况明细-关联交易内容"/>
                    <w:tag w:val="_GBC_42addd9ef16845b68e716a5b498cd013"/>
                    <w:id w:val="-2084060917"/>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棉花</w:t>
                        </w:r>
                      </w:p>
                    </w:tc>
                  </w:sdtContent>
                </w:sdt>
                <w:sdt>
                  <w:sdtPr>
                    <w:rPr>
                      <w:szCs w:val="21"/>
                    </w:rPr>
                    <w:alias w:val="采购商品接受劳务情况明细-发生额"/>
                    <w:tag w:val="_GBC_51d916455e984678b83e9f0ec4cb14bd"/>
                    <w:id w:val="-1214811776"/>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采购商品接受劳务情况明细-发生额"/>
                    <w:tag w:val="_GBC_2c42b1852c684e87aee4f148431ec7d8"/>
                    <w:id w:val="401490752"/>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319,936,980.45</w:t>
                        </w:r>
                      </w:p>
                    </w:tc>
                  </w:sdtContent>
                </w:sdt>
              </w:tr>
            </w:sdtContent>
          </w:sdt>
          <w:sdt>
            <w:sdtPr>
              <w:rPr>
                <w:szCs w:val="21"/>
              </w:rPr>
              <w:alias w:val="采购商品接受劳务情况明细"/>
              <w:tag w:val="_GBC_0c9767805cb8416eaba14f759181aa29"/>
              <w:id w:val="-823741612"/>
              <w:lock w:val="sdtLocked"/>
            </w:sdtPr>
            <w:sdtEndPr/>
            <w:sdtContent>
              <w:tr w:rsidR="00980BD5" w:rsidTr="00643BEC">
                <w:trPr>
                  <w:cantSplit/>
                </w:trPr>
                <w:sdt>
                  <w:sdtPr>
                    <w:rPr>
                      <w:szCs w:val="21"/>
                    </w:rPr>
                    <w:alias w:val="采购商品接受劳务情况明细-关联方"/>
                    <w:tag w:val="_GBC_bc4eb4a455cb4683982b52fd68baedbf"/>
                    <w:id w:val="1872653646"/>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杭州宇恒物资有限公司</w:t>
                        </w:r>
                      </w:p>
                    </w:tc>
                  </w:sdtContent>
                </w:sdt>
                <w:sdt>
                  <w:sdtPr>
                    <w:rPr>
                      <w:szCs w:val="21"/>
                    </w:rPr>
                    <w:alias w:val="采购商品接受劳务情况明细-关联交易内容"/>
                    <w:tag w:val="_GBC_42addd9ef16845b68e716a5b498cd013"/>
                    <w:id w:val="31548765"/>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钢材</w:t>
                        </w:r>
                      </w:p>
                    </w:tc>
                  </w:sdtContent>
                </w:sdt>
                <w:sdt>
                  <w:sdtPr>
                    <w:rPr>
                      <w:szCs w:val="21"/>
                    </w:rPr>
                    <w:alias w:val="采购商品接受劳务情况明细-发生额"/>
                    <w:tag w:val="_GBC_51d916455e984678b83e9f0ec4cb14bd"/>
                    <w:id w:val="731888116"/>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67,023,051.71</w:t>
                        </w:r>
                      </w:p>
                    </w:tc>
                  </w:sdtContent>
                </w:sdt>
                <w:sdt>
                  <w:sdtPr>
                    <w:rPr>
                      <w:szCs w:val="21"/>
                    </w:rPr>
                    <w:alias w:val="采购商品接受劳务情况明细-发生额"/>
                    <w:tag w:val="_GBC_2c42b1852c684e87aee4f148431ec7d8"/>
                    <w:id w:val="-2099472170"/>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tr>
            </w:sdtContent>
          </w:sdt>
          <w:sdt>
            <w:sdtPr>
              <w:rPr>
                <w:szCs w:val="21"/>
              </w:rPr>
              <w:alias w:val="采购商品接受劳务情况明细"/>
              <w:tag w:val="_GBC_0c9767805cb8416eaba14f759181aa29"/>
              <w:id w:val="1407339772"/>
              <w:lock w:val="sdtLocked"/>
            </w:sdtPr>
            <w:sdtEndPr/>
            <w:sdtContent>
              <w:tr w:rsidR="00980BD5" w:rsidTr="00643BEC">
                <w:trPr>
                  <w:cantSplit/>
                </w:trPr>
                <w:sdt>
                  <w:sdtPr>
                    <w:rPr>
                      <w:szCs w:val="21"/>
                    </w:rPr>
                    <w:alias w:val="采购商品接受劳务情况明细-关联方"/>
                    <w:tag w:val="_GBC_bc4eb4a455cb4683982b52fd68baedbf"/>
                    <w:id w:val="-1214955622"/>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浙江物产氯碱化工有限公司</w:t>
                        </w:r>
                      </w:p>
                    </w:tc>
                  </w:sdtContent>
                </w:sdt>
                <w:sdt>
                  <w:sdtPr>
                    <w:rPr>
                      <w:szCs w:val="21"/>
                    </w:rPr>
                    <w:alias w:val="采购商品接受劳务情况明细-关联交易内容"/>
                    <w:tag w:val="_GBC_42addd9ef16845b68e716a5b498cd013"/>
                    <w:id w:val="-492027386"/>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聚氯乙烯树脂</w:t>
                        </w:r>
                      </w:p>
                    </w:tc>
                  </w:sdtContent>
                </w:sdt>
                <w:sdt>
                  <w:sdtPr>
                    <w:rPr>
                      <w:szCs w:val="21"/>
                    </w:rPr>
                    <w:alias w:val="采购商品接受劳务情况明细-发生额"/>
                    <w:tag w:val="_GBC_51d916455e984678b83e9f0ec4cb14bd"/>
                    <w:id w:val="-394050605"/>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578,803.42</w:t>
                        </w:r>
                      </w:p>
                    </w:tc>
                  </w:sdtContent>
                </w:sdt>
                <w:sdt>
                  <w:sdtPr>
                    <w:rPr>
                      <w:szCs w:val="21"/>
                    </w:rPr>
                    <w:alias w:val="采购商品接受劳务情况明细-发生额"/>
                    <w:tag w:val="_GBC_2c42b1852c684e87aee4f148431ec7d8"/>
                    <w:id w:val="-1249272765"/>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1,705,811.97</w:t>
                        </w:r>
                      </w:p>
                    </w:tc>
                  </w:sdtContent>
                </w:sdt>
              </w:tr>
            </w:sdtContent>
          </w:sdt>
          <w:sdt>
            <w:sdtPr>
              <w:rPr>
                <w:szCs w:val="21"/>
              </w:rPr>
              <w:alias w:val="采购商品接受劳务情况明细"/>
              <w:tag w:val="_GBC_0c9767805cb8416eaba14f759181aa29"/>
              <w:id w:val="-1942759818"/>
              <w:lock w:val="sdtLocked"/>
            </w:sdtPr>
            <w:sdtEndPr/>
            <w:sdtContent>
              <w:tr w:rsidR="00980BD5" w:rsidTr="00643BEC">
                <w:trPr>
                  <w:cantSplit/>
                </w:trPr>
                <w:sdt>
                  <w:sdtPr>
                    <w:rPr>
                      <w:szCs w:val="21"/>
                    </w:rPr>
                    <w:alias w:val="采购商品接受劳务情况明细-关联方"/>
                    <w:tag w:val="_GBC_bc4eb4a455cb4683982b52fd68baedbf"/>
                    <w:id w:val="-1084601780"/>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合  计</w:t>
                        </w:r>
                      </w:p>
                    </w:tc>
                  </w:sdtContent>
                </w:sdt>
                <w:sdt>
                  <w:sdtPr>
                    <w:rPr>
                      <w:szCs w:val="21"/>
                    </w:rPr>
                    <w:alias w:val="采购商品接受劳务情况明细-关联交易内容"/>
                    <w:tag w:val="_GBC_42addd9ef16845b68e716a5b498cd013"/>
                    <w:id w:val="-1487314180"/>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rFonts w:hint="eastAsia"/>
                            <w:szCs w:val="21"/>
                          </w:rPr>
                          <w:t> </w:t>
                        </w:r>
                      </w:p>
                    </w:tc>
                  </w:sdtContent>
                </w:sdt>
                <w:sdt>
                  <w:sdtPr>
                    <w:rPr>
                      <w:szCs w:val="21"/>
                    </w:rPr>
                    <w:alias w:val="采购商品接受劳务情况明细-发生额"/>
                    <w:tag w:val="_GBC_51d916455e984678b83e9f0ec4cb14bd"/>
                    <w:id w:val="-1384946313"/>
                    <w:lock w:val="sdtLocked"/>
                  </w:sdtPr>
                  <w:sdtEnd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251,989,551.25</w:t>
                        </w:r>
                      </w:p>
                    </w:tc>
                  </w:sdtContent>
                </w:sdt>
                <w:sdt>
                  <w:sdtPr>
                    <w:rPr>
                      <w:szCs w:val="21"/>
                    </w:rPr>
                    <w:alias w:val="采购商品接受劳务情况明细-发生额"/>
                    <w:tag w:val="_GBC_2c42b1852c684e87aee4f148431ec7d8"/>
                    <w:id w:val="-600803644"/>
                    <w:lock w:val="sdtLocked"/>
                  </w:sdtPr>
                  <w:sdtEnd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477,017,842.47</w:t>
                        </w:r>
                      </w:p>
                    </w:tc>
                  </w:sdtContent>
                </w:sdt>
              </w:tr>
            </w:sdtContent>
          </w:sdt>
        </w:tbl>
        <w:p w:rsidR="00980BD5" w:rsidRDefault="00980BD5"/>
        <w:p w:rsidR="00E97DD6" w:rsidRDefault="003F14BB"/>
      </w:sdtContent>
    </w:sdt>
    <w:sdt>
      <w:sdtPr>
        <w:rPr>
          <w:rFonts w:hint="eastAsia"/>
          <w:szCs w:val="21"/>
        </w:rPr>
        <w:tag w:val="_GBC_a4e1c0efe9f741ecbb648a33c9afb8fd"/>
        <w:id w:val="-2015915295"/>
        <w:lock w:val="sdtLocked"/>
        <w:placeholder>
          <w:docPart w:val="GBC22222222222222222222222222222"/>
        </w:placeholder>
      </w:sdtPr>
      <w:sdtEndPr>
        <w:rPr>
          <w:rFonts w:cs="Cambria"/>
        </w:rPr>
      </w:sdtEndPr>
      <w:sdtContent>
        <w:p w:rsidR="00E97DD6" w:rsidRDefault="000C28A6" w:rsidP="00AE2896">
          <w:pPr>
            <w:ind w:rightChars="-369" w:right="-775"/>
            <w:rPr>
              <w:szCs w:val="21"/>
            </w:rPr>
          </w:pPr>
          <w:r>
            <w:rPr>
              <w:rFonts w:hint="eastAsia"/>
              <w:szCs w:val="21"/>
            </w:rPr>
            <w:t>出售商品/提供劳务情况表</w:t>
          </w:r>
        </w:p>
        <w:p w:rsidR="00E97DD6" w:rsidRDefault="000C28A6">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415"/>
            <w:gridCol w:w="2122"/>
            <w:gridCol w:w="2177"/>
            <w:gridCol w:w="2179"/>
          </w:tblGrid>
          <w:tr w:rsidR="00980BD5" w:rsidTr="00643BEC">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980BD5" w:rsidRDefault="00980BD5" w:rsidP="00643BEC">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1301958816"/>
              <w:lock w:val="sdtLocked"/>
            </w:sdtPr>
            <w:sdtEndPr/>
            <w:sdtContent>
              <w:tr w:rsidR="00980BD5" w:rsidTr="00643BEC">
                <w:trPr>
                  <w:cantSplit/>
                </w:trPr>
                <w:sdt>
                  <w:sdtPr>
                    <w:rPr>
                      <w:szCs w:val="21"/>
                    </w:rPr>
                    <w:alias w:val="出售商品提供劳务情况明细-关联方"/>
                    <w:tag w:val="_GBC_ea3a50f2f6084641a06e7e84b4f31731"/>
                    <w:id w:val="-864131848"/>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浙江浙大宇恒科技发展有限公司</w:t>
                        </w:r>
                      </w:p>
                    </w:tc>
                  </w:sdtContent>
                </w:sdt>
                <w:sdt>
                  <w:sdtPr>
                    <w:rPr>
                      <w:szCs w:val="21"/>
                    </w:rPr>
                    <w:alias w:val="出售商品提供劳务情况明细-关联交易内容"/>
                    <w:tag w:val="_GBC_820633d92aa642f9a0663a41087c1a83"/>
                    <w:id w:val="-679577341"/>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硅钢</w:t>
                        </w:r>
                      </w:p>
                    </w:tc>
                  </w:sdtContent>
                </w:sdt>
                <w:sdt>
                  <w:sdtPr>
                    <w:rPr>
                      <w:szCs w:val="21"/>
                    </w:rPr>
                    <w:alias w:val="出售商品提供劳务情况明细-发生额"/>
                    <w:tag w:val="_GBC_d0ba92d7376d41f6904ea1020c85cc71"/>
                    <w:id w:val="-1173478548"/>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出售商品提供劳务情况明细-发生额"/>
                    <w:tag w:val="_GBC_067bccb3948043628f4b1b4d765c2649"/>
                    <w:id w:val="939562973"/>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137,916,728.10</w:t>
                        </w:r>
                      </w:p>
                    </w:tc>
                  </w:sdtContent>
                </w:sdt>
              </w:tr>
            </w:sdtContent>
          </w:sdt>
          <w:sdt>
            <w:sdtPr>
              <w:rPr>
                <w:szCs w:val="21"/>
              </w:rPr>
              <w:alias w:val="出售商品提供劳务情况明细"/>
              <w:tag w:val="_GBC_d6e24b6ca62645f180ecf5d4621afdc6"/>
              <w:id w:val="619417412"/>
              <w:lock w:val="sdtLocked"/>
            </w:sdtPr>
            <w:sdtEndPr/>
            <w:sdtContent>
              <w:tr w:rsidR="00980BD5" w:rsidTr="00643BEC">
                <w:trPr>
                  <w:cantSplit/>
                </w:trPr>
                <w:sdt>
                  <w:sdtPr>
                    <w:rPr>
                      <w:szCs w:val="21"/>
                    </w:rPr>
                    <w:alias w:val="出售商品提供劳务情况明细-关联方"/>
                    <w:tag w:val="_GBC_ea3a50f2f6084641a06e7e84b4f31731"/>
                    <w:id w:val="663978544"/>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杭州宇恒物资有限公司</w:t>
                        </w:r>
                      </w:p>
                    </w:tc>
                  </w:sdtContent>
                </w:sdt>
                <w:sdt>
                  <w:sdtPr>
                    <w:rPr>
                      <w:szCs w:val="21"/>
                    </w:rPr>
                    <w:alias w:val="出售商品提供劳务情况明细-关联交易内容"/>
                    <w:tag w:val="_GBC_820633d92aa642f9a0663a41087c1a83"/>
                    <w:id w:val="-813257263"/>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钢材</w:t>
                        </w:r>
                      </w:p>
                    </w:tc>
                  </w:sdtContent>
                </w:sdt>
                <w:sdt>
                  <w:sdtPr>
                    <w:rPr>
                      <w:szCs w:val="21"/>
                    </w:rPr>
                    <w:alias w:val="出售商品提供劳务情况明细-发生额"/>
                    <w:tag w:val="_GBC_d0ba92d7376d41f6904ea1020c85cc71"/>
                    <w:id w:val="-318120028"/>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116,979,999.56</w:t>
                        </w:r>
                      </w:p>
                    </w:tc>
                  </w:sdtContent>
                </w:sdt>
                <w:sdt>
                  <w:sdtPr>
                    <w:rPr>
                      <w:szCs w:val="21"/>
                    </w:rPr>
                    <w:alias w:val="出售商品提供劳务情况明细-发生额"/>
                    <w:tag w:val="_GBC_067bccb3948043628f4b1b4d765c2649"/>
                    <w:id w:val="-1809859470"/>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tr>
            </w:sdtContent>
          </w:sdt>
          <w:sdt>
            <w:sdtPr>
              <w:rPr>
                <w:szCs w:val="21"/>
              </w:rPr>
              <w:alias w:val="出售商品提供劳务情况明细"/>
              <w:tag w:val="_GBC_d6e24b6ca62645f180ecf5d4621afdc6"/>
              <w:id w:val="-575365193"/>
              <w:lock w:val="sdtLocked"/>
            </w:sdtPr>
            <w:sdtEndPr/>
            <w:sdtContent>
              <w:tr w:rsidR="00980BD5" w:rsidTr="00643BEC">
                <w:trPr>
                  <w:cantSplit/>
                </w:trPr>
                <w:sdt>
                  <w:sdtPr>
                    <w:rPr>
                      <w:szCs w:val="21"/>
                    </w:rPr>
                    <w:alias w:val="出售商品提供劳务情况明细-关联方"/>
                    <w:tag w:val="_GBC_ea3a50f2f6084641a06e7e84b4f31731"/>
                    <w:id w:val="-1856953043"/>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浙江宇展印染有限公司</w:t>
                        </w:r>
                      </w:p>
                    </w:tc>
                  </w:sdtContent>
                </w:sdt>
                <w:sdt>
                  <w:sdtPr>
                    <w:rPr>
                      <w:szCs w:val="21"/>
                    </w:rPr>
                    <w:alias w:val="出售商品提供劳务情况明细-关联交易内容"/>
                    <w:tag w:val="_GBC_820633d92aa642f9a0663a41087c1a83"/>
                    <w:id w:val="1952058568"/>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坯布</w:t>
                        </w:r>
                      </w:p>
                    </w:tc>
                  </w:sdtContent>
                </w:sdt>
                <w:sdt>
                  <w:sdtPr>
                    <w:rPr>
                      <w:szCs w:val="21"/>
                    </w:rPr>
                    <w:alias w:val="出售商品提供劳务情况明细-发生额"/>
                    <w:tag w:val="_GBC_d0ba92d7376d41f6904ea1020c85cc71"/>
                    <w:id w:val="102883477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27,100,782.07</w:t>
                        </w:r>
                      </w:p>
                    </w:tc>
                  </w:sdtContent>
                </w:sdt>
                <w:sdt>
                  <w:sdtPr>
                    <w:rPr>
                      <w:szCs w:val="21"/>
                    </w:rPr>
                    <w:alias w:val="出售商品提供劳务情况明细-发生额"/>
                    <w:tag w:val="_GBC_067bccb3948043628f4b1b4d765c2649"/>
                    <w:id w:val="537239653"/>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33,516,233.09</w:t>
                        </w:r>
                      </w:p>
                    </w:tc>
                  </w:sdtContent>
                </w:sdt>
              </w:tr>
            </w:sdtContent>
          </w:sdt>
          <w:sdt>
            <w:sdtPr>
              <w:rPr>
                <w:szCs w:val="21"/>
              </w:rPr>
              <w:alias w:val="出售商品提供劳务情况明细"/>
              <w:tag w:val="_GBC_d6e24b6ca62645f180ecf5d4621afdc6"/>
              <w:id w:val="186881151"/>
              <w:lock w:val="sdtLocked"/>
            </w:sdtPr>
            <w:sdtEndPr/>
            <w:sdtContent>
              <w:tr w:rsidR="00980BD5" w:rsidTr="00643BEC">
                <w:trPr>
                  <w:cantSplit/>
                </w:trPr>
                <w:sdt>
                  <w:sdtPr>
                    <w:rPr>
                      <w:szCs w:val="21"/>
                    </w:rPr>
                    <w:alias w:val="出售商品提供劳务情况明细-关联方"/>
                    <w:tag w:val="_GBC_ea3a50f2f6084641a06e7e84b4f31731"/>
                    <w:id w:val="327180490"/>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人地实业</w:t>
                        </w:r>
                      </w:p>
                    </w:tc>
                  </w:sdtContent>
                </w:sdt>
                <w:sdt>
                  <w:sdtPr>
                    <w:rPr>
                      <w:szCs w:val="21"/>
                    </w:rPr>
                    <w:alias w:val="出售商品提供劳务情况明细-关联交易内容"/>
                    <w:tag w:val="_GBC_820633d92aa642f9a0663a41087c1a83"/>
                    <w:id w:val="1342203200"/>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坯布</w:t>
                        </w:r>
                      </w:p>
                    </w:tc>
                  </w:sdtContent>
                </w:sdt>
                <w:sdt>
                  <w:sdtPr>
                    <w:rPr>
                      <w:szCs w:val="21"/>
                    </w:rPr>
                    <w:alias w:val="出售商品提供劳务情况明细-发生额"/>
                    <w:tag w:val="_GBC_d0ba92d7376d41f6904ea1020c85cc71"/>
                    <w:id w:val="23058690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7,548,616.48</w:t>
                        </w:r>
                      </w:p>
                    </w:tc>
                  </w:sdtContent>
                </w:sdt>
                <w:sdt>
                  <w:sdtPr>
                    <w:rPr>
                      <w:szCs w:val="21"/>
                    </w:rPr>
                    <w:alias w:val="出售商品提供劳务情况明细-发生额"/>
                    <w:tag w:val="_GBC_067bccb3948043628f4b1b4d765c2649"/>
                    <w:id w:val="565388405"/>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4,292,546.96</w:t>
                        </w:r>
                      </w:p>
                    </w:tc>
                  </w:sdtContent>
                </w:sdt>
              </w:tr>
            </w:sdtContent>
          </w:sdt>
          <w:sdt>
            <w:sdtPr>
              <w:rPr>
                <w:szCs w:val="21"/>
              </w:rPr>
              <w:alias w:val="出售商品提供劳务情况明细"/>
              <w:tag w:val="_GBC_d6e24b6ca62645f180ecf5d4621afdc6"/>
              <w:id w:val="1533527776"/>
              <w:lock w:val="sdtLocked"/>
            </w:sdtPr>
            <w:sdtEndPr/>
            <w:sdtContent>
              <w:tr w:rsidR="00980BD5" w:rsidTr="00643BEC">
                <w:trPr>
                  <w:cantSplit/>
                </w:trPr>
                <w:sdt>
                  <w:sdtPr>
                    <w:rPr>
                      <w:szCs w:val="21"/>
                    </w:rPr>
                    <w:alias w:val="出售商品提供劳务情况明细-关联方"/>
                    <w:tag w:val="_GBC_ea3a50f2f6084641a06e7e84b4f31731"/>
                    <w:id w:val="2003850041"/>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浙江米卡迪</w:t>
                        </w:r>
                      </w:p>
                    </w:tc>
                  </w:sdtContent>
                </w:sdt>
                <w:sdt>
                  <w:sdtPr>
                    <w:rPr>
                      <w:szCs w:val="21"/>
                    </w:rPr>
                    <w:alias w:val="出售商品提供劳务情况明细-关联交易内容"/>
                    <w:tag w:val="_GBC_820633d92aa642f9a0663a41087c1a83"/>
                    <w:id w:val="-454791670"/>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零配件</w:t>
                        </w:r>
                      </w:p>
                    </w:tc>
                  </w:sdtContent>
                </w:sdt>
                <w:sdt>
                  <w:sdtPr>
                    <w:rPr>
                      <w:szCs w:val="21"/>
                    </w:rPr>
                    <w:alias w:val="出售商品提供劳务情况明细-发生额"/>
                    <w:tag w:val="_GBC_d0ba92d7376d41f6904ea1020c85cc71"/>
                    <w:id w:val="838503379"/>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54,841.37</w:t>
                        </w:r>
                      </w:p>
                    </w:tc>
                  </w:sdtContent>
                </w:sdt>
                <w:sdt>
                  <w:sdtPr>
                    <w:rPr>
                      <w:szCs w:val="21"/>
                    </w:rPr>
                    <w:alias w:val="出售商品提供劳务情况明细-发生额"/>
                    <w:tag w:val="_GBC_067bccb3948043628f4b1b4d765c2649"/>
                    <w:id w:val="-1117677012"/>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75,098.63</w:t>
                        </w:r>
                      </w:p>
                    </w:tc>
                  </w:sdtContent>
                </w:sdt>
              </w:tr>
            </w:sdtContent>
          </w:sdt>
          <w:sdt>
            <w:sdtPr>
              <w:rPr>
                <w:szCs w:val="21"/>
              </w:rPr>
              <w:alias w:val="出售商品提供劳务情况明细"/>
              <w:tag w:val="_GBC_d6e24b6ca62645f180ecf5d4621afdc6"/>
              <w:id w:val="438731323"/>
              <w:lock w:val="sdtLocked"/>
            </w:sdtPr>
            <w:sdtEndPr/>
            <w:sdtContent>
              <w:tr w:rsidR="00980BD5" w:rsidTr="00643BEC">
                <w:trPr>
                  <w:cantSplit/>
                </w:trPr>
                <w:sdt>
                  <w:sdtPr>
                    <w:rPr>
                      <w:szCs w:val="21"/>
                    </w:rPr>
                    <w:alias w:val="出售商品提供劳务情况明细-关联方"/>
                    <w:tag w:val="_GBC_ea3a50f2f6084641a06e7e84b4f31731"/>
                    <w:id w:val="345142952"/>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经职汽车</w:t>
                        </w:r>
                      </w:p>
                    </w:tc>
                  </w:sdtContent>
                </w:sdt>
                <w:sdt>
                  <w:sdtPr>
                    <w:rPr>
                      <w:szCs w:val="21"/>
                    </w:rPr>
                    <w:alias w:val="出售商品提供劳务情况明细-关联交易内容"/>
                    <w:tag w:val="_GBC_820633d92aa642f9a0663a41087c1a83"/>
                    <w:id w:val="-1697229713"/>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零配件</w:t>
                        </w:r>
                      </w:p>
                    </w:tc>
                  </w:sdtContent>
                </w:sdt>
                <w:sdt>
                  <w:sdtPr>
                    <w:rPr>
                      <w:szCs w:val="21"/>
                    </w:rPr>
                    <w:alias w:val="出售商品提供劳务情况明细-发生额"/>
                    <w:tag w:val="_GBC_d0ba92d7376d41f6904ea1020c85cc71"/>
                    <w:id w:val="1538088512"/>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621,194.74</w:t>
                        </w:r>
                      </w:p>
                    </w:tc>
                  </w:sdtContent>
                </w:sdt>
                <w:sdt>
                  <w:sdtPr>
                    <w:rPr>
                      <w:szCs w:val="21"/>
                    </w:rPr>
                    <w:alias w:val="出售商品提供劳务情况明细-发生额"/>
                    <w:tag w:val="_GBC_067bccb3948043628f4b1b4d765c2649"/>
                    <w:id w:val="1676989893"/>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tr>
            </w:sdtContent>
          </w:sdt>
          <w:sdt>
            <w:sdtPr>
              <w:rPr>
                <w:szCs w:val="21"/>
              </w:rPr>
              <w:alias w:val="出售商品提供劳务情况明细"/>
              <w:tag w:val="_GBC_d6e24b6ca62645f180ecf5d4621afdc6"/>
              <w:id w:val="1244983882"/>
              <w:lock w:val="sdtLocked"/>
            </w:sdtPr>
            <w:sdtEndPr/>
            <w:sdtContent>
              <w:tr w:rsidR="00980BD5" w:rsidTr="00643BEC">
                <w:trPr>
                  <w:cantSplit/>
                </w:trPr>
                <w:sdt>
                  <w:sdtPr>
                    <w:rPr>
                      <w:szCs w:val="21"/>
                    </w:rPr>
                    <w:alias w:val="出售商品提供劳务情况明细-关联方"/>
                    <w:tag w:val="_GBC_ea3a50f2f6084641a06e7e84b4f31731"/>
                    <w:id w:val="1547942640"/>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宁波众通</w:t>
                        </w:r>
                      </w:p>
                    </w:tc>
                  </w:sdtContent>
                </w:sdt>
                <w:sdt>
                  <w:sdtPr>
                    <w:rPr>
                      <w:szCs w:val="21"/>
                    </w:rPr>
                    <w:alias w:val="出售商品提供劳务情况明细-关联交易内容"/>
                    <w:tag w:val="_GBC_820633d92aa642f9a0663a41087c1a83"/>
                    <w:id w:val="-1943135840"/>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零配件</w:t>
                        </w:r>
                      </w:p>
                    </w:tc>
                  </w:sdtContent>
                </w:sdt>
                <w:sdt>
                  <w:sdtPr>
                    <w:rPr>
                      <w:szCs w:val="21"/>
                    </w:rPr>
                    <w:alias w:val="出售商品提供劳务情况明细-发生额"/>
                    <w:tag w:val="_GBC_d0ba92d7376d41f6904ea1020c85cc71"/>
                    <w:id w:val="-2002645106"/>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421,386.38</w:t>
                        </w:r>
                      </w:p>
                    </w:tc>
                  </w:sdtContent>
                </w:sdt>
                <w:sdt>
                  <w:sdtPr>
                    <w:rPr>
                      <w:szCs w:val="21"/>
                    </w:rPr>
                    <w:alias w:val="出售商品提供劳务情况明细-发生额"/>
                    <w:tag w:val="_GBC_067bccb3948043628f4b1b4d765c2649"/>
                    <w:id w:val="189112892"/>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878,714.23</w:t>
                        </w:r>
                      </w:p>
                    </w:tc>
                  </w:sdtContent>
                </w:sdt>
              </w:tr>
            </w:sdtContent>
          </w:sdt>
          <w:sdt>
            <w:sdtPr>
              <w:rPr>
                <w:szCs w:val="21"/>
              </w:rPr>
              <w:alias w:val="出售商品提供劳务情况明细"/>
              <w:tag w:val="_GBC_d6e24b6ca62645f180ecf5d4621afdc6"/>
              <w:id w:val="-1250803607"/>
              <w:lock w:val="sdtLocked"/>
            </w:sdtPr>
            <w:sdtEndPr/>
            <w:sdtContent>
              <w:tr w:rsidR="00980BD5" w:rsidTr="00643BEC">
                <w:trPr>
                  <w:cantSplit/>
                </w:trPr>
                <w:sdt>
                  <w:sdtPr>
                    <w:rPr>
                      <w:szCs w:val="21"/>
                    </w:rPr>
                    <w:alias w:val="出售商品提供劳务情况明细-关联方"/>
                    <w:tag w:val="_GBC_ea3a50f2f6084641a06e7e84b4f31731"/>
                    <w:id w:val="-1554612026"/>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上海茂高物产贸易有限公司</w:t>
                        </w:r>
                      </w:p>
                    </w:tc>
                  </w:sdtContent>
                </w:sdt>
                <w:sdt>
                  <w:sdtPr>
                    <w:rPr>
                      <w:szCs w:val="21"/>
                    </w:rPr>
                    <w:alias w:val="出售商品提供劳务情况明细-关联交易内容"/>
                    <w:tag w:val="_GBC_820633d92aa642f9a0663a41087c1a83"/>
                    <w:id w:val="-190691002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期货手续费</w:t>
                        </w:r>
                      </w:p>
                    </w:tc>
                  </w:sdtContent>
                </w:sdt>
                <w:sdt>
                  <w:sdtPr>
                    <w:rPr>
                      <w:szCs w:val="21"/>
                    </w:rPr>
                    <w:alias w:val="出售商品提供劳务情况明细-发生额"/>
                    <w:tag w:val="_GBC_d0ba92d7376d41f6904ea1020c85cc71"/>
                    <w:id w:val="39185969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7,149.95</w:t>
                        </w:r>
                      </w:p>
                    </w:tc>
                  </w:sdtContent>
                </w:sdt>
                <w:sdt>
                  <w:sdtPr>
                    <w:rPr>
                      <w:szCs w:val="21"/>
                    </w:rPr>
                    <w:alias w:val="出售商品提供劳务情况明细-发生额"/>
                    <w:tag w:val="_GBC_067bccb3948043628f4b1b4d765c2649"/>
                    <w:id w:val="74636913"/>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tr>
            </w:sdtContent>
          </w:sdt>
          <w:sdt>
            <w:sdtPr>
              <w:rPr>
                <w:szCs w:val="21"/>
              </w:rPr>
              <w:alias w:val="出售商品提供劳务情况明细"/>
              <w:tag w:val="_GBC_d6e24b6ca62645f180ecf5d4621afdc6"/>
              <w:id w:val="1915968471"/>
              <w:lock w:val="sdtLocked"/>
            </w:sdtPr>
            <w:sdtEndPr/>
            <w:sdtContent>
              <w:tr w:rsidR="00980BD5" w:rsidTr="00643BEC">
                <w:trPr>
                  <w:cantSplit/>
                </w:trPr>
                <w:sdt>
                  <w:sdtPr>
                    <w:rPr>
                      <w:szCs w:val="21"/>
                    </w:rPr>
                    <w:alias w:val="出售商品提供劳务情况明细-关联方"/>
                    <w:tag w:val="_GBC_ea3a50f2f6084641a06e7e84b4f31731"/>
                    <w:id w:val="1054814879"/>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浙江物产远航进出口有限公司</w:t>
                        </w:r>
                      </w:p>
                    </w:tc>
                  </w:sdtContent>
                </w:sdt>
                <w:sdt>
                  <w:sdtPr>
                    <w:rPr>
                      <w:szCs w:val="21"/>
                    </w:rPr>
                    <w:alias w:val="出售商品提供劳务情况明细-关联交易内容"/>
                    <w:tag w:val="_GBC_820633d92aa642f9a0663a41087c1a83"/>
                    <w:id w:val="-16756057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期货手续费</w:t>
                        </w:r>
                      </w:p>
                    </w:tc>
                  </w:sdtContent>
                </w:sdt>
                <w:sdt>
                  <w:sdtPr>
                    <w:rPr>
                      <w:szCs w:val="21"/>
                    </w:rPr>
                    <w:alias w:val="出售商品提供劳务情况明细-发生额"/>
                    <w:tag w:val="_GBC_d0ba92d7376d41f6904ea1020c85cc71"/>
                    <w:id w:val="1848673560"/>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18,000.18</w:t>
                        </w:r>
                      </w:p>
                    </w:tc>
                  </w:sdtContent>
                </w:sdt>
                <w:sdt>
                  <w:sdtPr>
                    <w:rPr>
                      <w:szCs w:val="21"/>
                    </w:rPr>
                    <w:alias w:val="出售商品提供劳务情况明细-发生额"/>
                    <w:tag w:val="_GBC_067bccb3948043628f4b1b4d765c2649"/>
                    <w:id w:val="563143458"/>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8,245.14</w:t>
                        </w:r>
                      </w:p>
                    </w:tc>
                  </w:sdtContent>
                </w:sdt>
              </w:tr>
            </w:sdtContent>
          </w:sdt>
          <w:sdt>
            <w:sdtPr>
              <w:rPr>
                <w:szCs w:val="21"/>
              </w:rPr>
              <w:alias w:val="出售商品提供劳务情况明细"/>
              <w:tag w:val="_GBC_d6e24b6ca62645f180ecf5d4621afdc6"/>
              <w:id w:val="1591351091"/>
              <w:lock w:val="sdtLocked"/>
            </w:sdtPr>
            <w:sdtEndPr/>
            <w:sdtContent>
              <w:tr w:rsidR="00980BD5" w:rsidTr="00643BEC">
                <w:trPr>
                  <w:cantSplit/>
                </w:trPr>
                <w:sdt>
                  <w:sdtPr>
                    <w:rPr>
                      <w:szCs w:val="21"/>
                    </w:rPr>
                    <w:alias w:val="出售商品提供劳务情况明细-关联方"/>
                    <w:tag w:val="_GBC_ea3a50f2f6084641a06e7e84b4f31731"/>
                    <w:id w:val="-625534167"/>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浙江金运达实业有限公司</w:t>
                        </w:r>
                      </w:p>
                    </w:tc>
                  </w:sdtContent>
                </w:sdt>
                <w:sdt>
                  <w:sdtPr>
                    <w:rPr>
                      <w:szCs w:val="21"/>
                    </w:rPr>
                    <w:alias w:val="出售商品提供劳务情况明细-关联交易内容"/>
                    <w:tag w:val="_GBC_820633d92aa642f9a0663a41087c1a83"/>
                    <w:id w:val="1328009648"/>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期货手续费</w:t>
                        </w:r>
                      </w:p>
                    </w:tc>
                  </w:sdtContent>
                </w:sdt>
                <w:sdt>
                  <w:sdtPr>
                    <w:rPr>
                      <w:szCs w:val="21"/>
                    </w:rPr>
                    <w:alias w:val="出售商品提供劳务情况明细-发生额"/>
                    <w:tag w:val="_GBC_d0ba92d7376d41f6904ea1020c85cc71"/>
                    <w:id w:val="-128165772"/>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11,334.18</w:t>
                        </w:r>
                      </w:p>
                    </w:tc>
                  </w:sdtContent>
                </w:sdt>
                <w:sdt>
                  <w:sdtPr>
                    <w:rPr>
                      <w:szCs w:val="21"/>
                    </w:rPr>
                    <w:alias w:val="出售商品提供劳务情况明细-发生额"/>
                    <w:tag w:val="_GBC_067bccb3948043628f4b1b4d765c2649"/>
                    <w:id w:val="959689080"/>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2,823.92</w:t>
                        </w:r>
                      </w:p>
                    </w:tc>
                  </w:sdtContent>
                </w:sdt>
              </w:tr>
            </w:sdtContent>
          </w:sdt>
          <w:sdt>
            <w:sdtPr>
              <w:rPr>
                <w:szCs w:val="21"/>
              </w:rPr>
              <w:alias w:val="出售商品提供劳务情况明细"/>
              <w:tag w:val="_GBC_d6e24b6ca62645f180ecf5d4621afdc6"/>
              <w:id w:val="-875469040"/>
              <w:lock w:val="sdtLocked"/>
            </w:sdtPr>
            <w:sdtEndPr/>
            <w:sdtContent>
              <w:tr w:rsidR="00980BD5" w:rsidTr="00643BEC">
                <w:trPr>
                  <w:cantSplit/>
                </w:trPr>
                <w:sdt>
                  <w:sdtPr>
                    <w:rPr>
                      <w:szCs w:val="21"/>
                    </w:rPr>
                    <w:alias w:val="出售商品提供劳务情况明细-关联方"/>
                    <w:tag w:val="_GBC_ea3a50f2f6084641a06e7e84b4f31731"/>
                    <w:id w:val="-1906673507"/>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物产中拓股份有限公司</w:t>
                        </w:r>
                      </w:p>
                    </w:tc>
                  </w:sdtContent>
                </w:sdt>
                <w:sdt>
                  <w:sdtPr>
                    <w:rPr>
                      <w:szCs w:val="21"/>
                    </w:rPr>
                    <w:alias w:val="出售商品提供劳务情况明细-关联交易内容"/>
                    <w:tag w:val="_GBC_820633d92aa642f9a0663a41087c1a83"/>
                    <w:id w:val="-117949602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期货手续费</w:t>
                        </w:r>
                      </w:p>
                    </w:tc>
                  </w:sdtContent>
                </w:sdt>
                <w:sdt>
                  <w:sdtPr>
                    <w:rPr>
                      <w:szCs w:val="21"/>
                    </w:rPr>
                    <w:alias w:val="出售商品提供劳务情况明细-发生额"/>
                    <w:tag w:val="_GBC_d0ba92d7376d41f6904ea1020c85cc71"/>
                    <w:id w:val="-2056156013"/>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13,712.36</w:t>
                        </w:r>
                      </w:p>
                    </w:tc>
                  </w:sdtContent>
                </w:sdt>
                <w:sdt>
                  <w:sdtPr>
                    <w:rPr>
                      <w:szCs w:val="21"/>
                    </w:rPr>
                    <w:alias w:val="出售商品提供劳务情况明细-发生额"/>
                    <w:tag w:val="_GBC_067bccb3948043628f4b1b4d765c2649"/>
                    <w:id w:val="-425663052"/>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tr>
            </w:sdtContent>
          </w:sdt>
          <w:sdt>
            <w:sdtPr>
              <w:rPr>
                <w:szCs w:val="21"/>
              </w:rPr>
              <w:alias w:val="出售商品提供劳务情况明细"/>
              <w:tag w:val="_GBC_d6e24b6ca62645f180ecf5d4621afdc6"/>
              <w:id w:val="1629590160"/>
              <w:lock w:val="sdtLocked"/>
            </w:sdtPr>
            <w:sdtEndPr/>
            <w:sdtContent>
              <w:tr w:rsidR="00980BD5" w:rsidTr="00643BEC">
                <w:trPr>
                  <w:cantSplit/>
                </w:trPr>
                <w:sdt>
                  <w:sdtPr>
                    <w:rPr>
                      <w:szCs w:val="21"/>
                    </w:rPr>
                    <w:alias w:val="出售商品提供劳务情况明细-关联方"/>
                    <w:tag w:val="_GBC_ea3a50f2f6084641a06e7e84b4f31731"/>
                    <w:id w:val="-449934550"/>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物产化工</w:t>
                        </w:r>
                      </w:p>
                    </w:tc>
                  </w:sdtContent>
                </w:sdt>
                <w:sdt>
                  <w:sdtPr>
                    <w:rPr>
                      <w:szCs w:val="21"/>
                    </w:rPr>
                    <w:alias w:val="出售商品提供劳务情况明细-关联交易内容"/>
                    <w:tag w:val="_GBC_820633d92aa642f9a0663a41087c1a83"/>
                    <w:id w:val="1731275393"/>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期货手续费</w:t>
                        </w:r>
                      </w:p>
                    </w:tc>
                  </w:sdtContent>
                </w:sdt>
                <w:sdt>
                  <w:sdtPr>
                    <w:rPr>
                      <w:szCs w:val="21"/>
                    </w:rPr>
                    <w:alias w:val="出售商品提供劳务情况明细-发生额"/>
                    <w:tag w:val="_GBC_d0ba92d7376d41f6904ea1020c85cc71"/>
                    <w:id w:val="-1788888658"/>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21,060.00</w:t>
                        </w:r>
                      </w:p>
                    </w:tc>
                  </w:sdtContent>
                </w:sdt>
                <w:sdt>
                  <w:sdtPr>
                    <w:rPr>
                      <w:szCs w:val="21"/>
                    </w:rPr>
                    <w:alias w:val="出售商品提供劳务情况明细-发生额"/>
                    <w:tag w:val="_GBC_067bccb3948043628f4b1b4d765c2649"/>
                    <w:id w:val="2024586791"/>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12,697.20</w:t>
                        </w:r>
                      </w:p>
                    </w:tc>
                  </w:sdtContent>
                </w:sdt>
              </w:tr>
            </w:sdtContent>
          </w:sdt>
          <w:sdt>
            <w:sdtPr>
              <w:rPr>
                <w:szCs w:val="21"/>
              </w:rPr>
              <w:alias w:val="出售商品提供劳务情况明细"/>
              <w:tag w:val="_GBC_d6e24b6ca62645f180ecf5d4621afdc6"/>
              <w:id w:val="856006664"/>
              <w:lock w:val="sdtLocked"/>
            </w:sdtPr>
            <w:sdtEndPr/>
            <w:sdtContent>
              <w:tr w:rsidR="00980BD5" w:rsidTr="00643BEC">
                <w:trPr>
                  <w:cantSplit/>
                </w:trPr>
                <w:sdt>
                  <w:sdtPr>
                    <w:rPr>
                      <w:szCs w:val="21"/>
                    </w:rPr>
                    <w:alias w:val="出售商品提供劳务情况明细-关联方"/>
                    <w:tag w:val="_GBC_ea3a50f2f6084641a06e7e84b4f31731"/>
                    <w:id w:val="-1674795275"/>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浙江物产良渚花苑房地产开发有限公司</w:t>
                        </w:r>
                      </w:p>
                    </w:tc>
                  </w:sdtContent>
                </w:sdt>
                <w:sdt>
                  <w:sdtPr>
                    <w:rPr>
                      <w:szCs w:val="21"/>
                    </w:rPr>
                    <w:alias w:val="出售商品提供劳务情况明细-关联交易内容"/>
                    <w:tag w:val="_GBC_820633d92aa642f9a0663a41087c1a83"/>
                    <w:id w:val="-88926596"/>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热泵</w:t>
                        </w:r>
                      </w:p>
                    </w:tc>
                  </w:sdtContent>
                </w:sdt>
                <w:sdt>
                  <w:sdtPr>
                    <w:rPr>
                      <w:szCs w:val="21"/>
                    </w:rPr>
                    <w:alias w:val="出售商品提供劳务情况明细-发生额"/>
                    <w:tag w:val="_GBC_d0ba92d7376d41f6904ea1020c85cc71"/>
                    <w:id w:val="1402483494"/>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出售商品提供劳务情况明细-发生额"/>
                    <w:tag w:val="_GBC_067bccb3948043628f4b1b4d765c2649"/>
                    <w:id w:val="1931072231"/>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6,820,427.45</w:t>
                        </w:r>
                      </w:p>
                    </w:tc>
                  </w:sdtContent>
                </w:sdt>
              </w:tr>
            </w:sdtContent>
          </w:sdt>
          <w:sdt>
            <w:sdtPr>
              <w:rPr>
                <w:szCs w:val="21"/>
              </w:rPr>
              <w:alias w:val="出售商品提供劳务情况明细"/>
              <w:tag w:val="_GBC_d6e24b6ca62645f180ecf5d4621afdc6"/>
              <w:id w:val="996915343"/>
              <w:lock w:val="sdtLocked"/>
            </w:sdtPr>
            <w:sdtEndPr/>
            <w:sdtContent>
              <w:tr w:rsidR="00980BD5" w:rsidTr="00643BEC">
                <w:trPr>
                  <w:cantSplit/>
                </w:trPr>
                <w:sdt>
                  <w:sdtPr>
                    <w:rPr>
                      <w:szCs w:val="21"/>
                    </w:rPr>
                    <w:alias w:val="出售商品提供劳务情况明细-关联方"/>
                    <w:tag w:val="_GBC_ea3a50f2f6084641a06e7e84b4f31731"/>
                    <w:id w:val="-1874607991"/>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浙江地源能源环境有限公司</w:t>
                        </w:r>
                      </w:p>
                    </w:tc>
                  </w:sdtContent>
                </w:sdt>
                <w:sdt>
                  <w:sdtPr>
                    <w:rPr>
                      <w:szCs w:val="21"/>
                    </w:rPr>
                    <w:alias w:val="出售商品提供劳务情况明细-关联交易内容"/>
                    <w:tag w:val="_GBC_820633d92aa642f9a0663a41087c1a83"/>
                    <w:id w:val="-389799239"/>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热泵</w:t>
                        </w:r>
                      </w:p>
                    </w:tc>
                  </w:sdtContent>
                </w:sdt>
                <w:sdt>
                  <w:sdtPr>
                    <w:rPr>
                      <w:szCs w:val="21"/>
                    </w:rPr>
                    <w:alias w:val="出售商品提供劳务情况明细-发生额"/>
                    <w:tag w:val="_GBC_d0ba92d7376d41f6904ea1020c85cc71"/>
                    <w:id w:val="528694650"/>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3,141.03</w:t>
                        </w:r>
                      </w:p>
                    </w:tc>
                  </w:sdtContent>
                </w:sdt>
                <w:sdt>
                  <w:sdtPr>
                    <w:rPr>
                      <w:szCs w:val="21"/>
                    </w:rPr>
                    <w:alias w:val="出售商品提供劳务情况明细-发生额"/>
                    <w:tag w:val="_GBC_067bccb3948043628f4b1b4d765c2649"/>
                    <w:id w:val="621343754"/>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tr>
            </w:sdtContent>
          </w:sdt>
          <w:sdt>
            <w:sdtPr>
              <w:rPr>
                <w:szCs w:val="21"/>
              </w:rPr>
              <w:alias w:val="出售商品提供劳务情况明细"/>
              <w:tag w:val="_GBC_d6e24b6ca62645f180ecf5d4621afdc6"/>
              <w:id w:val="-1275851062"/>
              <w:lock w:val="sdtLocked"/>
            </w:sdtPr>
            <w:sdtEndPr/>
            <w:sdtContent>
              <w:tr w:rsidR="00980BD5" w:rsidTr="00643BEC">
                <w:trPr>
                  <w:cantSplit/>
                </w:trPr>
                <w:sdt>
                  <w:sdtPr>
                    <w:rPr>
                      <w:szCs w:val="21"/>
                    </w:rPr>
                    <w:alias w:val="出售商品提供劳务情况明细-关联方"/>
                    <w:tag w:val="_GBC_ea3a50f2f6084641a06e7e84b4f31731"/>
                    <w:id w:val="1505859247"/>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经职汽车</w:t>
                        </w:r>
                      </w:p>
                    </w:tc>
                  </w:sdtContent>
                </w:sdt>
                <w:sdt>
                  <w:sdtPr>
                    <w:rPr>
                      <w:szCs w:val="21"/>
                    </w:rPr>
                    <w:alias w:val="出售商品提供劳务情况明细-关联交易内容"/>
                    <w:tag w:val="_GBC_820633d92aa642f9a0663a41087c1a83"/>
                    <w:id w:val="-630943015"/>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零配件</w:t>
                        </w:r>
                      </w:p>
                    </w:tc>
                  </w:sdtContent>
                </w:sdt>
                <w:sdt>
                  <w:sdtPr>
                    <w:rPr>
                      <w:szCs w:val="21"/>
                    </w:rPr>
                    <w:alias w:val="出售商品提供劳务情况明细-发生额"/>
                    <w:tag w:val="_GBC_d0ba92d7376d41f6904ea1020c85cc71"/>
                    <w:id w:val="-678890089"/>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p>
                    </w:tc>
                  </w:sdtContent>
                </w:sdt>
                <w:sdt>
                  <w:sdtPr>
                    <w:rPr>
                      <w:szCs w:val="21"/>
                    </w:rPr>
                    <w:alias w:val="出售商品提供劳务情况明细-发生额"/>
                    <w:tag w:val="_GBC_067bccb3948043628f4b1b4d765c2649"/>
                    <w:id w:val="-283735403"/>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328,386.24</w:t>
                        </w:r>
                      </w:p>
                    </w:tc>
                  </w:sdtContent>
                </w:sdt>
              </w:tr>
            </w:sdtContent>
          </w:sdt>
          <w:sdt>
            <w:sdtPr>
              <w:rPr>
                <w:szCs w:val="21"/>
              </w:rPr>
              <w:alias w:val="出售商品提供劳务情况明细"/>
              <w:tag w:val="_GBC_d6e24b6ca62645f180ecf5d4621afdc6"/>
              <w:id w:val="-1696834360"/>
              <w:lock w:val="sdtLocked"/>
            </w:sdtPr>
            <w:sdtEndPr/>
            <w:sdtContent>
              <w:tr w:rsidR="00980BD5" w:rsidTr="00643BEC">
                <w:trPr>
                  <w:cantSplit/>
                </w:trPr>
                <w:sdt>
                  <w:sdtPr>
                    <w:rPr>
                      <w:szCs w:val="21"/>
                    </w:rPr>
                    <w:alias w:val="出售商品提供劳务情况明细-关联方"/>
                    <w:tag w:val="_GBC_ea3a50f2f6084641a06e7e84b4f31731"/>
                    <w:id w:val="-1812161964"/>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杭州丹顿环保工程有限公司</w:t>
                        </w:r>
                      </w:p>
                    </w:tc>
                  </w:sdtContent>
                </w:sdt>
                <w:sdt>
                  <w:sdtPr>
                    <w:rPr>
                      <w:szCs w:val="21"/>
                    </w:rPr>
                    <w:alias w:val="出售商品提供劳务情况明细-关联交易内容"/>
                    <w:tag w:val="_GBC_820633d92aa642f9a0663a41087c1a83"/>
                    <w:id w:val="-380791027"/>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热泵</w:t>
                        </w:r>
                      </w:p>
                    </w:tc>
                  </w:sdtContent>
                </w:sdt>
                <w:sdt>
                  <w:sdtPr>
                    <w:rPr>
                      <w:szCs w:val="21"/>
                    </w:rPr>
                    <w:alias w:val="出售商品提供劳务情况明细-发生额"/>
                    <w:tag w:val="_GBC_d0ba92d7376d41f6904ea1020c85cc71"/>
                    <w:id w:val="424777866"/>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249,066.66</w:t>
                        </w:r>
                      </w:p>
                    </w:tc>
                  </w:sdtContent>
                </w:sdt>
                <w:sdt>
                  <w:sdtPr>
                    <w:rPr>
                      <w:szCs w:val="21"/>
                    </w:rPr>
                    <w:alias w:val="出售商品提供劳务情况明细-发生额"/>
                    <w:tag w:val="_GBC_067bccb3948043628f4b1b4d765c2649"/>
                    <w:id w:val="-711728924"/>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940,519.64</w:t>
                        </w:r>
                      </w:p>
                    </w:tc>
                  </w:sdtContent>
                </w:sdt>
              </w:tr>
            </w:sdtContent>
          </w:sdt>
          <w:sdt>
            <w:sdtPr>
              <w:rPr>
                <w:szCs w:val="21"/>
              </w:rPr>
              <w:alias w:val="出售商品提供劳务情况明细"/>
              <w:tag w:val="_GBC_d6e24b6ca62645f180ecf5d4621afdc6"/>
              <w:id w:val="1156649755"/>
              <w:lock w:val="sdtLocked"/>
            </w:sdtPr>
            <w:sdtEndPr/>
            <w:sdtContent>
              <w:tr w:rsidR="00980BD5" w:rsidTr="00643BEC">
                <w:trPr>
                  <w:cantSplit/>
                </w:trPr>
                <w:sdt>
                  <w:sdtPr>
                    <w:rPr>
                      <w:szCs w:val="21"/>
                    </w:rPr>
                    <w:alias w:val="出售商品提供劳务情况明细-关联方"/>
                    <w:tag w:val="_GBC_ea3a50f2f6084641a06e7e84b4f31731"/>
                    <w:id w:val="-1421019623"/>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szCs w:val="21"/>
                          </w:rPr>
                          <w:t xml:space="preserve">合  计 </w:t>
                        </w:r>
                      </w:p>
                    </w:tc>
                  </w:sdtContent>
                </w:sdt>
                <w:sdt>
                  <w:sdtPr>
                    <w:rPr>
                      <w:szCs w:val="21"/>
                    </w:rPr>
                    <w:alias w:val="出售商品提供劳务情况明细-关联交易内容"/>
                    <w:tag w:val="_GBC_820633d92aa642f9a0663a41087c1a83"/>
                    <w:id w:val="2103293851"/>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szCs w:val="21"/>
                          </w:rPr>
                        </w:pPr>
                        <w:r>
                          <w:rPr>
                            <w:rFonts w:hint="eastAsia"/>
                            <w:szCs w:val="21"/>
                          </w:rPr>
                          <w:t> </w:t>
                        </w:r>
                      </w:p>
                    </w:tc>
                  </w:sdtContent>
                </w:sdt>
                <w:sdt>
                  <w:sdtPr>
                    <w:rPr>
                      <w:szCs w:val="21"/>
                    </w:rPr>
                    <w:alias w:val="出售商品提供劳务情况明细-发生额"/>
                    <w:tag w:val="_GBC_d0ba92d7376d41f6904ea1020c85cc71"/>
                    <w:id w:val="360481161"/>
                    <w:lock w:val="sdtLocked"/>
                  </w:sdtPr>
                  <w:sdtEnd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153,050,284.96</w:t>
                        </w:r>
                      </w:p>
                    </w:tc>
                  </w:sdtContent>
                </w:sdt>
                <w:sdt>
                  <w:sdtPr>
                    <w:rPr>
                      <w:szCs w:val="21"/>
                    </w:rPr>
                    <w:alias w:val="出售商品提供劳务情况明细-发生额"/>
                    <w:tag w:val="_GBC_067bccb3948043628f4b1b4d765c2649"/>
                    <w:id w:val="-1170322490"/>
                    <w:lock w:val="sdtLocked"/>
                  </w:sdtPr>
                  <w:sdtEnd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szCs w:val="21"/>
                          </w:rPr>
                        </w:pPr>
                        <w:r>
                          <w:rPr>
                            <w:szCs w:val="21"/>
                          </w:rPr>
                          <w:t>184,792,420.60</w:t>
                        </w:r>
                      </w:p>
                    </w:tc>
                  </w:sdtContent>
                </w:sdt>
              </w:tr>
            </w:sdtContent>
          </w:sdt>
        </w:tbl>
        <w:p w:rsidR="00980BD5" w:rsidRDefault="00980BD5"/>
        <w:p w:rsidR="00E97DD6" w:rsidRDefault="000C28A6">
          <w:pPr>
            <w:rPr>
              <w:rFonts w:cs="Cambria"/>
              <w:szCs w:val="21"/>
            </w:rPr>
          </w:pPr>
          <w:r>
            <w:rPr>
              <w:rFonts w:cs="Cambria" w:hint="eastAsia"/>
              <w:szCs w:val="21"/>
            </w:rPr>
            <w:t>购销商品、提供和接受劳务的关联交易说明</w:t>
          </w:r>
        </w:p>
        <w:sdt>
          <w:sdtPr>
            <w:rPr>
              <w:rFonts w:cs="Cambria"/>
              <w:szCs w:val="21"/>
            </w:rPr>
            <w:alias w:val="购销商品、提供和接受劳务的关联交易说明"/>
            <w:tag w:val="_GBC_b40d5cc82ee746028d6efa52b270cc25"/>
            <w:id w:val="656042908"/>
            <w:lock w:val="sdtLocked"/>
            <w:placeholder>
              <w:docPart w:val="GBC22222222222222222222222222222"/>
            </w:placeholder>
          </w:sdtPr>
          <w:sdtEndPr/>
          <w:sdtContent>
            <w:p w:rsidR="00980BD5" w:rsidRPr="006D5CFF" w:rsidRDefault="00980BD5" w:rsidP="00980BD5">
              <w:pPr>
                <w:spacing w:line="360" w:lineRule="auto"/>
                <w:ind w:firstLine="420"/>
              </w:pPr>
              <w:r w:rsidRPr="006D5CFF">
                <w:rPr>
                  <w:rFonts w:hint="eastAsia"/>
                </w:rPr>
                <w:t>除从事房地产业务的子公司向湖北金杭钢材有</w:t>
              </w:r>
              <w:r w:rsidRPr="006D5CFF">
                <w:rPr>
                  <w:rFonts w:hint="eastAsia"/>
                  <w:szCs w:val="21"/>
                </w:rPr>
                <w:t>限公司采购钢材</w:t>
              </w:r>
              <w:r w:rsidRPr="005765BF">
                <w:rPr>
                  <w:szCs w:val="21"/>
                </w:rPr>
                <w:t>4,208,160.08</w:t>
              </w:r>
              <w:r>
                <w:rPr>
                  <w:rFonts w:hint="eastAsia"/>
                  <w:szCs w:val="21"/>
                </w:rPr>
                <w:t>元</w:t>
              </w:r>
              <w:r w:rsidRPr="006D5CFF">
                <w:rPr>
                  <w:rFonts w:hint="eastAsia"/>
                  <w:szCs w:val="21"/>
                </w:rPr>
                <w:t>为含税金额外，其他均系不含税金额。</w:t>
              </w:r>
            </w:p>
            <w:p w:rsidR="00E97DD6" w:rsidRDefault="003F14BB">
              <w:pPr>
                <w:rPr>
                  <w:rFonts w:cs="Cambria"/>
                  <w:szCs w:val="21"/>
                </w:rPr>
              </w:pPr>
            </w:p>
          </w:sdtContent>
        </w:sdt>
        <w:p w:rsidR="00E97DD6" w:rsidRDefault="003F14BB">
          <w:pPr>
            <w:rPr>
              <w:rFonts w:cs="Cambria"/>
              <w:szCs w:val="21"/>
            </w:rPr>
          </w:pPr>
        </w:p>
      </w:sdtContent>
    </w:sdt>
    <w:sdt>
      <w:sdtPr>
        <w:rPr>
          <w:rFonts w:ascii="宋体" w:hAnsi="宋体" w:cs="宋体" w:hint="eastAsia"/>
          <w:b w:val="0"/>
          <w:bCs w:val="0"/>
          <w:kern w:val="0"/>
          <w:szCs w:val="24"/>
        </w:rPr>
        <w:tag w:val="_GBC_41e9e66a2ab04304a0db7b9e032817c5"/>
        <w:id w:val="924153262"/>
        <w:lock w:val="sdtLocked"/>
        <w:placeholder>
          <w:docPart w:val="GBC22222222222222222222222222222"/>
        </w:placeholder>
      </w:sdtPr>
      <w:sdtEndPr>
        <w:rPr>
          <w:rFonts w:hint="default"/>
        </w:rPr>
      </w:sdtEndPr>
      <w:sdtContent>
        <w:p w:rsidR="00E97DD6" w:rsidRDefault="000C28A6">
          <w:pPr>
            <w:pStyle w:val="4"/>
            <w:numPr>
              <w:ilvl w:val="0"/>
              <w:numId w:val="86"/>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sdt>
          <w:sdtPr>
            <w:alias w:val="是否适用：关联受托管理/承包及委托管理/出包情况"/>
            <w:tag w:val="_GBC_a170dee3425a426fb0b5bb85b1177d8a"/>
            <w:id w:val="-129642493"/>
            <w:lock w:val="sdtLocked"/>
            <w:placeholder>
              <w:docPart w:val="GBC22222222222222222222222222222"/>
            </w:placeholder>
          </w:sdtPr>
          <w:sdtEndPr/>
          <w:sdtContent>
            <w:p w:rsidR="00980BD5" w:rsidRDefault="000C28A6" w:rsidP="00980BD5">
              <w:pPr>
                <w:rPr>
                  <w:rFonts w:cs="Cambria"/>
                  <w:bCs/>
                  <w:szCs w:val="21"/>
                </w:rPr>
              </w:pPr>
              <w:r>
                <w:fldChar w:fldCharType="begin"/>
              </w:r>
              <w:r w:rsidR="00980BD5">
                <w:instrText xml:space="preserve"> MACROBUTTON  SnrToggleCheckbox □适用 </w:instrText>
              </w:r>
              <w:r>
                <w:fldChar w:fldCharType="end"/>
              </w:r>
              <w:r>
                <w:fldChar w:fldCharType="begin"/>
              </w:r>
              <w:r w:rsidR="00980BD5">
                <w:instrText xml:space="preserve"> MACROBUTTON  SnrToggleCheckbox √不适用 </w:instrText>
              </w:r>
              <w:r>
                <w:fldChar w:fldCharType="end"/>
              </w:r>
            </w:p>
          </w:sdtContent>
        </w:sdt>
        <w:p w:rsidR="00E97DD6" w:rsidRPr="00980BD5" w:rsidRDefault="003F14BB" w:rsidP="00980BD5"/>
      </w:sdtContent>
    </w:sdt>
    <w:sdt>
      <w:sdtPr>
        <w:rPr>
          <w:rFonts w:ascii="宋体" w:hAnsi="宋体" w:cs="宋体" w:hint="eastAsia"/>
          <w:b w:val="0"/>
          <w:bCs w:val="0"/>
          <w:kern w:val="0"/>
          <w:szCs w:val="24"/>
        </w:rPr>
        <w:tag w:val="_GBC_17f3281299e640aa88ca71463490c054"/>
        <w:id w:val="-1408770529"/>
        <w:lock w:val="sdtLocked"/>
        <w:placeholder>
          <w:docPart w:val="GBC22222222222222222222222222222"/>
        </w:placeholder>
      </w:sdtPr>
      <w:sdtEndPr/>
      <w:sdtContent>
        <w:p w:rsidR="00E97DD6" w:rsidRDefault="000C28A6">
          <w:pPr>
            <w:pStyle w:val="4"/>
            <w:numPr>
              <w:ilvl w:val="0"/>
              <w:numId w:val="86"/>
            </w:numPr>
            <w:tabs>
              <w:tab w:val="left" w:pos="616"/>
            </w:tabs>
          </w:pPr>
          <w:r>
            <w:rPr>
              <w:rFonts w:hint="eastAsia"/>
            </w:rPr>
            <w:t>关联租赁情况</w:t>
          </w:r>
        </w:p>
        <w:sdt>
          <w:sdtPr>
            <w:alias w:val="是否适用：关联租赁情况"/>
            <w:tag w:val="_GBC_cc2b9d3ed0fe4827b0ac6776907a1e70"/>
            <w:id w:val="-701937136"/>
            <w:lock w:val="sdtContentLocked"/>
            <w:placeholder>
              <w:docPart w:val="GBC22222222222222222222222222222"/>
            </w:placeholder>
          </w:sdtPr>
          <w:sdtEndPr/>
          <w:sdtContent>
            <w:p w:rsidR="00E97DD6" w:rsidRDefault="000C28A6">
              <w:r>
                <w:fldChar w:fldCharType="begin"/>
              </w:r>
              <w:r w:rsidR="00980BD5">
                <w:instrText xml:space="preserve"> MACROBUTTON  SnrToggleCheckbox √适用 </w:instrText>
              </w:r>
              <w:r>
                <w:fldChar w:fldCharType="end"/>
              </w:r>
              <w:r>
                <w:fldChar w:fldCharType="begin"/>
              </w:r>
              <w:r w:rsidR="00980BD5">
                <w:instrText xml:space="preserve"> MACROBUTTON  SnrToggleCheckbox □不适用 </w:instrText>
              </w:r>
              <w:r>
                <w:fldChar w:fldCharType="end"/>
              </w:r>
            </w:p>
          </w:sdtContent>
        </w:sdt>
        <w:p w:rsidR="00E97DD6" w:rsidRDefault="000C28A6">
          <w:pPr>
            <w:rPr>
              <w:szCs w:val="21"/>
            </w:rPr>
          </w:pPr>
          <w:r>
            <w:rPr>
              <w:rFonts w:hint="eastAsia"/>
              <w:szCs w:val="21"/>
            </w:rPr>
            <w:t>本公司作为出租方：</w:t>
          </w:r>
        </w:p>
        <w:p w:rsidR="00E97DD6" w:rsidRDefault="000C28A6">
          <w:pPr>
            <w:jc w:val="right"/>
            <w:rPr>
              <w:szCs w:val="21"/>
            </w:rPr>
          </w:pPr>
          <w:r>
            <w:rPr>
              <w:rFonts w:hint="eastAsia"/>
              <w:szCs w:val="21"/>
            </w:rPr>
            <w:t>单位：</w:t>
          </w:r>
          <w:sdt>
            <w:sdtPr>
              <w:rPr>
                <w:rFonts w:hint="eastAsia"/>
                <w:szCs w:val="21"/>
              </w:rPr>
              <w:alias w:val="单位：关联租赁情况"/>
              <w:tag w:val="_GBC_b6ac4f0274e84bf2bac59898fb55e11d"/>
              <w:id w:val="-9741048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268dafb121cf40fdbb2bbe55df2badf0"/>
              <w:id w:val="2117859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75"/>
            <w:gridCol w:w="1983"/>
            <w:gridCol w:w="2462"/>
            <w:gridCol w:w="2673"/>
          </w:tblGrid>
          <w:tr w:rsidR="00E97DD6" w:rsidTr="006E3FC3">
            <w:trPr>
              <w:trHeight w:val="338"/>
            </w:trPr>
            <w:tc>
              <w:tcPr>
                <w:tcW w:w="998"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承租方名称</w:t>
                </w:r>
              </w:p>
            </w:tc>
            <w:tc>
              <w:tcPr>
                <w:tcW w:w="1115"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本期确认的租赁收入</w:t>
                </w:r>
              </w:p>
            </w:tc>
            <w:tc>
              <w:tcPr>
                <w:tcW w:w="1503"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上期确认的租赁收入</w:t>
                </w:r>
              </w:p>
            </w:tc>
          </w:tr>
          <w:sdt>
            <w:sdtPr>
              <w:rPr>
                <w:szCs w:val="21"/>
              </w:rPr>
              <w:alias w:val="关联租赁情况"/>
              <w:tag w:val="_GBC_b0112b4dc9284dc5a94109344af1edea"/>
              <w:id w:val="-1134718365"/>
              <w:lock w:val="sdtLocked"/>
            </w:sdtPr>
            <w:sdtEndPr/>
            <w:sdtContent>
              <w:tr w:rsidR="00E97DD6" w:rsidTr="006E3FC3">
                <w:sdt>
                  <w:sdtPr>
                    <w:rPr>
                      <w:szCs w:val="21"/>
                    </w:rPr>
                    <w:alias w:val="关联承租方名称"/>
                    <w:tag w:val="_GBC_baf7f6162943428a9d49dd3c7e4abac3"/>
                    <w:id w:val="2077929402"/>
                    <w:lock w:val="sdtLocked"/>
                  </w:sdtPr>
                  <w:sdtEndPr/>
                  <w:sdtContent>
                    <w:tc>
                      <w:tcPr>
                        <w:tcW w:w="998" w:type="pct"/>
                        <w:tcBorders>
                          <w:top w:val="single" w:sz="4" w:space="0" w:color="auto"/>
                          <w:left w:val="single" w:sz="4" w:space="0" w:color="auto"/>
                          <w:bottom w:val="single" w:sz="4" w:space="0" w:color="auto"/>
                          <w:right w:val="single" w:sz="4" w:space="0" w:color="auto"/>
                        </w:tcBorders>
                      </w:tcPr>
                      <w:p w:rsidR="00E97DD6" w:rsidRDefault="00980BD5">
                        <w:pPr>
                          <w:rPr>
                            <w:szCs w:val="21"/>
                          </w:rPr>
                        </w:pPr>
                        <w:r>
                          <w:rPr>
                            <w:rFonts w:hint="eastAsia"/>
                            <w:szCs w:val="21"/>
                          </w:rPr>
                          <w:t>物产化工</w:t>
                        </w:r>
                      </w:p>
                    </w:tc>
                  </w:sdtContent>
                </w:sdt>
                <w:sdt>
                  <w:sdtPr>
                    <w:rPr>
                      <w:szCs w:val="21"/>
                    </w:rPr>
                    <w:alias w:val="关联租赁资产情况"/>
                    <w:tag w:val="_GBC_2da965d1cfde40a18e72f259e7e18944"/>
                    <w:id w:val="-730692317"/>
                    <w:lock w:val="sdtLocked"/>
                  </w:sdtPr>
                  <w:sdtEndPr/>
                  <w:sdtContent>
                    <w:tc>
                      <w:tcPr>
                        <w:tcW w:w="1115" w:type="pct"/>
                        <w:tcBorders>
                          <w:top w:val="single" w:sz="4" w:space="0" w:color="auto"/>
                          <w:left w:val="single" w:sz="4" w:space="0" w:color="auto"/>
                          <w:bottom w:val="single" w:sz="4" w:space="0" w:color="auto"/>
                          <w:right w:val="single" w:sz="4" w:space="0" w:color="auto"/>
                        </w:tcBorders>
                      </w:tcPr>
                      <w:p w:rsidR="00E97DD6" w:rsidRDefault="00980BD5">
                        <w:pPr>
                          <w:rPr>
                            <w:szCs w:val="21"/>
                          </w:rPr>
                        </w:pPr>
                        <w:r>
                          <w:rPr>
                            <w:rFonts w:hint="eastAsia"/>
                            <w:szCs w:val="21"/>
                          </w:rPr>
                          <w:t>房屋建筑物</w:t>
                        </w:r>
                      </w:p>
                    </w:tc>
                  </w:sdtContent>
                </w:sdt>
                <w:sdt>
                  <w:sdtPr>
                    <w:rPr>
                      <w:szCs w:val="21"/>
                    </w:rPr>
                    <w:alias w:val="关联租赁收益"/>
                    <w:tag w:val="_GBC_0d10e589a06c44078bfe53dec21f5e6d"/>
                    <w:id w:val="-294217058"/>
                    <w:lock w:val="sdtLocked"/>
                  </w:sdtPr>
                  <w:sdtEndPr/>
                  <w:sdtContent>
                    <w:tc>
                      <w:tcPr>
                        <w:tcW w:w="1384" w:type="pct"/>
                        <w:tcBorders>
                          <w:top w:val="single" w:sz="4" w:space="0" w:color="auto"/>
                          <w:left w:val="single" w:sz="4" w:space="0" w:color="auto"/>
                          <w:bottom w:val="single" w:sz="4" w:space="0" w:color="auto"/>
                          <w:right w:val="single" w:sz="4" w:space="0" w:color="auto"/>
                        </w:tcBorders>
                      </w:tcPr>
                      <w:p w:rsidR="00E97DD6" w:rsidRDefault="00980BD5">
                        <w:pPr>
                          <w:jc w:val="right"/>
                          <w:rPr>
                            <w:szCs w:val="21"/>
                          </w:rPr>
                        </w:pPr>
                        <w:r>
                          <w:rPr>
                            <w:szCs w:val="21"/>
                          </w:rPr>
                          <w:t>1,713,947.27</w:t>
                        </w:r>
                      </w:p>
                    </w:tc>
                  </w:sdtContent>
                </w:sdt>
                <w:sdt>
                  <w:sdtPr>
                    <w:rPr>
                      <w:szCs w:val="21"/>
                    </w:rPr>
                    <w:alias w:val="关联租赁收益"/>
                    <w:tag w:val="_GBC_ac14eac24a004daab56c9a7bbc3f45f1"/>
                    <w:id w:val="-307090309"/>
                    <w:lock w:val="sdtLocked"/>
                  </w:sdtPr>
                  <w:sdtEndPr/>
                  <w:sdtContent>
                    <w:tc>
                      <w:tcPr>
                        <w:tcW w:w="1503" w:type="pct"/>
                        <w:tcBorders>
                          <w:top w:val="single" w:sz="4" w:space="0" w:color="auto"/>
                          <w:left w:val="single" w:sz="4" w:space="0" w:color="auto"/>
                          <w:bottom w:val="single" w:sz="4" w:space="0" w:color="auto"/>
                          <w:right w:val="single" w:sz="4" w:space="0" w:color="auto"/>
                        </w:tcBorders>
                      </w:tcPr>
                      <w:p w:rsidR="00E97DD6" w:rsidRDefault="00980BD5">
                        <w:pPr>
                          <w:jc w:val="right"/>
                          <w:rPr>
                            <w:szCs w:val="21"/>
                          </w:rPr>
                        </w:pPr>
                        <w:r>
                          <w:rPr>
                            <w:szCs w:val="21"/>
                          </w:rPr>
                          <w:t>2,187,711.50</w:t>
                        </w:r>
                      </w:p>
                    </w:tc>
                  </w:sdtContent>
                </w:sdt>
              </w:tr>
            </w:sdtContent>
          </w:sdt>
          <w:sdt>
            <w:sdtPr>
              <w:rPr>
                <w:szCs w:val="21"/>
              </w:rPr>
              <w:alias w:val="关联租赁情况"/>
              <w:tag w:val="_GBC_b0112b4dc9284dc5a94109344af1edea"/>
              <w:id w:val="-239954516"/>
              <w:lock w:val="sdtLocked"/>
            </w:sdtPr>
            <w:sdtEndPr/>
            <w:sdtContent>
              <w:tr w:rsidR="00E97DD6" w:rsidTr="006E3FC3">
                <w:sdt>
                  <w:sdtPr>
                    <w:rPr>
                      <w:szCs w:val="21"/>
                    </w:rPr>
                    <w:alias w:val="关联承租方名称"/>
                    <w:tag w:val="_GBC_baf7f6162943428a9d49dd3c7e4abac3"/>
                    <w:id w:val="-2059474209"/>
                    <w:lock w:val="sdtLocked"/>
                    <w:showingPlcHdr/>
                  </w:sdtPr>
                  <w:sdtEndPr/>
                  <w:sdtContent>
                    <w:tc>
                      <w:tcPr>
                        <w:tcW w:w="998"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rPr>
                          <w:t xml:space="preserve">　</w:t>
                        </w:r>
                      </w:p>
                    </w:tc>
                  </w:sdtContent>
                </w:sdt>
                <w:sdt>
                  <w:sdtPr>
                    <w:rPr>
                      <w:szCs w:val="21"/>
                    </w:rPr>
                    <w:alias w:val="关联租赁资产情况"/>
                    <w:tag w:val="_GBC_2da965d1cfde40a18e72f259e7e18944"/>
                    <w:id w:val="-338619253"/>
                    <w:lock w:val="sdtLocked"/>
                    <w:showingPlcHdr/>
                  </w:sdtPr>
                  <w:sdtEndPr/>
                  <w:sdtContent>
                    <w:tc>
                      <w:tcPr>
                        <w:tcW w:w="1115"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rPr>
                          <w:t xml:space="preserve">　</w:t>
                        </w:r>
                      </w:p>
                    </w:tc>
                  </w:sdtContent>
                </w:sdt>
                <w:sdt>
                  <w:sdtPr>
                    <w:rPr>
                      <w:szCs w:val="21"/>
                    </w:rPr>
                    <w:alias w:val="关联租赁收益"/>
                    <w:tag w:val="_GBC_0d10e589a06c44078bfe53dec21f5e6d"/>
                    <w:id w:val="1449358190"/>
                    <w:lock w:val="sdtLocked"/>
                    <w:showingPlcHdr/>
                  </w:sdtPr>
                  <w:sdtEndPr/>
                  <w:sdtContent>
                    <w:tc>
                      <w:tcPr>
                        <w:tcW w:w="1384"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关联租赁收益"/>
                    <w:tag w:val="_GBC_ac14eac24a004daab56c9a7bbc3f45f1"/>
                    <w:id w:val="-1472284147"/>
                    <w:lock w:val="sdtLocked"/>
                    <w:showingPlcHdr/>
                  </w:sdtPr>
                  <w:sdtEndPr/>
                  <w:sdtContent>
                    <w:tc>
                      <w:tcPr>
                        <w:tcW w:w="1503"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tr>
            </w:sdtContent>
          </w:sdt>
        </w:tbl>
        <w:p w:rsidR="00E97DD6" w:rsidRDefault="00E97DD6">
          <w:pPr>
            <w:rPr>
              <w:szCs w:val="21"/>
            </w:rPr>
          </w:pPr>
        </w:p>
        <w:p w:rsidR="00E97DD6" w:rsidRDefault="000C28A6">
          <w:pPr>
            <w:rPr>
              <w:szCs w:val="21"/>
            </w:rPr>
          </w:pPr>
          <w:r>
            <w:rPr>
              <w:rFonts w:hint="eastAsia"/>
              <w:szCs w:val="21"/>
            </w:rPr>
            <w:t>本公司作为承租方：</w:t>
          </w:r>
        </w:p>
        <w:p w:rsidR="00E97DD6" w:rsidRDefault="000C28A6">
          <w:pPr>
            <w:jc w:val="right"/>
            <w:rPr>
              <w:szCs w:val="21"/>
            </w:rPr>
          </w:pPr>
          <w:r>
            <w:rPr>
              <w:rFonts w:hint="eastAsia"/>
              <w:szCs w:val="21"/>
            </w:rPr>
            <w:t>单位：</w:t>
          </w:r>
          <w:sdt>
            <w:sdtPr>
              <w:rPr>
                <w:rFonts w:hint="eastAsia"/>
                <w:szCs w:val="21"/>
              </w:rPr>
              <w:alias w:val="单位：公司承租情况表"/>
              <w:tag w:val="_GBC_c4f9d2e7743f429a85c30d009abea834"/>
              <w:id w:val="-13610414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bad2c4d4779f4dc2bace6d7ca19d4585"/>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65"/>
            <w:gridCol w:w="2003"/>
            <w:gridCol w:w="2462"/>
            <w:gridCol w:w="2663"/>
          </w:tblGrid>
          <w:tr w:rsidR="00E97DD6" w:rsidTr="00C965B2">
            <w:trPr>
              <w:trHeight w:val="310"/>
            </w:trPr>
            <w:tc>
              <w:tcPr>
                <w:tcW w:w="993"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出租方名称</w:t>
                </w:r>
              </w:p>
            </w:tc>
            <w:tc>
              <w:tcPr>
                <w:tcW w:w="1126"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本期确认的租赁费</w:t>
                </w:r>
              </w:p>
            </w:tc>
            <w:tc>
              <w:tcPr>
                <w:tcW w:w="1497" w:type="pc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上期确认的租赁费</w:t>
                </w:r>
              </w:p>
            </w:tc>
          </w:tr>
          <w:sdt>
            <w:sdtPr>
              <w:rPr>
                <w:szCs w:val="21"/>
              </w:rPr>
              <w:alias w:val="公司承租情况明细"/>
              <w:tag w:val="_GBC_2cb90c924bac4d8690c03cd1fa4f690b"/>
              <w:id w:val="-1699382987"/>
              <w:lock w:val="sdtLocked"/>
            </w:sdtPr>
            <w:sdtEndPr/>
            <w:sdtContent>
              <w:tr w:rsidR="00E97DD6" w:rsidTr="00C965B2">
                <w:sdt>
                  <w:sdtPr>
                    <w:rPr>
                      <w:szCs w:val="21"/>
                    </w:rPr>
                    <w:alias w:val="公司承租情况明细-出租方名称"/>
                    <w:tag w:val="_GBC_7bd3aacfb8134550b49b609a74965b32"/>
                    <w:id w:val="861630986"/>
                    <w:lock w:val="sdtLocked"/>
                    <w:showingPlcHdr/>
                  </w:sdtPr>
                  <w:sdtEndPr/>
                  <w:sdtContent>
                    <w:tc>
                      <w:tcPr>
                        <w:tcW w:w="993"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rPr>
                          <w:t xml:space="preserve">　</w:t>
                        </w:r>
                      </w:p>
                    </w:tc>
                  </w:sdtContent>
                </w:sdt>
                <w:sdt>
                  <w:sdtPr>
                    <w:rPr>
                      <w:szCs w:val="21"/>
                    </w:rPr>
                    <w:alias w:val="公司承租情况明细-租赁资产情况"/>
                    <w:tag w:val="_GBC_7de0a4b4edcc418eb027bbb623394ee9"/>
                    <w:id w:val="861244353"/>
                    <w:lock w:val="sdtLocked"/>
                    <w:showingPlcHdr/>
                  </w:sdtPr>
                  <w:sdtEndPr/>
                  <w:sdtContent>
                    <w:tc>
                      <w:tcPr>
                        <w:tcW w:w="1126"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rPr>
                          <w:t xml:space="preserve">　</w:t>
                        </w:r>
                      </w:p>
                    </w:tc>
                  </w:sdtContent>
                </w:sdt>
                <w:sdt>
                  <w:sdtPr>
                    <w:rPr>
                      <w:szCs w:val="21"/>
                    </w:rPr>
                    <w:alias w:val="公司承租情况明细-租赁费用"/>
                    <w:tag w:val="_GBC_3ee2b5d5ae6d4731a833e843f0c80200"/>
                    <w:id w:val="-716590598"/>
                    <w:lock w:val="sdtLocked"/>
                    <w:showingPlcHdr/>
                  </w:sdtPr>
                  <w:sdtEndPr/>
                  <w:sdtContent>
                    <w:tc>
                      <w:tcPr>
                        <w:tcW w:w="1384"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公司承租情况明细-租赁费用"/>
                    <w:tag w:val="_GBC_6fa18be5c33943f29569d1d7a17e272b"/>
                    <w:id w:val="897167174"/>
                    <w:lock w:val="sdtLocked"/>
                    <w:showingPlcHdr/>
                  </w:sdtPr>
                  <w:sdtEndPr/>
                  <w:sdtContent>
                    <w:tc>
                      <w:tcPr>
                        <w:tcW w:w="1497"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tr>
            </w:sdtContent>
          </w:sdt>
          <w:sdt>
            <w:sdtPr>
              <w:rPr>
                <w:szCs w:val="21"/>
              </w:rPr>
              <w:alias w:val="公司承租情况明细"/>
              <w:tag w:val="_GBC_2cb90c924bac4d8690c03cd1fa4f690b"/>
              <w:id w:val="-413322275"/>
              <w:lock w:val="sdtLocked"/>
            </w:sdtPr>
            <w:sdtEndPr/>
            <w:sdtContent>
              <w:tr w:rsidR="00E97DD6" w:rsidTr="00C965B2">
                <w:sdt>
                  <w:sdtPr>
                    <w:rPr>
                      <w:szCs w:val="21"/>
                    </w:rPr>
                    <w:alias w:val="公司承租情况明细-出租方名称"/>
                    <w:tag w:val="_GBC_7bd3aacfb8134550b49b609a74965b32"/>
                    <w:id w:val="1116796030"/>
                    <w:lock w:val="sdtLocked"/>
                    <w:showingPlcHdr/>
                  </w:sdtPr>
                  <w:sdtEndPr/>
                  <w:sdtContent>
                    <w:tc>
                      <w:tcPr>
                        <w:tcW w:w="993"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rPr>
                          <w:t xml:space="preserve">　</w:t>
                        </w:r>
                      </w:p>
                    </w:tc>
                  </w:sdtContent>
                </w:sdt>
                <w:sdt>
                  <w:sdtPr>
                    <w:rPr>
                      <w:szCs w:val="21"/>
                    </w:rPr>
                    <w:alias w:val="公司承租情况明细-租赁资产情况"/>
                    <w:tag w:val="_GBC_7de0a4b4edcc418eb027bbb623394ee9"/>
                    <w:id w:val="9582376"/>
                    <w:lock w:val="sdtLocked"/>
                    <w:showingPlcHdr/>
                  </w:sdtPr>
                  <w:sdtEndPr/>
                  <w:sdtContent>
                    <w:tc>
                      <w:tcPr>
                        <w:tcW w:w="1126"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rFonts w:hint="eastAsia"/>
                            <w:color w:val="333399"/>
                          </w:rPr>
                          <w:t xml:space="preserve">　</w:t>
                        </w:r>
                      </w:p>
                    </w:tc>
                  </w:sdtContent>
                </w:sdt>
                <w:sdt>
                  <w:sdtPr>
                    <w:rPr>
                      <w:szCs w:val="21"/>
                    </w:rPr>
                    <w:alias w:val="公司承租情况明细-租赁费用"/>
                    <w:tag w:val="_GBC_3ee2b5d5ae6d4731a833e843f0c80200"/>
                    <w:id w:val="1399093860"/>
                    <w:lock w:val="sdtLocked"/>
                    <w:showingPlcHdr/>
                  </w:sdtPr>
                  <w:sdtEndPr/>
                  <w:sdtContent>
                    <w:tc>
                      <w:tcPr>
                        <w:tcW w:w="1384"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sdt>
                  <w:sdtPr>
                    <w:rPr>
                      <w:szCs w:val="21"/>
                    </w:rPr>
                    <w:alias w:val="公司承租情况明细-租赁费用"/>
                    <w:tag w:val="_GBC_6fa18be5c33943f29569d1d7a17e272b"/>
                    <w:id w:val="-1529952150"/>
                    <w:lock w:val="sdtLocked"/>
                    <w:showingPlcHdr/>
                  </w:sdtPr>
                  <w:sdtEndPr/>
                  <w:sdtContent>
                    <w:tc>
                      <w:tcPr>
                        <w:tcW w:w="1497" w:type="pct"/>
                        <w:tcBorders>
                          <w:top w:val="single" w:sz="4" w:space="0" w:color="auto"/>
                          <w:left w:val="single" w:sz="4" w:space="0" w:color="auto"/>
                          <w:bottom w:val="single" w:sz="4" w:space="0" w:color="auto"/>
                          <w:right w:val="single" w:sz="4" w:space="0" w:color="auto"/>
                        </w:tcBorders>
                      </w:tcPr>
                      <w:p w:rsidR="00E97DD6" w:rsidRDefault="000C28A6">
                        <w:pPr>
                          <w:jc w:val="right"/>
                          <w:rPr>
                            <w:szCs w:val="21"/>
                          </w:rPr>
                        </w:pPr>
                        <w:r>
                          <w:rPr>
                            <w:rFonts w:hint="eastAsia"/>
                            <w:color w:val="333399"/>
                          </w:rPr>
                          <w:t xml:space="preserve">　</w:t>
                        </w:r>
                      </w:p>
                    </w:tc>
                  </w:sdtContent>
                </w:sdt>
              </w:tr>
            </w:sdtContent>
          </w:sdt>
        </w:tbl>
        <w:p w:rsidR="00E97DD6" w:rsidRDefault="00E97DD6"/>
        <w:p w:rsidR="00E97DD6" w:rsidRDefault="000C28A6">
          <w:pPr>
            <w:rPr>
              <w:szCs w:val="21"/>
            </w:rPr>
          </w:pPr>
          <w:r>
            <w:rPr>
              <w:rFonts w:hint="eastAsia"/>
              <w:szCs w:val="21"/>
            </w:rPr>
            <w:t>关联租赁情况说明</w:t>
          </w:r>
        </w:p>
        <w:sdt>
          <w:sdtPr>
            <w:rPr>
              <w:szCs w:val="21"/>
            </w:rPr>
            <w:alias w:val="关联租赁说明"/>
            <w:tag w:val="_GBC_84584ca23f8f450e9e44b9587b57665d"/>
            <w:id w:val="-2032024103"/>
            <w:lock w:val="sdtLocked"/>
            <w:placeholder>
              <w:docPart w:val="GBC22222222222222222222222222222"/>
            </w:placeholder>
          </w:sdtPr>
          <w:sdtEndPr/>
          <w:sdtContent>
            <w:p w:rsidR="00E97DD6" w:rsidRDefault="00980BD5" w:rsidP="000E5E37">
              <w:pPr>
                <w:spacing w:line="360" w:lineRule="auto"/>
                <w:ind w:firstLineChars="200" w:firstLine="420"/>
                <w:rPr>
                  <w:szCs w:val="21"/>
                </w:rPr>
              </w:pPr>
              <w:r w:rsidRPr="006D5CFF">
                <w:rPr>
                  <w:rFonts w:hint="eastAsia"/>
                  <w:szCs w:val="21"/>
                </w:rPr>
                <w:t>[注]：本公司及控股子公司本期另向其收取停车费</w:t>
              </w:r>
              <w:r>
                <w:rPr>
                  <w:rFonts w:hint="eastAsia"/>
                  <w:szCs w:val="21"/>
                </w:rPr>
                <w:t>88,200.00</w:t>
              </w:r>
              <w:r w:rsidRPr="006D5CFF">
                <w:rPr>
                  <w:rFonts w:hint="eastAsia"/>
                  <w:szCs w:val="21"/>
                </w:rPr>
                <w:t>元和物业管理费</w:t>
              </w:r>
              <w:r w:rsidRPr="00762834">
                <w:rPr>
                  <w:szCs w:val="21"/>
                </w:rPr>
                <w:t>1,029,845.30</w:t>
              </w:r>
              <w:r w:rsidRPr="006D5CFF">
                <w:rPr>
                  <w:rFonts w:hint="eastAsia"/>
                  <w:szCs w:val="21"/>
                </w:rPr>
                <w:t>元。</w:t>
              </w:r>
            </w:p>
          </w:sdtContent>
        </w:sdt>
        <w:p w:rsidR="00E97DD6" w:rsidRPr="00980BD5" w:rsidRDefault="003F14BB" w:rsidP="00980BD5"/>
      </w:sdtContent>
    </w:sdt>
    <w:sdt>
      <w:sdtPr>
        <w:rPr>
          <w:rFonts w:ascii="宋体" w:hAnsi="宋体" w:cs="Arial" w:hint="eastAsia"/>
          <w:b w:val="0"/>
          <w:bCs w:val="0"/>
          <w:kern w:val="0"/>
          <w:szCs w:val="21"/>
        </w:rPr>
        <w:tag w:val="_GBC_a87b2e666bc14a67817d2d3189396350"/>
        <w:id w:val="1816059737"/>
        <w:lock w:val="sdtLocked"/>
        <w:placeholder>
          <w:docPart w:val="GBC22222222222222222222222222222"/>
        </w:placeholder>
      </w:sdtPr>
      <w:sdtEndPr>
        <w:rPr>
          <w:rFonts w:cs="宋体" w:hint="default"/>
          <w:szCs w:val="24"/>
        </w:rPr>
      </w:sdtEndPr>
      <w:sdtContent>
        <w:p w:rsidR="00E97DD6" w:rsidRDefault="000C28A6">
          <w:pPr>
            <w:pStyle w:val="4"/>
            <w:numPr>
              <w:ilvl w:val="0"/>
              <w:numId w:val="86"/>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sdt>
          <w:sdtPr>
            <w:alias w:val="是否适用：关联担保情况"/>
            <w:tag w:val="_GBC_3e6a0a539ef64b4caa116abf6c5b4dae"/>
            <w:id w:val="-1625608289"/>
            <w:lock w:val="sdtContentLocked"/>
            <w:placeholder>
              <w:docPart w:val="GBC22222222222222222222222222222"/>
            </w:placeholder>
          </w:sdtPr>
          <w:sdtEndPr/>
          <w:sdtContent>
            <w:p w:rsidR="00E97DD6" w:rsidRDefault="000C28A6">
              <w:r>
                <w:fldChar w:fldCharType="begin"/>
              </w:r>
              <w:r w:rsidR="00980BD5">
                <w:instrText xml:space="preserve"> MACROBUTTON  SnrToggleCheckbox √适用 </w:instrText>
              </w:r>
              <w:r>
                <w:fldChar w:fldCharType="end"/>
              </w:r>
              <w:r>
                <w:fldChar w:fldCharType="begin"/>
              </w:r>
              <w:r w:rsidR="00980BD5">
                <w:instrText xml:space="preserve"> MACROBUTTON  SnrToggleCheckbox □不适用 </w:instrText>
              </w:r>
              <w:r>
                <w:fldChar w:fldCharType="end"/>
              </w:r>
            </w:p>
          </w:sdtContent>
        </w:sdt>
        <w:p w:rsidR="00E97DD6" w:rsidRDefault="000C28A6">
          <w:r>
            <w:rPr>
              <w:rFonts w:hint="eastAsia"/>
            </w:rPr>
            <w:t>本公司作为担保方</w:t>
          </w:r>
        </w:p>
        <w:p w:rsidR="00E97DD6" w:rsidRDefault="000C28A6">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79c49ecfda94d10a0dbf6a25b30832b"/>
              <w:id w:val="-10503046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533A97">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30ef1648c7d34b02b08d4b5c5e962498"/>
              <w:id w:val="-545906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5"/>
            <w:gridCol w:w="1655"/>
            <w:gridCol w:w="1800"/>
            <w:gridCol w:w="1791"/>
            <w:gridCol w:w="2072"/>
          </w:tblGrid>
          <w:tr w:rsidR="00E97DD6" w:rsidTr="00B30C5F">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担保是否已经履行完毕</w:t>
                </w:r>
              </w:p>
            </w:tc>
          </w:tr>
          <w:sdt>
            <w:sdtPr>
              <w:rPr>
                <w:rFonts w:cs="Cambria"/>
              </w:rPr>
              <w:alias w:val="本公司作为担保方的关联担保情况明细"/>
              <w:tag w:val="_GBC_26ae64a16be64ca7926417c455e176fc"/>
              <w:id w:val="1494446939"/>
              <w:lock w:val="sdtLocked"/>
            </w:sdtPr>
            <w:sdtEndPr/>
            <w:sdtContent>
              <w:tr w:rsidR="00E97DD6" w:rsidTr="00B30C5F">
                <w:sdt>
                  <w:sdtPr>
                    <w:rPr>
                      <w:rFonts w:cs="Cambria"/>
                    </w:rPr>
                    <w:alias w:val="本公司作为担保方的关联担保情况明细-被担保方"/>
                    <w:tag w:val="_GBC_e18ad9ff04a141bb9ddb7ce6ab40e7a0"/>
                    <w:id w:val="1205130040"/>
                    <w:lock w:val="sdtLocked"/>
                    <w:showingPlcHdr/>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sdt>
                  <w:sdtPr>
                    <w:rPr>
                      <w:rFonts w:cs="Cambria"/>
                    </w:rPr>
                    <w:alias w:val="本公司作为担保方的关联担保情况明细-担保金额"/>
                    <w:tag w:val="_GBC_4394f6e5ce9540a687429815ccbcd7ab"/>
                    <w:id w:val="97227386"/>
                    <w:lock w:val="sdtLocked"/>
                    <w:showingPlcHdr/>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rFonts w:cs="Cambria"/>
                          </w:rPr>
                        </w:pPr>
                        <w:r>
                          <w:rPr>
                            <w:rFonts w:hint="eastAsia"/>
                            <w:color w:val="333399"/>
                          </w:rPr>
                          <w:t xml:space="preserve">　</w:t>
                        </w:r>
                      </w:p>
                    </w:tc>
                  </w:sdtContent>
                </w:sdt>
                <w:sdt>
                  <w:sdtPr>
                    <w:rPr>
                      <w:rFonts w:cs="Cambria"/>
                    </w:rPr>
                    <w:alias w:val="本公司作为担保方的关联担保情况明细-担保起始日"/>
                    <w:tag w:val="_GBC_339129fe1c194999801f9304b5179432"/>
                    <w:id w:val="-1506821689"/>
                    <w:lock w:val="sdtLocked"/>
                    <w:showingPlcHdr/>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sdt>
                  <w:sdtPr>
                    <w:rPr>
                      <w:rFonts w:cs="Cambria"/>
                    </w:rPr>
                    <w:alias w:val="本公司作为担保方的关联担保情况明细-担保到期日"/>
                    <w:tag w:val="_GBC_d21b92809acb4f71a6bb75ecfc186471"/>
                    <w:id w:val="1547961823"/>
                    <w:lock w:val="sdtLocked"/>
                    <w:showingPlcHdr/>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sdt>
                  <w:sdtPr>
                    <w:rPr>
                      <w:rFonts w:cs="Cambria"/>
                    </w:rPr>
                    <w:alias w:val="本公司作为担保方的关联担保情况明细-担保是否已经履行完毕"/>
                    <w:tag w:val="_GBC_4d8807e0244c4281aa68d5aba3d78918"/>
                    <w:id w:val="-735239361"/>
                    <w:lock w:val="sdtLocked"/>
                    <w:showingPlcHdr/>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tr>
            </w:sdtContent>
          </w:sdt>
          <w:sdt>
            <w:sdtPr>
              <w:rPr>
                <w:rFonts w:cs="Cambria"/>
              </w:rPr>
              <w:alias w:val="本公司作为担保方的关联担保情况明细"/>
              <w:tag w:val="_GBC_26ae64a16be64ca7926417c455e176fc"/>
              <w:id w:val="-991941713"/>
              <w:lock w:val="sdtLocked"/>
            </w:sdtPr>
            <w:sdtEndPr/>
            <w:sdtContent>
              <w:tr w:rsidR="00E97DD6" w:rsidTr="00B30C5F">
                <w:sdt>
                  <w:sdtPr>
                    <w:rPr>
                      <w:rFonts w:cs="Cambria"/>
                    </w:rPr>
                    <w:alias w:val="本公司作为担保方的关联担保情况明细-被担保方"/>
                    <w:tag w:val="_GBC_e18ad9ff04a141bb9ddb7ce6ab40e7a0"/>
                    <w:id w:val="-97801525"/>
                    <w:lock w:val="sdtLocked"/>
                    <w:showingPlcHdr/>
                  </w:sdtPr>
                  <w:sdtEnd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sdt>
                  <w:sdtPr>
                    <w:rPr>
                      <w:rFonts w:cs="Cambria"/>
                    </w:rPr>
                    <w:alias w:val="本公司作为担保方的关联担保情况明细-担保金额"/>
                    <w:tag w:val="_GBC_4394f6e5ce9540a687429815ccbcd7ab"/>
                    <w:id w:val="-1863734760"/>
                    <w:lock w:val="sdtLocked"/>
                    <w:showingPlcHdr/>
                  </w:sdtPr>
                  <w:sdtEnd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rFonts w:cs="Cambria"/>
                          </w:rPr>
                        </w:pPr>
                        <w:r>
                          <w:rPr>
                            <w:rFonts w:hint="eastAsia"/>
                            <w:color w:val="333399"/>
                          </w:rPr>
                          <w:t xml:space="preserve">　</w:t>
                        </w:r>
                      </w:p>
                    </w:tc>
                  </w:sdtContent>
                </w:sdt>
                <w:sdt>
                  <w:sdtPr>
                    <w:rPr>
                      <w:rFonts w:cs="Cambria"/>
                    </w:rPr>
                    <w:alias w:val="本公司作为担保方的关联担保情况明细-担保起始日"/>
                    <w:tag w:val="_GBC_339129fe1c194999801f9304b5179432"/>
                    <w:id w:val="-1180813491"/>
                    <w:lock w:val="sdtLocked"/>
                    <w:showingPlcHdr/>
                  </w:sdtPr>
                  <w:sdtEnd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sdt>
                  <w:sdtPr>
                    <w:rPr>
                      <w:rFonts w:cs="Cambria"/>
                    </w:rPr>
                    <w:alias w:val="本公司作为担保方的关联担保情况明细-担保到期日"/>
                    <w:tag w:val="_GBC_d21b92809acb4f71a6bb75ecfc186471"/>
                    <w:id w:val="-805707186"/>
                    <w:lock w:val="sdtLocked"/>
                    <w:showingPlcHdr/>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sdt>
                  <w:sdtPr>
                    <w:rPr>
                      <w:rFonts w:cs="Cambria"/>
                    </w:rPr>
                    <w:alias w:val="本公司作为担保方的关联担保情况明细-担保是否已经履行完毕"/>
                    <w:tag w:val="_GBC_4d8807e0244c4281aa68d5aba3d78918"/>
                    <w:id w:val="1177002480"/>
                    <w:lock w:val="sdtLocked"/>
                    <w:showingPlcHdr/>
                    <w:comboBox>
                      <w:listItem w:displayText="是" w:value="是"/>
                      <w:listItem w:displayText="否" w:value="否"/>
                    </w:comboBox>
                  </w:sdtPr>
                  <w:sdtEnd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rFonts w:cs="Cambria"/>
                          </w:rPr>
                        </w:pPr>
                        <w:r>
                          <w:rPr>
                            <w:rFonts w:hint="eastAsia"/>
                            <w:color w:val="333399"/>
                          </w:rPr>
                          <w:t xml:space="preserve">　</w:t>
                        </w:r>
                      </w:p>
                    </w:tc>
                  </w:sdtContent>
                </w:sdt>
              </w:tr>
            </w:sdtContent>
          </w:sdt>
        </w:tbl>
        <w:p w:rsidR="00E97DD6" w:rsidRDefault="00E97DD6"/>
        <w:p w:rsidR="00E97DD6" w:rsidRDefault="000C28A6">
          <w:pPr>
            <w:rPr>
              <w:rFonts w:ascii="Cambria" w:hAnsi="Cambria" w:cs="Cambria"/>
            </w:rPr>
          </w:pPr>
          <w:r>
            <w:rPr>
              <w:rFonts w:ascii="Cambria" w:hAnsi="Cambria" w:cs="Cambria" w:hint="eastAsia"/>
            </w:rPr>
            <w:t>本公司作为被担保方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71"/>
            <w:gridCol w:w="1652"/>
            <w:gridCol w:w="1805"/>
            <w:gridCol w:w="1791"/>
            <w:gridCol w:w="2074"/>
          </w:tblGrid>
          <w:tr w:rsidR="00E97DD6" w:rsidTr="008A7866">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担保方</w:t>
                </w:r>
              </w:p>
            </w:tc>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担保金额</w:t>
                </w:r>
              </w:p>
            </w:tc>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担保到期日</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rFonts w:cs="Cambria"/>
                  </w:rPr>
                </w:pPr>
                <w:r>
                  <w:rPr>
                    <w:rFonts w:cs="Cambria" w:hint="eastAsia"/>
                  </w:rPr>
                  <w:t>担保是否已经履行完毕</w:t>
                </w:r>
              </w:p>
            </w:tc>
          </w:tr>
          <w:sdt>
            <w:sdtPr>
              <w:rPr>
                <w:rFonts w:cs="Cambria"/>
              </w:rPr>
              <w:alias w:val="本公司作为被担保方的关联担保情况明细"/>
              <w:tag w:val="_GBC_849e7f7a42044b3eaf135f12bb01887f"/>
              <w:id w:val="1116877086"/>
              <w:lock w:val="sdtLocked"/>
            </w:sdtPr>
            <w:sdtEndPr/>
            <w:sdtContent>
              <w:tr w:rsidR="00E97DD6" w:rsidTr="008A7866">
                <w:sdt>
                  <w:sdtPr>
                    <w:rPr>
                      <w:rFonts w:cs="Cambria"/>
                    </w:rPr>
                    <w:alias w:val="本公司作为被担保方的关联担保情况明细-担保方"/>
                    <w:tag w:val="_GBC_c70a2becb712468aa7a5d62f80483ef4"/>
                    <w:id w:val="-22250248"/>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sidRPr="006D5CFF">
                          <w:rPr>
                            <w:rFonts w:hint="eastAsia"/>
                            <w:szCs w:val="21"/>
                          </w:rPr>
                          <w:t>通诚格力</w:t>
                        </w:r>
                      </w:p>
                    </w:tc>
                  </w:sdtContent>
                </w:sdt>
                <w:sdt>
                  <w:sdtPr>
                    <w:rPr>
                      <w:rFonts w:cs="Cambria"/>
                    </w:rPr>
                    <w:alias w:val="本公司作为被担保方的关联担保情况明细-担保金额"/>
                    <w:tag w:val="_GBC_567b674c631a4b22b65103d9adf5a5e2"/>
                    <w:id w:val="-489785607"/>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jc w:val="right"/>
                          <w:rPr>
                            <w:rFonts w:cs="Cambria"/>
                          </w:rPr>
                        </w:pPr>
                        <w:r>
                          <w:rPr>
                            <w:rFonts w:cs="Cambria"/>
                          </w:rPr>
                          <w:t>2,500.00</w:t>
                        </w:r>
                      </w:p>
                    </w:tc>
                  </w:sdtContent>
                </w:sdt>
                <w:sdt>
                  <w:sdtPr>
                    <w:rPr>
                      <w:rFonts w:cs="Cambria"/>
                    </w:rPr>
                    <w:alias w:val="本公司作为被担保方的关联担保情况明细-担保起始日"/>
                    <w:tag w:val="_GBC_5a85421cd0ef4e33b302d599e653a476"/>
                    <w:id w:val="-1951473484"/>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Pr>
                            <w:rFonts w:cs="Cambria"/>
                          </w:rPr>
                          <w:t>2015年3月</w:t>
                        </w:r>
                        <w:r w:rsidR="006C5716">
                          <w:rPr>
                            <w:rFonts w:cs="Cambria" w:hint="eastAsia"/>
                          </w:rPr>
                          <w:t>13日</w:t>
                        </w:r>
                      </w:p>
                    </w:tc>
                  </w:sdtContent>
                </w:sdt>
                <w:sdt>
                  <w:sdtPr>
                    <w:rPr>
                      <w:rFonts w:cs="Cambria"/>
                    </w:rPr>
                    <w:alias w:val="本公司作为被担保方的关联担保情况明细-担保到期日"/>
                    <w:tag w:val="_GBC_8c8407365b454db2818a81bf1f4b57d0"/>
                    <w:id w:val="-738777825"/>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Pr>
                            <w:rFonts w:cs="Cambria"/>
                          </w:rPr>
                          <w:t>2015年9月</w:t>
                        </w:r>
                        <w:r w:rsidR="006C5716">
                          <w:rPr>
                            <w:rFonts w:cs="Cambria" w:hint="eastAsia"/>
                          </w:rPr>
                          <w:t>13日</w:t>
                        </w:r>
                      </w:p>
                    </w:tc>
                  </w:sdtContent>
                </w:sdt>
                <w:sdt>
                  <w:sdtPr>
                    <w:rPr>
                      <w:rFonts w:cs="Cambria"/>
                    </w:rPr>
                    <w:alias w:val="本公司作为被担保方的关联担保情况明细-担保是否已经履行完毕"/>
                    <w:tag w:val="_GBC_d7c54b58f693435fbb78b065d1e813da"/>
                    <w:id w:val="1398322633"/>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Pr>
                            <w:rFonts w:cs="Cambria" w:hint="eastAsia"/>
                          </w:rPr>
                          <w:t>否</w:t>
                        </w:r>
                      </w:p>
                    </w:tc>
                  </w:sdtContent>
                </w:sdt>
              </w:tr>
            </w:sdtContent>
          </w:sdt>
          <w:sdt>
            <w:sdtPr>
              <w:rPr>
                <w:rFonts w:cs="Cambria"/>
              </w:rPr>
              <w:alias w:val="本公司作为被担保方的关联担保情况明细"/>
              <w:tag w:val="_GBC_849e7f7a42044b3eaf135f12bb01887f"/>
              <w:id w:val="2133751461"/>
              <w:lock w:val="sdtLocked"/>
            </w:sdtPr>
            <w:sdtEndPr/>
            <w:sdtContent>
              <w:tr w:rsidR="00E97DD6" w:rsidTr="008A7866">
                <w:sdt>
                  <w:sdtPr>
                    <w:rPr>
                      <w:rFonts w:cs="Cambria"/>
                    </w:rPr>
                    <w:alias w:val="本公司作为被担保方的关联担保情况明细-担保方"/>
                    <w:tag w:val="_GBC_c70a2becb712468aa7a5d62f80483ef4"/>
                    <w:id w:val="363803464"/>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sidRPr="006D5CFF">
                          <w:rPr>
                            <w:rFonts w:hint="eastAsia"/>
                            <w:szCs w:val="21"/>
                          </w:rPr>
                          <w:t>通诚格力</w:t>
                        </w:r>
                      </w:p>
                    </w:tc>
                  </w:sdtContent>
                </w:sdt>
                <w:sdt>
                  <w:sdtPr>
                    <w:rPr>
                      <w:rFonts w:cs="Cambria"/>
                    </w:rPr>
                    <w:alias w:val="本公司作为被担保方的关联担保情况明细-担保金额"/>
                    <w:tag w:val="_GBC_567b674c631a4b22b65103d9adf5a5e2"/>
                    <w:id w:val="-1393033185"/>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jc w:val="right"/>
                          <w:rPr>
                            <w:rFonts w:cs="Cambria"/>
                          </w:rPr>
                        </w:pPr>
                        <w:r>
                          <w:rPr>
                            <w:rFonts w:cs="Cambria"/>
                          </w:rPr>
                          <w:t>2,000.00</w:t>
                        </w:r>
                      </w:p>
                    </w:tc>
                  </w:sdtContent>
                </w:sdt>
                <w:sdt>
                  <w:sdtPr>
                    <w:rPr>
                      <w:rFonts w:cs="Cambria"/>
                    </w:rPr>
                    <w:alias w:val="本公司作为被担保方的关联担保情况明细-担保起始日"/>
                    <w:tag w:val="_GBC_5a85421cd0ef4e33b302d599e653a476"/>
                    <w:id w:val="-549922358"/>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Pr>
                            <w:rFonts w:cs="Cambria"/>
                          </w:rPr>
                          <w:t>2015年3月</w:t>
                        </w:r>
                        <w:r w:rsidR="006C5716">
                          <w:rPr>
                            <w:rFonts w:cs="Cambria" w:hint="eastAsia"/>
                          </w:rPr>
                          <w:t>10日</w:t>
                        </w:r>
                      </w:p>
                    </w:tc>
                  </w:sdtContent>
                </w:sdt>
                <w:sdt>
                  <w:sdtPr>
                    <w:rPr>
                      <w:rFonts w:cs="Cambria"/>
                    </w:rPr>
                    <w:alias w:val="本公司作为被担保方的关联担保情况明细-担保到期日"/>
                    <w:tag w:val="_GBC_8c8407365b454db2818a81bf1f4b57d0"/>
                    <w:id w:val="-184847306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Pr>
                            <w:rFonts w:cs="Cambria"/>
                          </w:rPr>
                          <w:t>2015年9月</w:t>
                        </w:r>
                        <w:r w:rsidR="006C5716">
                          <w:rPr>
                            <w:rFonts w:cs="Cambria" w:hint="eastAsia"/>
                          </w:rPr>
                          <w:t>10日</w:t>
                        </w:r>
                      </w:p>
                    </w:tc>
                  </w:sdtContent>
                </w:sdt>
                <w:sdt>
                  <w:sdtPr>
                    <w:rPr>
                      <w:rFonts w:cs="Cambria"/>
                    </w:rPr>
                    <w:alias w:val="本公司作为被担保方的关联担保情况明细-担保是否已经履行完毕"/>
                    <w:tag w:val="_GBC_d7c54b58f693435fbb78b065d1e813da"/>
                    <w:id w:val="792639183"/>
                    <w:lock w:val="sdtLocked"/>
                    <w:comboBox>
                      <w:listItem w:displayText="是" w:value="是"/>
                      <w:listItem w:displayText="否" w:value="否"/>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rsidR="00E97DD6" w:rsidRDefault="00980BD5">
                        <w:pPr>
                          <w:rPr>
                            <w:rFonts w:cs="Cambria"/>
                          </w:rPr>
                        </w:pPr>
                        <w:r>
                          <w:rPr>
                            <w:rFonts w:cs="Cambria" w:hint="eastAsia"/>
                          </w:rPr>
                          <w:t>否</w:t>
                        </w:r>
                      </w:p>
                    </w:tc>
                  </w:sdtContent>
                </w:sdt>
              </w:tr>
            </w:sdtContent>
          </w:sdt>
        </w:tbl>
        <w:p w:rsidR="00E97DD6" w:rsidRDefault="00E97DD6"/>
        <w:p w:rsidR="00E97DD6" w:rsidRDefault="000C28A6">
          <w:pPr>
            <w:rPr>
              <w:rFonts w:ascii="Cambria" w:hAnsi="Cambria" w:cs="Cambria"/>
            </w:rPr>
          </w:pPr>
          <w:r>
            <w:rPr>
              <w:rFonts w:ascii="Cambria" w:hAnsi="Cambria" w:cs="Cambria" w:hint="eastAsia"/>
            </w:rPr>
            <w:t>关联担保情况说明</w:t>
          </w:r>
        </w:p>
        <w:sdt>
          <w:sdtPr>
            <w:rPr>
              <w:rFonts w:ascii="Cambria" w:hAnsi="Cambria" w:cs="Cambria"/>
            </w:rPr>
            <w:alias w:val="关联担保说明"/>
            <w:tag w:val="_GBC_e0444f9afd5a4ce58c84bff06eddbd44"/>
            <w:id w:val="1068539430"/>
            <w:lock w:val="sdtLocked"/>
            <w:placeholder>
              <w:docPart w:val="GBC22222222222222222222222222222"/>
            </w:placeholder>
            <w:showingPlcHdr/>
          </w:sdtPr>
          <w:sdtEndPr/>
          <w:sdtContent>
            <w:p w:rsidR="00E97DD6" w:rsidRDefault="000C28A6">
              <w:pPr>
                <w:rPr>
                  <w:rFonts w:ascii="Cambria" w:hAnsi="Cambria" w:cs="Cambria"/>
                </w:rPr>
              </w:pPr>
              <w:r>
                <w:rPr>
                  <w:rFonts w:hint="eastAsia"/>
                  <w:color w:val="333399"/>
                  <w:u w:val="single"/>
                </w:rPr>
                <w:t xml:space="preserve">　　　</w:t>
              </w:r>
            </w:p>
          </w:sdtContent>
        </w:sdt>
        <w:p w:rsidR="00E97DD6" w:rsidRPr="00980BD5" w:rsidRDefault="003F14BB" w:rsidP="00980BD5"/>
      </w:sdtContent>
    </w:sdt>
    <w:sdt>
      <w:sdtPr>
        <w:rPr>
          <w:rFonts w:ascii="宋体" w:hAnsi="宋体" w:cs="宋体" w:hint="eastAsia"/>
          <w:b w:val="0"/>
          <w:bCs w:val="0"/>
          <w:kern w:val="0"/>
          <w:szCs w:val="24"/>
        </w:rPr>
        <w:tag w:val="_GBC_6c7c3b5a05ab429faec9917f7b8dd9f6"/>
        <w:id w:val="1618414105"/>
        <w:lock w:val="sdtLocked"/>
        <w:placeholder>
          <w:docPart w:val="GBC22222222222222222222222222222"/>
        </w:placeholder>
      </w:sdtPr>
      <w:sdtEndPr>
        <w:rPr>
          <w:rFonts w:hint="default"/>
        </w:rPr>
      </w:sdtEndPr>
      <w:sdtContent>
        <w:p w:rsidR="00E97DD6" w:rsidRDefault="000C28A6">
          <w:pPr>
            <w:pStyle w:val="4"/>
            <w:numPr>
              <w:ilvl w:val="0"/>
              <w:numId w:val="86"/>
            </w:numPr>
            <w:tabs>
              <w:tab w:val="left" w:pos="616"/>
            </w:tabs>
            <w:jc w:val="left"/>
          </w:pPr>
          <w:r>
            <w:rPr>
              <w:rFonts w:hint="eastAsia"/>
            </w:rPr>
            <w:t>关联方资金拆借</w:t>
          </w:r>
        </w:p>
        <w:sdt>
          <w:sdtPr>
            <w:alias w:val="是否适用：关联方资金拆借"/>
            <w:tag w:val="_GBC_4e638b97ab3a4cf1ac99972e688d60b1"/>
            <w:id w:val="-684129372"/>
            <w:lock w:val="sdtContentLocked"/>
            <w:placeholder>
              <w:docPart w:val="GBC22222222222222222222222222222"/>
            </w:placeholder>
          </w:sdtPr>
          <w:sdtEndPr/>
          <w:sdtContent>
            <w:p w:rsidR="00E97DD6" w:rsidRDefault="000C28A6">
              <w:r>
                <w:fldChar w:fldCharType="begin"/>
              </w:r>
              <w:r w:rsidR="00980BD5">
                <w:instrText xml:space="preserve"> MACROBUTTON  SnrToggleCheckbox √适用 </w:instrText>
              </w:r>
              <w:r>
                <w:fldChar w:fldCharType="end"/>
              </w:r>
              <w:r>
                <w:fldChar w:fldCharType="begin"/>
              </w:r>
              <w:r w:rsidR="00980BD5">
                <w:instrText xml:space="preserve"> MACROBUTTON  SnrToggleCheckbox □不适用 </w:instrText>
              </w:r>
              <w:r>
                <w:fldChar w:fldCharType="end"/>
              </w:r>
            </w:p>
          </w:sdtContent>
        </w:sdt>
        <w:p w:rsidR="00E97DD6" w:rsidRDefault="000C28A6">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89b3d5f87dd845f2bdc425cf637a91cb"/>
              <w:id w:val="-7084153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3cc40d243feb4ed7aac7a03146615d49"/>
              <w:id w:val="63313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944"/>
            <w:gridCol w:w="1734"/>
            <w:gridCol w:w="1748"/>
            <w:gridCol w:w="1679"/>
          </w:tblGrid>
          <w:tr w:rsidR="00980BD5" w:rsidTr="00643BE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rPr>
                </w:pPr>
                <w:r>
                  <w:rPr>
                    <w:rFonts w:cs="Cambria" w:hint="eastAsia"/>
                  </w:rPr>
                  <w:t>关联方</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rPr>
                </w:pPr>
                <w:r>
                  <w:rPr>
                    <w:rFonts w:cs="Cambria" w:hint="eastAsia"/>
                  </w:rPr>
                  <w:t>拆借金额</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rPr>
                </w:pPr>
                <w:r>
                  <w:rPr>
                    <w:rFonts w:cs="Cambria" w:hint="eastAsia"/>
                  </w:rPr>
                  <w:t>起始日</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rPr>
                </w:pPr>
                <w:r>
                  <w:rPr>
                    <w:rFonts w:cs="Cambria" w:hint="eastAsia"/>
                  </w:rPr>
                  <w:t>到期日</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980BD5" w:rsidRDefault="00980BD5" w:rsidP="00643BEC">
                <w:pPr>
                  <w:jc w:val="center"/>
                  <w:rPr>
                    <w:rFonts w:cs="Cambria"/>
                  </w:rPr>
                </w:pPr>
                <w:r>
                  <w:rPr>
                    <w:rFonts w:cs="Cambria" w:hint="eastAsia"/>
                  </w:rPr>
                  <w:t>说明</w:t>
                </w:r>
              </w:p>
            </w:tc>
          </w:tr>
          <w:tr w:rsidR="00980BD5" w:rsidTr="00643BEC">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hint="eastAsia"/>
                  </w:rPr>
                  <w:t>拆入</w:t>
                </w:r>
              </w:p>
            </w:tc>
          </w:tr>
          <w:sdt>
            <w:sdtPr>
              <w:rPr>
                <w:rFonts w:cs="Cambria"/>
              </w:rPr>
              <w:alias w:val="关联方资金拆入明细"/>
              <w:tag w:val="_GBC_41199f69e9c1424bae98cb1682c7f6c7"/>
              <w:id w:val="-297528336"/>
              <w:lock w:val="sdtLocked"/>
            </w:sdtPr>
            <w:sdtEndPr/>
            <w:sdtContent>
              <w:tr w:rsidR="00980BD5" w:rsidTr="00643BEC">
                <w:sdt>
                  <w:sdtPr>
                    <w:rPr>
                      <w:rFonts w:cs="Cambria"/>
                    </w:rPr>
                    <w:alias w:val="关联方资金拆入明细-关联方"/>
                    <w:tag w:val="_GBC_2f19baf1dbf64bcc842e45cfa8569bb9"/>
                    <w:id w:val="-17320837"/>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sidRPr="006D5CFF">
                          <w:rPr>
                            <w:rFonts w:hint="eastAsia"/>
                          </w:rPr>
                          <w:t>物产实业</w:t>
                        </w:r>
                      </w:p>
                    </w:tc>
                  </w:sdtContent>
                </w:sdt>
                <w:sdt>
                  <w:sdtPr>
                    <w:rPr>
                      <w:rFonts w:cs="Cambria"/>
                    </w:rPr>
                    <w:alias w:val="关联方资金拆入明细-金额"/>
                    <w:tag w:val="_GBC_da826505da674b6080bac5e4306007e6"/>
                    <w:id w:val="1191342778"/>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cs="Cambria"/>
                          </w:rPr>
                          <w:t>300,000,000.00</w:t>
                        </w:r>
                      </w:p>
                    </w:tc>
                  </w:sdtContent>
                </w:sdt>
                <w:sdt>
                  <w:sdtPr>
                    <w:rPr>
                      <w:rFonts w:cs="Cambria"/>
                    </w:rPr>
                    <w:alias w:val="关联方资金拆入明细-起始日"/>
                    <w:tag w:val="_GBC_6b1ba597e63e4fe1a4558b2c0fcde3f3"/>
                    <w:id w:val="-1711406270"/>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2013/1/21</w:t>
                        </w:r>
                      </w:p>
                    </w:tc>
                  </w:sdtContent>
                </w:sdt>
                <w:sdt>
                  <w:sdtPr>
                    <w:rPr>
                      <w:rFonts w:cs="Cambria"/>
                    </w:rPr>
                    <w:alias w:val="关联方资金拆入明细-到期日"/>
                    <w:tag w:val="_GBC_16ddece372644ec58592cd03a0a8e22d"/>
                    <w:id w:val="1257717327"/>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2015/1/20</w:t>
                        </w:r>
                      </w:p>
                    </w:tc>
                  </w:sdtContent>
                </w:sdt>
                <w:sdt>
                  <w:sdtPr>
                    <w:rPr>
                      <w:rFonts w:cs="Cambria"/>
                    </w:rPr>
                    <w:alias w:val="关联方资金拆入明细-说明"/>
                    <w:tag w:val="_GBC_9278a4bb205f4c08b5b158e312ac0970"/>
                    <w:id w:val="-1186207355"/>
                    <w:lock w:val="sdtLocked"/>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1,916,666.67</w:t>
                        </w:r>
                      </w:p>
                    </w:tc>
                  </w:sdtContent>
                </w:sdt>
              </w:tr>
            </w:sdtContent>
          </w:sdt>
          <w:sdt>
            <w:sdtPr>
              <w:rPr>
                <w:rFonts w:cs="Cambria"/>
              </w:rPr>
              <w:alias w:val="关联方资金拆入明细"/>
              <w:tag w:val="_GBC_41199f69e9c1424bae98cb1682c7f6c7"/>
              <w:id w:val="1672527606"/>
              <w:lock w:val="sdtLocked"/>
            </w:sdtPr>
            <w:sdtEndPr/>
            <w:sdtContent>
              <w:tr w:rsidR="00980BD5" w:rsidTr="00643BEC">
                <w:sdt>
                  <w:sdtPr>
                    <w:rPr>
                      <w:rFonts w:cs="Cambria"/>
                    </w:rPr>
                    <w:alias w:val="关联方资金拆入明细-关联方"/>
                    <w:tag w:val="_GBC_2f19baf1dbf64bcc842e45cfa8569bb9"/>
                    <w:id w:val="618422285"/>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rPr>
                          <w:t>杭州银泰</w:t>
                        </w:r>
                      </w:p>
                    </w:tc>
                  </w:sdtContent>
                </w:sdt>
                <w:sdt>
                  <w:sdtPr>
                    <w:rPr>
                      <w:rFonts w:cs="Cambria"/>
                    </w:rPr>
                    <w:alias w:val="关联方资金拆入明细-金额"/>
                    <w:tag w:val="_GBC_da826505da674b6080bac5e4306007e6"/>
                    <w:id w:val="921992859"/>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cs="Cambria"/>
                          </w:rPr>
                          <w:t>60,000,000.00</w:t>
                        </w:r>
                      </w:p>
                    </w:tc>
                  </w:sdtContent>
                </w:sdt>
                <w:sdt>
                  <w:sdtPr>
                    <w:rPr>
                      <w:rFonts w:cs="Cambria"/>
                    </w:rPr>
                    <w:alias w:val="关联方资金拆入明细-起始日"/>
                    <w:tag w:val="_GBC_6b1ba597e63e4fe1a4558b2c0fcde3f3"/>
                    <w:id w:val="1738748570"/>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2013/10/28</w:t>
                        </w:r>
                      </w:p>
                    </w:tc>
                  </w:sdtContent>
                </w:sdt>
                <w:sdt>
                  <w:sdtPr>
                    <w:rPr>
                      <w:rFonts w:cs="Cambria"/>
                    </w:rPr>
                    <w:alias w:val="关联方资金拆入明细-到期日"/>
                    <w:tag w:val="_GBC_16ddece372644ec58592cd03a0a8e22d"/>
                    <w:id w:val="-1961721519"/>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2015/10/27</w:t>
                        </w:r>
                      </w:p>
                    </w:tc>
                  </w:sdtContent>
                </w:sdt>
                <w:sdt>
                  <w:sdtPr>
                    <w:rPr>
                      <w:rFonts w:cs="Cambria"/>
                    </w:rPr>
                    <w:alias w:val="关联方资金拆入明细-说明"/>
                    <w:tag w:val="_GBC_9278a4bb205f4c08b5b158e312ac0970"/>
                    <w:id w:val="1271436830"/>
                    <w:lock w:val="sdtLocked"/>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2,715,000.00</w:t>
                        </w:r>
                      </w:p>
                    </w:tc>
                  </w:sdtContent>
                </w:sdt>
              </w:tr>
            </w:sdtContent>
          </w:sdt>
          <w:sdt>
            <w:sdtPr>
              <w:rPr>
                <w:rFonts w:cs="Cambria"/>
              </w:rPr>
              <w:alias w:val="关联方资金拆入明细"/>
              <w:tag w:val="_GBC_41199f69e9c1424bae98cb1682c7f6c7"/>
              <w:id w:val="-1313868657"/>
              <w:lock w:val="sdtLocked"/>
            </w:sdtPr>
            <w:sdtEndPr/>
            <w:sdtContent>
              <w:tr w:rsidR="00980BD5" w:rsidTr="00643BEC">
                <w:sdt>
                  <w:sdtPr>
                    <w:rPr>
                      <w:rFonts w:cs="Cambria"/>
                    </w:rPr>
                    <w:alias w:val="关联方资金拆入明细-关联方"/>
                    <w:tag w:val="_GBC_2f19baf1dbf64bcc842e45cfa8569bb9"/>
                    <w:id w:val="1504624526"/>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rPr>
                          <w:t>杭州银泰</w:t>
                        </w:r>
                      </w:p>
                    </w:tc>
                  </w:sdtContent>
                </w:sdt>
                <w:sdt>
                  <w:sdtPr>
                    <w:rPr>
                      <w:rFonts w:cs="Cambria"/>
                    </w:rPr>
                    <w:alias w:val="关联方资金拆入明细-金额"/>
                    <w:tag w:val="_GBC_da826505da674b6080bac5e4306007e6"/>
                    <w:id w:val="1794613"/>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cs="Cambria"/>
                          </w:rPr>
                          <w:t>131,850,000.00</w:t>
                        </w:r>
                      </w:p>
                    </w:tc>
                  </w:sdtContent>
                </w:sdt>
                <w:sdt>
                  <w:sdtPr>
                    <w:rPr>
                      <w:rFonts w:cs="Cambria"/>
                    </w:rPr>
                    <w:alias w:val="关联方资金拆入明细-起始日"/>
                    <w:tag w:val="_GBC_6b1ba597e63e4fe1a4558b2c0fcde3f3"/>
                    <w:id w:val="-348100545"/>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2013/3/19</w:t>
                        </w:r>
                      </w:p>
                    </w:tc>
                  </w:sdtContent>
                </w:sdt>
                <w:sdt>
                  <w:sdtPr>
                    <w:rPr>
                      <w:rFonts w:cs="Cambria"/>
                    </w:rPr>
                    <w:alias w:val="关联方资金拆入明细-到期日"/>
                    <w:tag w:val="_GBC_16ddece372644ec58592cd03a0a8e22d"/>
                    <w:id w:val="-1571962957"/>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2015/3/18</w:t>
                        </w:r>
                      </w:p>
                    </w:tc>
                  </w:sdtContent>
                </w:sdt>
                <w:sdt>
                  <w:sdtPr>
                    <w:rPr>
                      <w:rFonts w:cs="Cambria"/>
                    </w:rPr>
                    <w:alias w:val="关联方资金拆入明细-说明"/>
                    <w:tag w:val="_GBC_9278a4bb205f4c08b5b158e312ac0970"/>
                    <w:id w:val="-1928415616"/>
                    <w:lock w:val="sdtLocked"/>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2,505,150.00</w:t>
                        </w:r>
                      </w:p>
                    </w:tc>
                  </w:sdtContent>
                </w:sdt>
              </w:tr>
            </w:sdtContent>
          </w:sdt>
          <w:sdt>
            <w:sdtPr>
              <w:rPr>
                <w:rFonts w:cs="Cambria"/>
              </w:rPr>
              <w:alias w:val="关联方资金拆入明细"/>
              <w:tag w:val="_GBC_41199f69e9c1424bae98cb1682c7f6c7"/>
              <w:id w:val="-1365443680"/>
              <w:lock w:val="sdtLocked"/>
            </w:sdtPr>
            <w:sdtEndPr/>
            <w:sdtContent>
              <w:tr w:rsidR="00980BD5" w:rsidTr="00643BEC">
                <w:sdt>
                  <w:sdtPr>
                    <w:rPr>
                      <w:rFonts w:cs="Cambria"/>
                    </w:rPr>
                    <w:alias w:val="关联方资金拆入明细-关联方"/>
                    <w:tag w:val="_GBC_2f19baf1dbf64bcc842e45cfa8569bb9"/>
                    <w:id w:val="2038928042"/>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rPr>
                          <w:t>杭州银泰</w:t>
                        </w:r>
                      </w:p>
                    </w:tc>
                  </w:sdtContent>
                </w:sdt>
                <w:sdt>
                  <w:sdtPr>
                    <w:rPr>
                      <w:rFonts w:cs="Cambria"/>
                    </w:rPr>
                    <w:alias w:val="关联方资金拆入明细-金额"/>
                    <w:tag w:val="_GBC_da826505da674b6080bac5e4306007e6"/>
                    <w:id w:val="-361669695"/>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cs="Cambria"/>
                          </w:rPr>
                          <w:t>53,000,000.00</w:t>
                        </w:r>
                      </w:p>
                    </w:tc>
                  </w:sdtContent>
                </w:sdt>
                <w:sdt>
                  <w:sdtPr>
                    <w:rPr>
                      <w:rFonts w:cs="Cambria"/>
                    </w:rPr>
                    <w:alias w:val="关联方资金拆入明细-起始日"/>
                    <w:tag w:val="_GBC_6b1ba597e63e4fe1a4558b2c0fcde3f3"/>
                    <w:id w:val="1086644173"/>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2014/2/21</w:t>
                        </w:r>
                      </w:p>
                    </w:tc>
                  </w:sdtContent>
                </w:sdt>
                <w:sdt>
                  <w:sdtPr>
                    <w:rPr>
                      <w:rFonts w:cs="Cambria"/>
                    </w:rPr>
                    <w:alias w:val="关联方资金拆入明细-到期日"/>
                    <w:tag w:val="_GBC_16ddece372644ec58592cd03a0a8e22d"/>
                    <w:id w:val="765816911"/>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2016/2/20</w:t>
                        </w:r>
                      </w:p>
                    </w:tc>
                  </w:sdtContent>
                </w:sdt>
                <w:sdt>
                  <w:sdtPr>
                    <w:rPr>
                      <w:rFonts w:cs="Cambria"/>
                    </w:rPr>
                    <w:alias w:val="关联方资金拆入明细-说明"/>
                    <w:tag w:val="_GBC_9278a4bb205f4c08b5b158e312ac0970"/>
                    <w:id w:val="-738870873"/>
                    <w:lock w:val="sdtLocked"/>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2,398,250.00</w:t>
                        </w:r>
                      </w:p>
                    </w:tc>
                  </w:sdtContent>
                </w:sdt>
              </w:tr>
            </w:sdtContent>
          </w:sdt>
          <w:sdt>
            <w:sdtPr>
              <w:rPr>
                <w:rFonts w:cs="Cambria"/>
              </w:rPr>
              <w:alias w:val="关联方资金拆入明细"/>
              <w:tag w:val="_GBC_41199f69e9c1424bae98cb1682c7f6c7"/>
              <w:id w:val="-1790276305"/>
              <w:lock w:val="sdtLocked"/>
            </w:sdtPr>
            <w:sdtEndPr/>
            <w:sdtContent>
              <w:tr w:rsidR="00980BD5" w:rsidTr="00643BEC">
                <w:sdt>
                  <w:sdtPr>
                    <w:rPr>
                      <w:rFonts w:cs="Cambria"/>
                    </w:rPr>
                    <w:alias w:val="关联方资金拆入明细-关联方"/>
                    <w:tag w:val="_GBC_2f19baf1dbf64bcc842e45cfa8569bb9"/>
                    <w:id w:val="-2059768076"/>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rPr>
                          <w:t>杭州银泰</w:t>
                        </w:r>
                      </w:p>
                    </w:tc>
                  </w:sdtContent>
                </w:sdt>
                <w:sdt>
                  <w:sdtPr>
                    <w:rPr>
                      <w:rFonts w:cs="Cambria"/>
                    </w:rPr>
                    <w:alias w:val="关联方资金拆入明细-金额"/>
                    <w:tag w:val="_GBC_da826505da674b6080bac5e4306007e6"/>
                    <w:id w:val="-466439638"/>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cs="Cambria"/>
                          </w:rPr>
                          <w:t>19,000,000.00</w:t>
                        </w:r>
                      </w:p>
                    </w:tc>
                  </w:sdtContent>
                </w:sdt>
                <w:sdt>
                  <w:sdtPr>
                    <w:rPr>
                      <w:rFonts w:cs="Cambria"/>
                    </w:rPr>
                    <w:alias w:val="关联方资金拆入明细-起始日"/>
                    <w:tag w:val="_GBC_6b1ba597e63e4fe1a4558b2c0fcde3f3"/>
                    <w:id w:val="-190763270"/>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2014/3/21</w:t>
                        </w:r>
                      </w:p>
                    </w:tc>
                  </w:sdtContent>
                </w:sdt>
                <w:sdt>
                  <w:sdtPr>
                    <w:rPr>
                      <w:rFonts w:cs="Cambria"/>
                    </w:rPr>
                    <w:alias w:val="关联方资金拆入明细-到期日"/>
                    <w:tag w:val="_GBC_16ddece372644ec58592cd03a0a8e22d"/>
                    <w:id w:val="1887530118"/>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2016/3/20</w:t>
                        </w:r>
                      </w:p>
                    </w:tc>
                  </w:sdtContent>
                </w:sdt>
                <w:sdt>
                  <w:sdtPr>
                    <w:rPr>
                      <w:rFonts w:cs="Cambria"/>
                    </w:rPr>
                    <w:alias w:val="关联方资金拆入明细-说明"/>
                    <w:tag w:val="_GBC_9278a4bb205f4c08b5b158e312ac0970"/>
                    <w:id w:val="-1576652381"/>
                    <w:lock w:val="sdtLocked"/>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859,750.00</w:t>
                        </w:r>
                      </w:p>
                    </w:tc>
                  </w:sdtContent>
                </w:sdt>
              </w:tr>
            </w:sdtContent>
          </w:sdt>
          <w:sdt>
            <w:sdtPr>
              <w:rPr>
                <w:rFonts w:cs="Cambria"/>
              </w:rPr>
              <w:alias w:val="关联方资金拆入明细"/>
              <w:tag w:val="_GBC_41199f69e9c1424bae98cb1682c7f6c7"/>
              <w:id w:val="2132589658"/>
              <w:lock w:val="sdtLocked"/>
            </w:sdtPr>
            <w:sdtEndPr/>
            <w:sdtContent>
              <w:tr w:rsidR="00980BD5" w:rsidTr="00643BEC">
                <w:sdt>
                  <w:sdtPr>
                    <w:rPr>
                      <w:rFonts w:cs="Cambria"/>
                    </w:rPr>
                    <w:alias w:val="关联方资金拆入明细-关联方"/>
                    <w:tag w:val="_GBC_2f19baf1dbf64bcc842e45cfa8569bb9"/>
                    <w:id w:val="-1423799767"/>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rPr>
                          <w:t>杭州银泰</w:t>
                        </w:r>
                      </w:p>
                    </w:tc>
                  </w:sdtContent>
                </w:sdt>
                <w:sdt>
                  <w:sdtPr>
                    <w:rPr>
                      <w:rFonts w:cs="Cambria"/>
                    </w:rPr>
                    <w:alias w:val="关联方资金拆入明细-金额"/>
                    <w:tag w:val="_GBC_da826505da674b6080bac5e4306007e6"/>
                    <w:id w:val="-1210180704"/>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cs="Cambria"/>
                          </w:rPr>
                          <w:t>131,850,000.00</w:t>
                        </w:r>
                      </w:p>
                    </w:tc>
                  </w:sdtContent>
                </w:sdt>
                <w:sdt>
                  <w:sdtPr>
                    <w:rPr>
                      <w:rFonts w:cs="Cambria"/>
                    </w:rPr>
                    <w:alias w:val="关联方资金拆入明细-起始日"/>
                    <w:tag w:val="_GBC_6b1ba597e63e4fe1a4558b2c0fcde3f3"/>
                    <w:id w:val="660355741"/>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2015/4/8</w:t>
                        </w:r>
                      </w:p>
                    </w:tc>
                  </w:sdtContent>
                </w:sdt>
                <w:sdt>
                  <w:sdtPr>
                    <w:rPr>
                      <w:rFonts w:cs="Cambria"/>
                    </w:rPr>
                    <w:alias w:val="关联方资金拆入明细-到期日"/>
                    <w:tag w:val="_GBC_16ddece372644ec58592cd03a0a8e22d"/>
                    <w:id w:val="-95252099"/>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2017/4/7</w:t>
                        </w:r>
                      </w:p>
                    </w:tc>
                  </w:sdtContent>
                </w:sdt>
                <w:sdt>
                  <w:sdtPr>
                    <w:rPr>
                      <w:rFonts w:cs="Cambria"/>
                    </w:rPr>
                    <w:alias w:val="关联方资金拆入明细-说明"/>
                    <w:tag w:val="_GBC_9278a4bb205f4c08b5b158e312ac0970"/>
                    <w:id w:val="-679199054"/>
                    <w:lock w:val="sdtLocked"/>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2,768,850.00</w:t>
                        </w:r>
                      </w:p>
                    </w:tc>
                  </w:sdtContent>
                </w:sdt>
              </w:tr>
            </w:sdtContent>
          </w:sdt>
          <w:sdt>
            <w:sdtPr>
              <w:rPr>
                <w:rFonts w:cs="Cambria"/>
              </w:rPr>
              <w:alias w:val="关联方资金拆入明细"/>
              <w:tag w:val="_GBC_41199f69e9c1424bae98cb1682c7f6c7"/>
              <w:id w:val="1404102113"/>
              <w:lock w:val="sdtLocked"/>
            </w:sdtPr>
            <w:sdtEndPr/>
            <w:sdtContent>
              <w:tr w:rsidR="00980BD5" w:rsidTr="00643BEC">
                <w:sdt>
                  <w:sdtPr>
                    <w:rPr>
                      <w:rFonts w:cs="Cambria"/>
                    </w:rPr>
                    <w:alias w:val="关联方资金拆入明细-关联方"/>
                    <w:tag w:val="_GBC_2f19baf1dbf64bcc842e45cfa8569bb9"/>
                    <w:id w:val="832114379"/>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rPr>
                          <w:t>杭州银泰</w:t>
                        </w:r>
                      </w:p>
                    </w:tc>
                  </w:sdtContent>
                </w:sdt>
                <w:sdt>
                  <w:sdtPr>
                    <w:rPr>
                      <w:rFonts w:cs="Cambria"/>
                    </w:rPr>
                    <w:alias w:val="关联方资金拆入明细-金额"/>
                    <w:tag w:val="_GBC_da826505da674b6080bac5e4306007e6"/>
                    <w:id w:val="-694457204"/>
                    <w:lock w:val="sdtLocked"/>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cs="Cambria"/>
                          </w:rPr>
                          <w:t>239,688,000.00</w:t>
                        </w:r>
                      </w:p>
                    </w:tc>
                  </w:sdtContent>
                </w:sdt>
                <w:sdt>
                  <w:sdtPr>
                    <w:rPr>
                      <w:rFonts w:cs="Cambria"/>
                    </w:rPr>
                    <w:alias w:val="关联方资金拆入明细-起始日"/>
                    <w:tag w:val="_GBC_6b1ba597e63e4fe1a4558b2c0fcde3f3"/>
                    <w:id w:val="-1860105123"/>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2015/1/20</w:t>
                        </w:r>
                      </w:p>
                    </w:tc>
                  </w:sdtContent>
                </w:sdt>
                <w:sdt>
                  <w:sdtPr>
                    <w:rPr>
                      <w:rFonts w:cs="Cambria"/>
                    </w:rPr>
                    <w:alias w:val="关联方资金拆入明细-到期日"/>
                    <w:tag w:val="_GBC_16ddece372644ec58592cd03a0a8e22d"/>
                    <w:id w:val="-1956016995"/>
                    <w:lock w:val="sdtLocked"/>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2017/1/19</w:t>
                        </w:r>
                      </w:p>
                    </w:tc>
                  </w:sdtContent>
                </w:sdt>
                <w:sdt>
                  <w:sdtPr>
                    <w:rPr>
                      <w:rFonts w:cs="Cambria"/>
                    </w:rPr>
                    <w:alias w:val="关联方资金拆入明细-说明"/>
                    <w:tag w:val="_GBC_9278a4bb205f4c08b5b158e312ac0970"/>
                    <w:id w:val="-1070732801"/>
                    <w:lock w:val="sdtLocked"/>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rPr>
                          <w:t>9,707,364.00</w:t>
                        </w:r>
                      </w:p>
                    </w:tc>
                  </w:sdtContent>
                </w:sdt>
              </w:tr>
            </w:sdtContent>
          </w:sdt>
          <w:tr w:rsidR="00980BD5" w:rsidTr="00643BEC">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cs="Cambria" w:hint="eastAsia"/>
                  </w:rPr>
                  <w:t>拆出</w:t>
                </w:r>
              </w:p>
            </w:tc>
          </w:tr>
          <w:sdt>
            <w:sdtPr>
              <w:rPr>
                <w:rFonts w:cs="Cambria"/>
              </w:rPr>
              <w:alias w:val="关联方资金拆出明细"/>
              <w:tag w:val="_GBC_39f1bd1cfa734fd0baf39b809eb42b2c"/>
              <w:id w:val="-2008820569"/>
              <w:lock w:val="sdtLocked"/>
            </w:sdtPr>
            <w:sdtEndPr/>
            <w:sdtContent>
              <w:tr w:rsidR="00980BD5" w:rsidTr="00643BEC">
                <w:sdt>
                  <w:sdtPr>
                    <w:rPr>
                      <w:rFonts w:cs="Cambria"/>
                    </w:rPr>
                    <w:alias w:val="关联方资金拆出明细-关联方"/>
                    <w:tag w:val="_GBC_34ce606dfbb24512bccc8e96dbde0913"/>
                    <w:id w:val="1424763765"/>
                    <w:lock w:val="sdtLocked"/>
                    <w:showingPlcHdr/>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sdt>
                  <w:sdtPr>
                    <w:rPr>
                      <w:rFonts w:cs="Cambria"/>
                    </w:rPr>
                    <w:alias w:val="关联方资金拆出明细-金额"/>
                    <w:tag w:val="_GBC_a371140a332e4298ae6b9dda24569ca5"/>
                    <w:id w:val="1691331377"/>
                    <w:lock w:val="sdtLocked"/>
                    <w:showingPlcHdr/>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hint="eastAsia"/>
                            <w:color w:val="333399"/>
                          </w:rPr>
                          <w:t xml:space="preserve">　</w:t>
                        </w:r>
                      </w:p>
                    </w:tc>
                  </w:sdtContent>
                </w:sdt>
                <w:sdt>
                  <w:sdtPr>
                    <w:rPr>
                      <w:rFonts w:cs="Cambria"/>
                    </w:rPr>
                    <w:alias w:val="关联方资金拆出明细-起始日"/>
                    <w:tag w:val="_GBC_83cbd159450a44989793edf3f37ab6eb"/>
                    <w:id w:val="-759915336"/>
                    <w:lock w:val="sdtLocked"/>
                    <w:showingPlcHdr/>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sdt>
                  <w:sdtPr>
                    <w:rPr>
                      <w:rFonts w:cs="Cambria"/>
                    </w:rPr>
                    <w:alias w:val="关联方资金拆出明细-到期日"/>
                    <w:tag w:val="_GBC_e4c85dca8efd4abc93f9ed0ae2b36573"/>
                    <w:id w:val="-1410067268"/>
                    <w:lock w:val="sdtLocked"/>
                    <w:showingPlcHdr/>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sdt>
                  <w:sdtPr>
                    <w:rPr>
                      <w:rFonts w:cs="Cambria"/>
                    </w:rPr>
                    <w:alias w:val="关联方资金拆出明细-说明"/>
                    <w:tag w:val="_GBC_af525200cb58497181a7f00aece01275"/>
                    <w:id w:val="-1248734921"/>
                    <w:lock w:val="sdtLocked"/>
                    <w:showingPlcHdr/>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tr>
            </w:sdtContent>
          </w:sdt>
          <w:sdt>
            <w:sdtPr>
              <w:rPr>
                <w:rFonts w:cs="Cambria"/>
              </w:rPr>
              <w:alias w:val="关联方资金拆出明细"/>
              <w:tag w:val="_GBC_39f1bd1cfa734fd0baf39b809eb42b2c"/>
              <w:id w:val="505791862"/>
              <w:lock w:val="sdtLocked"/>
            </w:sdtPr>
            <w:sdtEndPr/>
            <w:sdtContent>
              <w:tr w:rsidR="00980BD5" w:rsidRPr="00980BD5" w:rsidTr="00643BEC">
                <w:sdt>
                  <w:sdtPr>
                    <w:rPr>
                      <w:rFonts w:cs="Cambria"/>
                    </w:rPr>
                    <w:alias w:val="关联方资金拆出明细-关联方"/>
                    <w:tag w:val="_GBC_34ce606dfbb24512bccc8e96dbde0913"/>
                    <w:id w:val="1893384485"/>
                    <w:lock w:val="sdtLocked"/>
                    <w:showingPlcHdr/>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sdt>
                  <w:sdtPr>
                    <w:rPr>
                      <w:rFonts w:cs="Cambria"/>
                    </w:rPr>
                    <w:alias w:val="关联方资金拆出明细-金额"/>
                    <w:tag w:val="_GBC_a371140a332e4298ae6b9dda24569ca5"/>
                    <w:id w:val="112325165"/>
                    <w:lock w:val="sdtLocked"/>
                    <w:showingPlcHdr/>
                  </w:sdtPr>
                  <w:sdtEndPr/>
                  <w:sdtContent>
                    <w:tc>
                      <w:tcPr>
                        <w:tcW w:w="1074"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jc w:val="right"/>
                          <w:rPr>
                            <w:rFonts w:cs="Cambria"/>
                          </w:rPr>
                        </w:pPr>
                        <w:r>
                          <w:rPr>
                            <w:rFonts w:hint="eastAsia"/>
                            <w:color w:val="333399"/>
                          </w:rPr>
                          <w:t xml:space="preserve">　</w:t>
                        </w:r>
                      </w:p>
                    </w:tc>
                  </w:sdtContent>
                </w:sdt>
                <w:sdt>
                  <w:sdtPr>
                    <w:rPr>
                      <w:rFonts w:cs="Cambria"/>
                    </w:rPr>
                    <w:alias w:val="关联方资金拆出明细-起始日"/>
                    <w:tag w:val="_GBC_83cbd159450a44989793edf3f37ab6eb"/>
                    <w:id w:val="625196364"/>
                    <w:lock w:val="sdtLocked"/>
                    <w:showingPlcHdr/>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sdt>
                  <w:sdtPr>
                    <w:rPr>
                      <w:rFonts w:cs="Cambria"/>
                    </w:rPr>
                    <w:alias w:val="关联方资金拆出明细-到期日"/>
                    <w:tag w:val="_GBC_e4c85dca8efd4abc93f9ed0ae2b36573"/>
                    <w:id w:val="1826624533"/>
                    <w:lock w:val="sdtLocked"/>
                    <w:showingPlcHdr/>
                  </w:sdtPr>
                  <w:sdtEndPr/>
                  <w:sdtContent>
                    <w:tc>
                      <w:tcPr>
                        <w:tcW w:w="966"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sdt>
                  <w:sdtPr>
                    <w:rPr>
                      <w:rFonts w:cs="Cambria"/>
                    </w:rPr>
                    <w:alias w:val="关联方资金拆出明细-说明"/>
                    <w:tag w:val="_GBC_af525200cb58497181a7f00aece01275"/>
                    <w:id w:val="-1077735811"/>
                    <w:lock w:val="sdtLocked"/>
                    <w:showingPlcHdr/>
                  </w:sdtPr>
                  <w:sdtEndPr/>
                  <w:sdtContent>
                    <w:tc>
                      <w:tcPr>
                        <w:tcW w:w="927" w:type="pct"/>
                        <w:tcBorders>
                          <w:top w:val="single" w:sz="4" w:space="0" w:color="auto"/>
                          <w:left w:val="single" w:sz="4" w:space="0" w:color="auto"/>
                          <w:bottom w:val="single" w:sz="4" w:space="0" w:color="auto"/>
                          <w:right w:val="single" w:sz="4" w:space="0" w:color="auto"/>
                        </w:tcBorders>
                        <w:shd w:val="clear" w:color="auto" w:fill="auto"/>
                      </w:tcPr>
                      <w:p w:rsidR="00980BD5" w:rsidRDefault="00980BD5" w:rsidP="00643BEC">
                        <w:pPr>
                          <w:rPr>
                            <w:rFonts w:cs="Cambria"/>
                          </w:rPr>
                        </w:pPr>
                        <w:r>
                          <w:rPr>
                            <w:rFonts w:hint="eastAsia"/>
                            <w:color w:val="333399"/>
                          </w:rPr>
                          <w:t xml:space="preserve">　</w:t>
                        </w:r>
                      </w:p>
                    </w:tc>
                  </w:sdtContent>
                </w:sdt>
              </w:tr>
            </w:sdtContent>
          </w:sdt>
        </w:tbl>
        <w:p w:rsidR="00980BD5" w:rsidRDefault="00980BD5"/>
        <w:p w:rsidR="00AA336A" w:rsidRPr="006D5CFF" w:rsidRDefault="00AA336A" w:rsidP="00AE2896">
          <w:pPr>
            <w:spacing w:line="360" w:lineRule="auto"/>
            <w:ind w:firstLineChars="171" w:firstLine="359"/>
            <w:outlineLvl w:val="0"/>
          </w:pPr>
          <w:r w:rsidRPr="006D5CFF">
            <w:rPr>
              <w:rFonts w:hint="eastAsia"/>
            </w:rPr>
            <w:t>除上述以委托贷款形式的资金拆借外，本公司与关联方之间的往来款按日积数计算利息，无明确的起始日和到期日，本期与关联方之间的往来款资金占用所收取和支付的资金占用费明细如下</w:t>
          </w:r>
        </w:p>
        <w:p w:rsidR="00AA336A" w:rsidRPr="006D5CFF" w:rsidRDefault="00AA336A" w:rsidP="00AA336A">
          <w:pPr>
            <w:spacing w:line="360" w:lineRule="auto"/>
            <w:ind w:firstLine="420"/>
            <w:outlineLvl w:val="0"/>
          </w:pPr>
          <w:r w:rsidRPr="006D5CFF">
            <w:rPr>
              <w:rFonts w:hint="eastAsia"/>
            </w:rPr>
            <w:t>本期关联方资金占用费支出：</w:t>
          </w:r>
        </w:p>
        <w:tbl>
          <w:tblPr>
            <w:tblW w:w="8068" w:type="dxa"/>
            <w:tblInd w:w="45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706"/>
            <w:gridCol w:w="2399"/>
            <w:gridCol w:w="1963"/>
          </w:tblGrid>
          <w:tr w:rsidR="00AA336A" w:rsidRPr="006D5CFF" w:rsidTr="006417AB">
            <w:tc>
              <w:tcPr>
                <w:tcW w:w="3706" w:type="dxa"/>
                <w:vAlign w:val="center"/>
              </w:tcPr>
              <w:p w:rsidR="00AA336A" w:rsidRPr="006D5CFF" w:rsidRDefault="00AA336A" w:rsidP="006417AB">
                <w:pPr>
                  <w:tabs>
                    <w:tab w:val="right" w:pos="7740"/>
                  </w:tabs>
                  <w:spacing w:line="360" w:lineRule="auto"/>
                </w:pPr>
                <w:r w:rsidRPr="006D5CFF">
                  <w:rPr>
                    <w:rFonts w:hint="eastAsia"/>
                  </w:rPr>
                  <w:t>关联方</w:t>
                </w:r>
              </w:p>
            </w:tc>
            <w:tc>
              <w:tcPr>
                <w:tcW w:w="2399" w:type="dxa"/>
                <w:vAlign w:val="center"/>
              </w:tcPr>
              <w:p w:rsidR="00AA336A" w:rsidRPr="006D5CFF" w:rsidRDefault="00AA336A" w:rsidP="006417AB">
                <w:pPr>
                  <w:spacing w:line="360" w:lineRule="auto"/>
                  <w:jc w:val="center"/>
                  <w:outlineLvl w:val="0"/>
                </w:pPr>
                <w:r w:rsidRPr="006D5CFF">
                  <w:rPr>
                    <w:rFonts w:hint="eastAsia"/>
                  </w:rPr>
                  <w:t>本期计提金额</w:t>
                </w:r>
              </w:p>
            </w:tc>
            <w:tc>
              <w:tcPr>
                <w:tcW w:w="1963" w:type="dxa"/>
              </w:tcPr>
              <w:p w:rsidR="00AA336A" w:rsidRPr="006D5CFF" w:rsidRDefault="00AA336A" w:rsidP="006417AB">
                <w:pPr>
                  <w:spacing w:line="360" w:lineRule="auto"/>
                  <w:jc w:val="center"/>
                  <w:outlineLvl w:val="0"/>
                </w:pPr>
                <w:r w:rsidRPr="006D5CFF">
                  <w:rPr>
                    <w:rFonts w:hint="eastAsia"/>
                  </w:rPr>
                  <w:t>本期支付金额</w:t>
                </w:r>
              </w:p>
            </w:tc>
          </w:tr>
          <w:tr w:rsidR="00AA336A" w:rsidRPr="006D5CFF" w:rsidTr="006417AB">
            <w:tc>
              <w:tcPr>
                <w:tcW w:w="3706" w:type="dxa"/>
                <w:vAlign w:val="center"/>
              </w:tcPr>
              <w:p w:rsidR="00AA336A" w:rsidRPr="006D5CFF" w:rsidRDefault="00AA336A" w:rsidP="006417AB">
                <w:pPr>
                  <w:tabs>
                    <w:tab w:val="right" w:pos="7740"/>
                  </w:tabs>
                  <w:spacing w:line="360" w:lineRule="auto"/>
                </w:pPr>
                <w:r w:rsidRPr="006D5CFF">
                  <w:rPr>
                    <w:rFonts w:hint="eastAsia"/>
                  </w:rPr>
                  <w:t>物产集团</w:t>
                </w:r>
              </w:p>
            </w:tc>
            <w:tc>
              <w:tcPr>
                <w:tcW w:w="2399" w:type="dxa"/>
                <w:vAlign w:val="center"/>
              </w:tcPr>
              <w:p w:rsidR="00AA336A" w:rsidRPr="006D5CFF" w:rsidRDefault="00AA336A" w:rsidP="006417AB">
                <w:pPr>
                  <w:jc w:val="right"/>
                </w:pPr>
                <w:r w:rsidRPr="007A3331">
                  <w:t>176,536,700.00</w:t>
                </w:r>
              </w:p>
            </w:tc>
            <w:tc>
              <w:tcPr>
                <w:tcW w:w="1963" w:type="dxa"/>
                <w:vAlign w:val="center"/>
              </w:tcPr>
              <w:p w:rsidR="00AA336A" w:rsidRPr="006D5CFF" w:rsidRDefault="00AA336A" w:rsidP="006417AB">
                <w:pPr>
                  <w:jc w:val="right"/>
                </w:pPr>
                <w:r w:rsidRPr="007A3331">
                  <w:t>75,341,833.32</w:t>
                </w:r>
              </w:p>
            </w:tc>
          </w:tr>
          <w:tr w:rsidR="00AA336A" w:rsidRPr="006D5CFF" w:rsidTr="006417AB">
            <w:trPr>
              <w:trHeight w:val="549"/>
            </w:trPr>
            <w:tc>
              <w:tcPr>
                <w:tcW w:w="3706" w:type="dxa"/>
                <w:vAlign w:val="center"/>
              </w:tcPr>
              <w:p w:rsidR="00AA336A" w:rsidRPr="006D5CFF" w:rsidRDefault="00AA336A" w:rsidP="006417AB">
                <w:pPr>
                  <w:tabs>
                    <w:tab w:val="right" w:pos="7740"/>
                  </w:tabs>
                  <w:spacing w:line="360" w:lineRule="auto"/>
                  <w:rPr>
                    <w:shd w:val="clear" w:color="auto" w:fill="FFFF00"/>
                  </w:rPr>
                </w:pPr>
                <w:r w:rsidRPr="006D5CFF">
                  <w:rPr>
                    <w:rFonts w:hint="eastAsia"/>
                  </w:rPr>
                  <w:t>小  计</w:t>
                </w:r>
              </w:p>
            </w:tc>
            <w:tc>
              <w:tcPr>
                <w:tcW w:w="2399" w:type="dxa"/>
                <w:vAlign w:val="center"/>
              </w:tcPr>
              <w:p w:rsidR="00AA336A" w:rsidRPr="006D5CFF" w:rsidRDefault="00AA336A" w:rsidP="006417AB">
                <w:pPr>
                  <w:jc w:val="right"/>
                </w:pPr>
                <w:r w:rsidRPr="007A3331">
                  <w:t>176,536,700.00</w:t>
                </w:r>
              </w:p>
            </w:tc>
            <w:tc>
              <w:tcPr>
                <w:tcW w:w="1963" w:type="dxa"/>
                <w:vAlign w:val="center"/>
              </w:tcPr>
              <w:p w:rsidR="00AA336A" w:rsidRPr="006D5CFF" w:rsidRDefault="00AA336A" w:rsidP="006417AB">
                <w:pPr>
                  <w:jc w:val="right"/>
                </w:pPr>
                <w:r w:rsidRPr="007A3331">
                  <w:t>75,341,833.32</w:t>
                </w:r>
              </w:p>
            </w:tc>
          </w:tr>
        </w:tbl>
        <w:p w:rsidR="00E97DD6" w:rsidRPr="00980BD5" w:rsidRDefault="003F14BB" w:rsidP="00980BD5"/>
      </w:sdtContent>
    </w:sdt>
    <w:sdt>
      <w:sdtPr>
        <w:rPr>
          <w:rFonts w:ascii="宋体" w:hAnsi="宋体" w:cs="宋体" w:hint="eastAsia"/>
          <w:b w:val="0"/>
          <w:bCs w:val="0"/>
          <w:kern w:val="0"/>
          <w:szCs w:val="24"/>
        </w:rPr>
        <w:tag w:val="_GBC_9319584d30f7446b9ff3e2a3d50022d5"/>
        <w:id w:val="2106541084"/>
        <w:lock w:val="sdtLocked"/>
        <w:placeholder>
          <w:docPart w:val="GBC22222222222222222222222222222"/>
        </w:placeholder>
      </w:sdtPr>
      <w:sdtEndPr>
        <w:rPr>
          <w:szCs w:val="21"/>
        </w:rPr>
      </w:sdtEndPr>
      <w:sdtContent>
        <w:p w:rsidR="00E97DD6" w:rsidRDefault="000C28A6">
          <w:pPr>
            <w:pStyle w:val="4"/>
            <w:numPr>
              <w:ilvl w:val="0"/>
              <w:numId w:val="86"/>
            </w:numPr>
            <w:tabs>
              <w:tab w:val="left" w:pos="616"/>
            </w:tabs>
          </w:pPr>
          <w:r>
            <w:rPr>
              <w:rFonts w:hint="eastAsia"/>
            </w:rPr>
            <w:t>关联方资产转让、债务重组情况</w:t>
          </w:r>
        </w:p>
        <w:p w:rsidR="00E97DD6" w:rsidRDefault="003F14BB" w:rsidP="00643BEC">
          <w:sdt>
            <w:sdtPr>
              <w:alias w:val="是否适用：关联方资产转让、债务重组情况"/>
              <w:tag w:val="_GBC_c590c66abdbe454e89c4c55269fb6adf"/>
              <w:id w:val="-1433501930"/>
              <w:lock w:val="sdtLocked"/>
              <w:placeholder>
                <w:docPart w:val="GBC22222222222222222222222222222"/>
              </w:placeholder>
            </w:sdtPr>
            <w:sdtEndPr/>
            <w:sdtContent>
              <w:r w:rsidR="000C28A6">
                <w:fldChar w:fldCharType="begin"/>
              </w:r>
              <w:r w:rsidR="00643BEC">
                <w:instrText xml:space="preserve"> MACROBUTTON  SnrToggleCheckbox □适用 </w:instrText>
              </w:r>
              <w:r w:rsidR="000C28A6">
                <w:fldChar w:fldCharType="end"/>
              </w:r>
              <w:r w:rsidR="000C28A6">
                <w:fldChar w:fldCharType="begin"/>
              </w:r>
              <w:r w:rsidR="00643BEC">
                <w:instrText xml:space="preserve"> MACROBUTTON  SnrToggleCheckbox √不适用 </w:instrText>
              </w:r>
              <w:r w:rsidR="000C28A6">
                <w:fldChar w:fldCharType="end"/>
              </w:r>
            </w:sdtContent>
          </w:sdt>
        </w:p>
      </w:sdtContent>
    </w:sdt>
    <w:sdt>
      <w:sdtPr>
        <w:rPr>
          <w:rFonts w:ascii="宋体" w:hAnsi="宋体" w:cs="宋体" w:hint="eastAsia"/>
          <w:b w:val="0"/>
          <w:bCs w:val="0"/>
          <w:kern w:val="0"/>
          <w:szCs w:val="24"/>
        </w:rPr>
        <w:tag w:val="_GBC_16da1beac91f4544809058bfda2ad3bf"/>
        <w:id w:val="-253446434"/>
        <w:lock w:val="sdtLocked"/>
        <w:placeholder>
          <w:docPart w:val="GBC22222222222222222222222222222"/>
        </w:placeholder>
      </w:sdtPr>
      <w:sdtEndPr>
        <w:rPr>
          <w:rFonts w:cs="Cambria"/>
          <w:szCs w:val="22"/>
        </w:rPr>
      </w:sdtEndPr>
      <w:sdtContent>
        <w:p w:rsidR="00E97DD6" w:rsidRPr="008B68D5" w:rsidRDefault="000C28A6">
          <w:pPr>
            <w:pStyle w:val="4"/>
            <w:numPr>
              <w:ilvl w:val="0"/>
              <w:numId w:val="86"/>
            </w:numPr>
            <w:tabs>
              <w:tab w:val="left" w:pos="616"/>
            </w:tabs>
          </w:pPr>
          <w:r w:rsidRPr="008B68D5">
            <w:rPr>
              <w:rFonts w:hint="eastAsia"/>
            </w:rPr>
            <w:t>关键管理人员报酬</w:t>
          </w:r>
        </w:p>
        <w:p w:rsidR="00E97DD6" w:rsidRDefault="003F14BB" w:rsidP="009C392D">
          <w:pPr>
            <w:rPr>
              <w:szCs w:val="21"/>
            </w:rPr>
          </w:pPr>
          <w:sdt>
            <w:sdtPr>
              <w:alias w:val="是否适用：关键管理人员报酬"/>
              <w:tag w:val="_GBC_48379e9c7f5743bb916ac1cb044f4057"/>
              <w:id w:val="-1833674608"/>
              <w:lock w:val="sdtLocked"/>
              <w:placeholder>
                <w:docPart w:val="GBC22222222222222222222222222222"/>
              </w:placeholder>
            </w:sdtPr>
            <w:sdtEndPr/>
            <w:sdtContent>
              <w:r w:rsidR="000C28A6">
                <w:fldChar w:fldCharType="begin"/>
              </w:r>
              <w:r w:rsidR="009C392D">
                <w:instrText xml:space="preserve"> MACROBUTTON  SnrToggleCheckbox □适用 </w:instrText>
              </w:r>
              <w:r w:rsidR="000C28A6">
                <w:fldChar w:fldCharType="end"/>
              </w:r>
              <w:r w:rsidR="000C28A6">
                <w:fldChar w:fldCharType="begin"/>
              </w:r>
              <w:r w:rsidR="009C392D">
                <w:instrText xml:space="preserve"> MACROBUTTON  SnrToggleCheckbox √不适用 </w:instrText>
              </w:r>
              <w:r w:rsidR="000C28A6">
                <w:fldChar w:fldCharType="end"/>
              </w:r>
            </w:sdtContent>
          </w:sdt>
        </w:p>
      </w:sdtContent>
    </w:sdt>
    <w:sdt>
      <w:sdtPr>
        <w:rPr>
          <w:rFonts w:ascii="宋体" w:hAnsi="宋体" w:cs="宋体" w:hint="eastAsia"/>
          <w:b w:val="0"/>
          <w:bCs w:val="0"/>
          <w:kern w:val="0"/>
          <w:szCs w:val="24"/>
        </w:rPr>
        <w:tag w:val="_GBC_45e2e59b0d6145b48f7cfd576edaa9e6"/>
        <w:id w:val="-1219978683"/>
        <w:lock w:val="sdtLocked"/>
        <w:placeholder>
          <w:docPart w:val="GBC22222222222222222222222222222"/>
        </w:placeholder>
      </w:sdtPr>
      <w:sdtEndPr>
        <w:rPr>
          <w:rFonts w:asciiTheme="minorHAnsi" w:eastAsiaTheme="minorEastAsia" w:hAnsiTheme="minorHAnsi" w:cstheme="minorBidi" w:hint="default"/>
          <w:szCs w:val="21"/>
        </w:rPr>
      </w:sdtEndPr>
      <w:sdtContent>
        <w:p w:rsidR="00E97DD6" w:rsidRDefault="000C28A6">
          <w:pPr>
            <w:pStyle w:val="4"/>
            <w:numPr>
              <w:ilvl w:val="0"/>
              <w:numId w:val="86"/>
            </w:numPr>
            <w:tabs>
              <w:tab w:val="left" w:pos="616"/>
            </w:tabs>
          </w:pPr>
          <w:r>
            <w:rPr>
              <w:rFonts w:hint="eastAsia"/>
            </w:rPr>
            <w:t>其他关联交易</w:t>
          </w:r>
        </w:p>
        <w:sdt>
          <w:sdtPr>
            <w:rPr>
              <w:szCs w:val="21"/>
            </w:rPr>
            <w:alias w:val="其他关联交易的情况"/>
            <w:tag w:val="_GBC_6032ff15164341538a97d5ac05a80e23"/>
            <w:id w:val="-844863417"/>
            <w:lock w:val="sdtLocked"/>
            <w:placeholder>
              <w:docPart w:val="GBC22222222222222222222222222222"/>
            </w:placeholder>
          </w:sdtPr>
          <w:sdtEndPr/>
          <w:sdtContent>
            <w:p w:rsidR="00E97DD6" w:rsidRDefault="00AA336A" w:rsidP="00AE2896">
              <w:pPr>
                <w:spacing w:line="360" w:lineRule="auto"/>
                <w:ind w:firstLineChars="171" w:firstLine="359"/>
                <w:outlineLvl w:val="0"/>
                <w:rPr>
                  <w:szCs w:val="21"/>
                </w:rPr>
              </w:pPr>
              <w:r>
                <w:rPr>
                  <w:rFonts w:hint="eastAsia"/>
                </w:rPr>
                <w:t>子公司</w:t>
              </w:r>
              <w:r w:rsidRPr="0092540C">
                <w:rPr>
                  <w:rFonts w:hint="eastAsia"/>
                  <w:szCs w:val="21"/>
                </w:rPr>
                <w:t>浙江元通不锈钢有限公司原租赁物流投资名下物业</w:t>
              </w:r>
              <w:r>
                <w:rPr>
                  <w:rFonts w:hint="eastAsia"/>
                  <w:szCs w:val="21"/>
                </w:rPr>
                <w:t>，根据双方签订的搬迁补偿协议</w:t>
              </w:r>
              <w:r w:rsidRPr="0092540C">
                <w:rPr>
                  <w:rFonts w:hint="eastAsia"/>
                  <w:szCs w:val="21"/>
                </w:rPr>
                <w:t>，</w:t>
              </w:r>
              <w:r>
                <w:rPr>
                  <w:rFonts w:hint="eastAsia"/>
                  <w:szCs w:val="21"/>
                </w:rPr>
                <w:t>本期确认物流投资支付的搬迁补偿款1,500,000.00元。</w:t>
              </w:r>
            </w:p>
          </w:sdtContent>
        </w:sdt>
      </w:sdtContent>
    </w:sdt>
    <w:p w:rsidR="00E97DD6" w:rsidRDefault="00E97DD6">
      <w:pPr>
        <w:rPr>
          <w:szCs w:val="21"/>
        </w:rPr>
      </w:pPr>
    </w:p>
    <w:p w:rsidR="00E97DD6" w:rsidRDefault="000C28A6">
      <w:pPr>
        <w:pStyle w:val="3"/>
        <w:numPr>
          <w:ilvl w:val="0"/>
          <w:numId w:val="85"/>
        </w:numPr>
        <w:rPr>
          <w:rFonts w:ascii="宋体" w:hAnsi="宋体" w:cs="Arial"/>
          <w:szCs w:val="21"/>
        </w:rPr>
      </w:pPr>
      <w:r>
        <w:rPr>
          <w:rFonts w:ascii="宋体" w:hAnsi="宋体" w:cs="Arial" w:hint="eastAsia"/>
          <w:szCs w:val="21"/>
        </w:rPr>
        <w:t>关联方应收应付款项</w:t>
      </w:r>
    </w:p>
    <w:sdt>
      <w:sdtPr>
        <w:alias w:val="是否适用：关联方应收应付款项"/>
        <w:tag w:val="_GBC_0491d9e8d16d48149e9d04d68fe904ab"/>
        <w:id w:val="-370846616"/>
        <w:lock w:val="sdtContentLocked"/>
        <w:placeholder>
          <w:docPart w:val="GBC22222222222222222222222222222"/>
        </w:placeholder>
      </w:sdtPr>
      <w:sdtEndPr/>
      <w:sdtContent>
        <w:p w:rsidR="00E97DD6" w:rsidRDefault="000C28A6">
          <w:r>
            <w:fldChar w:fldCharType="begin"/>
          </w:r>
          <w:r w:rsidR="004E26BC">
            <w:instrText xml:space="preserve"> MACROBUTTON  SnrToggleCheckbox √适用 </w:instrText>
          </w:r>
          <w:r>
            <w:fldChar w:fldCharType="end"/>
          </w:r>
          <w:r>
            <w:fldChar w:fldCharType="begin"/>
          </w:r>
          <w:r w:rsidR="004E26BC">
            <w:instrText xml:space="preserve"> MACROBUTTON  SnrToggleCheckbox □不适用 </w:instrText>
          </w:r>
          <w:r>
            <w:fldChar w:fldCharType="end"/>
          </w:r>
        </w:p>
      </w:sdtContent>
    </w:sdt>
    <w:sdt>
      <w:sdtPr>
        <w:rPr>
          <w:rFonts w:ascii="宋体" w:hAnsi="宋体" w:cs="Arial" w:hint="eastAsia"/>
          <w:b w:val="0"/>
          <w:bCs w:val="0"/>
          <w:kern w:val="0"/>
          <w:szCs w:val="21"/>
        </w:rPr>
        <w:tag w:val="_GBC_a8ddb53cf3424889a48a1749b5a1d910"/>
        <w:id w:val="-343020271"/>
        <w:lock w:val="sdtLocked"/>
        <w:placeholder>
          <w:docPart w:val="GBC22222222222222222222222222222"/>
        </w:placeholder>
      </w:sdtPr>
      <w:sdtEndPr>
        <w:rPr>
          <w:rFonts w:ascii="仿宋_GB2312" w:eastAsia="仿宋_GB2312" w:hAnsiTheme="minorHAnsi" w:cstheme="minorBidi"/>
        </w:rPr>
      </w:sdtEndPr>
      <w:sdtContent>
        <w:p w:rsidR="00E97DD6" w:rsidRDefault="000C28A6">
          <w:pPr>
            <w:pStyle w:val="4"/>
            <w:numPr>
              <w:ilvl w:val="0"/>
              <w:numId w:val="87"/>
            </w:numPr>
            <w:tabs>
              <w:tab w:val="left" w:pos="616"/>
            </w:tabs>
            <w:rPr>
              <w:rFonts w:ascii="宋体" w:hAnsi="宋体" w:cs="Arial"/>
              <w:szCs w:val="21"/>
            </w:rPr>
          </w:pPr>
          <w:r>
            <w:rPr>
              <w:rFonts w:hint="eastAsia"/>
            </w:rPr>
            <w:t>应收项目</w:t>
          </w:r>
        </w:p>
        <w:p w:rsidR="00E97DD6" w:rsidRDefault="000C28A6">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93"/>
            <w:gridCol w:w="1313"/>
            <w:gridCol w:w="1530"/>
            <w:gridCol w:w="1320"/>
            <w:gridCol w:w="1530"/>
            <w:gridCol w:w="1807"/>
          </w:tblGrid>
          <w:tr w:rsidR="004E26BC" w:rsidTr="006417AB">
            <w:tc>
              <w:tcPr>
                <w:tcW w:w="812" w:type="pct"/>
                <w:vMerge w:val="restart"/>
                <w:tcBorders>
                  <w:top w:val="single" w:sz="4" w:space="0" w:color="auto"/>
                  <w:left w:val="single" w:sz="4" w:space="0" w:color="auto"/>
                  <w:right w:val="single" w:sz="4" w:space="0" w:color="auto"/>
                </w:tcBorders>
                <w:vAlign w:val="center"/>
              </w:tcPr>
              <w:p w:rsidR="004E26BC" w:rsidRDefault="004E26BC" w:rsidP="006417AB">
                <w:pPr>
                  <w:jc w:val="center"/>
                  <w:rPr>
                    <w:szCs w:val="21"/>
                  </w:rPr>
                </w:pPr>
                <w:r>
                  <w:rPr>
                    <w:rFonts w:hint="eastAsia"/>
                    <w:szCs w:val="21"/>
                  </w:rPr>
                  <w:t>项目名称</w:t>
                </w:r>
              </w:p>
            </w:tc>
            <w:tc>
              <w:tcPr>
                <w:tcW w:w="767" w:type="pct"/>
                <w:vMerge w:val="restart"/>
                <w:tcBorders>
                  <w:top w:val="single" w:sz="4" w:space="0" w:color="auto"/>
                  <w:left w:val="single" w:sz="4" w:space="0" w:color="auto"/>
                  <w:right w:val="single" w:sz="4" w:space="0" w:color="auto"/>
                </w:tcBorders>
                <w:vAlign w:val="center"/>
              </w:tcPr>
              <w:p w:rsidR="004E26BC" w:rsidRDefault="004E26BC" w:rsidP="006417AB">
                <w:pPr>
                  <w:jc w:val="center"/>
                  <w:rPr>
                    <w:szCs w:val="21"/>
                  </w:rPr>
                </w:pPr>
                <w:r>
                  <w:rPr>
                    <w:rFonts w:hint="eastAsia"/>
                    <w:szCs w:val="21"/>
                  </w:rPr>
                  <w:t>关联方</w:t>
                </w:r>
              </w:p>
            </w:tc>
            <w:tc>
              <w:tcPr>
                <w:tcW w:w="1535" w:type="pct"/>
                <w:gridSpan w:val="2"/>
                <w:tcBorders>
                  <w:top w:val="single" w:sz="4" w:space="0" w:color="auto"/>
                  <w:left w:val="single" w:sz="4" w:space="0" w:color="auto"/>
                  <w:bottom w:val="single" w:sz="4" w:space="0" w:color="auto"/>
                  <w:right w:val="single" w:sz="4" w:space="0" w:color="auto"/>
                </w:tcBorders>
                <w:vAlign w:val="center"/>
              </w:tcPr>
              <w:p w:rsidR="004E26BC" w:rsidRDefault="004E26BC" w:rsidP="006417AB">
                <w:pPr>
                  <w:jc w:val="center"/>
                  <w:rPr>
                    <w:szCs w:val="21"/>
                  </w:rPr>
                </w:pPr>
                <w:r>
                  <w:rPr>
                    <w:rFonts w:hint="eastAsia"/>
                    <w:szCs w:val="21"/>
                  </w:rPr>
                  <w:t>期末余额</w:t>
                </w:r>
              </w:p>
            </w:tc>
            <w:tc>
              <w:tcPr>
                <w:tcW w:w="1886" w:type="pct"/>
                <w:gridSpan w:val="2"/>
                <w:tcBorders>
                  <w:top w:val="single" w:sz="4" w:space="0" w:color="auto"/>
                  <w:left w:val="single" w:sz="4" w:space="0" w:color="auto"/>
                  <w:bottom w:val="single" w:sz="4" w:space="0" w:color="auto"/>
                  <w:right w:val="single" w:sz="4" w:space="0" w:color="auto"/>
                </w:tcBorders>
                <w:vAlign w:val="center"/>
              </w:tcPr>
              <w:p w:rsidR="004E26BC" w:rsidRDefault="004E26BC" w:rsidP="006417AB">
                <w:pPr>
                  <w:jc w:val="center"/>
                  <w:rPr>
                    <w:szCs w:val="21"/>
                  </w:rPr>
                </w:pPr>
                <w:r>
                  <w:rPr>
                    <w:rFonts w:hint="eastAsia"/>
                    <w:szCs w:val="21"/>
                  </w:rPr>
                  <w:t>期初余额</w:t>
                </w:r>
              </w:p>
            </w:tc>
          </w:tr>
          <w:tr w:rsidR="004E26BC" w:rsidTr="006417AB">
            <w:tc>
              <w:tcPr>
                <w:tcW w:w="812" w:type="pct"/>
                <w:vMerge/>
                <w:tcBorders>
                  <w:left w:val="single" w:sz="4" w:space="0" w:color="auto"/>
                  <w:bottom w:val="single" w:sz="4" w:space="0" w:color="auto"/>
                  <w:right w:val="single" w:sz="4" w:space="0" w:color="auto"/>
                </w:tcBorders>
                <w:vAlign w:val="center"/>
              </w:tcPr>
              <w:p w:rsidR="004E26BC" w:rsidRDefault="004E26BC" w:rsidP="006417AB">
                <w:pPr>
                  <w:jc w:val="center"/>
                  <w:rPr>
                    <w:szCs w:val="21"/>
                  </w:rPr>
                </w:pPr>
              </w:p>
            </w:tc>
            <w:tc>
              <w:tcPr>
                <w:tcW w:w="767" w:type="pct"/>
                <w:vMerge/>
                <w:tcBorders>
                  <w:left w:val="single" w:sz="4" w:space="0" w:color="auto"/>
                  <w:bottom w:val="single" w:sz="4" w:space="0" w:color="auto"/>
                  <w:right w:val="single" w:sz="4" w:space="0" w:color="auto"/>
                </w:tcBorders>
                <w:vAlign w:val="center"/>
              </w:tcPr>
              <w:p w:rsidR="004E26BC" w:rsidRDefault="004E26BC" w:rsidP="006417AB">
                <w:pPr>
                  <w:jc w:val="center"/>
                  <w:rPr>
                    <w:szCs w:val="21"/>
                  </w:rPr>
                </w:pPr>
              </w:p>
            </w:tc>
            <w:tc>
              <w:tcPr>
                <w:tcW w:w="768"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jc w:val="center"/>
                  <w:rPr>
                    <w:szCs w:val="21"/>
                  </w:rPr>
                </w:pPr>
                <w:r>
                  <w:rPr>
                    <w:rFonts w:hint="eastAsia"/>
                    <w:szCs w:val="21"/>
                  </w:rPr>
                  <w:t>账面余额</w:t>
                </w:r>
              </w:p>
            </w:tc>
            <w:tc>
              <w:tcPr>
                <w:tcW w:w="767"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jc w:val="center"/>
                  <w:rPr>
                    <w:szCs w:val="21"/>
                  </w:rPr>
                </w:pPr>
                <w:r>
                  <w:rPr>
                    <w:rFonts w:hint="eastAsia"/>
                    <w:szCs w:val="21"/>
                  </w:rPr>
                  <w:t>坏账准备</w:t>
                </w:r>
              </w:p>
            </w:tc>
            <w:tc>
              <w:tcPr>
                <w:tcW w:w="838"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jc w:val="center"/>
                  <w:rPr>
                    <w:szCs w:val="21"/>
                  </w:rPr>
                </w:pPr>
                <w:r>
                  <w:rPr>
                    <w:rFonts w:hint="eastAsia"/>
                    <w:szCs w:val="21"/>
                  </w:rPr>
                  <w:t>账面余额</w:t>
                </w:r>
              </w:p>
            </w:tc>
            <w:tc>
              <w:tcPr>
                <w:tcW w:w="1048"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1665925068"/>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115094878"/>
                      <w:lock w:val="sdtLocked"/>
                    </w:sdtPr>
                    <w:sdtEndPr/>
                    <w:sdtContent>
                      <w:p w:rsidR="004E26BC" w:rsidRDefault="004E26BC" w:rsidP="006417AB">
                        <w:pPr>
                          <w:autoSpaceDE w:val="0"/>
                          <w:autoSpaceDN w:val="0"/>
                          <w:adjustRightInd w:val="0"/>
                          <w:rPr>
                            <w:szCs w:val="21"/>
                          </w:rPr>
                        </w:pPr>
                        <w:r w:rsidRPr="006D5CFF">
                          <w:rPr>
                            <w:rFonts w:hint="eastAsia"/>
                            <w:szCs w:val="21"/>
                          </w:rPr>
                          <w:t>应收账款</w:t>
                        </w:r>
                      </w:p>
                    </w:sdtContent>
                  </w:sdt>
                </w:tc>
                <w:sdt>
                  <w:sdtPr>
                    <w:rPr>
                      <w:szCs w:val="21"/>
                    </w:rPr>
                    <w:alias w:val="上市公司应收关联方款项明细-关联方"/>
                    <w:tag w:val="_GBC_2380079fc0d04ce4b3122fd1fd87f272"/>
                    <w:id w:val="572390668"/>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经职汽车</w:t>
                        </w:r>
                      </w:p>
                    </w:tc>
                  </w:sdtContent>
                </w:sdt>
                <w:sdt>
                  <w:sdtPr>
                    <w:rPr>
                      <w:szCs w:val="21"/>
                    </w:rPr>
                    <w:alias w:val="上市公司应收关联方款项明细-金额"/>
                    <w:tag w:val="_GBC_cc588a6f792141019f0d3e640cfbfc35"/>
                    <w:id w:val="538632991"/>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386,531.65</w:t>
                        </w:r>
                      </w:p>
                    </w:tc>
                  </w:sdtContent>
                </w:sdt>
                <w:sdt>
                  <w:sdtPr>
                    <w:rPr>
                      <w:szCs w:val="21"/>
                    </w:rPr>
                    <w:alias w:val="上市公司应收关联方款项明细-计提减值金额"/>
                    <w:tag w:val="_GBC_bafd30cf7fb84997ba02375616bce0f8"/>
                    <w:id w:val="-183051176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3,092.25</w:t>
                        </w:r>
                      </w:p>
                    </w:tc>
                  </w:sdtContent>
                </w:sdt>
                <w:sdt>
                  <w:sdtPr>
                    <w:rPr>
                      <w:szCs w:val="21"/>
                    </w:rPr>
                    <w:alias w:val="上市公司应收关联方款项明细-金额"/>
                    <w:tag w:val="_GBC_bd240354d5f04ea48630518eeb22d989"/>
                    <w:id w:val="2110078605"/>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113,639.30</w:t>
                        </w:r>
                      </w:p>
                    </w:tc>
                  </w:sdtContent>
                </w:sdt>
                <w:sdt>
                  <w:sdtPr>
                    <w:rPr>
                      <w:szCs w:val="21"/>
                    </w:rPr>
                    <w:alias w:val="上市公司应收关联方款项明细-计提减值金额"/>
                    <w:tag w:val="_GBC_5863f5c59166487cb6350da179170e3b"/>
                    <w:id w:val="216097391"/>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909.11</w:t>
                        </w:r>
                      </w:p>
                    </w:tc>
                  </w:sdtContent>
                </w:sdt>
              </w:tr>
            </w:sdtContent>
          </w:sdt>
          <w:sdt>
            <w:sdtPr>
              <w:rPr>
                <w:rFonts w:hint="eastAsia"/>
                <w:szCs w:val="21"/>
              </w:rPr>
              <w:alias w:val="上市公司应收关联方款项明细"/>
              <w:tag w:val="_GBC_203fd12dc6be4a978fe2a9d9f5ad1070"/>
              <w:id w:val="259654047"/>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580879074"/>
                      <w:lock w:val="sdtLocked"/>
                    </w:sdtPr>
                    <w:sdtEndPr/>
                    <w:sdtContent>
                      <w:p w:rsidR="004E26BC" w:rsidRDefault="004E26BC" w:rsidP="006417AB">
                        <w:pPr>
                          <w:autoSpaceDE w:val="0"/>
                          <w:autoSpaceDN w:val="0"/>
                          <w:adjustRightInd w:val="0"/>
                          <w:rPr>
                            <w:szCs w:val="21"/>
                          </w:rPr>
                        </w:pPr>
                        <w:r w:rsidRPr="006D5CFF">
                          <w:rPr>
                            <w:rFonts w:hint="eastAsia"/>
                            <w:szCs w:val="21"/>
                          </w:rPr>
                          <w:t>应收账款</w:t>
                        </w:r>
                      </w:p>
                    </w:sdtContent>
                  </w:sdt>
                </w:tc>
                <w:sdt>
                  <w:sdtPr>
                    <w:rPr>
                      <w:szCs w:val="21"/>
                    </w:rPr>
                    <w:alias w:val="上市公司应收关联方款项明细-关联方"/>
                    <w:tag w:val="_GBC_2380079fc0d04ce4b3122fd1fd87f272"/>
                    <w:id w:val="194681250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浙江米卡迪</w:t>
                        </w:r>
                      </w:p>
                    </w:tc>
                  </w:sdtContent>
                </w:sdt>
                <w:sdt>
                  <w:sdtPr>
                    <w:rPr>
                      <w:szCs w:val="21"/>
                    </w:rPr>
                    <w:alias w:val="上市公司应收关联方款项明细-金额"/>
                    <w:tag w:val="_GBC_cc588a6f792141019f0d3e640cfbfc35"/>
                    <w:id w:val="-130325174"/>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395.00</w:t>
                        </w:r>
                      </w:p>
                    </w:tc>
                  </w:sdtContent>
                </w:sdt>
                <w:sdt>
                  <w:sdtPr>
                    <w:rPr>
                      <w:szCs w:val="21"/>
                    </w:rPr>
                    <w:alias w:val="上市公司应收关联方款项明细-计提减值金额"/>
                    <w:tag w:val="_GBC_bafd30cf7fb84997ba02375616bce0f8"/>
                    <w:id w:val="47503178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3.16</w:t>
                        </w:r>
                      </w:p>
                    </w:tc>
                  </w:sdtContent>
                </w:sdt>
                <w:sdt>
                  <w:sdtPr>
                    <w:rPr>
                      <w:szCs w:val="21"/>
                    </w:rPr>
                    <w:alias w:val="上市公司应收关联方款项明细-金额"/>
                    <w:tag w:val="_GBC_bd240354d5f04ea48630518eeb22d989"/>
                    <w:id w:val="3439381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12,581.00</w:t>
                        </w:r>
                      </w:p>
                    </w:tc>
                  </w:sdtContent>
                </w:sdt>
                <w:sdt>
                  <w:sdtPr>
                    <w:rPr>
                      <w:szCs w:val="21"/>
                    </w:rPr>
                    <w:alias w:val="上市公司应收关联方款项明细-计提减值金额"/>
                    <w:tag w:val="_GBC_5863f5c59166487cb6350da179170e3b"/>
                    <w:id w:val="1226184778"/>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100.65</w:t>
                        </w:r>
                      </w:p>
                    </w:tc>
                  </w:sdtContent>
                </w:sdt>
              </w:tr>
            </w:sdtContent>
          </w:sdt>
          <w:sdt>
            <w:sdtPr>
              <w:rPr>
                <w:rFonts w:hint="eastAsia"/>
                <w:szCs w:val="21"/>
              </w:rPr>
              <w:alias w:val="上市公司应收关联方款项明细"/>
              <w:tag w:val="_GBC_203fd12dc6be4a978fe2a9d9f5ad1070"/>
              <w:id w:val="-1148277568"/>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869567759"/>
                      <w:lock w:val="sdtLocked"/>
                    </w:sdtPr>
                    <w:sdtEndPr/>
                    <w:sdtContent>
                      <w:p w:rsidR="004E26BC" w:rsidRDefault="004E26BC" w:rsidP="006417AB">
                        <w:pPr>
                          <w:autoSpaceDE w:val="0"/>
                          <w:autoSpaceDN w:val="0"/>
                          <w:adjustRightInd w:val="0"/>
                          <w:rPr>
                            <w:szCs w:val="21"/>
                          </w:rPr>
                        </w:pPr>
                        <w:r w:rsidRPr="006D5CFF">
                          <w:rPr>
                            <w:rFonts w:hint="eastAsia"/>
                            <w:szCs w:val="21"/>
                          </w:rPr>
                          <w:t>应收账款</w:t>
                        </w:r>
                      </w:p>
                    </w:sdtContent>
                  </w:sdt>
                </w:tc>
                <w:sdt>
                  <w:sdtPr>
                    <w:rPr>
                      <w:szCs w:val="21"/>
                    </w:rPr>
                    <w:alias w:val="上市公司应收关联方款项明细-关联方"/>
                    <w:tag w:val="_GBC_2380079fc0d04ce4b3122fd1fd87f272"/>
                    <w:id w:val="714623463"/>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浙江物产良渚花苑房地产开发有限公司</w:t>
                        </w:r>
                      </w:p>
                    </w:tc>
                  </w:sdtContent>
                </w:sdt>
                <w:sdt>
                  <w:sdtPr>
                    <w:rPr>
                      <w:szCs w:val="21"/>
                    </w:rPr>
                    <w:alias w:val="上市公司应收关联方款项明细-金额"/>
                    <w:tag w:val="_GBC_cc588a6f792141019f0d3e640cfbfc35"/>
                    <w:id w:val="-2132997003"/>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6,911,510.00</w:t>
                        </w:r>
                      </w:p>
                    </w:tc>
                  </w:sdtContent>
                </w:sdt>
                <w:sdt>
                  <w:sdtPr>
                    <w:rPr>
                      <w:szCs w:val="21"/>
                    </w:rPr>
                    <w:alias w:val="上市公司应收关联方款项明细-计提减值金额"/>
                    <w:tag w:val="_GBC_bafd30cf7fb84997ba02375616bce0f8"/>
                    <w:id w:val="800885751"/>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678043795"/>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sidRPr="005A76FD">
                          <w:rPr>
                            <w:szCs w:val="21"/>
                          </w:rPr>
                          <w:t>11,565,515.7</w:t>
                        </w:r>
                        <w:r>
                          <w:rPr>
                            <w:szCs w:val="21"/>
                          </w:rPr>
                          <w:t>5</w:t>
                        </w:r>
                      </w:p>
                    </w:tc>
                  </w:sdtContent>
                </w:sdt>
                <w:sdt>
                  <w:sdtPr>
                    <w:rPr>
                      <w:szCs w:val="21"/>
                    </w:rPr>
                    <w:alias w:val="上市公司应收关联方款项明细-计提减值金额"/>
                    <w:tag w:val="_GBC_5863f5c59166487cb6350da179170e3b"/>
                    <w:id w:val="-889035842"/>
                    <w:lock w:val="sdtLocked"/>
                    <w:showingPlcHdr/>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5A76FD" w:rsidP="005A76FD">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收关联方款项明细"/>
              <w:tag w:val="_GBC_203fd12dc6be4a978fe2a9d9f5ad1070"/>
              <w:id w:val="849143346"/>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58411511"/>
                      <w:lock w:val="sdtLocked"/>
                    </w:sdtPr>
                    <w:sdtEndPr/>
                    <w:sdtContent>
                      <w:p w:rsidR="004E26BC" w:rsidRDefault="004E26BC" w:rsidP="006417AB">
                        <w:pPr>
                          <w:autoSpaceDE w:val="0"/>
                          <w:autoSpaceDN w:val="0"/>
                          <w:adjustRightInd w:val="0"/>
                          <w:rPr>
                            <w:szCs w:val="21"/>
                          </w:rPr>
                        </w:pPr>
                        <w:r w:rsidRPr="006D5CFF">
                          <w:rPr>
                            <w:rFonts w:hint="eastAsia"/>
                            <w:szCs w:val="21"/>
                          </w:rPr>
                          <w:t>应收账款</w:t>
                        </w:r>
                      </w:p>
                    </w:sdtContent>
                  </w:sdt>
                </w:tc>
                <w:sdt>
                  <w:sdtPr>
                    <w:rPr>
                      <w:szCs w:val="21"/>
                    </w:rPr>
                    <w:alias w:val="上市公司应收关联方款项明细-关联方"/>
                    <w:tag w:val="_GBC_2380079fc0d04ce4b3122fd1fd87f272"/>
                    <w:id w:val="1946726141"/>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人地实业</w:t>
                        </w:r>
                      </w:p>
                    </w:tc>
                  </w:sdtContent>
                </w:sdt>
                <w:sdt>
                  <w:sdtPr>
                    <w:rPr>
                      <w:szCs w:val="21"/>
                    </w:rPr>
                    <w:alias w:val="上市公司应收关联方款项明细-金额"/>
                    <w:tag w:val="_GBC_cc588a6f792141019f0d3e640cfbfc35"/>
                    <w:id w:val="1970245199"/>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797757981"/>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166391660"/>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5,913,653.37</w:t>
                        </w:r>
                      </w:p>
                    </w:tc>
                  </w:sdtContent>
                </w:sdt>
                <w:sdt>
                  <w:sdtPr>
                    <w:rPr>
                      <w:szCs w:val="21"/>
                    </w:rPr>
                    <w:alias w:val="上市公司应收关联方款项明细-计提减值金额"/>
                    <w:tag w:val="_GBC_5863f5c59166487cb6350da179170e3b"/>
                    <w:id w:val="-516694507"/>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47,309.23</w:t>
                        </w:r>
                      </w:p>
                    </w:tc>
                  </w:sdtContent>
                </w:sdt>
              </w:tr>
            </w:sdtContent>
          </w:sdt>
          <w:sdt>
            <w:sdtPr>
              <w:rPr>
                <w:rFonts w:hint="eastAsia"/>
                <w:szCs w:val="21"/>
              </w:rPr>
              <w:alias w:val="上市公司应收关联方款项明细"/>
              <w:tag w:val="_GBC_203fd12dc6be4a978fe2a9d9f5ad1070"/>
              <w:id w:val="-11544922"/>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860319126"/>
                      <w:lock w:val="sdtLocked"/>
                    </w:sdtPr>
                    <w:sdtEndPr/>
                    <w:sdtContent>
                      <w:p w:rsidR="004E26BC" w:rsidRDefault="004E26BC" w:rsidP="006417AB">
                        <w:pPr>
                          <w:autoSpaceDE w:val="0"/>
                          <w:autoSpaceDN w:val="0"/>
                          <w:adjustRightInd w:val="0"/>
                          <w:rPr>
                            <w:szCs w:val="21"/>
                          </w:rPr>
                        </w:pPr>
                        <w:r w:rsidRPr="006D5CFF">
                          <w:rPr>
                            <w:rFonts w:hint="eastAsia"/>
                            <w:szCs w:val="21"/>
                          </w:rPr>
                          <w:t>应收账款</w:t>
                        </w:r>
                      </w:p>
                    </w:sdtContent>
                  </w:sdt>
                </w:tc>
                <w:sdt>
                  <w:sdtPr>
                    <w:rPr>
                      <w:szCs w:val="21"/>
                    </w:rPr>
                    <w:alias w:val="上市公司应收关联方款项明细-关联方"/>
                    <w:tag w:val="_GBC_2380079fc0d04ce4b3122fd1fd87f272"/>
                    <w:id w:val="-698317691"/>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浙江宇展印染有限公司</w:t>
                        </w:r>
                      </w:p>
                    </w:tc>
                  </w:sdtContent>
                </w:sdt>
                <w:sdt>
                  <w:sdtPr>
                    <w:rPr>
                      <w:szCs w:val="21"/>
                    </w:rPr>
                    <w:alias w:val="上市公司应收关联方款项明细-金额"/>
                    <w:tag w:val="_GBC_cc588a6f792141019f0d3e640cfbfc35"/>
                    <w:id w:val="941261750"/>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934098823"/>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92672372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9,651,137.28</w:t>
                        </w:r>
                      </w:p>
                    </w:tc>
                  </w:sdtContent>
                </w:sdt>
                <w:sdt>
                  <w:sdtPr>
                    <w:rPr>
                      <w:szCs w:val="21"/>
                    </w:rPr>
                    <w:alias w:val="上市公司应收关联方款项明细-计提减值金额"/>
                    <w:tag w:val="_GBC_5863f5c59166487cb6350da179170e3b"/>
                    <w:id w:val="-1120145612"/>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77,209.10</w:t>
                        </w:r>
                      </w:p>
                    </w:tc>
                  </w:sdtContent>
                </w:sdt>
              </w:tr>
            </w:sdtContent>
          </w:sdt>
          <w:sdt>
            <w:sdtPr>
              <w:rPr>
                <w:rFonts w:hint="eastAsia"/>
                <w:szCs w:val="21"/>
              </w:rPr>
              <w:alias w:val="上市公司应收关联方款项明细"/>
              <w:tag w:val="_GBC_203fd12dc6be4a978fe2a9d9f5ad1070"/>
              <w:id w:val="374510840"/>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41658398"/>
                      <w:lock w:val="sdtLocked"/>
                    </w:sdtPr>
                    <w:sdtEndPr/>
                    <w:sdtContent>
                      <w:p w:rsidR="004E26BC" w:rsidRDefault="004E26BC" w:rsidP="006417AB">
                        <w:pPr>
                          <w:autoSpaceDE w:val="0"/>
                          <w:autoSpaceDN w:val="0"/>
                          <w:adjustRightInd w:val="0"/>
                          <w:rPr>
                            <w:szCs w:val="21"/>
                          </w:rPr>
                        </w:pPr>
                        <w:r w:rsidRPr="006D5CFF">
                          <w:rPr>
                            <w:rFonts w:hint="eastAsia"/>
                            <w:szCs w:val="21"/>
                          </w:rPr>
                          <w:t>应收账款</w:t>
                        </w:r>
                      </w:p>
                    </w:sdtContent>
                  </w:sdt>
                </w:tc>
                <w:sdt>
                  <w:sdtPr>
                    <w:rPr>
                      <w:szCs w:val="21"/>
                    </w:rPr>
                    <w:alias w:val="上市公司应收关联方款项明细-关联方"/>
                    <w:tag w:val="_GBC_2380079fc0d04ce4b3122fd1fd87f272"/>
                    <w:id w:val="362025422"/>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温州金融资产交易中心股份有限公司</w:t>
                        </w:r>
                      </w:p>
                    </w:tc>
                  </w:sdtContent>
                </w:sdt>
                <w:sdt>
                  <w:sdtPr>
                    <w:rPr>
                      <w:szCs w:val="21"/>
                    </w:rPr>
                    <w:alias w:val="上市公司应收关联方款项明细-金额"/>
                    <w:tag w:val="_GBC_cc588a6f792141019f0d3e640cfbfc35"/>
                    <w:id w:val="1769119388"/>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767,171.12</w:t>
                        </w:r>
                      </w:p>
                    </w:tc>
                  </w:sdtContent>
                </w:sdt>
                <w:sdt>
                  <w:sdtPr>
                    <w:rPr>
                      <w:szCs w:val="21"/>
                    </w:rPr>
                    <w:alias w:val="上市公司应收关联方款项明细-计提减值金额"/>
                    <w:tag w:val="_GBC_bafd30cf7fb84997ba02375616bce0f8"/>
                    <w:id w:val="547802641"/>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6,137.37</w:t>
                        </w:r>
                      </w:p>
                    </w:tc>
                  </w:sdtContent>
                </w:sdt>
                <w:sdt>
                  <w:sdtPr>
                    <w:rPr>
                      <w:szCs w:val="21"/>
                    </w:rPr>
                    <w:alias w:val="上市公司应收关联方款项明细-金额"/>
                    <w:tag w:val="_GBC_bd240354d5f04ea48630518eeb22d989"/>
                    <w:id w:val="-341470071"/>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137,873.50</w:t>
                        </w:r>
                      </w:p>
                    </w:tc>
                  </w:sdtContent>
                </w:sdt>
                <w:sdt>
                  <w:sdtPr>
                    <w:rPr>
                      <w:szCs w:val="21"/>
                    </w:rPr>
                    <w:alias w:val="上市公司应收关联方款项明细-计提减值金额"/>
                    <w:tag w:val="_GBC_5863f5c59166487cb6350da179170e3b"/>
                    <w:id w:val="-1336378964"/>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1,102.99</w:t>
                        </w:r>
                      </w:p>
                    </w:tc>
                  </w:sdtContent>
                </w:sdt>
              </w:tr>
            </w:sdtContent>
          </w:sdt>
          <w:sdt>
            <w:sdtPr>
              <w:rPr>
                <w:rFonts w:hint="eastAsia"/>
                <w:szCs w:val="21"/>
              </w:rPr>
              <w:alias w:val="上市公司应收关联方款项明细"/>
              <w:tag w:val="_GBC_203fd12dc6be4a978fe2a9d9f5ad1070"/>
              <w:id w:val="-372316981"/>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204134226"/>
                      <w:lock w:val="sdtLocked"/>
                    </w:sdtPr>
                    <w:sdtEndPr/>
                    <w:sdtContent>
                      <w:p w:rsidR="004E26BC" w:rsidRDefault="004E26BC" w:rsidP="006417AB">
                        <w:pPr>
                          <w:autoSpaceDE w:val="0"/>
                          <w:autoSpaceDN w:val="0"/>
                          <w:adjustRightInd w:val="0"/>
                          <w:rPr>
                            <w:szCs w:val="21"/>
                          </w:rPr>
                        </w:pPr>
                        <w:r w:rsidRPr="006D5CFF">
                          <w:rPr>
                            <w:rFonts w:hint="eastAsia"/>
                            <w:szCs w:val="21"/>
                          </w:rPr>
                          <w:t>应收账款</w:t>
                        </w:r>
                      </w:p>
                    </w:sdtContent>
                  </w:sdt>
                </w:tc>
                <w:sdt>
                  <w:sdtPr>
                    <w:rPr>
                      <w:szCs w:val="21"/>
                    </w:rPr>
                    <w:alias w:val="上市公司应收关联方款项明细-关联方"/>
                    <w:tag w:val="_GBC_2380079fc0d04ce4b3122fd1fd87f272"/>
                    <w:id w:val="51882377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宁波众通</w:t>
                        </w:r>
                      </w:p>
                    </w:tc>
                  </w:sdtContent>
                </w:sdt>
                <w:sdt>
                  <w:sdtPr>
                    <w:rPr>
                      <w:szCs w:val="21"/>
                    </w:rPr>
                    <w:alias w:val="上市公司应收关联方款项明细-金额"/>
                    <w:tag w:val="_GBC_cc588a6f792141019f0d3e640cfbfc35"/>
                    <w:id w:val="1327942242"/>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36,711.00</w:t>
                        </w:r>
                      </w:p>
                    </w:tc>
                  </w:sdtContent>
                </w:sdt>
                <w:sdt>
                  <w:sdtPr>
                    <w:rPr>
                      <w:szCs w:val="21"/>
                    </w:rPr>
                    <w:alias w:val="上市公司应收关联方款项明细-计提减值金额"/>
                    <w:tag w:val="_GBC_bafd30cf7fb84997ba02375616bce0f8"/>
                    <w:id w:val="-1960481189"/>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293.69</w:t>
                        </w:r>
                      </w:p>
                    </w:tc>
                  </w:sdtContent>
                </w:sdt>
                <w:sdt>
                  <w:sdtPr>
                    <w:rPr>
                      <w:szCs w:val="21"/>
                    </w:rPr>
                    <w:alias w:val="上市公司应收关联方款项明细-金额"/>
                    <w:tag w:val="_GBC_bd240354d5f04ea48630518eeb22d989"/>
                    <w:id w:val="-268931648"/>
                    <w:lock w:val="sdtLocked"/>
                    <w:showingPlcHdr/>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5863f5c59166487cb6350da179170e3b"/>
                    <w:id w:val="-1503810019"/>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256482694"/>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705085592"/>
                      <w:lock w:val="sdtLocked"/>
                    </w:sdtPr>
                    <w:sdtEndPr/>
                    <w:sdtContent>
                      <w:p w:rsidR="004E26BC" w:rsidRDefault="004E26BC" w:rsidP="006417AB">
                        <w:pPr>
                          <w:autoSpaceDE w:val="0"/>
                          <w:autoSpaceDN w:val="0"/>
                          <w:adjustRightInd w:val="0"/>
                          <w:rPr>
                            <w:szCs w:val="21"/>
                          </w:rPr>
                        </w:pPr>
                        <w:r w:rsidRPr="006D5CFF">
                          <w:rPr>
                            <w:rFonts w:hint="eastAsia"/>
                            <w:szCs w:val="21"/>
                          </w:rPr>
                          <w:t>预付款项</w:t>
                        </w:r>
                      </w:p>
                    </w:sdtContent>
                  </w:sdt>
                </w:tc>
                <w:sdt>
                  <w:sdtPr>
                    <w:rPr>
                      <w:szCs w:val="21"/>
                    </w:rPr>
                    <w:alias w:val="上市公司应收关联方款项明细-关联方"/>
                    <w:tag w:val="_GBC_2380079fc0d04ce4b3122fd1fd87f272"/>
                    <w:id w:val="-2094772683"/>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通诚格力</w:t>
                        </w:r>
                      </w:p>
                    </w:tc>
                  </w:sdtContent>
                </w:sdt>
                <w:sdt>
                  <w:sdtPr>
                    <w:rPr>
                      <w:szCs w:val="21"/>
                    </w:rPr>
                    <w:alias w:val="上市公司应收关联方款项明细-金额"/>
                    <w:tag w:val="_GBC_cc588a6f792141019f0d3e640cfbfc35"/>
                    <w:id w:val="-1458335622"/>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18,656,903.48</w:t>
                        </w:r>
                      </w:p>
                    </w:tc>
                  </w:sdtContent>
                </w:sdt>
                <w:sdt>
                  <w:sdtPr>
                    <w:rPr>
                      <w:szCs w:val="21"/>
                    </w:rPr>
                    <w:alias w:val="上市公司应收关联方款项明细-计提减值金额"/>
                    <w:tag w:val="_GBC_bafd30cf7fb84997ba02375616bce0f8"/>
                    <w:id w:val="40330146"/>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2046511927"/>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20,260,771.58</w:t>
                        </w:r>
                      </w:p>
                    </w:tc>
                  </w:sdtContent>
                </w:sdt>
                <w:sdt>
                  <w:sdtPr>
                    <w:rPr>
                      <w:szCs w:val="21"/>
                    </w:rPr>
                    <w:alias w:val="上市公司应收关联方款项明细-计提减值金额"/>
                    <w:tag w:val="_GBC_5863f5c59166487cb6350da179170e3b"/>
                    <w:id w:val="-173425773"/>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55714814"/>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883643020"/>
                      <w:lock w:val="sdtLocked"/>
                    </w:sdtPr>
                    <w:sdtEndPr/>
                    <w:sdtContent>
                      <w:p w:rsidR="004E26BC" w:rsidRDefault="004E26BC" w:rsidP="006417AB">
                        <w:pPr>
                          <w:autoSpaceDE w:val="0"/>
                          <w:autoSpaceDN w:val="0"/>
                          <w:adjustRightInd w:val="0"/>
                          <w:rPr>
                            <w:szCs w:val="21"/>
                          </w:rPr>
                        </w:pPr>
                        <w:r w:rsidRPr="006D5CFF">
                          <w:rPr>
                            <w:rFonts w:hint="eastAsia"/>
                            <w:szCs w:val="21"/>
                          </w:rPr>
                          <w:t>预付款项</w:t>
                        </w:r>
                      </w:p>
                    </w:sdtContent>
                  </w:sdt>
                </w:tc>
                <w:sdt>
                  <w:sdtPr>
                    <w:rPr>
                      <w:szCs w:val="21"/>
                    </w:rPr>
                    <w:alias w:val="上市公司应收关联方款项明细-关联方"/>
                    <w:tag w:val="_GBC_2380079fc0d04ce4b3122fd1fd87f272"/>
                    <w:id w:val="-167865334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人地实业</w:t>
                        </w:r>
                      </w:p>
                    </w:tc>
                  </w:sdtContent>
                </w:sdt>
                <w:sdt>
                  <w:sdtPr>
                    <w:rPr>
                      <w:szCs w:val="21"/>
                    </w:rPr>
                    <w:alias w:val="上市公司应收关联方款项明细-金额"/>
                    <w:tag w:val="_GBC_cc588a6f792141019f0d3e640cfbfc35"/>
                    <w:id w:val="-85083683"/>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4,787,599.37</w:t>
                        </w:r>
                      </w:p>
                    </w:tc>
                  </w:sdtContent>
                </w:sdt>
                <w:sdt>
                  <w:sdtPr>
                    <w:rPr>
                      <w:szCs w:val="21"/>
                    </w:rPr>
                    <w:alias w:val="上市公司应收关联方款项明细-计提减值金额"/>
                    <w:tag w:val="_GBC_bafd30cf7fb84997ba02375616bce0f8"/>
                    <w:id w:val="-1059940238"/>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294292677"/>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4,874,413.71</w:t>
                        </w:r>
                      </w:p>
                    </w:tc>
                  </w:sdtContent>
                </w:sdt>
                <w:sdt>
                  <w:sdtPr>
                    <w:rPr>
                      <w:szCs w:val="21"/>
                    </w:rPr>
                    <w:alias w:val="上市公司应收关联方款项明细-计提减值金额"/>
                    <w:tag w:val="_GBC_5863f5c59166487cb6350da179170e3b"/>
                    <w:id w:val="-1557547056"/>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2049836086"/>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362897759"/>
                      <w:lock w:val="sdtLocked"/>
                    </w:sdtPr>
                    <w:sdtEndPr/>
                    <w:sdtContent>
                      <w:p w:rsidR="004E26BC" w:rsidRDefault="004E26BC" w:rsidP="006417AB">
                        <w:pPr>
                          <w:autoSpaceDE w:val="0"/>
                          <w:autoSpaceDN w:val="0"/>
                          <w:adjustRightInd w:val="0"/>
                          <w:rPr>
                            <w:szCs w:val="21"/>
                          </w:rPr>
                        </w:pPr>
                        <w:r w:rsidRPr="006D5CFF">
                          <w:rPr>
                            <w:rFonts w:hint="eastAsia"/>
                            <w:szCs w:val="21"/>
                          </w:rPr>
                          <w:t>预付款项</w:t>
                        </w:r>
                      </w:p>
                    </w:sdtContent>
                  </w:sdt>
                </w:tc>
                <w:sdt>
                  <w:sdtPr>
                    <w:rPr>
                      <w:szCs w:val="21"/>
                    </w:rPr>
                    <w:alias w:val="上市公司应收关联方款项明细-关联方"/>
                    <w:tag w:val="_GBC_2380079fc0d04ce4b3122fd1fd87f272"/>
                    <w:id w:val="-199293831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平湖中大新佳服饰有限公司</w:t>
                        </w:r>
                      </w:p>
                    </w:tc>
                  </w:sdtContent>
                </w:sdt>
                <w:sdt>
                  <w:sdtPr>
                    <w:rPr>
                      <w:szCs w:val="21"/>
                    </w:rPr>
                    <w:alias w:val="上市公司应收关联方款项明细-金额"/>
                    <w:tag w:val="_GBC_cc588a6f792141019f0d3e640cfbfc35"/>
                    <w:id w:val="763505039"/>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6,451,764.80</w:t>
                        </w:r>
                      </w:p>
                    </w:tc>
                  </w:sdtContent>
                </w:sdt>
                <w:sdt>
                  <w:sdtPr>
                    <w:rPr>
                      <w:szCs w:val="21"/>
                    </w:rPr>
                    <w:alias w:val="上市公司应收关联方款项明细-计提减值金额"/>
                    <w:tag w:val="_GBC_bafd30cf7fb84997ba02375616bce0f8"/>
                    <w:id w:val="-1701473430"/>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725668904"/>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47999524"/>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906502437"/>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710426538"/>
                      <w:lock w:val="sdtLocked"/>
                    </w:sdtPr>
                    <w:sdtEndPr/>
                    <w:sdtContent>
                      <w:p w:rsidR="004E26BC" w:rsidRDefault="004E26BC" w:rsidP="006417AB">
                        <w:pPr>
                          <w:autoSpaceDE w:val="0"/>
                          <w:autoSpaceDN w:val="0"/>
                          <w:adjustRightInd w:val="0"/>
                          <w:rPr>
                            <w:szCs w:val="21"/>
                          </w:rPr>
                        </w:pPr>
                        <w:r w:rsidRPr="006D5CFF">
                          <w:rPr>
                            <w:rFonts w:hint="eastAsia"/>
                            <w:szCs w:val="21"/>
                          </w:rPr>
                          <w:t>预付款项</w:t>
                        </w:r>
                      </w:p>
                    </w:sdtContent>
                  </w:sdt>
                </w:tc>
                <w:sdt>
                  <w:sdtPr>
                    <w:rPr>
                      <w:szCs w:val="21"/>
                    </w:rPr>
                    <w:alias w:val="上市公司应收关联方款项明细-关联方"/>
                    <w:tag w:val="_GBC_2380079fc0d04ce4b3122fd1fd87f272"/>
                    <w:id w:val="121736013"/>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杭州宇恒物资有限公司</w:t>
                        </w:r>
                      </w:p>
                    </w:tc>
                  </w:sdtContent>
                </w:sdt>
                <w:sdt>
                  <w:sdtPr>
                    <w:rPr>
                      <w:szCs w:val="21"/>
                    </w:rPr>
                    <w:alias w:val="上市公司应收关联方款项明细-金额"/>
                    <w:tag w:val="_GBC_cc588a6f792141019f0d3e640cfbfc35"/>
                    <w:id w:val="2046951835"/>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143,303,653.74</w:t>
                        </w:r>
                      </w:p>
                    </w:tc>
                  </w:sdtContent>
                </w:sdt>
                <w:sdt>
                  <w:sdtPr>
                    <w:rPr>
                      <w:szCs w:val="21"/>
                    </w:rPr>
                    <w:alias w:val="上市公司应收关联方款项明细-计提减值金额"/>
                    <w:tag w:val="_GBC_bafd30cf7fb84997ba02375616bce0f8"/>
                    <w:id w:val="-771632152"/>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001278592"/>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140,844,361.87</w:t>
                        </w:r>
                      </w:p>
                    </w:tc>
                  </w:sdtContent>
                </w:sdt>
                <w:sdt>
                  <w:sdtPr>
                    <w:rPr>
                      <w:szCs w:val="21"/>
                    </w:rPr>
                    <w:alias w:val="上市公司应收关联方款项明细-计提减值金额"/>
                    <w:tag w:val="_GBC_5863f5c59166487cb6350da179170e3b"/>
                    <w:id w:val="-1401368454"/>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743759123"/>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964807377"/>
                      <w:lock w:val="sdtLocked"/>
                    </w:sdtPr>
                    <w:sdtEndPr/>
                    <w:sdtContent>
                      <w:p w:rsidR="004E26BC" w:rsidRDefault="004E26BC" w:rsidP="006417AB">
                        <w:pPr>
                          <w:autoSpaceDE w:val="0"/>
                          <w:autoSpaceDN w:val="0"/>
                          <w:adjustRightInd w:val="0"/>
                          <w:rPr>
                            <w:szCs w:val="21"/>
                          </w:rPr>
                        </w:pPr>
                        <w:r w:rsidRPr="006D5CFF">
                          <w:rPr>
                            <w:rFonts w:hint="eastAsia"/>
                            <w:szCs w:val="21"/>
                          </w:rPr>
                          <w:t>预付款项</w:t>
                        </w:r>
                      </w:p>
                    </w:sdtContent>
                  </w:sdt>
                </w:tc>
                <w:sdt>
                  <w:sdtPr>
                    <w:rPr>
                      <w:szCs w:val="21"/>
                    </w:rPr>
                    <w:alias w:val="上市公司应收关联方款项明细-关联方"/>
                    <w:tag w:val="_GBC_2380079fc0d04ce4b3122fd1fd87f272"/>
                    <w:id w:val="-1501725837"/>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浙江浙大宇恒科技发展有限公司</w:t>
                        </w:r>
                      </w:p>
                    </w:tc>
                  </w:sdtContent>
                </w:sdt>
                <w:sdt>
                  <w:sdtPr>
                    <w:rPr>
                      <w:szCs w:val="21"/>
                    </w:rPr>
                    <w:alias w:val="上市公司应收关联方款项明细-金额"/>
                    <w:tag w:val="_GBC_cc588a6f792141019f0d3e640cfbfc35"/>
                    <w:id w:val="1469704334"/>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390,131.04</w:t>
                        </w:r>
                      </w:p>
                    </w:tc>
                  </w:sdtContent>
                </w:sdt>
                <w:sdt>
                  <w:sdtPr>
                    <w:rPr>
                      <w:szCs w:val="21"/>
                    </w:rPr>
                    <w:alias w:val="上市公司应收关联方款项明细-计提减值金额"/>
                    <w:tag w:val="_GBC_bafd30cf7fb84997ba02375616bce0f8"/>
                    <w:id w:val="211929402"/>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411446398"/>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计提减值金额"/>
                    <w:tag w:val="_GBC_5863f5c59166487cb6350da179170e3b"/>
                    <w:id w:val="750697363"/>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tr>
            </w:sdtContent>
          </w:sdt>
          <w:sdt>
            <w:sdtPr>
              <w:rPr>
                <w:rFonts w:hint="eastAsia"/>
                <w:szCs w:val="21"/>
              </w:rPr>
              <w:alias w:val="上市公司应收关联方款项明细"/>
              <w:tag w:val="_GBC_203fd12dc6be4a978fe2a9d9f5ad1070"/>
              <w:id w:val="137704673"/>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664853788"/>
                      <w:lock w:val="sdtLocked"/>
                    </w:sdtPr>
                    <w:sdtEndPr/>
                    <w:sdtContent>
                      <w:p w:rsidR="004E26BC" w:rsidRDefault="004E26BC" w:rsidP="006417AB">
                        <w:pPr>
                          <w:autoSpaceDE w:val="0"/>
                          <w:autoSpaceDN w:val="0"/>
                          <w:adjustRightInd w:val="0"/>
                          <w:rPr>
                            <w:szCs w:val="21"/>
                          </w:rPr>
                        </w:pPr>
                        <w:r w:rsidRPr="006D5CFF">
                          <w:rPr>
                            <w:rFonts w:hint="eastAsia"/>
                            <w:szCs w:val="21"/>
                          </w:rPr>
                          <w:t>其他应收款</w:t>
                        </w:r>
                      </w:p>
                    </w:sdtContent>
                  </w:sdt>
                </w:tc>
                <w:sdt>
                  <w:sdtPr>
                    <w:rPr>
                      <w:szCs w:val="21"/>
                    </w:rPr>
                    <w:alias w:val="上市公司应收关联方款项明细-关联方"/>
                    <w:tag w:val="_GBC_2380079fc0d04ce4b3122fd1fd87f272"/>
                    <w:id w:val="-800853729"/>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平湖滨江房地产开发有限公司</w:t>
                        </w:r>
                      </w:p>
                    </w:tc>
                  </w:sdtContent>
                </w:sdt>
                <w:sdt>
                  <w:sdtPr>
                    <w:rPr>
                      <w:szCs w:val="21"/>
                    </w:rPr>
                    <w:alias w:val="上市公司应收关联方款项明细-金额"/>
                    <w:tag w:val="_GBC_cc588a6f792141019f0d3e640cfbfc35"/>
                    <w:id w:val="-1839377725"/>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375,202,337.00</w:t>
                        </w:r>
                      </w:p>
                    </w:tc>
                  </w:sdtContent>
                </w:sdt>
                <w:sdt>
                  <w:sdtPr>
                    <w:rPr>
                      <w:szCs w:val="21"/>
                    </w:rPr>
                    <w:alias w:val="上市公司应收关联方款项明细-计提减值金额"/>
                    <w:tag w:val="_GBC_bafd30cf7fb84997ba02375616bce0f8"/>
                    <w:id w:val="1763336710"/>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3,001,618.70</w:t>
                        </w:r>
                      </w:p>
                    </w:tc>
                  </w:sdtContent>
                </w:sdt>
                <w:sdt>
                  <w:sdtPr>
                    <w:rPr>
                      <w:szCs w:val="21"/>
                    </w:rPr>
                    <w:alias w:val="上市公司应收关联方款项明细-金额"/>
                    <w:tag w:val="_GBC_bd240354d5f04ea48630518eeb22d989"/>
                    <w:id w:val="-803536087"/>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356,133,000.00</w:t>
                        </w:r>
                      </w:p>
                    </w:tc>
                  </w:sdtContent>
                </w:sdt>
                <w:sdt>
                  <w:sdtPr>
                    <w:rPr>
                      <w:szCs w:val="21"/>
                    </w:rPr>
                    <w:alias w:val="上市公司应收关联方款项明细-计提减值金额"/>
                    <w:tag w:val="_GBC_5863f5c59166487cb6350da179170e3b"/>
                    <w:id w:val="-1928802684"/>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2,849,064.00</w:t>
                        </w:r>
                      </w:p>
                    </w:tc>
                  </w:sdtContent>
                </w:sdt>
              </w:tr>
            </w:sdtContent>
          </w:sdt>
          <w:sdt>
            <w:sdtPr>
              <w:rPr>
                <w:rFonts w:hint="eastAsia"/>
                <w:szCs w:val="21"/>
              </w:rPr>
              <w:alias w:val="上市公司应收关联方款项明细"/>
              <w:tag w:val="_GBC_203fd12dc6be4a978fe2a9d9f5ad1070"/>
              <w:id w:val="1094059699"/>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1934169479"/>
                      <w:lock w:val="sdtLocked"/>
                    </w:sdtPr>
                    <w:sdtEndPr/>
                    <w:sdtContent>
                      <w:p w:rsidR="004E26BC" w:rsidRDefault="004E26BC" w:rsidP="006417AB">
                        <w:pPr>
                          <w:autoSpaceDE w:val="0"/>
                          <w:autoSpaceDN w:val="0"/>
                          <w:adjustRightInd w:val="0"/>
                          <w:rPr>
                            <w:szCs w:val="21"/>
                          </w:rPr>
                        </w:pPr>
                        <w:r w:rsidRPr="006D5CFF">
                          <w:rPr>
                            <w:rFonts w:hint="eastAsia"/>
                            <w:szCs w:val="21"/>
                          </w:rPr>
                          <w:t>其他应收款</w:t>
                        </w:r>
                      </w:p>
                    </w:sdtContent>
                  </w:sdt>
                </w:tc>
                <w:sdt>
                  <w:sdtPr>
                    <w:rPr>
                      <w:szCs w:val="21"/>
                    </w:rPr>
                    <w:alias w:val="上市公司应收关联方款项明细-关联方"/>
                    <w:tag w:val="_GBC_2380079fc0d04ce4b3122fd1fd87f272"/>
                    <w:id w:val="-579604764"/>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浙江中大明日纺织品有限公司</w:t>
                        </w:r>
                      </w:p>
                    </w:tc>
                  </w:sdtContent>
                </w:sdt>
                <w:sdt>
                  <w:sdtPr>
                    <w:rPr>
                      <w:szCs w:val="21"/>
                    </w:rPr>
                    <w:alias w:val="上市公司应收关联方款项明细-金额"/>
                    <w:tag w:val="_GBC_cc588a6f792141019f0d3e640cfbfc35"/>
                    <w:id w:val="-1384253207"/>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3,885,938.43</w:t>
                        </w:r>
                      </w:p>
                    </w:tc>
                  </w:sdtContent>
                </w:sdt>
                <w:sdt>
                  <w:sdtPr>
                    <w:rPr>
                      <w:szCs w:val="21"/>
                    </w:rPr>
                    <w:alias w:val="上市公司应收关联方款项明细-计提减值金额"/>
                    <w:tag w:val="_GBC_bafd30cf7fb84997ba02375616bce0f8"/>
                    <w:id w:val="-988854070"/>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3,885,938.43</w:t>
                        </w:r>
                      </w:p>
                    </w:tc>
                  </w:sdtContent>
                </w:sdt>
                <w:sdt>
                  <w:sdtPr>
                    <w:rPr>
                      <w:szCs w:val="21"/>
                    </w:rPr>
                    <w:alias w:val="上市公司应收关联方款项明细-金额"/>
                    <w:tag w:val="_GBC_bd240354d5f04ea48630518eeb22d989"/>
                    <w:id w:val="396643629"/>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3,885,938.43</w:t>
                        </w:r>
                      </w:p>
                    </w:tc>
                  </w:sdtContent>
                </w:sdt>
                <w:sdt>
                  <w:sdtPr>
                    <w:rPr>
                      <w:szCs w:val="21"/>
                    </w:rPr>
                    <w:alias w:val="上市公司应收关联方款项明细-计提减值金额"/>
                    <w:tag w:val="_GBC_5863f5c59166487cb6350da179170e3b"/>
                    <w:id w:val="-1063257193"/>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3,885,938.43</w:t>
                        </w:r>
                      </w:p>
                    </w:tc>
                  </w:sdtContent>
                </w:sdt>
              </w:tr>
            </w:sdtContent>
          </w:sdt>
          <w:sdt>
            <w:sdtPr>
              <w:rPr>
                <w:rFonts w:hint="eastAsia"/>
                <w:szCs w:val="21"/>
              </w:rPr>
              <w:alias w:val="上市公司应收关联方款项明细"/>
              <w:tag w:val="_GBC_203fd12dc6be4a978fe2a9d9f5ad1070"/>
              <w:id w:val="-1587761243"/>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594673457"/>
                      <w:lock w:val="sdtLocked"/>
                    </w:sdtPr>
                    <w:sdtEndPr/>
                    <w:sdtContent>
                      <w:p w:rsidR="004E26BC" w:rsidRDefault="004E26BC" w:rsidP="006417AB">
                        <w:pPr>
                          <w:autoSpaceDE w:val="0"/>
                          <w:autoSpaceDN w:val="0"/>
                          <w:adjustRightInd w:val="0"/>
                          <w:rPr>
                            <w:szCs w:val="21"/>
                          </w:rPr>
                        </w:pPr>
                        <w:r w:rsidRPr="006D5CFF">
                          <w:rPr>
                            <w:rFonts w:hint="eastAsia"/>
                            <w:szCs w:val="21"/>
                          </w:rPr>
                          <w:t>其他应收款</w:t>
                        </w:r>
                      </w:p>
                    </w:sdtContent>
                  </w:sdt>
                </w:tc>
                <w:sdt>
                  <w:sdtPr>
                    <w:rPr>
                      <w:szCs w:val="21"/>
                    </w:rPr>
                    <w:alias w:val="上市公司应收关联方款项明细-关联方"/>
                    <w:tag w:val="_GBC_2380079fc0d04ce4b3122fd1fd87f272"/>
                    <w:id w:val="137804947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经职汽车</w:t>
                        </w:r>
                      </w:p>
                    </w:tc>
                  </w:sdtContent>
                </w:sdt>
                <w:sdt>
                  <w:sdtPr>
                    <w:rPr>
                      <w:szCs w:val="21"/>
                    </w:rPr>
                    <w:alias w:val="上市公司应收关联方款项明细-金额"/>
                    <w:tag w:val="_GBC_cc588a6f792141019f0d3e640cfbfc35"/>
                    <w:id w:val="2037695086"/>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193,115.64</w:t>
                        </w:r>
                      </w:p>
                    </w:tc>
                  </w:sdtContent>
                </w:sdt>
                <w:sdt>
                  <w:sdtPr>
                    <w:rPr>
                      <w:szCs w:val="21"/>
                    </w:rPr>
                    <w:alias w:val="上市公司应收关联方款项明细-计提减值金额"/>
                    <w:tag w:val="_GBC_bafd30cf7fb84997ba02375616bce0f8"/>
                    <w:id w:val="83913214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193,115.64</w:t>
                        </w:r>
                      </w:p>
                    </w:tc>
                  </w:sdtContent>
                </w:sdt>
                <w:sdt>
                  <w:sdtPr>
                    <w:rPr>
                      <w:szCs w:val="21"/>
                    </w:rPr>
                    <w:alias w:val="上市公司应收关联方款项明细-金额"/>
                    <w:tag w:val="_GBC_bd240354d5f04ea48630518eeb22d989"/>
                    <w:id w:val="1952893753"/>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193,115.64</w:t>
                        </w:r>
                      </w:p>
                    </w:tc>
                  </w:sdtContent>
                </w:sdt>
                <w:sdt>
                  <w:sdtPr>
                    <w:rPr>
                      <w:szCs w:val="21"/>
                    </w:rPr>
                    <w:alias w:val="上市公司应收关联方款项明细-计提减值金额"/>
                    <w:tag w:val="_GBC_5863f5c59166487cb6350da179170e3b"/>
                    <w:id w:val="1256093877"/>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188,996.01</w:t>
                        </w:r>
                      </w:p>
                    </w:tc>
                  </w:sdtContent>
                </w:sdt>
              </w:tr>
            </w:sdtContent>
          </w:sdt>
          <w:sdt>
            <w:sdtPr>
              <w:rPr>
                <w:rFonts w:hint="eastAsia"/>
                <w:szCs w:val="21"/>
              </w:rPr>
              <w:alias w:val="上市公司应收关联方款项明细"/>
              <w:tag w:val="_GBC_203fd12dc6be4a978fe2a9d9f5ad1070"/>
              <w:id w:val="31164360"/>
              <w:lock w:val="sdtLocked"/>
            </w:sdtPr>
            <w:sdtEndPr/>
            <w:sdtContent>
              <w:tr w:rsidR="004E26BC" w:rsidTr="006417AB">
                <w:tc>
                  <w:tcPr>
                    <w:tcW w:w="812"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913703703"/>
                      <w:lock w:val="sdtLocked"/>
                    </w:sdtPr>
                    <w:sdtEndPr/>
                    <w:sdtContent>
                      <w:p w:rsidR="004E26BC" w:rsidRDefault="004E26BC" w:rsidP="006417AB">
                        <w:pPr>
                          <w:autoSpaceDE w:val="0"/>
                          <w:autoSpaceDN w:val="0"/>
                          <w:adjustRightInd w:val="0"/>
                          <w:rPr>
                            <w:szCs w:val="21"/>
                          </w:rPr>
                        </w:pPr>
                        <w:r w:rsidRPr="006D5CFF">
                          <w:rPr>
                            <w:rFonts w:hint="eastAsia"/>
                            <w:szCs w:val="21"/>
                          </w:rPr>
                          <w:t>其他应收款</w:t>
                        </w:r>
                      </w:p>
                    </w:sdtContent>
                  </w:sdt>
                </w:tc>
                <w:sdt>
                  <w:sdtPr>
                    <w:rPr>
                      <w:szCs w:val="21"/>
                    </w:rPr>
                    <w:alias w:val="上市公司应收关联方款项明细-关联方"/>
                    <w:tag w:val="_GBC_2380079fc0d04ce4b3122fd1fd87f272"/>
                    <w:id w:val="260653816"/>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中大华盛</w:t>
                        </w:r>
                      </w:p>
                    </w:tc>
                  </w:sdtContent>
                </w:sdt>
                <w:sdt>
                  <w:sdtPr>
                    <w:rPr>
                      <w:szCs w:val="21"/>
                    </w:rPr>
                    <w:alias w:val="上市公司应收关联方款项明细-金额"/>
                    <w:tag w:val="_GBC_cc588a6f792141019f0d3e640cfbfc35"/>
                    <w:id w:val="892619640"/>
                    <w:lock w:val="sdtLocked"/>
                  </w:sdtPr>
                  <w:sdtEndPr/>
                  <w:sdtContent>
                    <w:tc>
                      <w:tcPr>
                        <w:tcW w:w="76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计提减值金额"/>
                    <w:tag w:val="_GBC_bafd30cf7fb84997ba02375616bce0f8"/>
                    <w:id w:val="1429381655"/>
                    <w:lock w:val="sdtLocked"/>
                  </w:sdtPr>
                  <w:sdtEndPr/>
                  <w:sdtContent>
                    <w:tc>
                      <w:tcPr>
                        <w:tcW w:w="767"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收关联方款项明细-金额"/>
                    <w:tag w:val="_GBC_bd240354d5f04ea48630518eeb22d989"/>
                    <w:id w:val="-1614361030"/>
                    <w:lock w:val="sdtLocked"/>
                  </w:sdtPr>
                  <w:sdtEndPr/>
                  <w:sdtContent>
                    <w:tc>
                      <w:tcPr>
                        <w:tcW w:w="83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52,032.79</w:t>
                        </w:r>
                      </w:p>
                    </w:tc>
                  </w:sdtContent>
                </w:sdt>
                <w:sdt>
                  <w:sdtPr>
                    <w:rPr>
                      <w:szCs w:val="21"/>
                    </w:rPr>
                    <w:alias w:val="上市公司应收关联方款项明细-计提减值金额"/>
                    <w:tag w:val="_GBC_5863f5c59166487cb6350da179170e3b"/>
                    <w:id w:val="1567677525"/>
                    <w:lock w:val="sdtLocked"/>
                  </w:sdtPr>
                  <w:sdtEndPr/>
                  <w:sdtContent>
                    <w:tc>
                      <w:tcPr>
                        <w:tcW w:w="1048"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9,281.78</w:t>
                        </w:r>
                      </w:p>
                    </w:tc>
                  </w:sdtContent>
                </w:sdt>
              </w:tr>
            </w:sdtContent>
          </w:sdt>
        </w:tbl>
        <w:p w:rsidR="00E97DD6" w:rsidRDefault="003F14BB">
          <w:pPr>
            <w:rPr>
              <w:rFonts w:ascii="仿宋_GB2312" w:eastAsia="仿宋_GB2312"/>
              <w:szCs w:val="21"/>
            </w:rPr>
          </w:pPr>
        </w:p>
      </w:sdtContent>
    </w:sdt>
    <w:sdt>
      <w:sdtPr>
        <w:rPr>
          <w:rFonts w:ascii="宋体" w:hAnsi="宋体" w:cs="宋体" w:hint="eastAsia"/>
          <w:b w:val="0"/>
          <w:bCs w:val="0"/>
          <w:kern w:val="0"/>
          <w:szCs w:val="24"/>
        </w:rPr>
        <w:tag w:val="_GBC_e7a5511f50dd4f05a897cdfaeac4023f"/>
        <w:id w:val="1717321587"/>
        <w:lock w:val="sdtLocked"/>
        <w:placeholder>
          <w:docPart w:val="GBC22222222222222222222222222222"/>
        </w:placeholder>
      </w:sdtPr>
      <w:sdtEndPr>
        <w:rPr>
          <w:rFonts w:ascii="仿宋_GB2312" w:eastAsia="仿宋_GB2312" w:hAnsiTheme="minorHAnsi" w:cstheme="minorBidi"/>
          <w:szCs w:val="21"/>
        </w:rPr>
      </w:sdtEndPr>
      <w:sdtContent>
        <w:p w:rsidR="00E97DD6" w:rsidRDefault="000C28A6">
          <w:pPr>
            <w:pStyle w:val="4"/>
            <w:numPr>
              <w:ilvl w:val="0"/>
              <w:numId w:val="87"/>
            </w:numPr>
            <w:tabs>
              <w:tab w:val="left" w:pos="616"/>
            </w:tabs>
          </w:pPr>
          <w:r>
            <w:rPr>
              <w:rFonts w:hint="eastAsia"/>
            </w:rPr>
            <w:t>应付项目</w:t>
          </w:r>
        </w:p>
        <w:p w:rsidR="00E97DD6" w:rsidRDefault="000C28A6">
          <w:pPr>
            <w:jc w:val="right"/>
            <w:rPr>
              <w:szCs w:val="21"/>
            </w:rPr>
          </w:pPr>
          <w:r>
            <w:rPr>
              <w:rFonts w:hint="eastAsia"/>
              <w:szCs w:val="21"/>
            </w:rPr>
            <w:t>单位:</w:t>
          </w:r>
          <w:sdt>
            <w:sdtPr>
              <w:rPr>
                <w:rFonts w:hint="eastAsia"/>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127"/>
            <w:gridCol w:w="2047"/>
            <w:gridCol w:w="2049"/>
            <w:gridCol w:w="2670"/>
          </w:tblGrid>
          <w:tr w:rsidR="004E26BC" w:rsidTr="006417AB">
            <w:tc>
              <w:tcPr>
                <w:tcW w:w="1196" w:type="pct"/>
                <w:tcBorders>
                  <w:top w:val="single" w:sz="4" w:space="0" w:color="auto"/>
                  <w:left w:val="single" w:sz="4" w:space="0" w:color="auto"/>
                  <w:right w:val="single" w:sz="4" w:space="0" w:color="auto"/>
                </w:tcBorders>
              </w:tcPr>
              <w:p w:rsidR="004E26BC" w:rsidRDefault="004E26BC" w:rsidP="006417AB">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4E26BC" w:rsidRDefault="004E26BC" w:rsidP="006417AB">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1084449106"/>
              <w:lock w:val="sdtLocked"/>
            </w:sdtPr>
            <w:sdtEndPr/>
            <w:sdtContent>
              <w:tr w:rsidR="004E26BC" w:rsidTr="006417AB">
                <w:sdt>
                  <w:sdtPr>
                    <w:rPr>
                      <w:rFonts w:hint="eastAsia"/>
                      <w:szCs w:val="21"/>
                    </w:rPr>
                    <w:alias w:val="上市公司应付关联方款项明细-项目名称"/>
                    <w:tag w:val="_GBC_6233adb0f6b54f128938af25d0d69653"/>
                    <w:id w:val="19034574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trike/>
                            <w:szCs w:val="21"/>
                          </w:rPr>
                        </w:pPr>
                        <w:r w:rsidRPr="006D5CFF">
                          <w:rPr>
                            <w:rFonts w:hint="eastAsia"/>
                            <w:szCs w:val="21"/>
                          </w:rPr>
                          <w:t>应付账款</w:t>
                        </w:r>
                      </w:p>
                    </w:tc>
                  </w:sdtContent>
                </w:sdt>
                <w:sdt>
                  <w:sdtPr>
                    <w:rPr>
                      <w:szCs w:val="21"/>
                    </w:rPr>
                    <w:alias w:val="上市公司应付关联方款项明细-关联方"/>
                    <w:tag w:val="_GBC_8f117d3e5aee4c22ad9a5df3b284d78f"/>
                    <w:id w:val="1251466847"/>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物产信息</w:t>
                        </w:r>
                      </w:p>
                    </w:tc>
                  </w:sdtContent>
                </w:sdt>
                <w:sdt>
                  <w:sdtPr>
                    <w:rPr>
                      <w:szCs w:val="21"/>
                    </w:rPr>
                    <w:alias w:val="上市公司应付关联方款项明细-金额"/>
                    <w:tag w:val="_GBC_c0b3b7a0b8574da2b1f8c7b47eb7dc95"/>
                    <w:id w:val="1422523647"/>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92707148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2,005,321.37</w:t>
                        </w:r>
                      </w:p>
                    </w:tc>
                  </w:sdtContent>
                </w:sdt>
              </w:tr>
            </w:sdtContent>
          </w:sdt>
          <w:sdt>
            <w:sdtPr>
              <w:rPr>
                <w:rFonts w:hint="eastAsia"/>
                <w:szCs w:val="21"/>
              </w:rPr>
              <w:alias w:val="上市公司应付关联方款项明细"/>
              <w:tag w:val="_GBC_bb3d19486f2b460b856a135056bd0897"/>
              <w:id w:val="473415747"/>
              <w:lock w:val="sdtLocked"/>
            </w:sdtPr>
            <w:sdtEndPr/>
            <w:sdtContent>
              <w:tr w:rsidR="004E26BC" w:rsidTr="006417AB">
                <w:sdt>
                  <w:sdtPr>
                    <w:rPr>
                      <w:rFonts w:hint="eastAsia"/>
                      <w:szCs w:val="21"/>
                    </w:rPr>
                    <w:alias w:val="上市公司应付关联方款项明细-项目名称"/>
                    <w:tag w:val="_GBC_6233adb0f6b54f128938af25d0d69653"/>
                    <w:id w:val="-76529932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trike/>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203437726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浙江物产新疆有限公司</w:t>
                        </w:r>
                      </w:p>
                    </w:tc>
                  </w:sdtContent>
                </w:sdt>
                <w:sdt>
                  <w:sdtPr>
                    <w:rPr>
                      <w:szCs w:val="21"/>
                    </w:rPr>
                    <w:alias w:val="上市公司应付关联方款项明细-金额"/>
                    <w:tag w:val="_GBC_c0b3b7a0b8574da2b1f8c7b47eb7dc95"/>
                    <w:id w:val="-408923500"/>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1433019277"/>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687,991.00</w:t>
                        </w:r>
                      </w:p>
                    </w:tc>
                  </w:sdtContent>
                </w:sdt>
              </w:tr>
            </w:sdtContent>
          </w:sdt>
          <w:sdt>
            <w:sdtPr>
              <w:rPr>
                <w:rFonts w:hint="eastAsia"/>
                <w:szCs w:val="21"/>
              </w:rPr>
              <w:alias w:val="上市公司应付关联方款项明细"/>
              <w:tag w:val="_GBC_bb3d19486f2b460b856a135056bd0897"/>
              <w:id w:val="399564659"/>
              <w:lock w:val="sdtLocked"/>
            </w:sdtPr>
            <w:sdtEndPr/>
            <w:sdtContent>
              <w:tr w:rsidR="004E26BC" w:rsidTr="006417AB">
                <w:sdt>
                  <w:sdtPr>
                    <w:rPr>
                      <w:rFonts w:hint="eastAsia"/>
                      <w:szCs w:val="21"/>
                    </w:rPr>
                    <w:alias w:val="上市公司应付关联方款项明细-项目名称"/>
                    <w:tag w:val="_GBC_6233adb0f6b54f128938af25d0d69653"/>
                    <w:id w:val="106190582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trike/>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159049313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浙江浙大宇恒科技发展有限公司</w:t>
                        </w:r>
                      </w:p>
                    </w:tc>
                  </w:sdtContent>
                </w:sdt>
                <w:sdt>
                  <w:sdtPr>
                    <w:rPr>
                      <w:szCs w:val="21"/>
                    </w:rPr>
                    <w:alias w:val="上市公司应付关联方款项明细-金额"/>
                    <w:tag w:val="_GBC_c0b3b7a0b8574da2b1f8c7b47eb7dc95"/>
                    <w:id w:val="-179536917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390,131.04</w:t>
                        </w:r>
                      </w:p>
                    </w:tc>
                  </w:sdtContent>
                </w:sdt>
                <w:sdt>
                  <w:sdtPr>
                    <w:rPr>
                      <w:szCs w:val="21"/>
                    </w:rPr>
                    <w:alias w:val="上市公司应付关联方款项明细-金额"/>
                    <w:tag w:val="_GBC_c2152582304d4e45a85f442e3a66d522"/>
                    <w:id w:val="-201636917"/>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390,131.04</w:t>
                        </w:r>
                      </w:p>
                    </w:tc>
                  </w:sdtContent>
                </w:sdt>
              </w:tr>
            </w:sdtContent>
          </w:sdt>
          <w:sdt>
            <w:sdtPr>
              <w:rPr>
                <w:rFonts w:hint="eastAsia"/>
                <w:szCs w:val="21"/>
              </w:rPr>
              <w:alias w:val="上市公司应付关联方款项明细"/>
              <w:tag w:val="_GBC_bb3d19486f2b460b856a135056bd0897"/>
              <w:id w:val="-1169103540"/>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564486932"/>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6723763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杭州丹顿环保工程有限公司</w:t>
                        </w:r>
                      </w:p>
                    </w:tc>
                  </w:sdtContent>
                </w:sdt>
                <w:sdt>
                  <w:sdtPr>
                    <w:rPr>
                      <w:szCs w:val="21"/>
                    </w:rPr>
                    <w:alias w:val="上市公司应付关联方款项明细-金额"/>
                    <w:tag w:val="_GBC_c0b3b7a0b8574da2b1f8c7b47eb7dc95"/>
                    <w:id w:val="-194398539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468,577.00</w:t>
                        </w:r>
                      </w:p>
                    </w:tc>
                  </w:sdtContent>
                </w:sdt>
                <w:sdt>
                  <w:sdtPr>
                    <w:rPr>
                      <w:szCs w:val="21"/>
                    </w:rPr>
                    <w:alias w:val="上市公司应付关联方款项明细-金额"/>
                    <w:tag w:val="_GBC_c2152582304d4e45a85f442e3a66d522"/>
                    <w:id w:val="-420259043"/>
                    <w:lock w:val="sdtLocked"/>
                    <w:showingPlcHdr/>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sidRPr="00D614F5">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1385302724"/>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9070167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预收款项</w:t>
                        </w:r>
                      </w:p>
                    </w:tc>
                  </w:sdtContent>
                </w:sdt>
                <w:sdt>
                  <w:sdtPr>
                    <w:rPr>
                      <w:szCs w:val="21"/>
                    </w:rPr>
                    <w:alias w:val="上市公司应付关联方款项明细-关联方"/>
                    <w:tag w:val="_GBC_8f117d3e5aee4c22ad9a5df3b284d78f"/>
                    <w:id w:val="55551818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浙江地源能源环境有限公司</w:t>
                        </w:r>
                      </w:p>
                    </w:tc>
                  </w:sdtContent>
                </w:sdt>
                <w:sdt>
                  <w:sdtPr>
                    <w:rPr>
                      <w:szCs w:val="21"/>
                    </w:rPr>
                    <w:alias w:val="上市公司应付关联方款项明细-金额"/>
                    <w:tag w:val="_GBC_c0b3b7a0b8574da2b1f8c7b47eb7dc95"/>
                    <w:id w:val="125324571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2,880.00</w:t>
                        </w:r>
                      </w:p>
                    </w:tc>
                  </w:sdtContent>
                </w:sdt>
                <w:sdt>
                  <w:sdtPr>
                    <w:rPr>
                      <w:szCs w:val="21"/>
                    </w:rPr>
                    <w:alias w:val="上市公司应付关联方款项明细-金额"/>
                    <w:tag w:val="_GBC_c2152582304d4e45a85f442e3a66d522"/>
                    <w:id w:val="908279519"/>
                    <w:lock w:val="sdtLocked"/>
                    <w:showingPlcHdr/>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sidRPr="00D614F5">
                          <w:rPr>
                            <w:rStyle w:val="af5"/>
                            <w:rFonts w:hint="eastAsia"/>
                          </w:rPr>
                          <w:t xml:space="preserve">　</w:t>
                        </w:r>
                      </w:p>
                    </w:tc>
                  </w:sdtContent>
                </w:sdt>
              </w:tr>
            </w:sdtContent>
          </w:sdt>
          <w:sdt>
            <w:sdtPr>
              <w:rPr>
                <w:rFonts w:hint="eastAsia"/>
                <w:szCs w:val="21"/>
              </w:rPr>
              <w:alias w:val="上市公司应付关联方款项明细"/>
              <w:tag w:val="_GBC_bb3d19486f2b460b856a135056bd0897"/>
              <w:id w:val="-907530963"/>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59073794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应付利息</w:t>
                        </w:r>
                      </w:p>
                    </w:tc>
                  </w:sdtContent>
                </w:sdt>
                <w:sdt>
                  <w:sdtPr>
                    <w:rPr>
                      <w:szCs w:val="21"/>
                    </w:rPr>
                    <w:alias w:val="上市公司应付关联方款项明细-关联方"/>
                    <w:tag w:val="_GBC_8f117d3e5aee4c22ad9a5df3b284d78f"/>
                    <w:id w:val="-189819690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杭州银泰</w:t>
                        </w:r>
                      </w:p>
                    </w:tc>
                  </w:sdtContent>
                </w:sdt>
                <w:sdt>
                  <w:sdtPr>
                    <w:rPr>
                      <w:szCs w:val="21"/>
                    </w:rPr>
                    <w:alias w:val="上市公司应付关联方款项明细-金额"/>
                    <w:tag w:val="_GBC_c0b3b7a0b8574da2b1f8c7b47eb7dc95"/>
                    <w:id w:val="-169182868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1,258,845.00</w:t>
                        </w:r>
                      </w:p>
                    </w:tc>
                  </w:sdtContent>
                </w:sdt>
                <w:sdt>
                  <w:sdtPr>
                    <w:rPr>
                      <w:szCs w:val="21"/>
                    </w:rPr>
                    <w:alias w:val="上市公司应付关联方款项明细-金额"/>
                    <w:tag w:val="_GBC_c2152582304d4e45a85f442e3a66d522"/>
                    <w:id w:val="-747879219"/>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806,208.33</w:t>
                        </w:r>
                      </w:p>
                    </w:tc>
                  </w:sdtContent>
                </w:sdt>
              </w:tr>
            </w:sdtContent>
          </w:sdt>
          <w:sdt>
            <w:sdtPr>
              <w:rPr>
                <w:rFonts w:hint="eastAsia"/>
                <w:szCs w:val="21"/>
              </w:rPr>
              <w:alias w:val="上市公司应付关联方款项明细"/>
              <w:tag w:val="_GBC_bb3d19486f2b460b856a135056bd0897"/>
              <w:id w:val="-1707026528"/>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536618344"/>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应付利息</w:t>
                        </w:r>
                      </w:p>
                    </w:tc>
                  </w:sdtContent>
                </w:sdt>
                <w:sdt>
                  <w:sdtPr>
                    <w:rPr>
                      <w:szCs w:val="21"/>
                    </w:rPr>
                    <w:alias w:val="上市公司应付关联方款项明细-关联方"/>
                    <w:tag w:val="_GBC_8f117d3e5aee4c22ad9a5df3b284d78f"/>
                    <w:id w:val="-69785221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物产实业</w:t>
                        </w:r>
                      </w:p>
                    </w:tc>
                  </w:sdtContent>
                </w:sdt>
                <w:sdt>
                  <w:sdtPr>
                    <w:rPr>
                      <w:szCs w:val="21"/>
                    </w:rPr>
                    <w:alias w:val="上市公司应付关联方款项明细-金额"/>
                    <w:tag w:val="_GBC_c0b3b7a0b8574da2b1f8c7b47eb7dc95"/>
                    <w:id w:val="-359044527"/>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sidRPr="00D614F5">
                          <w:rPr>
                            <w:rStyle w:val="af5"/>
                            <w:rFonts w:hint="eastAsia"/>
                          </w:rPr>
                          <w:t xml:space="preserve">　</w:t>
                        </w:r>
                      </w:p>
                    </w:tc>
                  </w:sdtContent>
                </w:sdt>
                <w:sdt>
                  <w:sdtPr>
                    <w:rPr>
                      <w:szCs w:val="21"/>
                    </w:rPr>
                    <w:alias w:val="上市公司应付关联方款项明细-金额"/>
                    <w:tag w:val="_GBC_c2152582304d4e45a85f442e3a66d522"/>
                    <w:id w:val="-38672732"/>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1,497,222.22</w:t>
                        </w:r>
                      </w:p>
                    </w:tc>
                  </w:sdtContent>
                </w:sdt>
              </w:tr>
            </w:sdtContent>
          </w:sdt>
          <w:sdt>
            <w:sdtPr>
              <w:rPr>
                <w:rFonts w:hint="eastAsia"/>
                <w:szCs w:val="21"/>
              </w:rPr>
              <w:alias w:val="上市公司应付关联方款项明细"/>
              <w:tag w:val="_GBC_bb3d19486f2b460b856a135056bd0897"/>
              <w:id w:val="1295406297"/>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2048489564"/>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应付利息</w:t>
                        </w:r>
                      </w:p>
                    </w:tc>
                  </w:sdtContent>
                </w:sdt>
                <w:sdt>
                  <w:sdtPr>
                    <w:rPr>
                      <w:szCs w:val="21"/>
                    </w:rPr>
                    <w:alias w:val="上市公司应付关联方款项明细-关联方"/>
                    <w:tag w:val="_GBC_8f117d3e5aee4c22ad9a5df3b284d78f"/>
                    <w:id w:val="-1401756803"/>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物产集团</w:t>
                        </w:r>
                      </w:p>
                    </w:tc>
                  </w:sdtContent>
                </w:sdt>
                <w:sdt>
                  <w:sdtPr>
                    <w:rPr>
                      <w:szCs w:val="21"/>
                    </w:rPr>
                    <w:alias w:val="上市公司应付关联方款项明细-金额"/>
                    <w:tag w:val="_GBC_c0b3b7a0b8574da2b1f8c7b47eb7dc95"/>
                    <w:id w:val="-139203533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114,371,227.79</w:t>
                        </w:r>
                      </w:p>
                    </w:tc>
                  </w:sdtContent>
                </w:sdt>
                <w:sdt>
                  <w:sdtPr>
                    <w:rPr>
                      <w:szCs w:val="21"/>
                    </w:rPr>
                    <w:alias w:val="上市公司应付关联方款项明细-金额"/>
                    <w:tag w:val="_GBC_c2152582304d4e45a85f442e3a66d522"/>
                    <w:id w:val="1419747305"/>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13,176,361.11</w:t>
                        </w:r>
                      </w:p>
                    </w:tc>
                  </w:sdtContent>
                </w:sdt>
              </w:tr>
            </w:sdtContent>
          </w:sdt>
          <w:sdt>
            <w:sdtPr>
              <w:rPr>
                <w:rFonts w:hint="eastAsia"/>
                <w:szCs w:val="21"/>
              </w:rPr>
              <w:alias w:val="上市公司应付关联方款项明细"/>
              <w:tag w:val="_GBC_bb3d19486f2b460b856a135056bd0897"/>
              <w:id w:val="-549147966"/>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36324622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206161527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物产集团</w:t>
                        </w:r>
                      </w:p>
                    </w:tc>
                  </w:sdtContent>
                </w:sdt>
                <w:sdt>
                  <w:sdtPr>
                    <w:rPr>
                      <w:szCs w:val="21"/>
                    </w:rPr>
                    <w:alias w:val="上市公司应付关联方款项明细-金额"/>
                    <w:tag w:val="_GBC_c0b3b7a0b8574da2b1f8c7b47eb7dc95"/>
                    <w:id w:val="2018266645"/>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5,978,978,778.37</w:t>
                        </w:r>
                      </w:p>
                    </w:tc>
                  </w:sdtContent>
                </w:sdt>
                <w:sdt>
                  <w:sdtPr>
                    <w:rPr>
                      <w:szCs w:val="21"/>
                    </w:rPr>
                    <w:alias w:val="上市公司应付关联方款项明细-金额"/>
                    <w:tag w:val="_GBC_c2152582304d4e45a85f442e3a66d522"/>
                    <w:id w:val="-562872185"/>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5,255,013,176.86</w:t>
                        </w:r>
                      </w:p>
                    </w:tc>
                  </w:sdtContent>
                </w:sdt>
              </w:tr>
            </w:sdtContent>
          </w:sdt>
          <w:sdt>
            <w:sdtPr>
              <w:rPr>
                <w:rFonts w:hint="eastAsia"/>
                <w:szCs w:val="21"/>
              </w:rPr>
              <w:alias w:val="上市公司应付关联方款项明细"/>
              <w:tag w:val="_GBC_bb3d19486f2b460b856a135056bd0897"/>
              <w:id w:val="-251596595"/>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80605106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704680510"/>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物产化工</w:t>
                        </w:r>
                      </w:p>
                    </w:tc>
                  </w:sdtContent>
                </w:sdt>
                <w:sdt>
                  <w:sdtPr>
                    <w:rPr>
                      <w:szCs w:val="21"/>
                    </w:rPr>
                    <w:alias w:val="上市公司应付关联方款项明细-金额"/>
                    <w:tag w:val="_GBC_c0b3b7a0b8574da2b1f8c7b47eb7dc95"/>
                    <w:id w:val="-100513444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860245764"/>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267,000.00</w:t>
                        </w:r>
                      </w:p>
                    </w:tc>
                  </w:sdtContent>
                </w:sdt>
              </w:tr>
            </w:sdtContent>
          </w:sdt>
          <w:sdt>
            <w:sdtPr>
              <w:rPr>
                <w:rFonts w:hint="eastAsia"/>
                <w:szCs w:val="21"/>
              </w:rPr>
              <w:alias w:val="上市公司应付关联方款项明细"/>
              <w:tag w:val="_GBC_bb3d19486f2b460b856a135056bd0897"/>
              <w:id w:val="2098973453"/>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734803074"/>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87127253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江西中大城市</w:t>
                        </w:r>
                      </w:p>
                    </w:tc>
                  </w:sdtContent>
                </w:sdt>
                <w:sdt>
                  <w:sdtPr>
                    <w:rPr>
                      <w:szCs w:val="21"/>
                    </w:rPr>
                    <w:alias w:val="上市公司应付关联方款项明细-金额"/>
                    <w:tag w:val="_GBC_c0b3b7a0b8574da2b1f8c7b47eb7dc95"/>
                    <w:id w:val="168747274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430622187"/>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47,000,000.00</w:t>
                        </w:r>
                      </w:p>
                    </w:tc>
                  </w:sdtContent>
                </w:sdt>
              </w:tr>
            </w:sdtContent>
          </w:sdt>
          <w:sdt>
            <w:sdtPr>
              <w:rPr>
                <w:rFonts w:hint="eastAsia"/>
                <w:szCs w:val="21"/>
              </w:rPr>
              <w:alias w:val="上市公司应付关联方款项明细"/>
              <w:tag w:val="_GBC_bb3d19486f2b460b856a135056bd0897"/>
              <w:id w:val="1315068863"/>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22766018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99900620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中大新力</w:t>
                        </w:r>
                      </w:p>
                    </w:tc>
                  </w:sdtContent>
                </w:sdt>
                <w:sdt>
                  <w:sdtPr>
                    <w:rPr>
                      <w:szCs w:val="21"/>
                    </w:rPr>
                    <w:alias w:val="上市公司应付关联方款项明细-金额"/>
                    <w:tag w:val="_GBC_c0b3b7a0b8574da2b1f8c7b47eb7dc95"/>
                    <w:id w:val="1848285500"/>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付关联方款项明细-金额"/>
                    <w:tag w:val="_GBC_c2152582304d4e45a85f442e3a66d522"/>
                    <w:id w:val="-396440330"/>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5,263,551.57</w:t>
                        </w:r>
                      </w:p>
                    </w:tc>
                  </w:sdtContent>
                </w:sdt>
              </w:tr>
            </w:sdtContent>
          </w:sdt>
          <w:sdt>
            <w:sdtPr>
              <w:rPr>
                <w:rFonts w:hint="eastAsia"/>
                <w:szCs w:val="21"/>
              </w:rPr>
              <w:alias w:val="上市公司应付关联方款项明细"/>
              <w:tag w:val="_GBC_bb3d19486f2b460b856a135056bd0897"/>
              <w:id w:val="-331690650"/>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34745521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109937455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中大华盛</w:t>
                        </w:r>
                      </w:p>
                    </w:tc>
                  </w:sdtContent>
                </w:sdt>
                <w:sdt>
                  <w:sdtPr>
                    <w:rPr>
                      <w:szCs w:val="21"/>
                    </w:rPr>
                    <w:alias w:val="上市公司应付关联方款项明细-金额"/>
                    <w:tag w:val="_GBC_c0b3b7a0b8574da2b1f8c7b47eb7dc95"/>
                    <w:id w:val="72240107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56046446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55,600.00</w:t>
                        </w:r>
                      </w:p>
                    </w:tc>
                  </w:sdtContent>
                </w:sdt>
              </w:tr>
            </w:sdtContent>
          </w:sdt>
          <w:sdt>
            <w:sdtPr>
              <w:rPr>
                <w:rFonts w:hint="eastAsia"/>
                <w:szCs w:val="21"/>
              </w:rPr>
              <w:alias w:val="上市公司应付关联方款项明细"/>
              <w:tag w:val="_GBC_bb3d19486f2b460b856a135056bd0897"/>
              <w:id w:val="-436983662"/>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906655619"/>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其他应付款</w:t>
                        </w:r>
                      </w:p>
                    </w:tc>
                  </w:sdtContent>
                </w:sdt>
                <w:sdt>
                  <w:sdtPr>
                    <w:rPr>
                      <w:szCs w:val="21"/>
                    </w:rPr>
                    <w:alias w:val="上市公司应付关联方款项明细-关联方"/>
                    <w:tag w:val="_GBC_8f117d3e5aee4c22ad9a5df3b284d78f"/>
                    <w:id w:val="891628089"/>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杭州银泰</w:t>
                        </w:r>
                      </w:p>
                    </w:tc>
                  </w:sdtContent>
                </w:sdt>
                <w:sdt>
                  <w:sdtPr>
                    <w:rPr>
                      <w:szCs w:val="21"/>
                    </w:rPr>
                    <w:alias w:val="上市公司应付关联方款项明细-金额"/>
                    <w:tag w:val="_GBC_c0b3b7a0b8574da2b1f8c7b47eb7dc95"/>
                    <w:id w:val="794797234"/>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付关联方款项明细-金额"/>
                    <w:tag w:val="_GBC_c2152582304d4e45a85f442e3a66d522"/>
                    <w:id w:val="-1547748660"/>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239,688,000.00</w:t>
                        </w:r>
                      </w:p>
                    </w:tc>
                  </w:sdtContent>
                </w:sdt>
              </w:tr>
            </w:sdtContent>
          </w:sdt>
          <w:sdt>
            <w:sdtPr>
              <w:rPr>
                <w:rFonts w:hint="eastAsia"/>
                <w:szCs w:val="21"/>
              </w:rPr>
              <w:alias w:val="上市公司应付关联方款项明细"/>
              <w:tag w:val="_GBC_bb3d19486f2b460b856a135056bd0897"/>
              <w:id w:val="361637181"/>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504666507"/>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其他流动负债</w:t>
                        </w:r>
                      </w:p>
                    </w:tc>
                  </w:sdtContent>
                </w:sdt>
                <w:sdt>
                  <w:sdtPr>
                    <w:rPr>
                      <w:szCs w:val="21"/>
                    </w:rPr>
                    <w:alias w:val="上市公司应付关联方款项明细-关联方"/>
                    <w:tag w:val="_GBC_8f117d3e5aee4c22ad9a5df3b284d78f"/>
                    <w:id w:val="-1817634134"/>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上海茂高物产贸易有限公司</w:t>
                        </w:r>
                      </w:p>
                    </w:tc>
                  </w:sdtContent>
                </w:sdt>
                <w:sdt>
                  <w:sdtPr>
                    <w:rPr>
                      <w:szCs w:val="21"/>
                    </w:rPr>
                    <w:alias w:val="上市公司应付关联方款项明细-金额"/>
                    <w:tag w:val="_GBC_c0b3b7a0b8574da2b1f8c7b47eb7dc95"/>
                    <w:id w:val="965628159"/>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3,572,653.87</w:t>
                        </w:r>
                      </w:p>
                    </w:tc>
                  </w:sdtContent>
                </w:sdt>
                <w:sdt>
                  <w:sdtPr>
                    <w:rPr>
                      <w:szCs w:val="21"/>
                    </w:rPr>
                    <w:alias w:val="上市公司应付关联方款项明细-金额"/>
                    <w:tag w:val="_GBC_c2152582304d4e45a85f442e3a66d522"/>
                    <w:id w:val="-1575047797"/>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1,001.00</w:t>
                        </w:r>
                      </w:p>
                    </w:tc>
                  </w:sdtContent>
                </w:sdt>
              </w:tr>
            </w:sdtContent>
          </w:sdt>
          <w:sdt>
            <w:sdtPr>
              <w:rPr>
                <w:rFonts w:hint="eastAsia"/>
                <w:szCs w:val="21"/>
              </w:rPr>
              <w:alias w:val="上市公司应付关联方款项明细"/>
              <w:tag w:val="_GBC_bb3d19486f2b460b856a135056bd0897"/>
              <w:id w:val="-1641110353"/>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77100482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其他流动负债</w:t>
                        </w:r>
                      </w:p>
                    </w:tc>
                  </w:sdtContent>
                </w:sdt>
                <w:sdt>
                  <w:sdtPr>
                    <w:rPr>
                      <w:szCs w:val="21"/>
                    </w:rPr>
                    <w:alias w:val="上市公司应付关联方款项明细-关联方"/>
                    <w:tag w:val="_GBC_8f117d3e5aee4c22ad9a5df3b284d78f"/>
                    <w:id w:val="-958334627"/>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浙江物产瑞丰物资有限公司</w:t>
                        </w:r>
                      </w:p>
                    </w:tc>
                  </w:sdtContent>
                </w:sdt>
                <w:sdt>
                  <w:sdtPr>
                    <w:rPr>
                      <w:szCs w:val="21"/>
                    </w:rPr>
                    <w:alias w:val="上市公司应付关联方款项明细-金额"/>
                    <w:tag w:val="_GBC_c0b3b7a0b8574da2b1f8c7b47eb7dc95"/>
                    <w:id w:val="-49649578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5,289.58</w:t>
                        </w:r>
                      </w:p>
                    </w:tc>
                  </w:sdtContent>
                </w:sdt>
                <w:sdt>
                  <w:sdtPr>
                    <w:rPr>
                      <w:szCs w:val="21"/>
                    </w:rPr>
                    <w:alias w:val="上市公司应付关联方款项明细-金额"/>
                    <w:tag w:val="_GBC_c2152582304d4e45a85f442e3a66d522"/>
                    <w:id w:val="-1436436778"/>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5,289.58</w:t>
                        </w:r>
                      </w:p>
                    </w:tc>
                  </w:sdtContent>
                </w:sdt>
              </w:tr>
            </w:sdtContent>
          </w:sdt>
          <w:sdt>
            <w:sdtPr>
              <w:rPr>
                <w:rFonts w:hint="eastAsia"/>
                <w:szCs w:val="21"/>
              </w:rPr>
              <w:alias w:val="上市公司应付关联方款项明细"/>
              <w:tag w:val="_GBC_bb3d19486f2b460b856a135056bd0897"/>
              <w:id w:val="133384440"/>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903030085"/>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其他流动负债</w:t>
                        </w:r>
                      </w:p>
                    </w:tc>
                  </w:sdtContent>
                </w:sdt>
                <w:sdt>
                  <w:sdtPr>
                    <w:rPr>
                      <w:szCs w:val="21"/>
                    </w:rPr>
                    <w:alias w:val="上市公司应付关联方款项明细-关联方"/>
                    <w:tag w:val="_GBC_8f117d3e5aee4c22ad9a5df3b284d78f"/>
                    <w:id w:val="419676822"/>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物产化工</w:t>
                        </w:r>
                      </w:p>
                    </w:tc>
                  </w:sdtContent>
                </w:sdt>
                <w:sdt>
                  <w:sdtPr>
                    <w:rPr>
                      <w:szCs w:val="21"/>
                    </w:rPr>
                    <w:alias w:val="上市公司应付关联方款项明细-金额"/>
                    <w:tag w:val="_GBC_c0b3b7a0b8574da2b1f8c7b47eb7dc95"/>
                    <w:id w:val="1350530453"/>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p>
                    </w:tc>
                  </w:sdtContent>
                </w:sdt>
                <w:sdt>
                  <w:sdtPr>
                    <w:rPr>
                      <w:szCs w:val="21"/>
                    </w:rPr>
                    <w:alias w:val="上市公司应付关联方款项明细-金额"/>
                    <w:tag w:val="_GBC_c2152582304d4e45a85f442e3a66d522"/>
                    <w:id w:val="589428993"/>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1,663,317.47</w:t>
                        </w:r>
                      </w:p>
                    </w:tc>
                  </w:sdtContent>
                </w:sdt>
              </w:tr>
            </w:sdtContent>
          </w:sdt>
          <w:sdt>
            <w:sdtPr>
              <w:rPr>
                <w:rFonts w:hint="eastAsia"/>
                <w:szCs w:val="21"/>
              </w:rPr>
              <w:alias w:val="上市公司应付关联方款项明细"/>
              <w:tag w:val="_GBC_bb3d19486f2b460b856a135056bd0897"/>
              <w:id w:val="-256287140"/>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229836409"/>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其他流动负债</w:t>
                        </w:r>
                      </w:p>
                    </w:tc>
                  </w:sdtContent>
                </w:sdt>
                <w:sdt>
                  <w:sdtPr>
                    <w:rPr>
                      <w:szCs w:val="21"/>
                    </w:rPr>
                    <w:alias w:val="上市公司应付关联方款项明细-关联方"/>
                    <w:tag w:val="_GBC_8f117d3e5aee4c22ad9a5df3b284d78f"/>
                    <w:id w:val="-167664224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浙江物产远航进出口有限公司</w:t>
                        </w:r>
                      </w:p>
                    </w:tc>
                  </w:sdtContent>
                </w:sdt>
                <w:sdt>
                  <w:sdtPr>
                    <w:rPr>
                      <w:szCs w:val="21"/>
                    </w:rPr>
                    <w:alias w:val="上市公司应付关联方款项明细-金额"/>
                    <w:tag w:val="_GBC_c0b3b7a0b8574da2b1f8c7b47eb7dc95"/>
                    <w:id w:val="-853262677"/>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4,208,467.15</w:t>
                        </w:r>
                      </w:p>
                    </w:tc>
                  </w:sdtContent>
                </w:sdt>
                <w:sdt>
                  <w:sdtPr>
                    <w:rPr>
                      <w:szCs w:val="21"/>
                    </w:rPr>
                    <w:alias w:val="上市公司应付关联方款项明细-金额"/>
                    <w:tag w:val="_GBC_c2152582304d4e45a85f442e3a66d522"/>
                    <w:id w:val="-1977053062"/>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18,149,003.06</w:t>
                        </w:r>
                      </w:p>
                    </w:tc>
                  </w:sdtContent>
                </w:sdt>
              </w:tr>
            </w:sdtContent>
          </w:sdt>
          <w:sdt>
            <w:sdtPr>
              <w:rPr>
                <w:rFonts w:hint="eastAsia"/>
                <w:szCs w:val="21"/>
              </w:rPr>
              <w:alias w:val="上市公司应付关联方款项明细"/>
              <w:tag w:val="_GBC_bb3d19486f2b460b856a135056bd0897"/>
              <w:id w:val="775837175"/>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38514046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其他流动负债</w:t>
                        </w:r>
                      </w:p>
                    </w:tc>
                  </w:sdtContent>
                </w:sdt>
                <w:sdt>
                  <w:sdtPr>
                    <w:rPr>
                      <w:szCs w:val="21"/>
                    </w:rPr>
                    <w:alias w:val="上市公司应付关联方款项明细-关联方"/>
                    <w:tag w:val="_GBC_8f117d3e5aee4c22ad9a5df3b284d78f"/>
                    <w:id w:val="-483703258"/>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浙江金运达实业有限公司</w:t>
                        </w:r>
                      </w:p>
                    </w:tc>
                  </w:sdtContent>
                </w:sdt>
                <w:sdt>
                  <w:sdtPr>
                    <w:rPr>
                      <w:szCs w:val="21"/>
                    </w:rPr>
                    <w:alias w:val="上市公司应付关联方款项明细-金额"/>
                    <w:tag w:val="_GBC_c0b3b7a0b8574da2b1f8c7b47eb7dc95"/>
                    <w:id w:val="-203765066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5,725,581.05</w:t>
                        </w:r>
                      </w:p>
                    </w:tc>
                  </w:sdtContent>
                </w:sdt>
                <w:sdt>
                  <w:sdtPr>
                    <w:rPr>
                      <w:szCs w:val="21"/>
                    </w:rPr>
                    <w:alias w:val="上市公司应付关联方款项明细-金额"/>
                    <w:tag w:val="_GBC_c2152582304d4e45a85f442e3a66d522"/>
                    <w:id w:val="-121850234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38,142,788.46</w:t>
                        </w:r>
                      </w:p>
                    </w:tc>
                  </w:sdtContent>
                </w:sdt>
              </w:tr>
            </w:sdtContent>
          </w:sdt>
          <w:sdt>
            <w:sdtPr>
              <w:rPr>
                <w:rFonts w:hint="eastAsia"/>
                <w:szCs w:val="21"/>
              </w:rPr>
              <w:alias w:val="上市公司应付关联方款项明细"/>
              <w:tag w:val="_GBC_bb3d19486f2b460b856a135056bd0897"/>
              <w:id w:val="-1543817057"/>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249774086"/>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其他流动负债</w:t>
                        </w:r>
                      </w:p>
                    </w:tc>
                  </w:sdtContent>
                </w:sdt>
                <w:sdt>
                  <w:sdtPr>
                    <w:rPr>
                      <w:szCs w:val="21"/>
                    </w:rPr>
                    <w:alias w:val="上市公司应付关联方款项明细-关联方"/>
                    <w:tag w:val="_GBC_8f117d3e5aee4c22ad9a5df3b284d78f"/>
                    <w:id w:val="-536050025"/>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szCs w:val="21"/>
                          </w:rPr>
                          <w:t>物产中拓股份有限公司</w:t>
                        </w:r>
                      </w:p>
                    </w:tc>
                  </w:sdtContent>
                </w:sdt>
                <w:sdt>
                  <w:sdtPr>
                    <w:rPr>
                      <w:szCs w:val="21"/>
                    </w:rPr>
                    <w:alias w:val="上市公司应付关联方款项明细-金额"/>
                    <w:tag w:val="_GBC_c0b3b7a0b8574da2b1f8c7b47eb7dc95"/>
                    <w:id w:val="-1519390438"/>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8,931,679.69</w:t>
                        </w:r>
                      </w:p>
                    </w:tc>
                  </w:sdtContent>
                </w:sdt>
                <w:sdt>
                  <w:sdtPr>
                    <w:rPr>
                      <w:szCs w:val="21"/>
                    </w:rPr>
                    <w:alias w:val="上市公司应付关联方款项明细-金额"/>
                    <w:tag w:val="_GBC_c2152582304d4e45a85f442e3a66d522"/>
                    <w:id w:val="-49187870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14,029,268.50</w:t>
                        </w:r>
                      </w:p>
                    </w:tc>
                  </w:sdtContent>
                </w:sdt>
              </w:tr>
            </w:sdtContent>
          </w:sdt>
          <w:sdt>
            <w:sdtPr>
              <w:rPr>
                <w:rFonts w:hint="eastAsia"/>
                <w:szCs w:val="21"/>
              </w:rPr>
              <w:alias w:val="上市公司应付关联方款项明细"/>
              <w:tag w:val="_GBC_bb3d19486f2b460b856a135056bd0897"/>
              <w:id w:val="-349576351"/>
              <w:lock w:val="sdtLocked"/>
            </w:sdtPr>
            <w:sdtEndPr>
              <w:rPr>
                <w:rFonts w:hint="default"/>
              </w:rPr>
            </w:sdtEndPr>
            <w:sdtContent>
              <w:tr w:rsidR="004E26BC" w:rsidTr="006417AB">
                <w:sdt>
                  <w:sdtPr>
                    <w:rPr>
                      <w:rFonts w:hint="eastAsia"/>
                      <w:szCs w:val="21"/>
                    </w:rPr>
                    <w:alias w:val="上市公司应付关联方款项明细-项目名称"/>
                    <w:tag w:val="_GBC_6233adb0f6b54f128938af25d0d69653"/>
                    <w:id w:val="-1249580108"/>
                    <w:lock w:val="sdtLocked"/>
                  </w:sdtPr>
                  <w:sdtEndPr/>
                  <w:sdtContent>
                    <w:tc>
                      <w:tcPr>
                        <w:tcW w:w="1196" w:type="pct"/>
                        <w:tcBorders>
                          <w:top w:val="single" w:sz="4" w:space="0" w:color="auto"/>
                          <w:left w:val="single" w:sz="4" w:space="0" w:color="auto"/>
                          <w:bottom w:val="single" w:sz="4" w:space="0" w:color="auto"/>
                          <w:right w:val="single" w:sz="4" w:space="0" w:color="auto"/>
                        </w:tcBorders>
                        <w:vAlign w:val="center"/>
                      </w:tcPr>
                      <w:p w:rsidR="004E26BC" w:rsidRDefault="004E26BC" w:rsidP="006417AB">
                        <w:pPr>
                          <w:autoSpaceDE w:val="0"/>
                          <w:autoSpaceDN w:val="0"/>
                          <w:adjustRightInd w:val="0"/>
                          <w:rPr>
                            <w:szCs w:val="21"/>
                          </w:rPr>
                        </w:pPr>
                        <w:r w:rsidRPr="006D5CFF">
                          <w:rPr>
                            <w:rFonts w:hint="eastAsia"/>
                            <w:szCs w:val="21"/>
                          </w:rPr>
                          <w:t>一年内到期的非流动负债</w:t>
                        </w:r>
                      </w:p>
                    </w:tc>
                  </w:sdtContent>
                </w:sdt>
                <w:sdt>
                  <w:sdtPr>
                    <w:rPr>
                      <w:szCs w:val="21"/>
                    </w:rPr>
                    <w:alias w:val="上市公司应付关联方款项明细-关联方"/>
                    <w:tag w:val="_GBC_8f117d3e5aee4c22ad9a5df3b284d78f"/>
                    <w:id w:val="613015381"/>
                    <w:lock w:val="sdtLocked"/>
                  </w:sdtPr>
                  <w:sdtEndPr/>
                  <w:sdtContent>
                    <w:tc>
                      <w:tcPr>
                        <w:tcW w:w="115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rPr>
                            <w:szCs w:val="21"/>
                          </w:rPr>
                        </w:pPr>
                        <w:r>
                          <w:rPr>
                            <w:rFonts w:hint="eastAsia"/>
                            <w:szCs w:val="21"/>
                          </w:rPr>
                          <w:t>物产集团</w:t>
                        </w:r>
                      </w:p>
                    </w:tc>
                  </w:sdtContent>
                </w:sdt>
                <w:sdt>
                  <w:sdtPr>
                    <w:rPr>
                      <w:szCs w:val="21"/>
                    </w:rPr>
                    <w:alias w:val="上市公司应付关联方款项明细-金额"/>
                    <w:tag w:val="_GBC_c0b3b7a0b8574da2b1f8c7b47eb7dc95"/>
                    <w:id w:val="741449653"/>
                    <w:lock w:val="sdtLocked"/>
                    <w:showingPlcHdr/>
                  </w:sdtPr>
                  <w:sdtEndPr/>
                  <w:sdtContent>
                    <w:tc>
                      <w:tcPr>
                        <w:tcW w:w="1152"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2152582304d4e45a85f442e3a66d522"/>
                    <w:id w:val="290102778"/>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4E26BC" w:rsidRDefault="004E26BC" w:rsidP="006417AB">
                        <w:pPr>
                          <w:autoSpaceDE w:val="0"/>
                          <w:autoSpaceDN w:val="0"/>
                          <w:adjustRightInd w:val="0"/>
                          <w:jc w:val="right"/>
                          <w:rPr>
                            <w:szCs w:val="21"/>
                          </w:rPr>
                        </w:pPr>
                        <w:r>
                          <w:rPr>
                            <w:szCs w:val="21"/>
                          </w:rPr>
                          <w:t>50,000,000.00</w:t>
                        </w:r>
                      </w:p>
                    </w:tc>
                  </w:sdtContent>
                </w:sdt>
              </w:tr>
            </w:sdtContent>
          </w:sdt>
        </w:tbl>
        <w:p w:rsidR="00E97DD6" w:rsidRDefault="003F14BB">
          <w:pPr>
            <w:rPr>
              <w:rFonts w:ascii="仿宋_GB2312" w:eastAsia="仿宋_GB2312"/>
              <w:szCs w:val="21"/>
            </w:rPr>
          </w:pPr>
        </w:p>
      </w:sdtContent>
    </w:sdt>
    <w:sdt>
      <w:sdtPr>
        <w:rPr>
          <w:rFonts w:ascii="宋体" w:hAnsi="宋体" w:cs="宋体" w:hint="eastAsia"/>
          <w:b w:val="0"/>
          <w:bCs w:val="0"/>
          <w:kern w:val="0"/>
          <w:szCs w:val="24"/>
        </w:rPr>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E97DD6" w:rsidRDefault="000C28A6">
          <w:pPr>
            <w:pStyle w:val="3"/>
            <w:numPr>
              <w:ilvl w:val="0"/>
              <w:numId w:val="85"/>
            </w:numPr>
          </w:pPr>
          <w:r>
            <w:rPr>
              <w:rFonts w:hint="eastAsia"/>
            </w:rPr>
            <w:t>关联方</w:t>
          </w:r>
          <w:r>
            <w:rPr>
              <w:rFonts w:ascii="宋体" w:hAnsi="宋体" w:cs="Arial" w:hint="eastAsia"/>
              <w:szCs w:val="21"/>
            </w:rPr>
            <w:t>承诺</w:t>
          </w:r>
        </w:p>
        <w:sdt>
          <w:sdtPr>
            <w:rPr>
              <w:szCs w:val="21"/>
            </w:rPr>
            <w:alias w:val="关联方相关承诺"/>
            <w:tag w:val="_GBC_07be2fbf22ab46319cf1aeac8c65a417"/>
            <w:id w:val="1738281608"/>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p w:rsidR="00E97DD6" w:rsidRDefault="003F14BB">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tag w:val="_GBC_f467d909644e4ab6b08e0abfbea78eb8"/>
        <w:id w:val="-369609014"/>
        <w:lock w:val="sdtLocked"/>
        <w:placeholder>
          <w:docPart w:val="GBC22222222222222222222222222222"/>
        </w:placeholder>
      </w:sdtPr>
      <w:sdtEndPr>
        <w:rPr>
          <w:rFonts w:ascii="Cambria" w:eastAsiaTheme="minorEastAsia" w:hAnsi="Cambria" w:cs="Cambria"/>
          <w:sz w:val="20"/>
          <w:szCs w:val="20"/>
        </w:rPr>
      </w:sdtEndPr>
      <w:sdtContent>
        <w:p w:rsidR="00E97DD6" w:rsidRDefault="000C28A6">
          <w:pPr>
            <w:pStyle w:val="3"/>
            <w:numPr>
              <w:ilvl w:val="0"/>
              <w:numId w:val="85"/>
            </w:numPr>
            <w:rPr>
              <w:rFonts w:ascii="Cambria" w:eastAsiaTheme="minorEastAsia" w:hAnsi="Cambria" w:cs="Cambria"/>
              <w:sz w:val="20"/>
              <w:szCs w:val="20"/>
            </w:rPr>
          </w:pPr>
          <w:r>
            <w:rPr>
              <w:rFonts w:ascii="宋体" w:hAnsi="宋体" w:cs="Arial" w:hint="eastAsia"/>
              <w:szCs w:val="21"/>
            </w:rPr>
            <w:t>其他</w:t>
          </w:r>
        </w:p>
        <w:sdt>
          <w:sdtPr>
            <w:rPr>
              <w:rFonts w:ascii="Cambria" w:hAnsi="Cambria" w:cs="Cambria"/>
              <w:b/>
              <w:sz w:val="20"/>
              <w:szCs w:val="20"/>
            </w:rPr>
            <w:alias w:val="关联方及关联情况的其他说明"/>
            <w:tag w:val="_GBC_6845e44cf1734e368534cfc0fc2ba9a1"/>
            <w:id w:val="300357749"/>
            <w:lock w:val="sdtLocked"/>
            <w:placeholder>
              <w:docPart w:val="GBC22222222222222222222222222222"/>
            </w:placeholder>
            <w:showingPlcHdr/>
          </w:sdtPr>
          <w:sdtEndPr/>
          <w:sdtContent>
            <w:p w:rsidR="00E97DD6" w:rsidRDefault="000C28A6">
              <w:pPr>
                <w:tabs>
                  <w:tab w:val="left" w:pos="1134"/>
                </w:tabs>
                <w:rPr>
                  <w:rFonts w:ascii="Cambria" w:hAnsi="Cambria" w:cs="Cambria"/>
                  <w:b/>
                  <w:sz w:val="20"/>
                  <w:szCs w:val="20"/>
                </w:rPr>
              </w:pPr>
              <w:r>
                <w:rPr>
                  <w:rFonts w:hint="eastAsia"/>
                  <w:color w:val="333399"/>
                  <w:u w:val="single"/>
                </w:rPr>
                <w:t xml:space="preserve">　　　</w:t>
              </w:r>
            </w:p>
          </w:sdtContent>
        </w:sdt>
      </w:sdtContent>
    </w:sdt>
    <w:p w:rsidR="00E97DD6" w:rsidRDefault="000C28A6">
      <w:pPr>
        <w:pStyle w:val="2"/>
        <w:numPr>
          <w:ilvl w:val="0"/>
          <w:numId w:val="44"/>
        </w:numPr>
      </w:pPr>
      <w:r>
        <w:rPr>
          <w:rFonts w:hint="eastAsia"/>
        </w:rPr>
        <w:t>股份支付</w:t>
      </w:r>
    </w:p>
    <w:sdt>
      <w:sdtPr>
        <w:rPr>
          <w:rFonts w:ascii="宋体" w:hAnsi="宋体" w:cs="宋体" w:hint="eastAsia"/>
          <w:b w:val="0"/>
          <w:bCs w:val="0"/>
          <w:kern w:val="0"/>
          <w:szCs w:val="24"/>
        </w:rPr>
        <w:tag w:val="_GBC_07972b1f6b5c4904b730c6b344e432ee"/>
        <w:id w:val="-345637912"/>
        <w:lock w:val="sdtLocked"/>
        <w:placeholder>
          <w:docPart w:val="GBC22222222222222222222222222222"/>
        </w:placeholder>
      </w:sdtPr>
      <w:sdtEndPr/>
      <w:sdtContent>
        <w:p w:rsidR="00E97DD6" w:rsidRDefault="000C28A6">
          <w:pPr>
            <w:pStyle w:val="3"/>
            <w:numPr>
              <w:ilvl w:val="0"/>
              <w:numId w:val="88"/>
            </w:numPr>
          </w:pPr>
          <w:r>
            <w:rPr>
              <w:rFonts w:hint="eastAsia"/>
            </w:rPr>
            <w:t>股份支付总体情况</w:t>
          </w:r>
        </w:p>
        <w:sdt>
          <w:sdtPr>
            <w:alias w:val="是否适用：股份支付总体情况"/>
            <w:tag w:val="_GBC_7d36569622d040fb870ad46d99420cd2"/>
            <w:id w:val="-43833004"/>
            <w:lock w:val="sdtLocked"/>
            <w:placeholder>
              <w:docPart w:val="GBC22222222222222222222222222222"/>
            </w:placeholder>
          </w:sdtPr>
          <w:sdtEndPr/>
          <w:sdtContent>
            <w:p w:rsidR="00F26050" w:rsidRDefault="000C28A6" w:rsidP="00F26050">
              <w:r>
                <w:fldChar w:fldCharType="begin"/>
              </w:r>
              <w:r w:rsidR="00F26050">
                <w:instrText xml:space="preserve"> MACROBUTTON  SnrToggleCheckbox □适用 </w:instrText>
              </w:r>
              <w:r>
                <w:fldChar w:fldCharType="end"/>
              </w:r>
              <w:r>
                <w:fldChar w:fldCharType="begin"/>
              </w:r>
              <w:r w:rsidR="00F26050">
                <w:instrText xml:space="preserve"> MACROBUTTON  SnrToggleCheckbox √不适用 </w:instrText>
              </w:r>
              <w:r>
                <w:fldChar w:fldCharType="end"/>
              </w:r>
            </w:p>
          </w:sdtContent>
        </w:sdt>
        <w:p w:rsidR="00E97DD6" w:rsidRPr="00F26050" w:rsidRDefault="003F14BB" w:rsidP="00F26050"/>
      </w:sdtContent>
    </w:sdt>
    <w:sdt>
      <w:sdtPr>
        <w:rPr>
          <w:rFonts w:ascii="宋体" w:hAnsi="宋体" w:cs="宋体" w:hint="eastAsia"/>
          <w:b w:val="0"/>
          <w:bCs w:val="0"/>
          <w:kern w:val="0"/>
          <w:szCs w:val="24"/>
        </w:rPr>
        <w:tag w:val="_GBC_a6f090c303de426580c058a0a463c95f"/>
        <w:id w:val="1827313757"/>
        <w:lock w:val="sdtLocked"/>
        <w:placeholder>
          <w:docPart w:val="GBC22222222222222222222222222222"/>
        </w:placeholder>
      </w:sdtPr>
      <w:sdtEndPr/>
      <w:sdtContent>
        <w:p w:rsidR="00E97DD6" w:rsidRDefault="000C28A6">
          <w:pPr>
            <w:pStyle w:val="3"/>
            <w:numPr>
              <w:ilvl w:val="0"/>
              <w:numId w:val="88"/>
            </w:numPr>
          </w:pPr>
          <w:r>
            <w:rPr>
              <w:rFonts w:hint="eastAsia"/>
            </w:rPr>
            <w:t>以权益结算的股份支付情况</w:t>
          </w:r>
        </w:p>
        <w:sdt>
          <w:sdtPr>
            <w:alias w:val="是否适用：以权益结算的股份支付情况"/>
            <w:tag w:val="_GBC_5d901e3b36be4331aac030c8e4b9b1a5"/>
            <w:id w:val="-293610917"/>
            <w:lock w:val="sdtLocked"/>
            <w:placeholder>
              <w:docPart w:val="GBC22222222222222222222222222222"/>
            </w:placeholder>
          </w:sdtPr>
          <w:sdtEndPr/>
          <w:sdtContent>
            <w:p w:rsidR="00F26050" w:rsidRDefault="000C28A6" w:rsidP="00F26050">
              <w:r>
                <w:fldChar w:fldCharType="begin"/>
              </w:r>
              <w:r w:rsidR="00F26050">
                <w:instrText xml:space="preserve"> MACROBUTTON  SnrToggleCheckbox □适用 </w:instrText>
              </w:r>
              <w:r>
                <w:fldChar w:fldCharType="end"/>
              </w:r>
              <w:r>
                <w:fldChar w:fldCharType="begin"/>
              </w:r>
              <w:r w:rsidR="00F26050">
                <w:instrText xml:space="preserve"> MACROBUTTON  SnrToggleCheckbox √不适用 </w:instrText>
              </w:r>
              <w:r>
                <w:fldChar w:fldCharType="end"/>
              </w:r>
            </w:p>
          </w:sdtContent>
        </w:sdt>
        <w:p w:rsidR="00E97DD6" w:rsidRPr="000224B9" w:rsidRDefault="003F14BB"/>
      </w:sdtContent>
    </w:sdt>
    <w:sdt>
      <w:sdtPr>
        <w:rPr>
          <w:rFonts w:ascii="宋体" w:hAnsi="宋体" w:cs="宋体" w:hint="eastAsia"/>
          <w:b w:val="0"/>
          <w:bCs w:val="0"/>
          <w:kern w:val="0"/>
          <w:szCs w:val="24"/>
        </w:rPr>
        <w:tag w:val="_GBC_e8a0c7296300463994744e877be96129"/>
        <w:id w:val="1587337663"/>
        <w:lock w:val="sdtLocked"/>
        <w:placeholder>
          <w:docPart w:val="GBC22222222222222222222222222222"/>
        </w:placeholder>
      </w:sdtPr>
      <w:sdtEndPr/>
      <w:sdtContent>
        <w:p w:rsidR="00E97DD6" w:rsidRDefault="000C28A6">
          <w:pPr>
            <w:pStyle w:val="3"/>
            <w:numPr>
              <w:ilvl w:val="0"/>
              <w:numId w:val="88"/>
            </w:numPr>
          </w:pPr>
          <w:r>
            <w:rPr>
              <w:rFonts w:hint="eastAsia"/>
            </w:rPr>
            <w:t>以现金结算的股份支付情况</w:t>
          </w:r>
        </w:p>
        <w:sdt>
          <w:sdtPr>
            <w:alias w:val="是否适用：以现金结算的股份支付情况"/>
            <w:tag w:val="_GBC_aa134f611909486bb3a2d6258058f88d"/>
            <w:id w:val="-1574734363"/>
            <w:lock w:val="sdtLocked"/>
            <w:placeholder>
              <w:docPart w:val="GBC22222222222222222222222222222"/>
            </w:placeholder>
          </w:sdtPr>
          <w:sdtEndPr/>
          <w:sdtContent>
            <w:p w:rsidR="00F26050" w:rsidRDefault="000C28A6" w:rsidP="00F26050">
              <w:r>
                <w:fldChar w:fldCharType="begin"/>
              </w:r>
              <w:r w:rsidR="00F26050">
                <w:instrText xml:space="preserve"> MACROBUTTON  SnrToggleCheckbox □适用 </w:instrText>
              </w:r>
              <w:r>
                <w:fldChar w:fldCharType="end"/>
              </w:r>
              <w:r>
                <w:fldChar w:fldCharType="begin"/>
              </w:r>
              <w:r w:rsidR="00F26050">
                <w:instrText xml:space="preserve"> MACROBUTTON  SnrToggleCheckbox √不适用 </w:instrText>
              </w:r>
              <w:r>
                <w:fldChar w:fldCharType="end"/>
              </w:r>
            </w:p>
          </w:sdtContent>
        </w:sdt>
        <w:p w:rsidR="00E97DD6" w:rsidRPr="000224B9" w:rsidRDefault="003F14BB"/>
      </w:sdtContent>
    </w:sdt>
    <w:sdt>
      <w:sdtPr>
        <w:rPr>
          <w:rFonts w:ascii="宋体" w:hAnsi="宋体" w:cs="宋体" w:hint="eastAsia"/>
          <w:b w:val="0"/>
          <w:bCs w:val="0"/>
          <w:kern w:val="0"/>
          <w:szCs w:val="24"/>
        </w:rPr>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E97DD6" w:rsidRDefault="000C28A6">
          <w:pPr>
            <w:pStyle w:val="3"/>
            <w:numPr>
              <w:ilvl w:val="0"/>
              <w:numId w:val="88"/>
            </w:numPr>
          </w:pPr>
          <w:r>
            <w:rPr>
              <w:rFonts w:hint="eastAsia"/>
            </w:rPr>
            <w:t>股份支付的修改、终止情况</w:t>
          </w:r>
        </w:p>
        <w:sdt>
          <w:sdtPr>
            <w:rPr>
              <w:szCs w:val="21"/>
            </w:rPr>
            <w:alias w:val="股份支付的修改原因、主要修改条款"/>
            <w:tag w:val="_GBC_bdf63f45ac534948af5a8f6c35f23836"/>
            <w:id w:val="-300156385"/>
            <w:lock w:val="sdtLocked"/>
            <w:placeholder>
              <w:docPart w:val="GBC22222222222222222222222222222"/>
            </w:placeholder>
            <w:showingPlcHdr/>
          </w:sdtPr>
          <w:sdtEndPr/>
          <w:sdtContent>
            <w:p w:rsidR="00E97DD6" w:rsidRDefault="000C28A6">
              <w:pPr>
                <w:rPr>
                  <w:rFonts w:asciiTheme="minorHAnsi" w:eastAsiaTheme="minorEastAsia" w:hAnsiTheme="minorHAnsi" w:cstheme="minorBidi"/>
                  <w:szCs w:val="21"/>
                </w:rPr>
              </w:pPr>
              <w:r>
                <w:rPr>
                  <w:rFonts w:hint="eastAsia"/>
                  <w:color w:val="333399"/>
                  <w:szCs w:val="21"/>
                  <w:u w:val="single"/>
                </w:rPr>
                <w:t xml:space="preserve">　　　</w:t>
              </w:r>
            </w:p>
          </w:sdtContent>
        </w:sdt>
      </w:sdtContent>
    </w:sdt>
    <w:p w:rsidR="00E97DD6" w:rsidRDefault="00E97DD6" w:rsidP="00AE2896">
      <w:pPr>
        <w:ind w:firstLineChars="100" w:firstLine="210"/>
        <w:rPr>
          <w:szCs w:val="21"/>
        </w:rPr>
      </w:pPr>
    </w:p>
    <w:sdt>
      <w:sdtPr>
        <w:rPr>
          <w:rFonts w:ascii="宋体" w:hAnsi="宋体" w:cs="宋体"/>
          <w:b w:val="0"/>
          <w:bCs w:val="0"/>
          <w:kern w:val="0"/>
          <w:szCs w:val="21"/>
        </w:rPr>
        <w:tag w:val="_GBC_d9554f13d811474eab6fe8ab0c5c8811"/>
        <w:id w:val="231745841"/>
        <w:lock w:val="sdtLocked"/>
        <w:placeholder>
          <w:docPart w:val="GBC22222222222222222222222222222"/>
        </w:placeholder>
      </w:sdtPr>
      <w:sdtEndPr/>
      <w:sdtContent>
        <w:p w:rsidR="00E97DD6" w:rsidRDefault="000C28A6">
          <w:pPr>
            <w:pStyle w:val="3"/>
            <w:numPr>
              <w:ilvl w:val="0"/>
              <w:numId w:val="88"/>
            </w:numPr>
            <w:rPr>
              <w:szCs w:val="21"/>
            </w:rPr>
          </w:pPr>
          <w:r>
            <w:rPr>
              <w:rFonts w:hint="eastAsia"/>
              <w:szCs w:val="21"/>
            </w:rPr>
            <w:t>其他</w:t>
          </w:r>
        </w:p>
        <w:sdt>
          <w:sdtPr>
            <w:rPr>
              <w:szCs w:val="21"/>
            </w:rPr>
            <w:alias w:val="股份支付的其他情况说明"/>
            <w:tag w:val="_GBC_34f3c698919f47499e75e283dae3162c"/>
            <w:id w:val="1360086394"/>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p w:rsidR="00E97DD6" w:rsidRDefault="000C28A6">
      <w:pPr>
        <w:pStyle w:val="2"/>
        <w:numPr>
          <w:ilvl w:val="0"/>
          <w:numId w:val="44"/>
        </w:numPr>
      </w:pPr>
      <w:r>
        <w:rPr>
          <w:rFonts w:hint="eastAsia"/>
        </w:rPr>
        <w:t>承诺及或有事项</w:t>
      </w:r>
    </w:p>
    <w:p w:rsidR="00E97DD6" w:rsidRDefault="000C28A6">
      <w:pPr>
        <w:pStyle w:val="3"/>
        <w:numPr>
          <w:ilvl w:val="0"/>
          <w:numId w:val="89"/>
        </w:numPr>
        <w:rPr>
          <w:rFonts w:ascii="宋体" w:hAnsi="宋体"/>
        </w:rPr>
      </w:pPr>
      <w:r>
        <w:rPr>
          <w:rFonts w:ascii="宋体" w:hAnsi="宋体" w:hint="eastAsia"/>
        </w:rPr>
        <w:t>重要承诺事项</w:t>
      </w:r>
    </w:p>
    <w:sdt>
      <w:sdtPr>
        <w:alias w:val="是否适用：重要承诺事项"/>
        <w:tag w:val="_GBC_3ee02d2bff5e4dd69f75cc6148bdda8f"/>
        <w:id w:val="-1716730342"/>
        <w:lock w:val="sdtContentLocked"/>
        <w:placeholder>
          <w:docPart w:val="GBC22222222222222222222222222222"/>
        </w:placeholder>
      </w:sdtPr>
      <w:sdtEndPr/>
      <w:sdtContent>
        <w:p w:rsidR="00E97DD6" w:rsidRDefault="000C28A6">
          <w:r>
            <w:fldChar w:fldCharType="begin"/>
          </w:r>
          <w:r w:rsidR="00F26050">
            <w:instrText xml:space="preserve"> MACROBUTTON  SnrToggleCheckbox √适用 </w:instrText>
          </w:r>
          <w:r>
            <w:fldChar w:fldCharType="end"/>
          </w:r>
          <w:r>
            <w:fldChar w:fldCharType="begin"/>
          </w:r>
          <w:r w:rsidR="00F26050">
            <w:instrText xml:space="preserve"> MACROBUTTON  SnrToggleCheckbox □不适用 </w:instrText>
          </w:r>
          <w:r>
            <w:fldChar w:fldCharType="end"/>
          </w:r>
        </w:p>
      </w:sdtContent>
    </w:sdt>
    <w:sdt>
      <w:sdtPr>
        <w:rPr>
          <w:rFonts w:hint="eastAsia"/>
          <w:b/>
          <w:bCs/>
        </w:rPr>
        <w:tag w:val="_GBC_bd716a4e356044ddb7c8207f0edef471"/>
        <w:id w:val="1177696933"/>
        <w:lock w:val="sdtLocked"/>
        <w:placeholder>
          <w:docPart w:val="GBC22222222222222222222222222222"/>
        </w:placeholder>
      </w:sdtPr>
      <w:sdtEndPr>
        <w:rPr>
          <w:rFonts w:asciiTheme="minorHAnsi" w:hAnsiTheme="minorHAnsi" w:cstheme="minorBidi"/>
          <w:b w:val="0"/>
          <w:bCs w:val="0"/>
        </w:rPr>
      </w:sdtEndPr>
      <w:sdtContent>
        <w:p w:rsidR="00E97DD6" w:rsidRDefault="000C28A6">
          <w:r>
            <w:rPr>
              <w:rFonts w:hint="eastAsia"/>
            </w:rPr>
            <w:t>资产负债表日存在的对外重要承诺、性质、金额</w:t>
          </w:r>
        </w:p>
        <w:sdt>
          <w:sdtPr>
            <w:rPr>
              <w:rFonts w:cs="Cambria"/>
              <w:bCs/>
            </w:rPr>
            <w:alias w:val="资产负债表日存在的重要承诺"/>
            <w:tag w:val="_GBC_b0cd6a8a93e142e5926c06e28f794da3"/>
            <w:id w:val="-514077704"/>
            <w:lock w:val="sdtLocked"/>
            <w:placeholder>
              <w:docPart w:val="GBC22222222222222222222222222222"/>
            </w:placeholder>
          </w:sdtPr>
          <w:sdtEndPr/>
          <w:sdtContent>
            <w:p w:rsidR="00F26050" w:rsidRPr="002304F9" w:rsidRDefault="00F26050" w:rsidP="00AE2896">
              <w:pPr>
                <w:tabs>
                  <w:tab w:val="right" w:pos="7740"/>
                </w:tabs>
                <w:spacing w:line="360" w:lineRule="auto"/>
                <w:ind w:firstLineChars="200" w:firstLine="420"/>
              </w:pPr>
              <w:r w:rsidRPr="002304F9">
                <w:rPr>
                  <w:rFonts w:hint="eastAsia"/>
                </w:rPr>
                <w:t>1. 截至2015年6月30日，从事房地产业务的子公司已签订但尚在履行的国有土地受让合同及相关开发合作合同总价</w:t>
              </w:r>
              <w:r w:rsidRPr="002304F9">
                <w:t>79,891.76</w:t>
              </w:r>
              <w:r w:rsidRPr="002304F9">
                <w:rPr>
                  <w:rFonts w:hint="eastAsia"/>
                </w:rPr>
                <w:t>万元，尚有</w:t>
              </w:r>
              <w:r w:rsidRPr="002304F9">
                <w:t>478</w:t>
              </w:r>
              <w:r w:rsidRPr="002304F9">
                <w:rPr>
                  <w:rFonts w:hint="eastAsia"/>
                </w:rPr>
                <w:t>.</w:t>
              </w:r>
              <w:r w:rsidRPr="002304F9">
                <w:t>95</w:t>
              </w:r>
              <w:r w:rsidRPr="002304F9">
                <w:rPr>
                  <w:rFonts w:hint="eastAsia"/>
                </w:rPr>
                <w:t>万元未支付。</w:t>
              </w:r>
            </w:p>
            <w:p w:rsidR="00E97DD6" w:rsidRPr="00F26050" w:rsidRDefault="00F26050" w:rsidP="00AE2896">
              <w:pPr>
                <w:tabs>
                  <w:tab w:val="right" w:pos="7740"/>
                </w:tabs>
                <w:spacing w:line="360" w:lineRule="auto"/>
                <w:ind w:firstLineChars="200" w:firstLine="420"/>
              </w:pPr>
              <w:r w:rsidRPr="002304F9">
                <w:rPr>
                  <w:rFonts w:hint="eastAsia"/>
                </w:rPr>
                <w:t>2. 截至2015年6月30日，从事房地产业务的子公司已签订但尚在履行的重大施工合同总价363,676.25万元，尚有131,627.47万元未支付。</w:t>
              </w:r>
            </w:p>
          </w:sdtContent>
        </w:sdt>
        <w:p w:rsidR="00E97DD6" w:rsidRDefault="003F14BB"/>
      </w:sdtContent>
    </w:sdt>
    <w:p w:rsidR="00E97DD6" w:rsidRDefault="000C28A6">
      <w:pPr>
        <w:pStyle w:val="3"/>
        <w:numPr>
          <w:ilvl w:val="0"/>
          <w:numId w:val="89"/>
        </w:numPr>
      </w:pPr>
      <w:r>
        <w:rPr>
          <w:rFonts w:hint="eastAsia"/>
        </w:rPr>
        <w:t>或有事项</w:t>
      </w:r>
    </w:p>
    <w:sdt>
      <w:sdtPr>
        <w:alias w:val="是否适用：或有事项"/>
        <w:tag w:val="_GBC_0b8315c15606472d902eac420eda5383"/>
        <w:id w:val="-1537190734"/>
        <w:lock w:val="sdtContentLocked"/>
        <w:placeholder>
          <w:docPart w:val="GBC22222222222222222222222222222"/>
        </w:placeholder>
      </w:sdtPr>
      <w:sdtEndPr/>
      <w:sdtContent>
        <w:p w:rsidR="00E97DD6" w:rsidRDefault="000C28A6">
          <w:r>
            <w:fldChar w:fldCharType="begin"/>
          </w:r>
          <w:r w:rsidR="00F26050">
            <w:instrText xml:space="preserve"> MACROBUTTON  SnrToggleCheckbox √适用 </w:instrText>
          </w:r>
          <w:r>
            <w:fldChar w:fldCharType="end"/>
          </w:r>
          <w:r>
            <w:fldChar w:fldCharType="begin"/>
          </w:r>
          <w:r w:rsidR="00F26050">
            <w:instrText xml:space="preserve"> MACROBUTTON  SnrToggleCheckbox □不适用 </w:instrText>
          </w:r>
          <w:r>
            <w:fldChar w:fldCharType="end"/>
          </w:r>
        </w:p>
      </w:sdtContent>
    </w:sdt>
    <w:sdt>
      <w:sdtPr>
        <w:rPr>
          <w:rFonts w:ascii="宋体" w:hAnsi="宋体" w:cs="宋体" w:hint="eastAsia"/>
          <w:b w:val="0"/>
          <w:bCs w:val="0"/>
          <w:kern w:val="0"/>
          <w:szCs w:val="24"/>
        </w:rPr>
        <w:tag w:val="_GBC_c667d796bd114ba58f4592903a5601f3"/>
        <w:id w:val="-1263993639"/>
        <w:lock w:val="sdtLocked"/>
        <w:placeholder>
          <w:docPart w:val="GBC22222222222222222222222222222"/>
        </w:placeholder>
      </w:sdtPr>
      <w:sdtEndPr>
        <w:rPr>
          <w:rFonts w:asciiTheme="minorHAnsi" w:hAnsiTheme="minorHAnsi" w:cstheme="minorBidi"/>
        </w:rPr>
      </w:sdtEndPr>
      <w:sdtContent>
        <w:p w:rsidR="00E97DD6" w:rsidRDefault="000C28A6">
          <w:pPr>
            <w:pStyle w:val="4"/>
            <w:numPr>
              <w:ilvl w:val="0"/>
              <w:numId w:val="90"/>
            </w:numPr>
            <w:tabs>
              <w:tab w:val="left" w:pos="616"/>
            </w:tabs>
          </w:pPr>
          <w:r>
            <w:rPr>
              <w:rFonts w:hint="eastAsia"/>
            </w:rPr>
            <w:t>资产负债表日存在的重要或有事项</w:t>
          </w:r>
        </w:p>
        <w:sdt>
          <w:sdtPr>
            <w:rPr>
              <w:rFonts w:hAnsi="宋体" w:cs="宋体"/>
              <w:kern w:val="0"/>
              <w:szCs w:val="24"/>
            </w:rPr>
            <w:alias w:val="资产负债表日存在的重要或有事项"/>
            <w:tag w:val="_GBC_9aacda4c45eb44bcb0d1f17e53741a1f"/>
            <w:id w:val="-1124461060"/>
            <w:lock w:val="sdtLocked"/>
            <w:placeholder>
              <w:docPart w:val="GBC22222222222222222222222222222"/>
            </w:placeholder>
          </w:sdtPr>
          <w:sdtEndPr/>
          <w:sdtContent>
            <w:p w:rsidR="00311DF5" w:rsidRPr="006D5CFF" w:rsidRDefault="00311DF5" w:rsidP="00311DF5">
              <w:pPr>
                <w:pStyle w:val="ad"/>
                <w:spacing w:line="360" w:lineRule="auto"/>
                <w:ind w:firstLine="420"/>
                <w:outlineLvl w:val="2"/>
                <w:rPr>
                  <w:rFonts w:hAnsi="宋体"/>
                </w:rPr>
              </w:pPr>
              <w:r w:rsidRPr="006D5CFF">
                <w:rPr>
                  <w:rFonts w:hAnsi="宋体" w:hint="eastAsia"/>
                </w:rPr>
                <w:t>1. 未决诉讼仲裁形成的或有负债及其财务影响</w:t>
              </w:r>
            </w:p>
            <w:p w:rsidR="00311DF5" w:rsidRPr="006D5CFF" w:rsidRDefault="00311DF5" w:rsidP="00AE2896">
              <w:pPr>
                <w:spacing w:line="360" w:lineRule="auto"/>
                <w:ind w:firstLineChars="200" w:firstLine="420"/>
              </w:pPr>
              <w:r w:rsidRPr="006D5CFF">
                <w:rPr>
                  <w:rFonts w:hint="eastAsia"/>
                </w:rPr>
                <w:t>(1) 中大国际与</w:t>
              </w:r>
              <w:r w:rsidRPr="006D5CFF">
                <w:rPr>
                  <w:rFonts w:hint="eastAsia"/>
                  <w:szCs w:val="21"/>
                </w:rPr>
                <w:t>湖州新生粮油有限公司（以下简称湖州新生）</w:t>
              </w:r>
              <w:r w:rsidRPr="006D5CFF">
                <w:rPr>
                  <w:rFonts w:hint="eastAsia"/>
                </w:rPr>
                <w:t>的贸易合同纠纷</w:t>
              </w:r>
            </w:p>
            <w:p w:rsidR="00311DF5" w:rsidRDefault="00311DF5" w:rsidP="00AE2896">
              <w:pPr>
                <w:spacing w:line="360" w:lineRule="auto"/>
                <w:ind w:firstLineChars="200" w:firstLine="420"/>
              </w:pPr>
              <w:r w:rsidRPr="006D5CFF">
                <w:rPr>
                  <w:rFonts w:hint="eastAsia"/>
                </w:rPr>
                <w:t>中大国际于2013年与湖州新生签订合作收购协议，湖州新生未按照协议约定交付货物及实施回购。湖州市中级人民法院于2013年12月10日判决湖州新生归还预付的货款本金4,172.90 万元及其利息，湖州双林粮油有限公司承担连带清偿责任。</w:t>
              </w:r>
              <w:r w:rsidRPr="00C32D1C">
                <w:rPr>
                  <w:rFonts w:hint="eastAsia"/>
                </w:rPr>
                <w:t>截至2015年</w:t>
              </w:r>
              <w:r>
                <w:rPr>
                  <w:rFonts w:hint="eastAsia"/>
                </w:rPr>
                <w:t>6</w:t>
              </w:r>
              <w:r w:rsidRPr="00C32D1C">
                <w:rPr>
                  <w:rFonts w:hint="eastAsia"/>
                </w:rPr>
                <w:t>月</w:t>
              </w:r>
              <w:r>
                <w:rPr>
                  <w:rFonts w:hint="eastAsia"/>
                </w:rPr>
                <w:t>30</w:t>
              </w:r>
              <w:r w:rsidRPr="00C32D1C">
                <w:rPr>
                  <w:rFonts w:hint="eastAsia"/>
                </w:rPr>
                <w:t>日，中大国际根据湖州新生及湖州双林粮油有限公司的财务状况及法院对其资产的评估状况，已单项计提了坏账准备38,067,277.45元。</w:t>
              </w:r>
            </w:p>
            <w:p w:rsidR="00311DF5" w:rsidRPr="006D5CFF" w:rsidRDefault="00311DF5" w:rsidP="00AE2896">
              <w:pPr>
                <w:spacing w:line="360" w:lineRule="auto"/>
                <w:ind w:firstLineChars="200" w:firstLine="420"/>
              </w:pPr>
              <w:r w:rsidRPr="006D5CFF">
                <w:rPr>
                  <w:rFonts w:hint="eastAsia"/>
                </w:rPr>
                <w:t>(2) 中大国际与宁波经济技术开发区恒锦贸易有限公司</w:t>
              </w:r>
              <w:r w:rsidRPr="006D5CFF">
                <w:rPr>
                  <w:rFonts w:hint="eastAsia"/>
                  <w:szCs w:val="21"/>
                </w:rPr>
                <w:t>（以下简称宁波恒锦）</w:t>
              </w:r>
              <w:r w:rsidRPr="006D5CFF">
                <w:rPr>
                  <w:rFonts w:hint="eastAsia"/>
                </w:rPr>
                <w:t>的代理进口合同纠纷</w:t>
              </w:r>
            </w:p>
            <w:p w:rsidR="00311DF5" w:rsidRPr="006D5CFF" w:rsidRDefault="00311DF5" w:rsidP="00AE2896">
              <w:pPr>
                <w:spacing w:line="360" w:lineRule="auto"/>
                <w:ind w:firstLineChars="200" w:firstLine="420"/>
              </w:pPr>
              <w:r w:rsidRPr="006D5CFF">
                <w:rPr>
                  <w:rFonts w:hint="eastAsia"/>
                </w:rPr>
                <w:t>中大国际因与宁波恒锦于2013年发生代理进口</w:t>
              </w:r>
              <w:r>
                <w:rPr>
                  <w:rFonts w:hint="eastAsia"/>
                </w:rPr>
                <w:t>货款</w:t>
              </w:r>
              <w:r w:rsidRPr="006D5CFF">
                <w:rPr>
                  <w:rFonts w:hint="eastAsia"/>
                </w:rPr>
                <w:t>纠纷，</w:t>
              </w:r>
              <w:r>
                <w:rPr>
                  <w:rFonts w:hint="eastAsia"/>
                </w:rPr>
                <w:t>经诉至</w:t>
              </w:r>
              <w:r w:rsidRPr="006D5CFF">
                <w:rPr>
                  <w:rFonts w:hint="eastAsia"/>
                </w:rPr>
                <w:t>杭州市下城区人民法院</w:t>
              </w:r>
              <w:r>
                <w:rPr>
                  <w:rFonts w:hint="eastAsia"/>
                </w:rPr>
                <w:t>，</w:t>
              </w:r>
              <w:r w:rsidRPr="006D5CFF">
                <w:rPr>
                  <w:rFonts w:hint="eastAsia"/>
                </w:rPr>
                <w:t>于2014年10月15日一审判决宁波恒锦支付垫付款本金1,091.94万元及其利息。考虑宁波恒锦已涉及其他多起案件，可执行财产不足，中大国际对上述涉案应收账款计11,364,788.02元，按100%计提坏账准备11,364,788.02元。</w:t>
              </w:r>
            </w:p>
            <w:p w:rsidR="00311DF5" w:rsidRPr="006D5CFF" w:rsidRDefault="00311DF5" w:rsidP="000E5E37">
              <w:pPr>
                <w:spacing w:line="360" w:lineRule="auto"/>
                <w:ind w:firstLineChars="200" w:firstLine="420"/>
              </w:pPr>
              <w:r w:rsidRPr="006D5CFF">
                <w:rPr>
                  <w:rFonts w:hint="eastAsia"/>
                </w:rPr>
                <w:t>(3) 中大租赁与江苏华景投资实业有限公司</w:t>
              </w:r>
              <w:r w:rsidRPr="006D5CFF">
                <w:t>(</w:t>
              </w:r>
              <w:r w:rsidRPr="006D5CFF">
                <w:rPr>
                  <w:rFonts w:hint="eastAsia"/>
                </w:rPr>
                <w:t>以下简称江苏华景</w:t>
              </w:r>
              <w:r w:rsidRPr="006D5CFF">
                <w:t>)</w:t>
              </w:r>
              <w:r w:rsidRPr="006D5CFF">
                <w:rPr>
                  <w:rFonts w:hint="eastAsia"/>
                </w:rPr>
                <w:t>的贷款纠纷</w:t>
              </w:r>
            </w:p>
            <w:p w:rsidR="00311DF5" w:rsidRDefault="00311DF5" w:rsidP="000E5E37">
              <w:pPr>
                <w:spacing w:line="360" w:lineRule="auto"/>
                <w:ind w:firstLineChars="220" w:firstLine="462"/>
              </w:pPr>
              <w:r w:rsidRPr="006D5CFF">
                <w:rPr>
                  <w:rFonts w:hint="eastAsia"/>
                  <w:szCs w:val="21"/>
                </w:rPr>
                <w:t>中大租赁于2011年2月向江苏华景发放贷款4,800.00万元。江苏华景未按合同约定归还贷款本息</w:t>
              </w:r>
              <w:r w:rsidRPr="006D5CFF">
                <w:rPr>
                  <w:rFonts w:hint="eastAsia"/>
                </w:rPr>
                <w:t>。杭州市中级人民法院于2012年8月</w:t>
              </w:r>
              <w:r w:rsidRPr="006D5CFF">
                <w:rPr>
                  <w:rFonts w:hint="eastAsia"/>
                  <w:szCs w:val="21"/>
                </w:rPr>
                <w:t>17日</w:t>
              </w:r>
              <w:r w:rsidRPr="006D5CFF">
                <w:rPr>
                  <w:rFonts w:hint="eastAsia"/>
                </w:rPr>
                <w:t>判决江苏华景归还贷款本息4</w:t>
              </w:r>
              <w:r w:rsidRPr="006D5CFF">
                <w:rPr>
                  <w:rFonts w:hint="eastAsia"/>
                  <w:szCs w:val="21"/>
                </w:rPr>
                <w:t>,</w:t>
              </w:r>
              <w:r w:rsidRPr="006D5CFF">
                <w:rPr>
                  <w:rFonts w:hint="eastAsia"/>
                </w:rPr>
                <w:t>097.30万元及律师费。江苏华景</w:t>
              </w:r>
              <w:r>
                <w:rPr>
                  <w:rFonts w:hint="eastAsia"/>
                </w:rPr>
                <w:t>于</w:t>
              </w:r>
              <w:r w:rsidRPr="006D5CFF">
                <w:rPr>
                  <w:rFonts w:hint="eastAsia"/>
                </w:rPr>
                <w:t>2013年</w:t>
              </w:r>
              <w:r>
                <w:rPr>
                  <w:rFonts w:hint="eastAsia"/>
                </w:rPr>
                <w:t>进入破产清算程序，</w:t>
              </w:r>
              <w:r w:rsidRPr="006D5CFF">
                <w:rPr>
                  <w:rFonts w:hint="eastAsia"/>
                </w:rPr>
                <w:t>公司的抵押物得到清算小组的初步确认。</w:t>
              </w:r>
              <w:r w:rsidRPr="004C263C">
                <w:rPr>
                  <w:rFonts w:hint="eastAsia"/>
                </w:rPr>
                <w:t>截至2015年</w:t>
              </w:r>
              <w:r>
                <w:rPr>
                  <w:rFonts w:hint="eastAsia"/>
                </w:rPr>
                <w:t>6</w:t>
              </w:r>
              <w:r w:rsidRPr="004C263C">
                <w:rPr>
                  <w:rFonts w:hint="eastAsia"/>
                </w:rPr>
                <w:t>月3</w:t>
              </w:r>
              <w:r>
                <w:rPr>
                  <w:rFonts w:hint="eastAsia"/>
                </w:rPr>
                <w:t>0</w:t>
              </w:r>
              <w:r w:rsidRPr="004C263C">
                <w:rPr>
                  <w:rFonts w:hint="eastAsia"/>
                </w:rPr>
                <w:t>日，江苏华景尚未归还上述贷款本息及相关费用，杭州市中级人民法院已对其财产采取保全措施。中大元通租赁将该笔贷款列为可疑类贷款，按借款本金的40%计提风险准备金计1,568.16万元。</w:t>
              </w:r>
            </w:p>
            <w:p w:rsidR="00311DF5" w:rsidRPr="006D5CFF" w:rsidRDefault="00311DF5" w:rsidP="000E5E37">
              <w:pPr>
                <w:spacing w:line="360" w:lineRule="auto"/>
                <w:ind w:firstLineChars="220" w:firstLine="462"/>
              </w:pPr>
              <w:r w:rsidRPr="006D5CFF">
                <w:rPr>
                  <w:rFonts w:hint="eastAsia"/>
                </w:rPr>
                <w:t>(4) 中大租赁与宁波市兴旺市政园林工程集团有限公司（以下简称兴旺园林）等的融资租赁纠纷</w:t>
              </w:r>
            </w:p>
            <w:p w:rsidR="00311DF5" w:rsidRDefault="00311DF5" w:rsidP="000E5E37">
              <w:pPr>
                <w:spacing w:line="360" w:lineRule="auto"/>
                <w:ind w:firstLineChars="220" w:firstLine="462"/>
                <w:rPr>
                  <w:szCs w:val="21"/>
                </w:rPr>
              </w:pPr>
              <w:r w:rsidRPr="006D5CFF">
                <w:rPr>
                  <w:rFonts w:hint="eastAsia"/>
                  <w:szCs w:val="21"/>
                </w:rPr>
                <w:t>中大租赁于2012年11月及2013年2月通过融资租赁的形式向兴旺园林等5位承租人发放租赁款共计2,597.20万元。兴旺园林等未按约定归还本金及利息。2014年2月18日，</w:t>
              </w:r>
              <w:r>
                <w:rPr>
                  <w:rFonts w:hint="eastAsia"/>
                  <w:szCs w:val="21"/>
                </w:rPr>
                <w:t>杭州市下城区</w:t>
              </w:r>
              <w:r w:rsidRPr="006D5CFF">
                <w:rPr>
                  <w:rFonts w:hint="eastAsia"/>
                  <w:szCs w:val="21"/>
                </w:rPr>
                <w:t>法院判决兴旺园林等归还中大租赁租金及相关费用1,926.9</w:t>
              </w:r>
              <w:r w:rsidRPr="009C2A15">
                <w:rPr>
                  <w:rFonts w:hint="eastAsia"/>
                  <w:szCs w:val="21"/>
                </w:rPr>
                <w:t>0万元。因兴旺园林随后进入破产清算程序，中大租赁未能通过执行上述判决收回债权，但已申报</w:t>
              </w:r>
              <w:r>
                <w:rPr>
                  <w:rFonts w:hint="eastAsia"/>
                  <w:szCs w:val="21"/>
                </w:rPr>
                <w:t>破产</w:t>
              </w:r>
              <w:r w:rsidRPr="009C2A15">
                <w:rPr>
                  <w:rFonts w:hint="eastAsia"/>
                  <w:szCs w:val="21"/>
                </w:rPr>
                <w:t>债权，正在争取处置抵押物。</w:t>
              </w:r>
              <w:r w:rsidRPr="004C263C">
                <w:rPr>
                  <w:rFonts w:hint="eastAsia"/>
                  <w:szCs w:val="21"/>
                </w:rPr>
                <w:t>截至2015年</w:t>
              </w:r>
              <w:r>
                <w:rPr>
                  <w:rFonts w:hint="eastAsia"/>
                  <w:szCs w:val="21"/>
                </w:rPr>
                <w:t>6</w:t>
              </w:r>
              <w:r w:rsidRPr="004C263C">
                <w:rPr>
                  <w:rFonts w:hint="eastAsia"/>
                  <w:szCs w:val="21"/>
                </w:rPr>
                <w:t>月</w:t>
              </w:r>
              <w:r>
                <w:rPr>
                  <w:rFonts w:hint="eastAsia"/>
                  <w:szCs w:val="21"/>
                </w:rPr>
                <w:t>30</w:t>
              </w:r>
              <w:r w:rsidRPr="004C263C">
                <w:rPr>
                  <w:rFonts w:hint="eastAsia"/>
                  <w:szCs w:val="21"/>
                </w:rPr>
                <w:t>日，中大元通租赁将该笔融资租赁款比照可疑类贷款，按欠款余额的40%计提了风险准备金共计603.75万元。</w:t>
              </w:r>
            </w:p>
            <w:p w:rsidR="00311DF5" w:rsidRPr="006D5CFF" w:rsidRDefault="00311DF5" w:rsidP="000E5E37">
              <w:pPr>
                <w:spacing w:line="360" w:lineRule="auto"/>
                <w:ind w:firstLineChars="220" w:firstLine="462"/>
              </w:pPr>
              <w:r w:rsidRPr="006D5CFF">
                <w:rPr>
                  <w:rFonts w:hint="eastAsia"/>
                </w:rPr>
                <w:t>(5) 中大国际与黑龙江泰丰粮油食品有限公司（以下简称黑龙江泰丰）的合同纠纷</w:t>
              </w:r>
            </w:p>
            <w:p w:rsidR="00311DF5" w:rsidRPr="006D5CFF" w:rsidRDefault="00311DF5" w:rsidP="000E5E37">
              <w:pPr>
                <w:pStyle w:val="ad"/>
                <w:spacing w:line="360" w:lineRule="auto"/>
                <w:ind w:firstLine="420"/>
                <w:outlineLvl w:val="2"/>
                <w:rPr>
                  <w:rFonts w:hAnsi="宋体"/>
                  <w:szCs w:val="24"/>
                </w:rPr>
              </w:pPr>
              <w:r w:rsidRPr="006D5CFF">
                <w:rPr>
                  <w:rFonts w:hAnsi="宋体" w:hint="eastAsia"/>
                  <w:szCs w:val="24"/>
                </w:rPr>
                <w:t>中大国际因与黑龙江泰丰于2013年就货物采购发生纠纷，于2014年10月24日向法院起诉，并申请法院对担保方浙江泰丰粮油食品有限公司有效资产进行了财产保全。考虑上述情况，中大国际对上述涉案其他应收款20,157,000.00元，根据律师意见书预估损失金额计提坏账准备185.70万元。</w:t>
              </w:r>
              <w:r w:rsidRPr="00EB67BB">
                <w:rPr>
                  <w:rFonts w:hAnsi="宋体" w:hint="eastAsia"/>
                  <w:szCs w:val="24"/>
                </w:rPr>
                <w:t>2015年3月5日杭州市下城区人民法院判决黑龙江泰丰返还公司货款本金及利息，并由浙江泰丰粮油食品有限公司承担连带清偿责任。</w:t>
              </w:r>
            </w:p>
            <w:p w:rsidR="00311DF5" w:rsidRPr="006D5CFF" w:rsidRDefault="00311DF5" w:rsidP="000E5E37">
              <w:pPr>
                <w:pStyle w:val="ad"/>
                <w:spacing w:line="360" w:lineRule="auto"/>
                <w:ind w:firstLine="420"/>
                <w:outlineLvl w:val="2"/>
                <w:rPr>
                  <w:rFonts w:hAnsi="宋体"/>
                </w:rPr>
              </w:pPr>
              <w:r w:rsidRPr="006D5CFF">
                <w:rPr>
                  <w:rFonts w:hAnsi="宋体" w:hint="eastAsia"/>
                </w:rPr>
                <w:t>2. 为其他单位提供债务担保形成的或有负债及其财务影响</w:t>
              </w:r>
            </w:p>
            <w:p w:rsidR="00311DF5" w:rsidRPr="006D5CFF" w:rsidRDefault="00311DF5" w:rsidP="000E5E37">
              <w:pPr>
                <w:spacing w:line="360" w:lineRule="auto"/>
                <w:ind w:firstLineChars="200" w:firstLine="420"/>
              </w:pPr>
              <w:r w:rsidRPr="006D5CFF">
                <w:rPr>
                  <w:rFonts w:hint="eastAsia"/>
                </w:rPr>
                <w:t xml:space="preserve">(1) 为关联方提供的担保事项详见本财务报表附注关联方及关联交易之说明。 </w:t>
              </w:r>
            </w:p>
            <w:p w:rsidR="00311DF5" w:rsidRPr="006D5CFF" w:rsidRDefault="00311DF5" w:rsidP="000E5E37">
              <w:pPr>
                <w:pStyle w:val="ad"/>
                <w:spacing w:line="360" w:lineRule="auto"/>
                <w:ind w:firstLine="420"/>
                <w:outlineLvl w:val="2"/>
                <w:rPr>
                  <w:rFonts w:hAnsi="宋体"/>
                </w:rPr>
              </w:pPr>
              <w:r w:rsidRPr="00925D6F">
                <w:rPr>
                  <w:rFonts w:hAnsi="宋体" w:hint="eastAsia"/>
                </w:rPr>
                <w:t>3. 其他或有事项</w:t>
              </w:r>
            </w:p>
            <w:p w:rsidR="00311DF5" w:rsidRPr="006D5CFF" w:rsidRDefault="00311DF5" w:rsidP="000E5E37">
              <w:pPr>
                <w:spacing w:line="360" w:lineRule="auto"/>
                <w:ind w:firstLineChars="171" w:firstLine="359"/>
              </w:pPr>
              <w:r w:rsidRPr="006D5CFF">
                <w:rPr>
                  <w:rFonts w:hint="eastAsia"/>
                </w:rPr>
                <w:t>(1) 中大地产各项目子公司为购房客户办理按揭贷款提供担保，期限为自放贷日起至购房人取得房屋产权证并办妥产权抵押日止。截至201</w:t>
              </w:r>
              <w:r>
                <w:rPr>
                  <w:rFonts w:hint="eastAsia"/>
                </w:rPr>
                <w:t>5</w:t>
              </w:r>
              <w:r w:rsidRPr="006D5CFF">
                <w:rPr>
                  <w:rFonts w:hint="eastAsia"/>
                </w:rPr>
                <w:t>年</w:t>
              </w:r>
              <w:r>
                <w:rPr>
                  <w:rFonts w:hint="eastAsia"/>
                </w:rPr>
                <w:t>6</w:t>
              </w:r>
              <w:r w:rsidRPr="006D5CFF">
                <w:rPr>
                  <w:rFonts w:hint="eastAsia"/>
                </w:rPr>
                <w:t>月</w:t>
              </w:r>
              <w:r>
                <w:rPr>
                  <w:rFonts w:hint="eastAsia"/>
                </w:rPr>
                <w:t>30</w:t>
              </w:r>
              <w:r w:rsidRPr="006D5CFF">
                <w:rPr>
                  <w:rFonts w:hint="eastAsia"/>
                </w:rPr>
                <w:t>日，中大地产各项目子公司为此缴存的按揭贷款保证金为</w:t>
              </w:r>
              <w:r w:rsidRPr="00925D6F">
                <w:t>19,793,408.80</w:t>
              </w:r>
              <w:r w:rsidRPr="006D5CFF">
                <w:rPr>
                  <w:rFonts w:hint="eastAsia"/>
                </w:rPr>
                <w:t>元，在其他货币资金项下列示。</w:t>
              </w:r>
            </w:p>
            <w:p w:rsidR="00E97DD6" w:rsidRDefault="00311DF5" w:rsidP="000E5E37">
              <w:pPr>
                <w:spacing w:line="360" w:lineRule="auto"/>
              </w:pPr>
              <w:r w:rsidRPr="0041778B">
                <w:rPr>
                  <w:rFonts w:hint="eastAsia"/>
                </w:rPr>
                <w:t>(2) 浙江元通汽车广场有限责任公司为购车客户办理按揭贷款提供担保。截至2015年6月30日，浙江元通汽车广场有限责任公司为此缴存的按揭贷款保证金为</w:t>
              </w:r>
              <w:r w:rsidRPr="0041778B">
                <w:t>26,948,648.25</w:t>
              </w:r>
              <w:r w:rsidRPr="0041778B">
                <w:rPr>
                  <w:rFonts w:hint="eastAsia"/>
                </w:rPr>
                <w:t>元，在其他货币资金项下列示。</w:t>
              </w:r>
            </w:p>
          </w:sdtContent>
        </w:sdt>
        <w:p w:rsidR="00E97DD6" w:rsidRDefault="003F14BB"/>
      </w:sdtContent>
    </w:sdt>
    <w:sdt>
      <w:sdtPr>
        <w:rPr>
          <w:rFonts w:ascii="宋体" w:hAnsi="宋体" w:cs="宋体" w:hint="eastAsia"/>
          <w:b w:val="0"/>
          <w:bCs w:val="0"/>
          <w:kern w:val="0"/>
          <w:szCs w:val="24"/>
        </w:rPr>
        <w:tag w:val="_GBC_428b07d001974f7390d8bb4142377be9"/>
        <w:id w:val="-1994552012"/>
        <w:lock w:val="sdtLocked"/>
        <w:placeholder>
          <w:docPart w:val="GBC22222222222222222222222222222"/>
        </w:placeholder>
      </w:sdtPr>
      <w:sdtEndPr>
        <w:rPr>
          <w:rFonts w:asciiTheme="minorHAnsi" w:hAnsiTheme="minorHAnsi" w:cstheme="minorBidi"/>
        </w:rPr>
      </w:sdtEndPr>
      <w:sdtContent>
        <w:p w:rsidR="00E97DD6" w:rsidRDefault="000C28A6">
          <w:pPr>
            <w:pStyle w:val="4"/>
            <w:numPr>
              <w:ilvl w:val="0"/>
              <w:numId w:val="90"/>
            </w:numPr>
            <w:tabs>
              <w:tab w:val="left" w:pos="616"/>
            </w:tabs>
          </w:pPr>
          <w:r>
            <w:rPr>
              <w:rFonts w:hint="eastAsia"/>
            </w:rPr>
            <w:t>公司没有需要披露的重要或有事项，也应予以说明：</w:t>
          </w:r>
        </w:p>
        <w:sdt>
          <w:sdtPr>
            <w:alias w:val="公司没有需要披露的重要或有事项的说明"/>
            <w:tag w:val="_GBC_1e05c633c4cd4e74a64494260267ab03"/>
            <w:id w:val="-1316334567"/>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p w:rsidR="00E97DD6" w:rsidRDefault="003F14BB">
          <w:pPr>
            <w:rPr>
              <w:rFonts w:asciiTheme="minorHAnsi" w:hAnsiTheme="minorHAnsi" w:cstheme="minorBidi"/>
            </w:rPr>
          </w:pPr>
        </w:p>
      </w:sdtContent>
    </w:sdt>
    <w:sdt>
      <w:sdtPr>
        <w:rPr>
          <w:rFonts w:ascii="宋体" w:hAnsi="宋体" w:cs="宋体"/>
          <w:b w:val="0"/>
          <w:bCs w:val="0"/>
          <w:kern w:val="0"/>
          <w:szCs w:val="24"/>
        </w:rPr>
        <w:tag w:val="_GBC_7967de77d1eb4fa3968e072c7d0d24ca"/>
        <w:id w:val="475346483"/>
        <w:lock w:val="sdtLocked"/>
        <w:placeholder>
          <w:docPart w:val="GBC22222222222222222222222222222"/>
        </w:placeholder>
      </w:sdtPr>
      <w:sdtEndPr/>
      <w:sdtContent>
        <w:p w:rsidR="00E97DD6" w:rsidRDefault="000C28A6">
          <w:pPr>
            <w:pStyle w:val="3"/>
            <w:numPr>
              <w:ilvl w:val="0"/>
              <w:numId w:val="89"/>
            </w:numPr>
          </w:pPr>
          <w:r>
            <w:rPr>
              <w:rFonts w:hint="eastAsia"/>
            </w:rPr>
            <w:t>其他</w:t>
          </w:r>
        </w:p>
        <w:sdt>
          <w:sdtPr>
            <w:alias w:val="承诺及或有事项的其他情况说明"/>
            <w:tag w:val="_GBC_e0f8ccd14cf74ea9a31e64a057404173"/>
            <w:id w:val="33097860"/>
            <w:lock w:val="sdtLocked"/>
            <w:placeholder>
              <w:docPart w:val="GBC22222222222222222222222222222"/>
            </w:placeholder>
            <w:showingPlcHdr/>
          </w:sdtPr>
          <w:sdtEndPr/>
          <w:sdtContent>
            <w:p w:rsidR="00E97DD6" w:rsidRDefault="000C28A6">
              <w:r>
                <w:rPr>
                  <w:rFonts w:hint="eastAsia"/>
                  <w:color w:val="333399"/>
                  <w:u w:val="single"/>
                </w:rPr>
                <w:t xml:space="preserve">　　　</w:t>
              </w:r>
            </w:p>
          </w:sdtContent>
        </w:sdt>
      </w:sdtContent>
    </w:sdt>
    <w:p w:rsidR="00E97DD6" w:rsidRDefault="000C28A6">
      <w:pPr>
        <w:pStyle w:val="2"/>
        <w:numPr>
          <w:ilvl w:val="0"/>
          <w:numId w:val="44"/>
        </w:numPr>
      </w:pPr>
      <w:r>
        <w:rPr>
          <w:rFonts w:hint="eastAsia"/>
        </w:rPr>
        <w:t>资产负债表日后事项</w:t>
      </w:r>
    </w:p>
    <w:sdt>
      <w:sdtPr>
        <w:rPr>
          <w:rFonts w:ascii="宋体" w:hAnsi="宋体" w:cs="宋体" w:hint="eastAsia"/>
          <w:b w:val="0"/>
          <w:bCs w:val="0"/>
          <w:kern w:val="0"/>
          <w:szCs w:val="24"/>
        </w:rPr>
        <w:tag w:val="_GBC_5d1bcf8f61b9443ba6ffa54897c724fc"/>
        <w:id w:val="-1264372656"/>
        <w:lock w:val="sdtLocked"/>
        <w:placeholder>
          <w:docPart w:val="GBC22222222222222222222222222222"/>
        </w:placeholder>
      </w:sdtPr>
      <w:sdtEndPr>
        <w:rPr>
          <w:rFonts w:asciiTheme="minorHAnsi" w:eastAsiaTheme="minorEastAsia" w:hAnsiTheme="minorHAnsi" w:cstheme="minorBidi"/>
          <w:szCs w:val="22"/>
        </w:rPr>
      </w:sdtEndPr>
      <w:sdtContent>
        <w:p w:rsidR="00E97DD6" w:rsidRDefault="000C28A6">
          <w:pPr>
            <w:pStyle w:val="3"/>
            <w:numPr>
              <w:ilvl w:val="0"/>
              <w:numId w:val="91"/>
            </w:numPr>
          </w:pPr>
          <w:r>
            <w:rPr>
              <w:rFonts w:hint="eastAsia"/>
            </w:rPr>
            <w:t>重要的非调整事项</w:t>
          </w:r>
        </w:p>
        <w:sdt>
          <w:sdtPr>
            <w:alias w:val="是否适用：重要的非调整事项"/>
            <w:tag w:val="_GBC_ab366a8fb12748d6aa2a8401b360857c"/>
            <w:id w:val="603395345"/>
            <w:lock w:val="sdtLocked"/>
            <w:placeholder>
              <w:docPart w:val="GBC22222222222222222222222222222"/>
            </w:placeholder>
          </w:sdtPr>
          <w:sdtEndPr/>
          <w:sdtContent>
            <w:p w:rsidR="00E97DD6" w:rsidRDefault="000C28A6" w:rsidP="006417AB">
              <w:r>
                <w:fldChar w:fldCharType="begin"/>
              </w:r>
              <w:r w:rsidR="006417AB">
                <w:instrText xml:space="preserve"> MACROBUTTON  SnrToggleCheckbox □适用 </w:instrText>
              </w:r>
              <w:r>
                <w:fldChar w:fldCharType="end"/>
              </w:r>
              <w:r>
                <w:fldChar w:fldCharType="begin"/>
              </w:r>
              <w:r w:rsidR="006417AB">
                <w:instrText xml:space="preserve"> MACROBUTTON  SnrToggleCheckbox √不适用 </w:instrText>
              </w:r>
              <w:r>
                <w:fldChar w:fldCharType="end"/>
              </w:r>
            </w:p>
          </w:sdtContent>
        </w:sdt>
      </w:sdtContent>
    </w:sdt>
    <w:sdt>
      <w:sdtPr>
        <w:rPr>
          <w:rFonts w:ascii="宋体" w:hAnsi="宋体" w:cs="宋体" w:hint="eastAsia"/>
          <w:b w:val="0"/>
          <w:bCs w:val="0"/>
          <w:kern w:val="0"/>
          <w:szCs w:val="24"/>
        </w:rPr>
        <w:tag w:val="_GBC_0fa3d44599d34674894cec144baccd50"/>
        <w:id w:val="-447543954"/>
        <w:lock w:val="sdtLocked"/>
        <w:placeholder>
          <w:docPart w:val="GBC22222222222222222222222222222"/>
        </w:placeholder>
      </w:sdtPr>
      <w:sdtEndPr>
        <w:rPr>
          <w:rFonts w:asciiTheme="minorHAnsi" w:eastAsiaTheme="minorEastAsia" w:hAnsiTheme="minorHAnsi" w:cstheme="minorBidi" w:hint="default"/>
          <w:szCs w:val="21"/>
        </w:rPr>
      </w:sdtEndPr>
      <w:sdtContent>
        <w:p w:rsidR="00E97DD6" w:rsidRDefault="000C28A6">
          <w:pPr>
            <w:pStyle w:val="3"/>
            <w:numPr>
              <w:ilvl w:val="0"/>
              <w:numId w:val="91"/>
            </w:numPr>
          </w:pPr>
          <w:r>
            <w:rPr>
              <w:rFonts w:hint="eastAsia"/>
            </w:rPr>
            <w:t>利润分配情况</w:t>
          </w:r>
        </w:p>
        <w:p w:rsidR="00E97DD6" w:rsidRDefault="003F14BB" w:rsidP="009C392D">
          <w:pPr>
            <w:rPr>
              <w:szCs w:val="21"/>
            </w:rPr>
          </w:pPr>
          <w:sdt>
            <w:sdtPr>
              <w:alias w:val="是否适用：利润分配情况"/>
              <w:tag w:val="_GBC_a2ea8cd0604f474db0e7e62eb7fc0435"/>
              <w:id w:val="-1708560670"/>
              <w:lock w:val="sdtLocked"/>
              <w:placeholder>
                <w:docPart w:val="GBC22222222222222222222222222222"/>
              </w:placeholder>
            </w:sdtPr>
            <w:sdtEndPr/>
            <w:sdtContent>
              <w:r w:rsidR="000C28A6">
                <w:fldChar w:fldCharType="begin"/>
              </w:r>
              <w:r w:rsidR="009C392D">
                <w:instrText xml:space="preserve"> MACROBUTTON  SnrToggleCheckbox □适用 </w:instrText>
              </w:r>
              <w:r w:rsidR="000C28A6">
                <w:fldChar w:fldCharType="end"/>
              </w:r>
              <w:r w:rsidR="000C28A6">
                <w:fldChar w:fldCharType="begin"/>
              </w:r>
              <w:r w:rsidR="009C392D">
                <w:instrText xml:space="preserve"> MACROBUTTON  SnrToggleCheckbox √不适用 </w:instrText>
              </w:r>
              <w:r w:rsidR="000C28A6">
                <w:fldChar w:fldCharType="end"/>
              </w:r>
            </w:sdtContent>
          </w:sdt>
        </w:p>
      </w:sdtContent>
    </w:sdt>
    <w:sdt>
      <w:sdtPr>
        <w:rPr>
          <w:rFonts w:ascii="宋体" w:hAnsi="宋体" w:cs="宋体"/>
          <w:b w:val="0"/>
          <w:bCs w:val="0"/>
          <w:kern w:val="0"/>
          <w:szCs w:val="21"/>
        </w:rPr>
        <w:tag w:val="_GBC_189c429afb95427192d478a4da4061cd"/>
        <w:id w:val="777757484"/>
        <w:lock w:val="sdtLocked"/>
        <w:placeholder>
          <w:docPart w:val="GBC22222222222222222222222222222"/>
        </w:placeholder>
      </w:sdtPr>
      <w:sdtEndPr/>
      <w:sdtContent>
        <w:bookmarkStart w:id="90" w:name="_Toc241636515" w:displacedByCustomXml="prev"/>
        <w:p w:rsidR="00E97DD6" w:rsidRDefault="000C28A6">
          <w:pPr>
            <w:pStyle w:val="3"/>
            <w:numPr>
              <w:ilvl w:val="0"/>
              <w:numId w:val="91"/>
            </w:numPr>
          </w:pPr>
          <w:r>
            <w:rPr>
              <w:rFonts w:hint="eastAsia"/>
              <w:szCs w:val="21"/>
            </w:rPr>
            <w:t>销售</w:t>
          </w:r>
          <w:r>
            <w:rPr>
              <w:rFonts w:hint="eastAsia"/>
            </w:rPr>
            <w:t>退回</w:t>
          </w:r>
        </w:p>
        <w:sdt>
          <w:sdtPr>
            <w:alias w:val="是否适用：销售退回"/>
            <w:tag w:val="_GBC_4175c0e820fa43cd98dd2d05c0dea8a8"/>
            <w:id w:val="845444715"/>
            <w:lock w:val="sdtLocked"/>
            <w:placeholder>
              <w:docPart w:val="GBC22222222222222222222222222222"/>
            </w:placeholder>
          </w:sdtPr>
          <w:sdtEndPr/>
          <w:sdtContent>
            <w:p w:rsidR="00E97DD6" w:rsidRDefault="000C28A6" w:rsidP="009C392D">
              <w:pPr>
                <w:rPr>
                  <w:szCs w:val="21"/>
                </w:rPr>
              </w:pPr>
              <w:r>
                <w:fldChar w:fldCharType="begin"/>
              </w:r>
              <w:r w:rsidR="009C392D">
                <w:instrText xml:space="preserve"> MACROBUTTON  SnrToggleCheckbox □适用 </w:instrText>
              </w:r>
              <w:r>
                <w:fldChar w:fldCharType="end"/>
              </w:r>
              <w:r>
                <w:fldChar w:fldCharType="begin"/>
              </w:r>
              <w:r w:rsidR="009C392D">
                <w:instrText xml:space="preserve"> MACROBUTTON  SnrToggleCheckbox √不适用 </w:instrText>
              </w:r>
              <w:r>
                <w:fldChar w:fldCharType="end"/>
              </w:r>
            </w:p>
          </w:sdtContent>
        </w:sdt>
      </w:sdtContent>
    </w:sdt>
    <w:p w:rsidR="00E97DD6" w:rsidRDefault="00E97DD6">
      <w:pPr>
        <w:rPr>
          <w:szCs w:val="21"/>
        </w:rPr>
      </w:pPr>
    </w:p>
    <w:sdt>
      <w:sdtPr>
        <w:rPr>
          <w:rFonts w:ascii="宋体" w:hAnsi="宋体" w:cs="宋体" w:hint="eastAsia"/>
          <w:b w:val="0"/>
          <w:bCs w:val="0"/>
          <w:kern w:val="0"/>
          <w:szCs w:val="24"/>
        </w:rPr>
        <w:tag w:val="_GBC_90d185c72bfe452398767dd3a98447a5"/>
        <w:id w:val="-2062393570"/>
        <w:lock w:val="sdtLocked"/>
        <w:placeholder>
          <w:docPart w:val="GBC22222222222222222222222222222"/>
        </w:placeholder>
      </w:sdtPr>
      <w:sdtEndPr/>
      <w:sdtContent>
        <w:p w:rsidR="00E97DD6" w:rsidRDefault="000C28A6">
          <w:pPr>
            <w:pStyle w:val="3"/>
            <w:numPr>
              <w:ilvl w:val="0"/>
              <w:numId w:val="91"/>
            </w:numPr>
          </w:pPr>
          <w:r>
            <w:rPr>
              <w:rFonts w:hint="eastAsia"/>
            </w:rPr>
            <w:t>其他资产负债表日后事项说明</w:t>
          </w:r>
          <w:bookmarkEnd w:id="90"/>
        </w:p>
        <w:sdt>
          <w:sdtPr>
            <w:alias w:val="资产负债表日后事项的说明"/>
            <w:tag w:val="_GBC_b095fb5e765c447f82bb8e8b5a26cbea"/>
            <w:id w:val="1039408882"/>
            <w:lock w:val="sdtLocked"/>
            <w:placeholder>
              <w:docPart w:val="GBC22222222222222222222222222222"/>
            </w:placeholder>
          </w:sdtPr>
          <w:sdtEndPr/>
          <w:sdtContent>
            <w:p w:rsidR="006417AB" w:rsidRPr="005F4867" w:rsidRDefault="006417AB" w:rsidP="00AE2896">
              <w:pPr>
                <w:spacing w:line="360" w:lineRule="auto"/>
                <w:ind w:firstLineChars="200" w:firstLine="420"/>
                <w:outlineLvl w:val="1"/>
              </w:pPr>
              <w:r w:rsidRPr="005F4867">
                <w:rPr>
                  <w:rFonts w:hint="eastAsia"/>
                </w:rPr>
                <w:t>根据《浙江省人民政府关于省物产集团深化改革整体上市总体方案的批复》（浙政函〔2014〕131号）文件，本公司拟向物产集团公司全体股东发行股份吸收合并本公司。2015年7月23日，本公司收到中国证券监督管理委员会（以下简称“中国证监会”）的通知，经中国证监会上市公司并购重组审核委员会于2015年7月23日召开的2015年第 62 次并购重组委工作会议审核，本公司吸收合并物产集团公司及发行股份购买资产并募集配套资金暨关联交易事项获得有条件通过。根据审核意见的要求， 本公司与物产集团公司及全体股东浙江国资公司及浙江省交通投资集团有限公司（以下简称“交通集团”）就审核意见进行了落实。2015 年 7 月 31 日，浙江国资公司及交通集团出具了《关于浙江省物产集团有限公司及其子公司涉诉事项的声明、确认及承诺函》，就本次吸收合并项下物产集团公司及子公司涉诉事项作出相关声明、确认及承诺：</w:t>
              </w:r>
            </w:p>
            <w:p w:rsidR="006417AB" w:rsidRPr="005F4867" w:rsidRDefault="006417AB" w:rsidP="00AE2896">
              <w:pPr>
                <w:spacing w:line="360" w:lineRule="auto"/>
                <w:ind w:firstLineChars="200" w:firstLine="420"/>
                <w:outlineLvl w:val="1"/>
              </w:pPr>
              <w:r w:rsidRPr="005F4867">
                <w:rPr>
                  <w:rFonts w:hint="eastAsia"/>
                </w:rPr>
                <w:t>（1） 若因本公司及子公司（不含物产中大）的上述 40 项诉讼及破产债权申报事项的终审结果及其执行给作为诉讼当事人的本公司及子公司造成经济损失，且该等经济损失超过根据评估基准日对 40 项诉讼及破产债权申报事项计提的减值准备或预计负债金额，则就前述超过部分的经济损失，将由浙江国资公司及交通集团于该等经济损失实际发生之日起 30 日内分别按其对本公司出资比例对本次合并完成后的物产中大以现金方式进行补偿。</w:t>
              </w:r>
            </w:p>
            <w:p w:rsidR="006417AB" w:rsidRPr="005F4867" w:rsidRDefault="006417AB" w:rsidP="00AE2896">
              <w:pPr>
                <w:spacing w:line="360" w:lineRule="auto"/>
                <w:ind w:firstLineChars="200" w:firstLine="420"/>
                <w:outlineLvl w:val="1"/>
              </w:pPr>
              <w:r w:rsidRPr="005F4867">
                <w:rPr>
                  <w:rFonts w:hint="eastAsia"/>
                </w:rPr>
                <w:t>（2） 若因本公司及子公司（不含物产中大）于根据交割日确定的审计基准日（以下简称“过渡期损益审计基准日”）前发生的除上述 40 项诉讼及破产债权申报事项以外的其他诉讼事项的终审结果及其执行给作为诉讼当事人的本公司及子公司造成经济损失，且该等经济损失超过过渡期损益审计基准日计提的减值准备或预计负债金额，则就前述超过部分的经济损失，将由浙江国资公司及交通集团于该等经济损失实际发生之日起 30 日内分别按其对本公司出资比例对本次合并完成后的物产中大以现金方式进行补偿。</w:t>
              </w:r>
            </w:p>
            <w:p w:rsidR="00E97DD6" w:rsidRDefault="006417AB" w:rsidP="000224B9">
              <w:pPr>
                <w:ind w:firstLineChars="200" w:firstLine="420"/>
              </w:pPr>
              <w:r w:rsidRPr="005F4867">
                <w:rPr>
                  <w:rFonts w:hint="eastAsia"/>
                </w:rPr>
                <w:t>截至本财务报告披露日，公司尚未收到中国证监会的正式核准文件。</w:t>
              </w:r>
            </w:p>
          </w:sdtContent>
        </w:sdt>
      </w:sdtContent>
    </w:sdt>
    <w:p w:rsidR="00E97DD6" w:rsidRDefault="00E97DD6">
      <w:pPr>
        <w:rPr>
          <w:szCs w:val="21"/>
        </w:rPr>
      </w:pPr>
    </w:p>
    <w:p w:rsidR="00E97DD6" w:rsidRDefault="000C28A6">
      <w:pPr>
        <w:pStyle w:val="2"/>
        <w:numPr>
          <w:ilvl w:val="0"/>
          <w:numId w:val="44"/>
        </w:numPr>
      </w:pPr>
      <w:r>
        <w:rPr>
          <w:rFonts w:hint="eastAsia"/>
        </w:rPr>
        <w:t>其他重要事项</w:t>
      </w:r>
    </w:p>
    <w:p w:rsidR="00E97DD6" w:rsidRDefault="000C28A6">
      <w:pPr>
        <w:pStyle w:val="3"/>
        <w:numPr>
          <w:ilvl w:val="0"/>
          <w:numId w:val="92"/>
        </w:numPr>
      </w:pPr>
      <w:r>
        <w:rPr>
          <w:rFonts w:hint="eastAsia"/>
        </w:rPr>
        <w:t>前期会计差错更正</w:t>
      </w:r>
    </w:p>
    <w:sdt>
      <w:sdtPr>
        <w:alias w:val="是否适用：前期会计差错更正"/>
        <w:tag w:val="_GBC_19baadd37dcb4b11b21a1b7486754411"/>
        <w:id w:val="183110670"/>
        <w:lock w:val="sdtLocked"/>
        <w:placeholder>
          <w:docPart w:val="GBC22222222222222222222222222222"/>
        </w:placeholder>
      </w:sdtPr>
      <w:sdtEndPr/>
      <w:sdtContent>
        <w:p w:rsidR="006417AB" w:rsidRDefault="000C28A6" w:rsidP="006417AB">
          <w:r>
            <w:fldChar w:fldCharType="begin"/>
          </w:r>
          <w:r w:rsidR="006417AB">
            <w:instrText xml:space="preserve"> MACROBUTTON  SnrToggleCheckbox □适用 </w:instrText>
          </w:r>
          <w:r>
            <w:fldChar w:fldCharType="end"/>
          </w:r>
          <w:r>
            <w:fldChar w:fldCharType="begin"/>
          </w:r>
          <w:r w:rsidR="006417AB">
            <w:instrText xml:space="preserve"> MACROBUTTON  SnrToggleCheckbox √不适用 </w:instrText>
          </w:r>
          <w:r>
            <w:fldChar w:fldCharType="end"/>
          </w:r>
        </w:p>
      </w:sdtContent>
    </w:sdt>
    <w:p w:rsidR="00E97DD6" w:rsidRDefault="00E97DD6"/>
    <w:bookmarkStart w:id="91" w:name="_Toc241636518" w:displacedByCustomXml="next"/>
    <w:sdt>
      <w:sdtPr>
        <w:rPr>
          <w:rFonts w:ascii="宋体" w:hAnsi="宋体" w:cs="宋体" w:hint="eastAsia"/>
          <w:b w:val="0"/>
          <w:bCs w:val="0"/>
          <w:kern w:val="0"/>
          <w:szCs w:val="24"/>
        </w:rPr>
        <w:tag w:val="_GBC_998fd0c3432a41e5b98f1c74ffeda751"/>
        <w:id w:val="-472524700"/>
        <w:lock w:val="sdtLocked"/>
        <w:placeholder>
          <w:docPart w:val="GBC22222222222222222222222222222"/>
        </w:placeholder>
      </w:sdtPr>
      <w:sdtEndPr>
        <w:rPr>
          <w:rFonts w:asciiTheme="minorHAnsi" w:eastAsiaTheme="minorEastAsia" w:hAnsiTheme="minorHAnsi" w:cstheme="minorBidi"/>
          <w:szCs w:val="21"/>
        </w:rPr>
      </w:sdtEndPr>
      <w:sdtContent>
        <w:p w:rsidR="00E97DD6" w:rsidRDefault="000C28A6">
          <w:pPr>
            <w:pStyle w:val="3"/>
            <w:numPr>
              <w:ilvl w:val="0"/>
              <w:numId w:val="92"/>
            </w:numPr>
          </w:pPr>
          <w:r>
            <w:rPr>
              <w:rFonts w:hint="eastAsia"/>
            </w:rPr>
            <w:t>债务重组</w:t>
          </w:r>
          <w:bookmarkEnd w:id="91"/>
        </w:p>
        <w:sdt>
          <w:sdtPr>
            <w:alias w:val="是否适用：债务重组"/>
            <w:tag w:val="_GBC_a39e02df9c5d42f2bd7e116f823b8615"/>
            <w:id w:val="836419151"/>
            <w:lock w:val="sdtLocked"/>
            <w:placeholder>
              <w:docPart w:val="GBC22222222222222222222222222222"/>
            </w:placeholder>
          </w:sdtPr>
          <w:sdtEndPr/>
          <w:sdtContent>
            <w:p w:rsidR="00E97DD6" w:rsidRDefault="000C28A6" w:rsidP="009C392D">
              <w:pPr>
                <w:rPr>
                  <w:szCs w:val="21"/>
                </w:rPr>
              </w:pPr>
              <w:r>
                <w:fldChar w:fldCharType="begin"/>
              </w:r>
              <w:r w:rsidR="009C392D">
                <w:instrText xml:space="preserve"> MACROBUTTON  SnrToggleCheckbox □适用 </w:instrText>
              </w:r>
              <w:r>
                <w:fldChar w:fldCharType="end"/>
              </w:r>
              <w:r>
                <w:fldChar w:fldCharType="begin"/>
              </w:r>
              <w:r w:rsidR="009C392D">
                <w:instrText xml:space="preserve"> MACROBUTTON  SnrToggleCheckbox √不适用 </w:instrText>
              </w:r>
              <w:r>
                <w:fldChar w:fldCharType="end"/>
              </w:r>
            </w:p>
          </w:sdtContent>
        </w:sdt>
      </w:sdtContent>
    </w:sdt>
    <w:p w:rsidR="00E97DD6" w:rsidRDefault="00E97DD6">
      <w:pPr>
        <w:rPr>
          <w:szCs w:val="21"/>
        </w:rPr>
      </w:pPr>
    </w:p>
    <w:p w:rsidR="00E97DD6" w:rsidRDefault="000C28A6">
      <w:pPr>
        <w:pStyle w:val="3"/>
        <w:numPr>
          <w:ilvl w:val="0"/>
          <w:numId w:val="92"/>
        </w:numPr>
      </w:pPr>
      <w:r>
        <w:rPr>
          <w:rFonts w:hint="eastAsia"/>
        </w:rPr>
        <w:t>资产置换</w:t>
      </w:r>
    </w:p>
    <w:sdt>
      <w:sdtPr>
        <w:alias w:val="是否适用：资产置换"/>
        <w:tag w:val="_GBC_39dc84817f8148b884338a398c134a1d"/>
        <w:id w:val="1367950751"/>
        <w:lock w:val="sdtLocked"/>
        <w:placeholder>
          <w:docPart w:val="GBC22222222222222222222222222222"/>
        </w:placeholder>
      </w:sdtPr>
      <w:sdtEndPr/>
      <w:sdtContent>
        <w:p w:rsidR="009C392D" w:rsidRDefault="000C28A6" w:rsidP="009C392D">
          <w:r>
            <w:fldChar w:fldCharType="begin"/>
          </w:r>
          <w:r w:rsidR="009C392D">
            <w:instrText xml:space="preserve"> MACROBUTTON  SnrToggleCheckbox □适用 </w:instrText>
          </w:r>
          <w:r>
            <w:fldChar w:fldCharType="end"/>
          </w:r>
          <w:r>
            <w:fldChar w:fldCharType="begin"/>
          </w:r>
          <w:r w:rsidR="009C392D">
            <w:instrText xml:space="preserve"> MACROBUTTON  SnrToggleCheckbox √不适用 </w:instrText>
          </w:r>
          <w:r>
            <w:fldChar w:fldCharType="end"/>
          </w:r>
        </w:p>
      </w:sdtContent>
    </w:sdt>
    <w:p w:rsidR="00E97DD6" w:rsidRDefault="00E97DD6"/>
    <w:bookmarkStart w:id="92" w:name="_Toc247371936" w:displacedByCustomXml="next"/>
    <w:sdt>
      <w:sdtPr>
        <w:rPr>
          <w:rFonts w:ascii="宋体" w:hAnsi="宋体" w:cs="宋体" w:hint="eastAsia"/>
          <w:b w:val="0"/>
          <w:bCs w:val="0"/>
          <w:kern w:val="0"/>
          <w:szCs w:val="24"/>
        </w:rPr>
        <w:tag w:val="_GBC_868ef73c1ce14e36a7c8c41a6c9d1268"/>
        <w:id w:val="-1447534087"/>
        <w:lock w:val="sdtLocked"/>
        <w:placeholder>
          <w:docPart w:val="GBC22222222222222222222222222222"/>
        </w:placeholder>
      </w:sdtPr>
      <w:sdtEndPr>
        <w:rPr>
          <w:rFonts w:asciiTheme="minorHAnsi" w:eastAsiaTheme="minorEastAsia" w:hAnsiTheme="minorHAnsi" w:cstheme="minorBidi"/>
          <w:szCs w:val="21"/>
        </w:rPr>
      </w:sdtEndPr>
      <w:sdtContent>
        <w:p w:rsidR="00E97DD6" w:rsidRDefault="000C28A6">
          <w:pPr>
            <w:pStyle w:val="3"/>
            <w:numPr>
              <w:ilvl w:val="0"/>
              <w:numId w:val="92"/>
            </w:numPr>
          </w:pPr>
          <w:r>
            <w:rPr>
              <w:rFonts w:hint="eastAsia"/>
            </w:rPr>
            <w:t>年金计划</w:t>
          </w:r>
          <w:bookmarkEnd w:id="92"/>
        </w:p>
        <w:sdt>
          <w:sdtPr>
            <w:alias w:val="是否适用：年金计划"/>
            <w:tag w:val="_GBC_f69a163f78f74a54a6443aaa7388f0dd"/>
            <w:id w:val="1782444888"/>
            <w:lock w:val="sdtLocked"/>
            <w:placeholder>
              <w:docPart w:val="GBC22222222222222222222222222222"/>
            </w:placeholder>
          </w:sdtPr>
          <w:sdtEndPr/>
          <w:sdtContent>
            <w:p w:rsidR="00E97DD6" w:rsidRDefault="000C28A6" w:rsidP="009C392D">
              <w:pPr>
                <w:rPr>
                  <w:rFonts w:asciiTheme="minorHAnsi" w:eastAsiaTheme="minorEastAsia" w:hAnsiTheme="minorHAnsi" w:cstheme="minorBidi"/>
                  <w:szCs w:val="21"/>
                </w:rPr>
              </w:pPr>
              <w:r>
                <w:fldChar w:fldCharType="begin"/>
              </w:r>
              <w:r w:rsidR="009C392D">
                <w:instrText xml:space="preserve"> MACROBUTTON  SnrToggleCheckbox □适用 </w:instrText>
              </w:r>
              <w:r>
                <w:fldChar w:fldCharType="end"/>
              </w:r>
              <w:r>
                <w:fldChar w:fldCharType="begin"/>
              </w:r>
              <w:r w:rsidR="009C392D">
                <w:instrText xml:space="preserve"> MACROBUTTON  SnrToggleCheckbox √不适用 </w:instrText>
              </w:r>
              <w:r>
                <w:fldChar w:fldCharType="end"/>
              </w:r>
            </w:p>
          </w:sdtContent>
        </w:sdt>
      </w:sdtContent>
    </w:sdt>
    <w:p w:rsidR="00E97DD6" w:rsidRDefault="00E97DD6">
      <w:pPr>
        <w:rPr>
          <w:szCs w:val="21"/>
        </w:rPr>
      </w:pPr>
    </w:p>
    <w:sdt>
      <w:sdtPr>
        <w:rPr>
          <w:rFonts w:ascii="宋体" w:hAnsi="宋体" w:cs="宋体" w:hint="eastAsia"/>
          <w:b w:val="0"/>
          <w:bCs w:val="0"/>
          <w:kern w:val="0"/>
          <w:szCs w:val="21"/>
        </w:rPr>
        <w:tag w:val="_GBC_eb9f713a39454ce1a2b0b09086ca70cc"/>
        <w:id w:val="1223327175"/>
        <w:lock w:val="sdtLocked"/>
        <w:placeholder>
          <w:docPart w:val="GBC22222222222222222222222222222"/>
        </w:placeholder>
      </w:sdtPr>
      <w:sdtEndPr>
        <w:rPr>
          <w:szCs w:val="24"/>
        </w:rPr>
      </w:sdtEndPr>
      <w:sdtContent>
        <w:p w:rsidR="00E97DD6" w:rsidRDefault="000C28A6">
          <w:pPr>
            <w:pStyle w:val="3"/>
            <w:numPr>
              <w:ilvl w:val="0"/>
              <w:numId w:val="92"/>
            </w:numPr>
            <w:rPr>
              <w:rFonts w:ascii="宋体" w:hAnsi="宋体"/>
              <w:szCs w:val="21"/>
            </w:rPr>
          </w:pPr>
          <w:r>
            <w:rPr>
              <w:rFonts w:ascii="宋体" w:hAnsi="宋体" w:hint="eastAsia"/>
              <w:szCs w:val="21"/>
            </w:rPr>
            <w:t>终止经营</w:t>
          </w:r>
        </w:p>
        <w:sdt>
          <w:sdtPr>
            <w:alias w:val="是否适用：终止经营"/>
            <w:tag w:val="_GBC_8e88002e405543f593111633f63e4d8b"/>
            <w:id w:val="801663190"/>
            <w:lock w:val="sdtLocked"/>
            <w:placeholder>
              <w:docPart w:val="GBC22222222222222222222222222222"/>
            </w:placeholder>
          </w:sdtPr>
          <w:sdtEndPr/>
          <w:sdtContent>
            <w:p w:rsidR="009C392D" w:rsidRDefault="000C28A6" w:rsidP="009C392D">
              <w:r>
                <w:fldChar w:fldCharType="begin"/>
              </w:r>
              <w:r w:rsidR="009C392D">
                <w:instrText xml:space="preserve"> MACROBUTTON  SnrToggleCheckbox □适用 </w:instrText>
              </w:r>
              <w:r>
                <w:fldChar w:fldCharType="end"/>
              </w:r>
              <w:r>
                <w:fldChar w:fldCharType="begin"/>
              </w:r>
              <w:r w:rsidR="009C392D">
                <w:instrText xml:space="preserve"> MACROBUTTON  SnrToggleCheckbox √不适用 </w:instrText>
              </w:r>
              <w:r>
                <w:fldChar w:fldCharType="end"/>
              </w:r>
            </w:p>
          </w:sdtContent>
        </w:sdt>
        <w:p w:rsidR="00E97DD6" w:rsidRPr="000224B9" w:rsidRDefault="003F14BB"/>
      </w:sdtContent>
    </w:sdt>
    <w:p w:rsidR="00E97DD6" w:rsidRDefault="000C28A6">
      <w:pPr>
        <w:pStyle w:val="3"/>
        <w:numPr>
          <w:ilvl w:val="0"/>
          <w:numId w:val="92"/>
        </w:numPr>
        <w:rPr>
          <w:rFonts w:ascii="宋体" w:hAnsi="宋体"/>
          <w:szCs w:val="21"/>
        </w:rPr>
      </w:pPr>
      <w:r>
        <w:rPr>
          <w:rFonts w:ascii="宋体" w:hAnsi="宋体" w:hint="eastAsia"/>
          <w:szCs w:val="21"/>
        </w:rPr>
        <w:t>分部信息</w:t>
      </w:r>
    </w:p>
    <w:sdt>
      <w:sdtPr>
        <w:alias w:val="是否适用：分部信息"/>
        <w:tag w:val="_GBC_5833892d6aa543d6897a0ec886250ec9"/>
        <w:id w:val="-1860732760"/>
        <w:lock w:val="sdtContentLocked"/>
        <w:placeholder>
          <w:docPart w:val="GBC22222222222222222222222222222"/>
        </w:placeholder>
      </w:sdtPr>
      <w:sdtEndPr/>
      <w:sdtContent>
        <w:p w:rsidR="00E97DD6" w:rsidRDefault="000C28A6">
          <w:r>
            <w:fldChar w:fldCharType="begin"/>
          </w:r>
          <w:r w:rsidR="006417AB">
            <w:instrText xml:space="preserve"> MACROBUTTON  SnrToggleCheckbox √适用 </w:instrText>
          </w:r>
          <w:r>
            <w:fldChar w:fldCharType="end"/>
          </w:r>
          <w:r>
            <w:fldChar w:fldCharType="begin"/>
          </w:r>
          <w:r w:rsidR="006417AB">
            <w:instrText xml:space="preserve"> MACROBUTTON  SnrToggleCheckbox □不适用 </w:instrText>
          </w:r>
          <w:r>
            <w:fldChar w:fldCharType="end"/>
          </w:r>
        </w:p>
      </w:sdtContent>
    </w:sdt>
    <w:sdt>
      <w:sdtPr>
        <w:rPr>
          <w:rFonts w:ascii="宋体" w:hAnsi="宋体" w:cs="宋体" w:hint="eastAsia"/>
          <w:b w:val="0"/>
          <w:bCs w:val="0"/>
          <w:kern w:val="0"/>
          <w:szCs w:val="21"/>
        </w:rPr>
        <w:tag w:val="_GBC_a659f5b3817d4a3394d1850cd82bbbab"/>
        <w:id w:val="-1238009207"/>
        <w:lock w:val="sdtLocked"/>
        <w:placeholder>
          <w:docPart w:val="GBC22222222222222222222222222222"/>
        </w:placeholder>
      </w:sdtPr>
      <w:sdtEndPr>
        <w:rPr>
          <w:rFonts w:hint="default"/>
        </w:rPr>
      </w:sdtEndPr>
      <w:sdtContent>
        <w:p w:rsidR="00E97DD6" w:rsidRDefault="000C28A6" w:rsidP="000E5E37">
          <w:pPr>
            <w:pStyle w:val="4"/>
            <w:numPr>
              <w:ilvl w:val="1"/>
              <w:numId w:val="8"/>
            </w:numPr>
            <w:tabs>
              <w:tab w:val="left" w:pos="644"/>
            </w:tabs>
            <w:spacing w:line="360" w:lineRule="auto"/>
            <w:ind w:left="420"/>
            <w:rPr>
              <w:rFonts w:ascii="宋体" w:hAnsi="宋体"/>
              <w:szCs w:val="21"/>
            </w:rPr>
          </w:pPr>
          <w:r>
            <w:rPr>
              <w:rFonts w:ascii="宋体" w:hAnsi="宋体" w:hint="eastAsia"/>
              <w:szCs w:val="21"/>
            </w:rPr>
            <w:t>报告分部的确定依据与会计政策：</w:t>
          </w:r>
        </w:p>
        <w:sdt>
          <w:sdtPr>
            <w:rPr>
              <w:rFonts w:ascii="宋体" w:hAnsi="宋体" w:cs="宋体"/>
              <w:b w:val="0"/>
              <w:bCs w:val="0"/>
              <w:kern w:val="0"/>
              <w:sz w:val="21"/>
              <w:szCs w:val="21"/>
            </w:rPr>
            <w:alias w:val="报告分部的确定依据与会计政策"/>
            <w:tag w:val="_GBC_025e15951a494fa2845d296cf8db1fdb"/>
            <w:id w:val="-2047131795"/>
            <w:lock w:val="sdtLocked"/>
            <w:placeholder>
              <w:docPart w:val="GBC22222222222222222222222222222"/>
            </w:placeholder>
          </w:sdtPr>
          <w:sdtEndPr/>
          <w:sdtContent>
            <w:p w:rsidR="006417AB" w:rsidRPr="006D5CFF" w:rsidRDefault="006417AB" w:rsidP="000E5E37">
              <w:pPr>
                <w:pStyle w:val="af6"/>
                <w:spacing w:before="0" w:after="0" w:line="360" w:lineRule="auto"/>
                <w:ind w:firstLineChars="200" w:firstLine="420"/>
                <w:jc w:val="left"/>
                <w:rPr>
                  <w:rFonts w:ascii="宋体" w:hAnsi="宋体"/>
                  <w:bCs w:val="0"/>
                  <w:sz w:val="21"/>
                  <w:szCs w:val="21"/>
                </w:rPr>
              </w:pPr>
              <w:r w:rsidRPr="006D5CFF">
                <w:rPr>
                  <w:rFonts w:ascii="宋体" w:hAnsi="宋体" w:hint="eastAsia"/>
                  <w:bCs w:val="0"/>
                  <w:sz w:val="21"/>
                  <w:szCs w:val="21"/>
                </w:rPr>
                <w:t>公司以内部组织结构、管理要求、内部报告制度等为依据确定经营分部。公司的经营分部是指同时满足下列条件的组成部分：</w:t>
              </w:r>
            </w:p>
            <w:p w:rsidR="006417AB" w:rsidRPr="006D5CFF" w:rsidRDefault="006417AB" w:rsidP="000E5E37">
              <w:pPr>
                <w:pStyle w:val="af6"/>
                <w:spacing w:before="0" w:after="0" w:line="360" w:lineRule="auto"/>
                <w:ind w:firstLineChars="200" w:firstLine="422"/>
                <w:jc w:val="left"/>
                <w:rPr>
                  <w:rFonts w:ascii="宋体" w:hAnsi="宋体"/>
                  <w:bCs w:val="0"/>
                  <w:sz w:val="21"/>
                  <w:szCs w:val="21"/>
                </w:rPr>
              </w:pPr>
              <w:r w:rsidRPr="006D5CFF">
                <w:rPr>
                  <w:rFonts w:ascii="宋体" w:hAnsi="宋体" w:hint="eastAsia"/>
                  <w:bCs w:val="0"/>
                  <w:sz w:val="21"/>
                  <w:szCs w:val="21"/>
                </w:rPr>
                <w:t>(1) 该组成部分能够在日常活动中产生收入、发生费用；</w:t>
              </w:r>
            </w:p>
            <w:p w:rsidR="006417AB" w:rsidRPr="006D5CFF" w:rsidRDefault="006417AB" w:rsidP="000E5E37">
              <w:pPr>
                <w:pStyle w:val="af6"/>
                <w:spacing w:before="0" w:after="0" w:line="360" w:lineRule="auto"/>
                <w:ind w:firstLineChars="200" w:firstLine="422"/>
                <w:jc w:val="left"/>
                <w:rPr>
                  <w:rFonts w:ascii="宋体" w:hAnsi="宋体"/>
                  <w:bCs w:val="0"/>
                  <w:sz w:val="21"/>
                  <w:szCs w:val="21"/>
                </w:rPr>
              </w:pPr>
              <w:r w:rsidRPr="006D5CFF">
                <w:rPr>
                  <w:rFonts w:ascii="宋体" w:hAnsi="宋体" w:hint="eastAsia"/>
                  <w:bCs w:val="0"/>
                  <w:sz w:val="21"/>
                  <w:szCs w:val="21"/>
                </w:rPr>
                <w:t>(2) 管理层能够定期评价该组成部分的经营成果，以决定向其配置资源、评价其业绩；</w:t>
              </w:r>
            </w:p>
            <w:p w:rsidR="006417AB" w:rsidRPr="006D5CFF" w:rsidRDefault="006417AB" w:rsidP="000E5E37">
              <w:pPr>
                <w:pStyle w:val="af6"/>
                <w:spacing w:before="0" w:after="0" w:line="360" w:lineRule="auto"/>
                <w:ind w:firstLineChars="200" w:firstLine="422"/>
                <w:jc w:val="left"/>
                <w:rPr>
                  <w:rFonts w:ascii="宋体" w:hAnsi="宋体"/>
                  <w:bCs w:val="0"/>
                  <w:sz w:val="21"/>
                  <w:szCs w:val="21"/>
                </w:rPr>
              </w:pPr>
              <w:r w:rsidRPr="006D5CFF">
                <w:rPr>
                  <w:rFonts w:ascii="宋体" w:hAnsi="宋体" w:hint="eastAsia"/>
                  <w:bCs w:val="0"/>
                  <w:sz w:val="21"/>
                  <w:szCs w:val="21"/>
                </w:rPr>
                <w:t>(3) 能够通过分析取得该组成部分的财务状况、经营成果和现金流量等有关会计信息。</w:t>
              </w:r>
            </w:p>
            <w:p w:rsidR="00E97DD6" w:rsidRDefault="006417AB" w:rsidP="000E5E37">
              <w:pPr>
                <w:spacing w:line="360" w:lineRule="auto"/>
                <w:rPr>
                  <w:szCs w:val="21"/>
                </w:rPr>
              </w:pPr>
              <w:r w:rsidRPr="00947E59">
                <w:rPr>
                  <w:rFonts w:hint="eastAsia"/>
                  <w:bCs/>
                  <w:szCs w:val="21"/>
                </w:rPr>
                <w:t>本公司以产品分部为基础确定报告分部，披露主营业务收入与主营业务成本。因存在产品分部之间共同使用资产、负债的情况，不披露各报告分部的资产总额和负债总额。</w:t>
              </w:r>
            </w:p>
          </w:sdtContent>
        </w:sdt>
        <w:p w:rsidR="00E97DD6" w:rsidRDefault="003F14BB">
          <w:pPr>
            <w:rPr>
              <w:szCs w:val="21"/>
            </w:rPr>
          </w:pPr>
        </w:p>
      </w:sdtContent>
    </w:sdt>
    <w:sdt>
      <w:sdtPr>
        <w:rPr>
          <w:rFonts w:ascii="宋体" w:hAnsi="宋体" w:cs="宋体" w:hint="eastAsia"/>
          <w:b w:val="0"/>
          <w:bCs w:val="0"/>
          <w:kern w:val="0"/>
          <w:szCs w:val="24"/>
        </w:rPr>
        <w:tag w:val="_GBC_7bcfc6b35dea4597b05ae9db882c542b"/>
        <w:id w:val="-1097711669"/>
        <w:lock w:val="sdtLocked"/>
        <w:placeholder>
          <w:docPart w:val="GBC22222222222222222222222222222"/>
        </w:placeholder>
      </w:sdtPr>
      <w:sdtEndPr>
        <w:rPr>
          <w:rFonts w:hint="default"/>
          <w:szCs w:val="21"/>
        </w:rPr>
      </w:sdtEndPr>
      <w:sdtContent>
        <w:p w:rsidR="00E97DD6" w:rsidRPr="008B68D5" w:rsidRDefault="000C28A6">
          <w:pPr>
            <w:pStyle w:val="4"/>
            <w:numPr>
              <w:ilvl w:val="1"/>
              <w:numId w:val="8"/>
            </w:numPr>
            <w:tabs>
              <w:tab w:val="left" w:pos="644"/>
            </w:tabs>
            <w:ind w:left="420"/>
          </w:pPr>
          <w:r w:rsidRPr="008B68D5">
            <w:rPr>
              <w:rFonts w:hint="eastAsia"/>
            </w:rPr>
            <w:t>报告分部的财务信息</w:t>
          </w:r>
        </w:p>
        <w:p w:rsidR="00E97DD6" w:rsidRDefault="000C28A6">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1073138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EF6A90">
                <w:rPr>
                  <w:rFonts w:ascii="宋体" w:hAnsi="宋体" w:hint="eastAsia"/>
                  <w:szCs w:val="21"/>
                </w:rPr>
                <w:t>万元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1379971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51"/>
            <w:gridCol w:w="849"/>
            <w:gridCol w:w="994"/>
            <w:gridCol w:w="992"/>
            <w:gridCol w:w="851"/>
            <w:gridCol w:w="992"/>
            <w:gridCol w:w="1035"/>
            <w:gridCol w:w="1243"/>
          </w:tblGrid>
          <w:tr w:rsidR="00C5220E" w:rsidRPr="000E5E37" w:rsidTr="006B4BEC">
            <w:tc>
              <w:tcPr>
                <w:tcW w:w="686"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项目</w:t>
                </w:r>
              </w:p>
            </w:tc>
            <w:sdt>
              <w:sdtPr>
                <w:rPr>
                  <w:sz w:val="18"/>
                  <w:szCs w:val="18"/>
                </w:rPr>
                <w:alias w:val="分部报告科目名称"/>
                <w:tag w:val="_GBC_24843a4914494260b42de1b13e529c2d"/>
                <w:id w:val="1845518373"/>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 整车销售 </w:t>
                    </w:r>
                  </w:p>
                </w:tc>
              </w:sdtContent>
            </w:sdt>
            <w:sdt>
              <w:sdtPr>
                <w:rPr>
                  <w:sz w:val="18"/>
                  <w:szCs w:val="18"/>
                </w:rPr>
                <w:alias w:val="分部报告科目名称"/>
                <w:tag w:val="_GBC_24843a4914494260b42de1b13e529c2d"/>
                <w:id w:val="-1260596706"/>
                <w:lock w:val="sdtLocked"/>
              </w:sdtPr>
              <w:sdtEndPr/>
              <w:sdtContent>
                <w:tc>
                  <w:tcPr>
                    <w:tcW w:w="469"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 汽车售后服务 </w:t>
                    </w:r>
                  </w:p>
                </w:tc>
              </w:sdtContent>
            </w:sdt>
            <w:sdt>
              <w:sdtPr>
                <w:rPr>
                  <w:sz w:val="18"/>
                  <w:szCs w:val="18"/>
                </w:rPr>
                <w:alias w:val="分部报告科目名称"/>
                <w:tag w:val="_GBC_24843a4914494260b42de1b13e529c2d"/>
                <w:id w:val="816767965"/>
                <w:lock w:val="sdtLocked"/>
              </w:sdtPr>
              <w:sdtEnd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 纺织和一般贸易 </w:t>
                    </w:r>
                  </w:p>
                </w:tc>
              </w:sdtContent>
            </w:sdt>
            <w:sdt>
              <w:sdtPr>
                <w:rPr>
                  <w:sz w:val="18"/>
                  <w:szCs w:val="18"/>
                </w:rPr>
                <w:alias w:val="分部报告科目名称"/>
                <w:tag w:val="_GBC_24843a4914494260b42de1b13e529c2d"/>
                <w:id w:val="148801256"/>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 房地产 </w:t>
                    </w:r>
                  </w:p>
                </w:tc>
              </w:sdtContent>
            </w:sdt>
            <w:sdt>
              <w:sdtPr>
                <w:rPr>
                  <w:sz w:val="18"/>
                  <w:szCs w:val="18"/>
                </w:rPr>
                <w:alias w:val="分部报告科目名称"/>
                <w:tag w:val="_GBC_24843a4914494260b42de1b13e529c2d"/>
                <w:id w:val="-723913443"/>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 机电实业 </w:t>
                    </w:r>
                  </w:p>
                </w:tc>
              </w:sdtContent>
            </w:sdt>
            <w:sdt>
              <w:sdtPr>
                <w:rPr>
                  <w:sz w:val="18"/>
                  <w:szCs w:val="18"/>
                </w:rPr>
                <w:alias w:val="分部报告科目名称"/>
                <w:tag w:val="_GBC_24843a4914494260b42de1b13e529c2d"/>
                <w:id w:val="-1220123713"/>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 其他 </w:t>
                    </w:r>
                  </w:p>
                </w:tc>
              </w:sdtContent>
            </w:sdt>
            <w:tc>
              <w:tcPr>
                <w:tcW w:w="572"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分部间抵销</w:t>
                </w:r>
              </w:p>
            </w:tc>
            <w:tc>
              <w:tcPr>
                <w:tcW w:w="687"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center"/>
                  <w:rPr>
                    <w:sz w:val="18"/>
                    <w:szCs w:val="18"/>
                  </w:rPr>
                </w:pPr>
                <w:r w:rsidRPr="000E5E37">
                  <w:rPr>
                    <w:rFonts w:hint="eastAsia"/>
                    <w:sz w:val="18"/>
                    <w:szCs w:val="18"/>
                  </w:rPr>
                  <w:t>合计</w:t>
                </w:r>
              </w:p>
            </w:tc>
          </w:tr>
          <w:sdt>
            <w:sdtPr>
              <w:rPr>
                <w:sz w:val="18"/>
                <w:szCs w:val="18"/>
              </w:rPr>
              <w:alias w:val="报告分部的财务信息明细"/>
              <w:tag w:val="_GBC_435f11a5acef4777992074d40da0f5c0"/>
              <w:id w:val="-418021050"/>
              <w:lock w:val="sdtLocked"/>
            </w:sdtPr>
            <w:sdtEndPr/>
            <w:sdtContent>
              <w:tr w:rsidR="00C5220E" w:rsidRPr="000E5E37" w:rsidTr="006B4BEC">
                <w:sdt>
                  <w:sdtPr>
                    <w:rPr>
                      <w:sz w:val="18"/>
                      <w:szCs w:val="18"/>
                    </w:rPr>
                    <w:alias w:val="报告分部的财务信息明细-项目名称"/>
                    <w:tag w:val="_GBC_3c7a14aa0b02467ca0683736f7cb1cde"/>
                    <w:id w:val="-280501350"/>
                    <w:lock w:val="sdtLocked"/>
                  </w:sdtPr>
                  <w:sdtEndPr/>
                  <w:sdtContent>
                    <w:tc>
                      <w:tcPr>
                        <w:tcW w:w="686"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rPr>
                            <w:sz w:val="18"/>
                            <w:szCs w:val="18"/>
                          </w:rPr>
                        </w:pPr>
                        <w:r w:rsidRPr="000E5E37">
                          <w:rPr>
                            <w:sz w:val="18"/>
                            <w:szCs w:val="18"/>
                          </w:rPr>
                          <w:t> 主营业务收入 </w:t>
                        </w:r>
                      </w:p>
                    </w:tc>
                  </w:sdtContent>
                </w:sdt>
                <w:sdt>
                  <w:sdtPr>
                    <w:rPr>
                      <w:sz w:val="18"/>
                      <w:szCs w:val="18"/>
                    </w:rPr>
                    <w:alias w:val="报告分部的财务信息明细-分部"/>
                    <w:tag w:val="_GBC_672f823840d3452d926a004cb2d29173"/>
                    <w:id w:val="-219589547"/>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968,459.06</w:t>
                        </w:r>
                      </w:p>
                    </w:tc>
                  </w:sdtContent>
                </w:sdt>
                <w:sdt>
                  <w:sdtPr>
                    <w:rPr>
                      <w:sz w:val="18"/>
                      <w:szCs w:val="18"/>
                    </w:rPr>
                    <w:alias w:val="报告分部的财务信息明细-分部"/>
                    <w:tag w:val="_GBC_672f823840d3452d926a004cb2d29173"/>
                    <w:id w:val="-1600327075"/>
                    <w:lock w:val="sdtLocked"/>
                  </w:sdtPr>
                  <w:sdtEndPr/>
                  <w:sdtContent>
                    <w:tc>
                      <w:tcPr>
                        <w:tcW w:w="469"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132,274.58</w:t>
                        </w:r>
                      </w:p>
                    </w:tc>
                  </w:sdtContent>
                </w:sdt>
                <w:sdt>
                  <w:sdtPr>
                    <w:rPr>
                      <w:sz w:val="18"/>
                      <w:szCs w:val="18"/>
                    </w:rPr>
                    <w:alias w:val="报告分部的财务信息明细-分部"/>
                    <w:tag w:val="_GBC_672f823840d3452d926a004cb2d29173"/>
                    <w:id w:val="982516393"/>
                    <w:lock w:val="sdtLocked"/>
                  </w:sdtPr>
                  <w:sdtEnd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115,032.99</w:t>
                        </w:r>
                      </w:p>
                    </w:tc>
                  </w:sdtContent>
                </w:sdt>
                <w:sdt>
                  <w:sdtPr>
                    <w:rPr>
                      <w:sz w:val="18"/>
                      <w:szCs w:val="18"/>
                    </w:rPr>
                    <w:alias w:val="报告分部的财务信息明细-分部"/>
                    <w:tag w:val="_GBC_672f823840d3452d926a004cb2d29173"/>
                    <w:id w:val="1780226796"/>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120,937.15</w:t>
                        </w:r>
                      </w:p>
                    </w:tc>
                  </w:sdtContent>
                </w:sdt>
                <w:sdt>
                  <w:sdtPr>
                    <w:rPr>
                      <w:sz w:val="18"/>
                      <w:szCs w:val="18"/>
                    </w:rPr>
                    <w:alias w:val="报告分部的财务信息明细-分部"/>
                    <w:tag w:val="_GBC_672f823840d3452d926a004cb2d29173"/>
                    <w:id w:val="627747374"/>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524,107.43</w:t>
                        </w:r>
                      </w:p>
                    </w:tc>
                  </w:sdtContent>
                </w:sdt>
                <w:sdt>
                  <w:sdtPr>
                    <w:rPr>
                      <w:sz w:val="18"/>
                      <w:szCs w:val="18"/>
                    </w:rPr>
                    <w:alias w:val="报告分部的财务信息明细-分部"/>
                    <w:tag w:val="_GBC_672f823840d3452d926a004cb2d29173"/>
                    <w:id w:val="174936607"/>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28,990.06</w:t>
                        </w:r>
                      </w:p>
                    </w:tc>
                  </w:sdtContent>
                </w:sdt>
                <w:sdt>
                  <w:sdtPr>
                    <w:rPr>
                      <w:sz w:val="18"/>
                      <w:szCs w:val="18"/>
                    </w:rPr>
                    <w:alias w:val="报告分部的财务信息明细-分部间抵销"/>
                    <w:tag w:val="_GBC_a4d0a56534e14beb8240601e835e4093"/>
                    <w:id w:val="-867445721"/>
                    <w:lock w:val="sdtLocked"/>
                  </w:sdtPr>
                  <w:sdtEndPr/>
                  <w:sdtContent>
                    <w:tc>
                      <w:tcPr>
                        <w:tcW w:w="572"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232F5C">
                        <w:pPr>
                          <w:jc w:val="right"/>
                          <w:rPr>
                            <w:sz w:val="18"/>
                            <w:szCs w:val="18"/>
                          </w:rPr>
                        </w:pPr>
                        <w:r>
                          <w:rPr>
                            <w:sz w:val="18"/>
                            <w:szCs w:val="18"/>
                          </w:rPr>
                          <w:t>54,698.4</w:t>
                        </w:r>
                        <w:r w:rsidR="00232F5C">
                          <w:rPr>
                            <w:rFonts w:hint="eastAsia"/>
                            <w:sz w:val="18"/>
                            <w:szCs w:val="18"/>
                          </w:rPr>
                          <w:t>6</w:t>
                        </w:r>
                      </w:p>
                    </w:tc>
                  </w:sdtContent>
                </w:sdt>
                <w:sdt>
                  <w:sdtPr>
                    <w:rPr>
                      <w:sz w:val="18"/>
                      <w:szCs w:val="18"/>
                    </w:rPr>
                    <w:alias w:val="报告分部的财务信息明细-合计"/>
                    <w:tag w:val="_GBC_7abf22de2222480690e5ba99c4cd8156"/>
                    <w:id w:val="1343126658"/>
                    <w:lock w:val="sdtLocked"/>
                  </w:sdtPr>
                  <w:sdtEndPr/>
                  <w:sdtContent>
                    <w:tc>
                      <w:tcPr>
                        <w:tcW w:w="687"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1,835,102.81</w:t>
                        </w:r>
                      </w:p>
                    </w:tc>
                  </w:sdtContent>
                </w:sdt>
              </w:tr>
            </w:sdtContent>
          </w:sdt>
          <w:sdt>
            <w:sdtPr>
              <w:rPr>
                <w:sz w:val="18"/>
                <w:szCs w:val="18"/>
              </w:rPr>
              <w:alias w:val="报告分部的财务信息明细"/>
              <w:tag w:val="_GBC_435f11a5acef4777992074d40da0f5c0"/>
              <w:id w:val="-1996953283"/>
              <w:lock w:val="sdtLocked"/>
            </w:sdtPr>
            <w:sdtEndPr/>
            <w:sdtContent>
              <w:tr w:rsidR="00C5220E" w:rsidRPr="000E5E37" w:rsidTr="006B4BEC">
                <w:sdt>
                  <w:sdtPr>
                    <w:rPr>
                      <w:sz w:val="18"/>
                      <w:szCs w:val="18"/>
                    </w:rPr>
                    <w:alias w:val="报告分部的财务信息明细-项目名称"/>
                    <w:tag w:val="_GBC_3c7a14aa0b02467ca0683736f7cb1cde"/>
                    <w:id w:val="-1112195037"/>
                    <w:lock w:val="sdtLocked"/>
                  </w:sdtPr>
                  <w:sdtEndPr/>
                  <w:sdtContent>
                    <w:tc>
                      <w:tcPr>
                        <w:tcW w:w="686"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rPr>
                            <w:sz w:val="18"/>
                            <w:szCs w:val="18"/>
                          </w:rPr>
                        </w:pPr>
                        <w:r w:rsidRPr="000E5E37">
                          <w:rPr>
                            <w:sz w:val="18"/>
                            <w:szCs w:val="18"/>
                          </w:rPr>
                          <w:t> 主营业务成本 </w:t>
                        </w:r>
                      </w:p>
                    </w:tc>
                  </w:sdtContent>
                </w:sdt>
                <w:sdt>
                  <w:sdtPr>
                    <w:rPr>
                      <w:sz w:val="18"/>
                      <w:szCs w:val="18"/>
                    </w:rPr>
                    <w:alias w:val="报告分部的财务信息明细-分部"/>
                    <w:tag w:val="_GBC_672f823840d3452d926a004cb2d29173"/>
                    <w:id w:val="-519543450"/>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949,056.29</w:t>
                        </w:r>
                      </w:p>
                    </w:tc>
                  </w:sdtContent>
                </w:sdt>
                <w:sdt>
                  <w:sdtPr>
                    <w:rPr>
                      <w:sz w:val="18"/>
                      <w:szCs w:val="18"/>
                    </w:rPr>
                    <w:alias w:val="报告分部的财务信息明细-分部"/>
                    <w:tag w:val="_GBC_672f823840d3452d926a004cb2d29173"/>
                    <w:id w:val="1665587577"/>
                    <w:lock w:val="sdtLocked"/>
                  </w:sdtPr>
                  <w:sdtEndPr/>
                  <w:sdtContent>
                    <w:tc>
                      <w:tcPr>
                        <w:tcW w:w="469"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95,347.12</w:t>
                        </w:r>
                      </w:p>
                    </w:tc>
                  </w:sdtContent>
                </w:sdt>
                <w:sdt>
                  <w:sdtPr>
                    <w:rPr>
                      <w:sz w:val="18"/>
                      <w:szCs w:val="18"/>
                    </w:rPr>
                    <w:alias w:val="报告分部的财务信息明细-分部"/>
                    <w:tag w:val="_GBC_672f823840d3452d926a004cb2d29173"/>
                    <w:id w:val="1875111819"/>
                    <w:lock w:val="sdtLocked"/>
                  </w:sdtPr>
                  <w:sdtEndPr/>
                  <w:sdtContent>
                    <w:tc>
                      <w:tcPr>
                        <w:tcW w:w="549"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111,250.92</w:t>
                        </w:r>
                      </w:p>
                    </w:tc>
                  </w:sdtContent>
                </w:sdt>
                <w:sdt>
                  <w:sdtPr>
                    <w:rPr>
                      <w:sz w:val="18"/>
                      <w:szCs w:val="18"/>
                    </w:rPr>
                    <w:alias w:val="报告分部的财务信息明细-分部"/>
                    <w:tag w:val="_GBC_672f823840d3452d926a004cb2d29173"/>
                    <w:id w:val="438728189"/>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81,892.72</w:t>
                        </w:r>
                      </w:p>
                    </w:tc>
                  </w:sdtContent>
                </w:sdt>
                <w:sdt>
                  <w:sdtPr>
                    <w:rPr>
                      <w:sz w:val="18"/>
                      <w:szCs w:val="18"/>
                    </w:rPr>
                    <w:alias w:val="报告分部的财务信息明细-分部"/>
                    <w:tag w:val="_GBC_672f823840d3452d926a004cb2d29173"/>
                    <w:id w:val="-912235533"/>
                    <w:lock w:val="sdtLocked"/>
                  </w:sdtPr>
                  <w:sdtEndPr/>
                  <w:sdtContent>
                    <w:tc>
                      <w:tcPr>
                        <w:tcW w:w="470"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512,644.91</w:t>
                        </w:r>
                      </w:p>
                    </w:tc>
                  </w:sdtContent>
                </w:sdt>
                <w:sdt>
                  <w:sdtPr>
                    <w:rPr>
                      <w:sz w:val="18"/>
                      <w:szCs w:val="18"/>
                    </w:rPr>
                    <w:alias w:val="报告分部的财务信息明细-分部"/>
                    <w:tag w:val="_GBC_672f823840d3452d926a004cb2d29173"/>
                    <w:id w:val="-982780093"/>
                    <w:lock w:val="sdtLocked"/>
                  </w:sdtPr>
                  <w:sdtEndPr/>
                  <w:sdtContent>
                    <w:tc>
                      <w:tcPr>
                        <w:tcW w:w="548"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19,296.81</w:t>
                        </w:r>
                      </w:p>
                    </w:tc>
                  </w:sdtContent>
                </w:sdt>
                <w:sdt>
                  <w:sdtPr>
                    <w:rPr>
                      <w:sz w:val="18"/>
                      <w:szCs w:val="18"/>
                    </w:rPr>
                    <w:alias w:val="报告分部的财务信息明细-分部间抵销"/>
                    <w:tag w:val="_GBC_a4d0a56534e14beb8240601e835e4093"/>
                    <w:id w:val="970780851"/>
                    <w:lock w:val="sdtLocked"/>
                  </w:sdtPr>
                  <w:sdtEndPr/>
                  <w:sdtContent>
                    <w:tc>
                      <w:tcPr>
                        <w:tcW w:w="572"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232F5C">
                        <w:pPr>
                          <w:jc w:val="right"/>
                          <w:rPr>
                            <w:sz w:val="18"/>
                            <w:szCs w:val="18"/>
                          </w:rPr>
                        </w:pPr>
                        <w:r>
                          <w:rPr>
                            <w:sz w:val="18"/>
                            <w:szCs w:val="18"/>
                          </w:rPr>
                          <w:t>54,698.4</w:t>
                        </w:r>
                        <w:r w:rsidR="00232F5C">
                          <w:rPr>
                            <w:rFonts w:hint="eastAsia"/>
                            <w:sz w:val="18"/>
                            <w:szCs w:val="18"/>
                          </w:rPr>
                          <w:t>6</w:t>
                        </w:r>
                      </w:p>
                    </w:tc>
                  </w:sdtContent>
                </w:sdt>
                <w:sdt>
                  <w:sdtPr>
                    <w:rPr>
                      <w:sz w:val="18"/>
                      <w:szCs w:val="18"/>
                    </w:rPr>
                    <w:alias w:val="报告分部的财务信息明细-合计"/>
                    <w:tag w:val="_GBC_7abf22de2222480690e5ba99c4cd8156"/>
                    <w:id w:val="1718628938"/>
                    <w:lock w:val="sdtLocked"/>
                  </w:sdtPr>
                  <w:sdtEndPr/>
                  <w:sdtContent>
                    <w:tc>
                      <w:tcPr>
                        <w:tcW w:w="687" w:type="pct"/>
                        <w:tcBorders>
                          <w:top w:val="single" w:sz="4" w:space="0" w:color="auto"/>
                          <w:left w:val="single" w:sz="4" w:space="0" w:color="auto"/>
                          <w:bottom w:val="single" w:sz="4" w:space="0" w:color="auto"/>
                          <w:right w:val="single" w:sz="4" w:space="0" w:color="auto"/>
                        </w:tcBorders>
                        <w:shd w:val="clear" w:color="auto" w:fill="auto"/>
                      </w:tcPr>
                      <w:p w:rsidR="00C5220E" w:rsidRPr="000E5E37" w:rsidRDefault="00C5220E" w:rsidP="006B4BEC">
                        <w:pPr>
                          <w:jc w:val="right"/>
                          <w:rPr>
                            <w:sz w:val="18"/>
                            <w:szCs w:val="18"/>
                          </w:rPr>
                        </w:pPr>
                        <w:r w:rsidRPr="000E5E37">
                          <w:rPr>
                            <w:sz w:val="18"/>
                            <w:szCs w:val="18"/>
                          </w:rPr>
                          <w:t>1,714,790.31</w:t>
                        </w:r>
                      </w:p>
                    </w:tc>
                  </w:sdtContent>
                </w:sdt>
              </w:tr>
            </w:sdtContent>
          </w:sdt>
        </w:tbl>
        <w:p w:rsidR="00C5220E" w:rsidRDefault="00C5220E"/>
        <w:p w:rsidR="00E97DD6" w:rsidRDefault="003F14BB"/>
      </w:sdtContent>
    </w:sdt>
    <w:sdt>
      <w:sdtPr>
        <w:rPr>
          <w:rFonts w:ascii="宋体" w:hAnsi="宋体" w:cs="宋体" w:hint="eastAsia"/>
          <w:b w:val="0"/>
          <w:bCs w:val="0"/>
          <w:kern w:val="0"/>
          <w:szCs w:val="21"/>
        </w:rPr>
        <w:tag w:val="_GBC_0a73290869524182a42675dee97eaa48"/>
        <w:id w:val="-218136443"/>
        <w:lock w:val="sdtLocked"/>
        <w:placeholder>
          <w:docPart w:val="GBC22222222222222222222222222222"/>
        </w:placeholder>
      </w:sdtPr>
      <w:sdtEndPr/>
      <w:sdtContent>
        <w:p w:rsidR="00E97DD6" w:rsidRDefault="000C28A6">
          <w:pPr>
            <w:pStyle w:val="4"/>
            <w:numPr>
              <w:ilvl w:val="1"/>
              <w:numId w:val="8"/>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公司无报告分部的，或者不能披露各报告分部的资产总额和负债总额的，应说明原因"/>
            <w:tag w:val="_GBC_f34372121b174f8f80682bee16e070e9"/>
            <w:id w:val="251392233"/>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宋体" w:hAnsi="宋体" w:cs="宋体" w:hint="eastAsia"/>
          <w:b w:val="0"/>
          <w:bCs w:val="0"/>
          <w:kern w:val="0"/>
          <w:szCs w:val="21"/>
        </w:rPr>
        <w:tag w:val="_GBC_bf8b759cb5b84035861b501b67f52f53"/>
        <w:id w:val="-297928060"/>
        <w:lock w:val="sdtLocked"/>
        <w:placeholder>
          <w:docPart w:val="GBC22222222222222222222222222222"/>
        </w:placeholder>
      </w:sdtPr>
      <w:sdtEndPr/>
      <w:sdtContent>
        <w:p w:rsidR="00E97DD6" w:rsidRDefault="000C28A6">
          <w:pPr>
            <w:pStyle w:val="4"/>
            <w:numPr>
              <w:ilvl w:val="1"/>
              <w:numId w:val="8"/>
            </w:numPr>
            <w:tabs>
              <w:tab w:val="left" w:pos="644"/>
            </w:tabs>
            <w:ind w:left="420"/>
            <w:rPr>
              <w:szCs w:val="21"/>
            </w:rPr>
          </w:pPr>
          <w:r>
            <w:rPr>
              <w:rFonts w:hint="eastAsia"/>
              <w:szCs w:val="21"/>
            </w:rPr>
            <w:t>其他</w:t>
          </w:r>
          <w:r>
            <w:rPr>
              <w:rFonts w:hint="eastAsia"/>
            </w:rPr>
            <w:t>说明</w:t>
          </w:r>
          <w:r>
            <w:rPr>
              <w:rFonts w:hint="eastAsia"/>
              <w:szCs w:val="21"/>
            </w:rPr>
            <w:t>：</w:t>
          </w:r>
        </w:p>
        <w:p w:rsidR="00E97DD6" w:rsidRDefault="003F14BB">
          <w:pPr>
            <w:rPr>
              <w:szCs w:val="21"/>
            </w:rPr>
          </w:pPr>
          <w:sdt>
            <w:sdtPr>
              <w:rPr>
                <w:szCs w:val="21"/>
              </w:rPr>
              <w:alias w:val="分部信息的其他说明"/>
              <w:tag w:val="_GBC_333753eb3ff7499fa22dfb068e000940"/>
              <w:id w:val="-1299678834"/>
              <w:lock w:val="sdtLocked"/>
              <w:placeholder>
                <w:docPart w:val="GBC22222222222222222222222222222"/>
              </w:placeholder>
              <w:showingPlcHdr/>
            </w:sdtPr>
            <w:sdtEndPr/>
            <w:sdtContent>
              <w:r w:rsidR="000C28A6">
                <w:rPr>
                  <w:rFonts w:hint="eastAsia"/>
                  <w:color w:val="0000FF"/>
                  <w:szCs w:val="21"/>
                  <w:u w:val="single"/>
                </w:rPr>
                <w:t xml:space="preserve">　　　</w:t>
              </w:r>
            </w:sdtContent>
          </w:sdt>
        </w:p>
        <w:p w:rsidR="00E97DD6" w:rsidRDefault="003F14BB">
          <w:pPr>
            <w:rPr>
              <w:szCs w:val="21"/>
            </w:rPr>
          </w:pPr>
        </w:p>
      </w:sdtContent>
    </w:sdt>
    <w:bookmarkStart w:id="93" w:name="_Toc241636520" w:displacedByCustomXml="next"/>
    <w:sdt>
      <w:sdtPr>
        <w:rPr>
          <w:rFonts w:ascii="宋体" w:hAnsi="宋体" w:cs="宋体" w:hint="eastAsia"/>
          <w:b w:val="0"/>
          <w:bCs w:val="0"/>
          <w:kern w:val="0"/>
          <w:szCs w:val="21"/>
        </w:rPr>
        <w:tag w:val="_GBC_0e2af5e32a53408bb340218a0c352be0"/>
        <w:id w:val="-1990012982"/>
        <w:lock w:val="sdtLocked"/>
        <w:placeholder>
          <w:docPart w:val="GBC22222222222222222222222222222"/>
        </w:placeholder>
      </w:sdtPr>
      <w:sdtEndPr>
        <w:rPr>
          <w:rFonts w:cstheme="minorBidi"/>
          <w:kern w:val="2"/>
        </w:rPr>
      </w:sdtEndPr>
      <w:sdtContent>
        <w:bookmarkEnd w:id="93" w:displacedByCustomXml="prev"/>
        <w:p w:rsidR="00E97DD6" w:rsidRDefault="000C28A6">
          <w:pPr>
            <w:pStyle w:val="3"/>
            <w:numPr>
              <w:ilvl w:val="0"/>
              <w:numId w:val="92"/>
            </w:numPr>
          </w:pPr>
          <w:r>
            <w:rPr>
              <w:rFonts w:ascii="宋体" w:hAnsi="宋体" w:cs="宋体" w:hint="eastAsia"/>
              <w:bCs w:val="0"/>
              <w:kern w:val="0"/>
              <w:szCs w:val="21"/>
            </w:rPr>
            <w:t>其他对投资者决策有影响的重要交易和事项</w:t>
          </w:r>
        </w:p>
        <w:sdt>
          <w:sdtPr>
            <w:rPr>
              <w:szCs w:val="21"/>
            </w:rPr>
            <w:alias w:val="其他对投资者决策有影响的重要交易和事项"/>
            <w:tag w:val="_GBC_b7577a1312e14bffa0ac720ced1b00ca"/>
            <w:id w:val="-1089459806"/>
            <w:lock w:val="sdtLocked"/>
            <w:placeholder>
              <w:docPart w:val="GBC22222222222222222222222222222"/>
            </w:placeholder>
          </w:sdtPr>
          <w:sdtEndPr/>
          <w:sdtContent>
            <w:p w:rsidR="00535F42" w:rsidRPr="006D5CFF" w:rsidRDefault="00535F42" w:rsidP="00AE2896">
              <w:pPr>
                <w:spacing w:line="360" w:lineRule="auto"/>
                <w:ind w:firstLineChars="200" w:firstLine="420"/>
              </w:pPr>
              <w:r w:rsidRPr="006D5CFF">
                <w:rPr>
                  <w:rFonts w:hint="eastAsia"/>
                </w:rPr>
                <w:t>1. 子公司中大国际与山东省粮油集团总公司（以下简称山东粮油）合同违约事项</w:t>
              </w:r>
            </w:p>
            <w:p w:rsidR="00E97DD6" w:rsidRDefault="00535F42" w:rsidP="000224B9">
              <w:pPr>
                <w:spacing w:line="360" w:lineRule="exact"/>
                <w:ind w:firstLineChars="150" w:firstLine="315"/>
                <w:rPr>
                  <w:szCs w:val="21"/>
                </w:rPr>
              </w:pPr>
              <w:r w:rsidRPr="006D5CFF">
                <w:rPr>
                  <w:rFonts w:hint="eastAsia"/>
                </w:rPr>
                <w:t>子公司中大国际与山东粮油于2012年12月签订合作收购协议，山东粮油未按照协议约定支付回购货款及相关费用。截至201</w:t>
              </w:r>
              <w:r>
                <w:rPr>
                  <w:rFonts w:hint="eastAsia"/>
                </w:rPr>
                <w:t>5</w:t>
              </w:r>
              <w:r w:rsidRPr="006D5CFF">
                <w:rPr>
                  <w:rFonts w:hint="eastAsia"/>
                </w:rPr>
                <w:t>年</w:t>
              </w:r>
              <w:r>
                <w:rPr>
                  <w:rFonts w:hint="eastAsia"/>
                </w:rPr>
                <w:t>6</w:t>
              </w:r>
              <w:r w:rsidRPr="006D5CFF">
                <w:rPr>
                  <w:rFonts w:hint="eastAsia"/>
                </w:rPr>
                <w:t>月</w:t>
              </w:r>
              <w:r>
                <w:rPr>
                  <w:rFonts w:hint="eastAsia"/>
                </w:rPr>
                <w:t>30</w:t>
              </w:r>
              <w:r w:rsidRPr="006D5CFF">
                <w:rPr>
                  <w:rFonts w:hint="eastAsia"/>
                </w:rPr>
                <w:t>日，中大国际公司根据已获得的土地抵押资产价值以及双方合作经营的意向，对其他应收账款8,665万元按20%计提坏账准备1,733万元。</w:t>
              </w:r>
            </w:p>
          </w:sdtContent>
        </w:sdt>
      </w:sdtContent>
    </w:sdt>
    <w:p w:rsidR="00E97DD6" w:rsidRDefault="00E97DD6">
      <w:pPr>
        <w:rPr>
          <w:szCs w:val="21"/>
        </w:rPr>
      </w:pPr>
    </w:p>
    <w:sdt>
      <w:sdtPr>
        <w:rPr>
          <w:rFonts w:ascii="宋体" w:hAnsi="宋体" w:cs="宋体"/>
          <w:b w:val="0"/>
          <w:bCs w:val="0"/>
          <w:kern w:val="0"/>
          <w:szCs w:val="21"/>
        </w:rPr>
        <w:tag w:val="_GBC_a9d998641356411784b3ec54387f322d"/>
        <w:id w:val="24533464"/>
        <w:lock w:val="sdtLocked"/>
        <w:placeholder>
          <w:docPart w:val="GBC22222222222222222222222222222"/>
        </w:placeholder>
      </w:sdtPr>
      <w:sdtEndPr/>
      <w:sdtContent>
        <w:p w:rsidR="00E97DD6" w:rsidRDefault="000C28A6">
          <w:pPr>
            <w:pStyle w:val="3"/>
            <w:numPr>
              <w:ilvl w:val="0"/>
              <w:numId w:val="92"/>
            </w:numPr>
            <w:rPr>
              <w:szCs w:val="21"/>
            </w:rPr>
          </w:pPr>
          <w:r>
            <w:rPr>
              <w:rFonts w:ascii="宋体" w:hAnsi="宋体" w:hint="eastAsia"/>
              <w:szCs w:val="21"/>
            </w:rPr>
            <w:t>其他</w:t>
          </w:r>
        </w:p>
        <w:sdt>
          <w:sdtPr>
            <w:rPr>
              <w:szCs w:val="21"/>
            </w:rPr>
            <w:alias w:val="其他重要事项的说明"/>
            <w:tag w:val="_GBC_3a09ecc703144c23b6afd2a11890c0c6"/>
            <w:id w:val="1687013331"/>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p w:rsidR="00E97DD6" w:rsidRDefault="000C28A6">
      <w:pPr>
        <w:pStyle w:val="2"/>
        <w:numPr>
          <w:ilvl w:val="0"/>
          <w:numId w:val="44"/>
        </w:numPr>
        <w:rPr>
          <w:rFonts w:ascii="宋体" w:hAnsi="宋体"/>
        </w:rPr>
      </w:pPr>
      <w:r>
        <w:rPr>
          <w:rFonts w:ascii="宋体" w:hAnsi="宋体" w:hint="eastAsia"/>
        </w:rPr>
        <w:t>母公司财务报表主要项目注释</w:t>
      </w:r>
    </w:p>
    <w:p w:rsidR="00E97DD6" w:rsidRDefault="000C28A6">
      <w:pPr>
        <w:pStyle w:val="3"/>
        <w:numPr>
          <w:ilvl w:val="0"/>
          <w:numId w:val="95"/>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tag w:val="_GBC_5eba58c6d1994af2bc8a413fdb6fbf2c"/>
        <w:id w:val="397565895"/>
        <w:lock w:val="sdtLocked"/>
        <w:placeholder>
          <w:docPart w:val="GBC22222222222222222222222222222"/>
        </w:placeholder>
      </w:sdtPr>
      <w:sdtEndPr/>
      <w:sdtContent>
        <w:p w:rsidR="00E97DD6" w:rsidRDefault="000E5E37">
          <w:pPr>
            <w:pStyle w:val="4"/>
            <w:numPr>
              <w:ilvl w:val="0"/>
              <w:numId w:val="97"/>
            </w:numPr>
            <w:rPr>
              <w:rFonts w:ascii="宋体" w:hAnsi="宋体"/>
              <w:szCs w:val="21"/>
            </w:rPr>
          </w:pPr>
          <w:r>
            <w:rPr>
              <w:rFonts w:ascii="宋体" w:hAnsi="宋体"/>
              <w:szCs w:val="21"/>
            </w:rPr>
            <w:t>应付债券的增减变动</w:t>
          </w:r>
          <w:r w:rsidR="000C28A6">
            <w:rPr>
              <w:rFonts w:ascii="宋体" w:hAnsi="宋体"/>
              <w:szCs w:val="21"/>
            </w:rPr>
            <w:t>：</w:t>
          </w:r>
        </w:p>
        <w:p w:rsidR="00E97DD6" w:rsidRDefault="000C28A6">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881"/>
            <w:gridCol w:w="849"/>
            <w:gridCol w:w="569"/>
            <w:gridCol w:w="852"/>
            <w:gridCol w:w="710"/>
            <w:gridCol w:w="1135"/>
            <w:gridCol w:w="868"/>
            <w:gridCol w:w="687"/>
            <w:gridCol w:w="710"/>
            <w:gridCol w:w="568"/>
            <w:gridCol w:w="1066"/>
          </w:tblGrid>
          <w:tr w:rsidR="00032D2F" w:rsidTr="00032D2F">
            <w:trPr>
              <w:cantSplit/>
              <w:trHeight w:val="283"/>
            </w:trPr>
            <w:tc>
              <w:tcPr>
                <w:tcW w:w="496" w:type="pct"/>
                <w:vMerge w:val="restart"/>
                <w:tcBorders>
                  <w:top w:val="single" w:sz="4" w:space="0" w:color="auto"/>
                  <w:left w:val="single" w:sz="4" w:space="0" w:color="auto"/>
                  <w:right w:val="single" w:sz="4" w:space="0" w:color="auto"/>
                </w:tcBorders>
                <w:vAlign w:val="center"/>
              </w:tcPr>
              <w:p w:rsidR="00032D2F" w:rsidRDefault="00032D2F" w:rsidP="00461F2A">
                <w:pPr>
                  <w:jc w:val="center"/>
                  <w:rPr>
                    <w:szCs w:val="21"/>
                  </w:rPr>
                </w:pPr>
                <w:r>
                  <w:rPr>
                    <w:rFonts w:hint="eastAsia"/>
                    <w:szCs w:val="21"/>
                  </w:rPr>
                  <w:t>类别</w:t>
                </w:r>
              </w:p>
            </w:tc>
            <w:tc>
              <w:tcPr>
                <w:tcW w:w="2313" w:type="pct"/>
                <w:gridSpan w:val="5"/>
                <w:tcBorders>
                  <w:top w:val="single" w:sz="4" w:space="0" w:color="auto"/>
                  <w:left w:val="single" w:sz="4" w:space="0" w:color="auto"/>
                  <w:right w:val="single" w:sz="4" w:space="0" w:color="auto"/>
                </w:tcBorders>
                <w:vAlign w:val="center"/>
              </w:tcPr>
              <w:p w:rsidR="00032D2F" w:rsidRDefault="00032D2F" w:rsidP="00461F2A">
                <w:pPr>
                  <w:jc w:val="center"/>
                  <w:rPr>
                    <w:szCs w:val="21"/>
                  </w:rPr>
                </w:pPr>
                <w:r>
                  <w:rPr>
                    <w:rFonts w:hint="eastAsia"/>
                    <w:szCs w:val="21"/>
                  </w:rPr>
                  <w:t>期末余额</w:t>
                </w:r>
              </w:p>
            </w:tc>
            <w:tc>
              <w:tcPr>
                <w:tcW w:w="2191" w:type="pct"/>
                <w:gridSpan w:val="5"/>
                <w:tcBorders>
                  <w:top w:val="single" w:sz="4" w:space="0" w:color="auto"/>
                  <w:left w:val="single" w:sz="4" w:space="0" w:color="auto"/>
                  <w:right w:val="single" w:sz="4" w:space="0" w:color="auto"/>
                </w:tcBorders>
                <w:vAlign w:val="center"/>
              </w:tcPr>
              <w:p w:rsidR="00032D2F" w:rsidRDefault="00032D2F" w:rsidP="00461F2A">
                <w:pPr>
                  <w:jc w:val="center"/>
                  <w:rPr>
                    <w:szCs w:val="21"/>
                  </w:rPr>
                </w:pPr>
                <w:r>
                  <w:rPr>
                    <w:rFonts w:hint="eastAsia"/>
                    <w:szCs w:val="21"/>
                  </w:rPr>
                  <w:t>期初余额</w:t>
                </w:r>
              </w:p>
            </w:tc>
          </w:tr>
          <w:tr w:rsidR="00032D2F" w:rsidTr="00032D2F">
            <w:trPr>
              <w:cantSplit/>
              <w:trHeight w:val="150"/>
            </w:trPr>
            <w:tc>
              <w:tcPr>
                <w:tcW w:w="496" w:type="pct"/>
                <w:vMerge/>
                <w:tcBorders>
                  <w:left w:val="single" w:sz="4" w:space="0" w:color="auto"/>
                  <w:right w:val="single" w:sz="4" w:space="0" w:color="auto"/>
                </w:tcBorders>
                <w:vAlign w:val="center"/>
              </w:tcPr>
              <w:p w:rsidR="00032D2F" w:rsidRDefault="00032D2F" w:rsidP="00461F2A">
                <w:pPr>
                  <w:rPr>
                    <w:szCs w:val="21"/>
                  </w:rPr>
                </w:pPr>
              </w:p>
            </w:tc>
            <w:tc>
              <w:tcPr>
                <w:tcW w:w="797" w:type="pct"/>
                <w:gridSpan w:val="2"/>
                <w:tcBorders>
                  <w:top w:val="single" w:sz="4" w:space="0" w:color="auto"/>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账面余额</w:t>
                </w:r>
              </w:p>
            </w:tc>
            <w:tc>
              <w:tcPr>
                <w:tcW w:w="878" w:type="pct"/>
                <w:gridSpan w:val="2"/>
                <w:tcBorders>
                  <w:top w:val="single" w:sz="4" w:space="0" w:color="auto"/>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坏账准备</w:t>
                </w:r>
              </w:p>
            </w:tc>
            <w:tc>
              <w:tcPr>
                <w:tcW w:w="638" w:type="pct"/>
                <w:vMerge w:val="restart"/>
                <w:tcBorders>
                  <w:top w:val="single" w:sz="4" w:space="0" w:color="auto"/>
                  <w:left w:val="single" w:sz="4" w:space="0" w:color="auto"/>
                  <w:right w:val="single" w:sz="4" w:space="0" w:color="auto"/>
                </w:tcBorders>
                <w:vAlign w:val="center"/>
              </w:tcPr>
              <w:p w:rsidR="00032D2F" w:rsidRDefault="00032D2F" w:rsidP="00461F2A">
                <w:pPr>
                  <w:jc w:val="center"/>
                  <w:rPr>
                    <w:szCs w:val="21"/>
                  </w:rPr>
                </w:pPr>
                <w:r>
                  <w:rPr>
                    <w:rFonts w:hint="eastAsia"/>
                    <w:szCs w:val="21"/>
                  </w:rPr>
                  <w:t>账面</w:t>
                </w:r>
              </w:p>
              <w:p w:rsidR="00032D2F" w:rsidRDefault="00032D2F" w:rsidP="00461F2A">
                <w:pPr>
                  <w:jc w:val="center"/>
                  <w:rPr>
                    <w:szCs w:val="21"/>
                  </w:rPr>
                </w:pPr>
                <w:r>
                  <w:rPr>
                    <w:rFonts w:hint="eastAsia"/>
                    <w:szCs w:val="21"/>
                  </w:rPr>
                  <w:t>价值</w:t>
                </w:r>
              </w:p>
            </w:tc>
            <w:tc>
              <w:tcPr>
                <w:tcW w:w="874" w:type="pct"/>
                <w:gridSpan w:val="2"/>
                <w:tcBorders>
                  <w:top w:val="single" w:sz="4" w:space="0" w:color="auto"/>
                  <w:left w:val="single" w:sz="4" w:space="0" w:color="auto"/>
                  <w:right w:val="single" w:sz="4" w:space="0" w:color="auto"/>
                </w:tcBorders>
                <w:vAlign w:val="center"/>
              </w:tcPr>
              <w:p w:rsidR="00032D2F" w:rsidRDefault="00032D2F" w:rsidP="00461F2A">
                <w:pPr>
                  <w:jc w:val="center"/>
                  <w:rPr>
                    <w:szCs w:val="21"/>
                  </w:rPr>
                </w:pPr>
                <w:r>
                  <w:rPr>
                    <w:rFonts w:hint="eastAsia"/>
                    <w:szCs w:val="21"/>
                  </w:rPr>
                  <w:t>账面余额</w:t>
                </w:r>
              </w:p>
            </w:tc>
            <w:tc>
              <w:tcPr>
                <w:tcW w:w="718" w:type="pct"/>
                <w:gridSpan w:val="2"/>
                <w:tcBorders>
                  <w:top w:val="single" w:sz="4" w:space="0" w:color="auto"/>
                  <w:left w:val="single" w:sz="4" w:space="0" w:color="auto"/>
                  <w:right w:val="single" w:sz="4" w:space="0" w:color="auto"/>
                </w:tcBorders>
                <w:vAlign w:val="center"/>
              </w:tcPr>
              <w:p w:rsidR="00032D2F" w:rsidRDefault="00032D2F" w:rsidP="00461F2A">
                <w:pPr>
                  <w:jc w:val="center"/>
                  <w:rPr>
                    <w:szCs w:val="21"/>
                  </w:rPr>
                </w:pPr>
                <w:r>
                  <w:rPr>
                    <w:rFonts w:hint="eastAsia"/>
                    <w:szCs w:val="21"/>
                  </w:rPr>
                  <w:t>坏账准备</w:t>
                </w:r>
              </w:p>
            </w:tc>
            <w:tc>
              <w:tcPr>
                <w:tcW w:w="599" w:type="pct"/>
                <w:vMerge w:val="restart"/>
                <w:tcBorders>
                  <w:top w:val="single" w:sz="4" w:space="0" w:color="auto"/>
                  <w:left w:val="single" w:sz="4" w:space="0" w:color="auto"/>
                  <w:right w:val="single" w:sz="4" w:space="0" w:color="auto"/>
                </w:tcBorders>
                <w:vAlign w:val="center"/>
              </w:tcPr>
              <w:p w:rsidR="00032D2F" w:rsidRDefault="00032D2F" w:rsidP="00461F2A">
                <w:pPr>
                  <w:jc w:val="center"/>
                  <w:rPr>
                    <w:szCs w:val="21"/>
                  </w:rPr>
                </w:pPr>
                <w:r>
                  <w:rPr>
                    <w:rFonts w:hint="eastAsia"/>
                    <w:szCs w:val="21"/>
                  </w:rPr>
                  <w:t>账面</w:t>
                </w:r>
              </w:p>
              <w:p w:rsidR="00032D2F" w:rsidRDefault="00032D2F" w:rsidP="00461F2A">
                <w:pPr>
                  <w:jc w:val="center"/>
                  <w:rPr>
                    <w:szCs w:val="21"/>
                  </w:rPr>
                </w:pPr>
                <w:r>
                  <w:rPr>
                    <w:rFonts w:hint="eastAsia"/>
                    <w:szCs w:val="21"/>
                  </w:rPr>
                  <w:t>价值</w:t>
                </w:r>
              </w:p>
            </w:tc>
          </w:tr>
          <w:tr w:rsidR="00032D2F" w:rsidTr="00032D2F">
            <w:trPr>
              <w:cantSplit/>
              <w:trHeight w:val="135"/>
            </w:trPr>
            <w:tc>
              <w:tcPr>
                <w:tcW w:w="496" w:type="pct"/>
                <w:vMerge/>
                <w:tcBorders>
                  <w:left w:val="single" w:sz="4" w:space="0" w:color="auto"/>
                  <w:bottom w:val="single" w:sz="4" w:space="0" w:color="auto"/>
                  <w:right w:val="single" w:sz="4" w:space="0" w:color="auto"/>
                </w:tcBorders>
                <w:vAlign w:val="center"/>
              </w:tcPr>
              <w:p w:rsidR="00032D2F" w:rsidRDefault="00032D2F" w:rsidP="00461F2A">
                <w:pPr>
                  <w:rPr>
                    <w:szCs w:val="21"/>
                  </w:rPr>
                </w:pPr>
              </w:p>
            </w:tc>
            <w:tc>
              <w:tcPr>
                <w:tcW w:w="477" w:type="pct"/>
                <w:tcBorders>
                  <w:top w:val="single" w:sz="4" w:space="0" w:color="auto"/>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金额</w:t>
                </w:r>
              </w:p>
            </w:tc>
            <w:tc>
              <w:tcPr>
                <w:tcW w:w="32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比例</w:t>
                </w:r>
                <w:r>
                  <w:rPr>
                    <w:szCs w:val="21"/>
                  </w:rPr>
                  <w:t>(%)</w:t>
                </w:r>
              </w:p>
            </w:tc>
            <w:tc>
              <w:tcPr>
                <w:tcW w:w="479" w:type="pct"/>
                <w:tcBorders>
                  <w:top w:val="single" w:sz="4" w:space="0" w:color="auto"/>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金额</w:t>
                </w:r>
              </w:p>
            </w:tc>
            <w:tc>
              <w:tcPr>
                <w:tcW w:w="399" w:type="pct"/>
                <w:tcBorders>
                  <w:top w:val="single" w:sz="4" w:space="0" w:color="auto"/>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计提比例</w:t>
                </w:r>
                <w:r>
                  <w:rPr>
                    <w:szCs w:val="21"/>
                  </w:rPr>
                  <w:t>(%)</w:t>
                </w:r>
              </w:p>
            </w:tc>
            <w:tc>
              <w:tcPr>
                <w:tcW w:w="638" w:type="pct"/>
                <w:vMerge/>
                <w:tcBorders>
                  <w:left w:val="single" w:sz="4" w:space="0" w:color="auto"/>
                  <w:bottom w:val="single" w:sz="4" w:space="0" w:color="auto"/>
                  <w:right w:val="single" w:sz="4" w:space="0" w:color="auto"/>
                </w:tcBorders>
                <w:vAlign w:val="center"/>
              </w:tcPr>
              <w:p w:rsidR="00032D2F" w:rsidRDefault="00032D2F" w:rsidP="00461F2A">
                <w:pPr>
                  <w:jc w:val="center"/>
                  <w:rPr>
                    <w:szCs w:val="21"/>
                  </w:rPr>
                </w:pPr>
              </w:p>
            </w:tc>
            <w:tc>
              <w:tcPr>
                <w:tcW w:w="488" w:type="pct"/>
                <w:tcBorders>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金额</w:t>
                </w:r>
              </w:p>
            </w:tc>
            <w:tc>
              <w:tcPr>
                <w:tcW w:w="386" w:type="pct"/>
                <w:tcBorders>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比例</w:t>
                </w:r>
                <w:r>
                  <w:rPr>
                    <w:szCs w:val="21"/>
                  </w:rPr>
                  <w:t>(%)</w:t>
                </w:r>
              </w:p>
            </w:tc>
            <w:tc>
              <w:tcPr>
                <w:tcW w:w="399" w:type="pct"/>
                <w:tcBorders>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金额</w:t>
                </w:r>
              </w:p>
            </w:tc>
            <w:tc>
              <w:tcPr>
                <w:tcW w:w="319" w:type="pct"/>
                <w:tcBorders>
                  <w:left w:val="single" w:sz="4" w:space="0" w:color="auto"/>
                  <w:bottom w:val="single" w:sz="4" w:space="0" w:color="auto"/>
                  <w:right w:val="single" w:sz="4" w:space="0" w:color="auto"/>
                </w:tcBorders>
                <w:vAlign w:val="center"/>
              </w:tcPr>
              <w:p w:rsidR="00032D2F" w:rsidRDefault="00032D2F" w:rsidP="00461F2A">
                <w:pPr>
                  <w:jc w:val="center"/>
                  <w:rPr>
                    <w:szCs w:val="21"/>
                  </w:rPr>
                </w:pPr>
                <w:r>
                  <w:rPr>
                    <w:rFonts w:hint="eastAsia"/>
                    <w:szCs w:val="21"/>
                  </w:rPr>
                  <w:t>计提比例</w:t>
                </w:r>
                <w:r>
                  <w:rPr>
                    <w:szCs w:val="21"/>
                  </w:rPr>
                  <w:t>(%)</w:t>
                </w:r>
              </w:p>
            </w:tc>
            <w:tc>
              <w:tcPr>
                <w:tcW w:w="599" w:type="pct"/>
                <w:vMerge/>
                <w:tcBorders>
                  <w:left w:val="single" w:sz="4" w:space="0" w:color="auto"/>
                  <w:bottom w:val="single" w:sz="4" w:space="0" w:color="auto"/>
                  <w:right w:val="single" w:sz="4" w:space="0" w:color="auto"/>
                </w:tcBorders>
              </w:tcPr>
              <w:p w:rsidR="00032D2F" w:rsidRDefault="00032D2F" w:rsidP="00461F2A">
                <w:pPr>
                  <w:jc w:val="center"/>
                  <w:rPr>
                    <w:szCs w:val="21"/>
                  </w:rPr>
                </w:pPr>
              </w:p>
            </w:tc>
          </w:tr>
          <w:tr w:rsidR="00032D2F" w:rsidTr="00032D2F">
            <w:trPr>
              <w:cantSplit/>
            </w:trPr>
            <w:tc>
              <w:tcPr>
                <w:tcW w:w="496" w:type="pct"/>
                <w:tcBorders>
                  <w:top w:val="single" w:sz="4" w:space="0" w:color="auto"/>
                  <w:left w:val="single" w:sz="4" w:space="0" w:color="auto"/>
                  <w:bottom w:val="single" w:sz="4" w:space="0" w:color="auto"/>
                  <w:right w:val="single" w:sz="4" w:space="0" w:color="auto"/>
                </w:tcBorders>
              </w:tcPr>
              <w:p w:rsidR="00032D2F" w:rsidRDefault="00032D2F" w:rsidP="00461F2A">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1167246035"/>
                <w:lock w:val="sdtLocked"/>
                <w:showingPlcHdr/>
              </w:sdtPr>
              <w:sdtEndPr/>
              <w:sdtContent>
                <w:tc>
                  <w:tcPr>
                    <w:tcW w:w="47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的其他应收款项比例"/>
                <w:tag w:val="_GBC_a9f2e8450872424a9642aff2a5ee972e"/>
                <w:id w:val="879758796"/>
                <w:lock w:val="sdtLocked"/>
                <w:showingPlcHdr/>
              </w:sdtPr>
              <w:sdtEndPr/>
              <w:sdtContent>
                <w:tc>
                  <w:tcPr>
                    <w:tcW w:w="320"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的其他应收款项坏账准备金额"/>
                <w:tag w:val="_GBC_e94ea4a9e2d348c1925e3cdecc3b0f75"/>
                <w:id w:val="-2089674532"/>
                <w:lock w:val="sdtLocked"/>
                <w:showingPlcHdr/>
              </w:sdtPr>
              <w:sdtEndPr/>
              <w:sdtContent>
                <w:tc>
                  <w:tcPr>
                    <w:tcW w:w="47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的其他应收款项坏账准备比例"/>
                <w:tag w:val="_GBC_13cd911e1f1b4cc4beccfe859fd3b23b"/>
                <w:id w:val="-267619139"/>
                <w:lock w:val="sdtLocked"/>
                <w:showingPlcHdr/>
              </w:sdtPr>
              <w:sdtEndPr/>
              <w:sdtConten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91732d5d1ee8456db3523f284ee6cfbe"/>
                <w:id w:val="-1016922196"/>
                <w:lock w:val="sdtLocked"/>
                <w:showingPlcHdr/>
              </w:sdtPr>
              <w:sdtEndPr/>
              <w:sdtContent>
                <w:tc>
                  <w:tcPr>
                    <w:tcW w:w="63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的其他应收款项金额合计"/>
                <w:tag w:val="_GBC_79ed2a2c660c488eb2ede10c1b11b18f"/>
                <w:id w:val="-669101529"/>
                <w:lock w:val="sdtLocked"/>
                <w:showingPlcHdr/>
              </w:sdtPr>
              <w:sdtEndPr/>
              <w:sdtContent>
                <w:tc>
                  <w:tcPr>
                    <w:tcW w:w="48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的其他应收款项比例"/>
                <w:tag w:val="_GBC_ebff10e85d13424db4d1e455236b2b43"/>
                <w:id w:val="-54861632"/>
                <w:lock w:val="sdtLocked"/>
                <w:showingPlcHdr/>
              </w:sdtPr>
              <w:sdtEndPr/>
              <w:sdtContent>
                <w:tc>
                  <w:tcPr>
                    <w:tcW w:w="38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的其他应收款项坏账准备金额"/>
                <w:tag w:val="_GBC_e25b3e864a0c452b8a9d6901cd018f78"/>
                <w:id w:val="-1677029285"/>
                <w:lock w:val="sdtLocked"/>
                <w:showingPlcHdr/>
              </w:sdtPr>
              <w:sdtEndPr/>
              <w:sdtConten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的其他应收款项坏账准备比例"/>
                <w:tag w:val="_GBC_6c21852c5ee64b0c858ab0b4e641355f"/>
                <w:id w:val="1381522171"/>
                <w:lock w:val="sdtLocked"/>
                <w:showingPlcHdr/>
              </w:sdtPr>
              <w:sdtEndPr/>
              <w:sdtContent>
                <w:tc>
                  <w:tcPr>
                    <w:tcW w:w="31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d1f3fc4695f54fb49677b39d92e5634a"/>
                <w:id w:val="-1494720131"/>
                <w:lock w:val="sdtLocked"/>
                <w:showingPlcHdr/>
              </w:sdtPr>
              <w:sdtEndPr/>
              <w:sdtContent>
                <w:tc>
                  <w:tcPr>
                    <w:tcW w:w="5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rFonts w:hint="eastAsia"/>
                        <w:color w:val="333399"/>
                      </w:rPr>
                      <w:t xml:space="preserve">　</w:t>
                    </w:r>
                  </w:p>
                </w:tc>
              </w:sdtContent>
            </w:sdt>
          </w:tr>
          <w:tr w:rsidR="00032D2F" w:rsidTr="00032D2F">
            <w:trPr>
              <w:cantSplit/>
            </w:trPr>
            <w:tc>
              <w:tcPr>
                <w:tcW w:w="496" w:type="pct"/>
                <w:tcBorders>
                  <w:top w:val="single" w:sz="4" w:space="0" w:color="auto"/>
                  <w:left w:val="single" w:sz="4" w:space="0" w:color="auto"/>
                  <w:bottom w:val="single" w:sz="4" w:space="0" w:color="auto"/>
                  <w:right w:val="single" w:sz="4" w:space="0" w:color="auto"/>
                </w:tcBorders>
              </w:tcPr>
              <w:p w:rsidR="00032D2F" w:rsidRDefault="00032D2F" w:rsidP="00461F2A">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1233737602"/>
                <w:lock w:val="sdtLocked"/>
              </w:sdtPr>
              <w:sdtEndPr/>
              <w:sdtContent>
                <w:tc>
                  <w:tcPr>
                    <w:tcW w:w="47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1,054,848.12</w:t>
                    </w:r>
                  </w:p>
                </w:tc>
              </w:sdtContent>
            </w:sdt>
            <w:sdt>
              <w:sdtPr>
                <w:rPr>
                  <w:szCs w:val="21"/>
                </w:rPr>
                <w:alias w:val="按信用风险特征组合计提坏账准备的其他应收款项比例"/>
                <w:tag w:val="_GBC_7b1f725322d4421f9b9bfb7c80f1b167"/>
                <w:id w:val="1674219200"/>
                <w:lock w:val="sdtLocked"/>
              </w:sdtPr>
              <w:sdtEndPr/>
              <w:sdtContent>
                <w:tc>
                  <w:tcPr>
                    <w:tcW w:w="320"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0.01</w:t>
                    </w:r>
                  </w:p>
                </w:tc>
              </w:sdtContent>
            </w:sdt>
            <w:sdt>
              <w:sdtPr>
                <w:rPr>
                  <w:szCs w:val="21"/>
                </w:rPr>
                <w:alias w:val="按信用风险特征组合计提坏账准备的其他应收款项坏账准备金额"/>
                <w:tag w:val="_GBC_8a7f3240acf144b0bba77045ed7debf0"/>
                <w:id w:val="-1284118382"/>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496,228.54</w:t>
                    </w:r>
                  </w:p>
                </w:tc>
              </w:sdtContent>
            </w:sdt>
            <w:sdt>
              <w:sdtPr>
                <w:rPr>
                  <w:szCs w:val="21"/>
                </w:rPr>
                <w:alias w:val="按信用风险特征组合计提坏账准备的其他应收款项坏账准备比例"/>
                <w:tag w:val="_GBC_66a1668f3b5b4e369e20b97197b7c4d6"/>
                <w:id w:val="-1627382207"/>
                <w:lock w:val="sdtLocked"/>
              </w:sdtPr>
              <w:sdtEndPr/>
              <w:sdtConten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47.04</w:t>
                    </w:r>
                  </w:p>
                </w:tc>
              </w:sdtContent>
            </w:sdt>
            <w:sdt>
              <w:sdtPr>
                <w:rPr>
                  <w:szCs w:val="21"/>
                </w:rPr>
                <w:alias w:val="按信用风险特征组合计提坏账准备的其他应收款账面价值"/>
                <w:tag w:val="_GBC_b71f3dba5e6446028d5cfdd0440d1d6e"/>
                <w:id w:val="-492562249"/>
                <w:lock w:val="sdtLocked"/>
              </w:sdtPr>
              <w:sdtEndPr/>
              <w:sdtContent>
                <w:tc>
                  <w:tcPr>
                    <w:tcW w:w="63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558,619.58</w:t>
                    </w:r>
                  </w:p>
                </w:tc>
              </w:sdtContent>
            </w:sdt>
            <w:sdt>
              <w:sdtPr>
                <w:rPr>
                  <w:szCs w:val="21"/>
                </w:rPr>
                <w:alias w:val="按信用风险特征组合计提坏账准备的其他应收款项"/>
                <w:tag w:val="_GBC_caef307b6f704968839b0a5b2203e567"/>
                <w:id w:val="1963926644"/>
                <w:lock w:val="sdtLocked"/>
              </w:sdtPr>
              <w:sdtEndPr/>
              <w:sdtContent>
                <w:tc>
                  <w:tcPr>
                    <w:tcW w:w="48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1,036,417.98</w:t>
                    </w:r>
                  </w:p>
                </w:tc>
              </w:sdtContent>
            </w:sdt>
            <w:sdt>
              <w:sdtPr>
                <w:rPr>
                  <w:szCs w:val="21"/>
                </w:rPr>
                <w:alias w:val="按信用风险特征组合计提坏账准备的其他应收款项比例"/>
                <w:tag w:val="_GBC_6a04bf1107bc437581de107a699eed56"/>
                <w:id w:val="-1170857980"/>
                <w:lock w:val="sdtLocked"/>
              </w:sdtPr>
              <w:sdtEndPr/>
              <w:sdtContent>
                <w:tc>
                  <w:tcPr>
                    <w:tcW w:w="38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0.01</w:t>
                    </w:r>
                  </w:p>
                </w:tc>
              </w:sdtContent>
            </w:sdt>
            <w:sdt>
              <w:sdtPr>
                <w:rPr>
                  <w:szCs w:val="21"/>
                </w:rPr>
                <w:alias w:val="按信用风险特征组合计提坏账准备的其他应收款项坏账准备金额"/>
                <w:tag w:val="_GBC_fcde2f8970a34e86ba1e2be1aea6b9ac"/>
                <w:id w:val="-1989852807"/>
                <w:lock w:val="sdtLocked"/>
              </w:sdtPr>
              <w:sdtEndPr/>
              <w:sdtConten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491,579.04</w:t>
                    </w:r>
                  </w:p>
                </w:tc>
              </w:sdtContent>
            </w:sdt>
            <w:sdt>
              <w:sdtPr>
                <w:rPr>
                  <w:szCs w:val="21"/>
                </w:rPr>
                <w:alias w:val="按信用风险特征组合计提坏账准备的其他应收款项坏账准备比例"/>
                <w:tag w:val="_GBC_d701fd93527845c98cdc578a7ff7c662"/>
                <w:id w:val="563911833"/>
                <w:lock w:val="sdtLocked"/>
              </w:sdtPr>
              <w:sdtEndPr/>
              <w:sdtContent>
                <w:tc>
                  <w:tcPr>
                    <w:tcW w:w="31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47.43</w:t>
                    </w:r>
                  </w:p>
                </w:tc>
              </w:sdtContent>
            </w:sdt>
            <w:sdt>
              <w:sdtPr>
                <w:rPr>
                  <w:szCs w:val="21"/>
                </w:rPr>
                <w:alias w:val="按信用风险特征组合计提坏账准备的其他应收款账面价值"/>
                <w:tag w:val="_GBC_84bdccb688c44f829d1bf110af6fa1d6"/>
                <w:id w:val="59531187"/>
                <w:lock w:val="sdtLocked"/>
              </w:sdtPr>
              <w:sdtEndPr/>
              <w:sdtContent>
                <w:tc>
                  <w:tcPr>
                    <w:tcW w:w="5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544,838.94</w:t>
                    </w:r>
                  </w:p>
                </w:tc>
              </w:sdtContent>
            </w:sdt>
          </w:tr>
          <w:tr w:rsidR="00032D2F" w:rsidTr="00032D2F">
            <w:trPr>
              <w:cantSplit/>
            </w:trPr>
            <w:tc>
              <w:tcPr>
                <w:tcW w:w="496" w:type="pct"/>
                <w:tcBorders>
                  <w:top w:val="single" w:sz="4" w:space="0" w:color="auto"/>
                  <w:left w:val="single" w:sz="4" w:space="0" w:color="auto"/>
                  <w:bottom w:val="single" w:sz="4" w:space="0" w:color="auto"/>
                  <w:right w:val="single" w:sz="4" w:space="0" w:color="auto"/>
                </w:tcBorders>
              </w:tcPr>
              <w:p w:rsidR="00032D2F" w:rsidRDefault="00032D2F" w:rsidP="00461F2A">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b7617b74323b4e56a577458932b675db"/>
                <w:id w:val="-1224665179"/>
                <w:lock w:val="sdtLocked"/>
              </w:sdtPr>
              <w:sdtEndPr/>
              <w:sdtContent>
                <w:tc>
                  <w:tcPr>
                    <w:tcW w:w="47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8,675,465,026.83</w:t>
                    </w:r>
                  </w:p>
                </w:tc>
              </w:sdtContent>
            </w:sdt>
            <w:sdt>
              <w:sdtPr>
                <w:rPr>
                  <w:szCs w:val="21"/>
                </w:rPr>
                <w:alias w:val="单项金额不重大但按信用风险特征组合后该组合的风险较大的其他应收款项比例"/>
                <w:tag w:val="_GBC_4d02499b5ac247efb5553612cc628c1d"/>
                <w:id w:val="1576481689"/>
                <w:lock w:val="sdtLocked"/>
              </w:sdtPr>
              <w:sdtEndPr/>
              <w:sdtContent>
                <w:tc>
                  <w:tcPr>
                    <w:tcW w:w="320"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99.99</w:t>
                    </w:r>
                  </w:p>
                </w:tc>
              </w:sdtContent>
            </w:sdt>
            <w:sdt>
              <w:sdtPr>
                <w:rPr>
                  <w:szCs w:val="21"/>
                </w:rPr>
                <w:alias w:val="单项金额不重大但按信用风险特征组合后该组合的风险较大的其他应收款项坏账准备金额"/>
                <w:tag w:val="_GBC_a01ac19e5f5c4d5f8bb976bcce864d82"/>
                <w:id w:val="-1070732436"/>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p>
                </w:tc>
              </w:sdtContent>
            </w:sdt>
            <w:sdt>
              <w:sdtPr>
                <w:rPr>
                  <w:szCs w:val="21"/>
                </w:rPr>
                <w:alias w:val="单项金额不重大但按信用风险特征组合后该组合的风险较大的其他应收款项坏账准备比例"/>
                <w:tag w:val="_GBC_ca1a38b85b554e6b8a3c579b281671f2"/>
                <w:id w:val="-308474563"/>
                <w:lock w:val="sdtLocked"/>
              </w:sdtPr>
              <w:sdtEndPr/>
              <w:sdtConten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p>
                </w:tc>
              </w:sdtContent>
            </w:sdt>
            <w:sdt>
              <w:sdtPr>
                <w:rPr>
                  <w:szCs w:val="21"/>
                </w:rPr>
                <w:alias w:val="单项金额不重大但单独计提坏账准备的其他应收款账面价值"/>
                <w:tag w:val="_GBC_938428b7877a4c2fb245a631ea89a931"/>
                <w:id w:val="583333025"/>
                <w:lock w:val="sdtLocked"/>
              </w:sdtPr>
              <w:sdtEndPr/>
              <w:sdtContent>
                <w:tc>
                  <w:tcPr>
                    <w:tcW w:w="63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8,675,465,026.83</w:t>
                    </w:r>
                  </w:p>
                </w:tc>
              </w:sdtContent>
            </w:sdt>
            <w:sdt>
              <w:sdtPr>
                <w:rPr>
                  <w:szCs w:val="21"/>
                </w:rPr>
                <w:alias w:val="单项金额不重大但按信用风险特征组合后该组合的风险较大的其他应收款项金额合计"/>
                <w:tag w:val="_GBC_5ed3ea8f26e3443f9d8e82fd29e2f27c"/>
                <w:id w:val="559683422"/>
                <w:lock w:val="sdtLocked"/>
              </w:sdtPr>
              <w:sdtEndPr/>
              <w:sdtContent>
                <w:tc>
                  <w:tcPr>
                    <w:tcW w:w="48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7,953,500,281.32</w:t>
                    </w:r>
                  </w:p>
                </w:tc>
              </w:sdtContent>
            </w:sdt>
            <w:sdt>
              <w:sdtPr>
                <w:rPr>
                  <w:szCs w:val="21"/>
                </w:rPr>
                <w:alias w:val="单项金额不重大但按信用风险特征组合后该组合的风险较大的其他应收款项比例"/>
                <w:tag w:val="_GBC_b4ea264a37a54839b8e1b527995315f8"/>
                <w:id w:val="-1157530312"/>
                <w:lock w:val="sdtLocked"/>
              </w:sdtPr>
              <w:sdtEndPr/>
              <w:sdtContent>
                <w:tc>
                  <w:tcPr>
                    <w:tcW w:w="38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99.99</w:t>
                    </w:r>
                  </w:p>
                </w:tc>
              </w:sdtContent>
            </w:sdt>
            <w:sdt>
              <w:sdtPr>
                <w:rPr>
                  <w:szCs w:val="21"/>
                </w:rPr>
                <w:alias w:val="单项金额不重大但按信用风险特征组合后该组合的风险较大的其他应收款项坏账准备金额"/>
                <w:tag w:val="_GBC_3b30237af9304f4584ec399ab4e76359"/>
                <w:id w:val="623498218"/>
                <w:lock w:val="sdtLocked"/>
              </w:sdtPr>
              <w:sdtEndPr/>
              <w:sdtConten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p>
                </w:tc>
              </w:sdtContent>
            </w:sdt>
            <w:sdt>
              <w:sdtPr>
                <w:rPr>
                  <w:szCs w:val="21"/>
                </w:rPr>
                <w:alias w:val="单项金额不重大但按信用风险特征组合后该组合的风险较大的其他应收款项坏账准备比例"/>
                <w:tag w:val="_GBC_8f71855763d944059564a67db56cf5dc"/>
                <w:id w:val="699827641"/>
                <w:lock w:val="sdtLocked"/>
              </w:sdtPr>
              <w:sdtEndPr/>
              <w:sdtContent>
                <w:tc>
                  <w:tcPr>
                    <w:tcW w:w="31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p>
                </w:tc>
              </w:sdtContent>
            </w:sdt>
            <w:sdt>
              <w:sdtPr>
                <w:rPr>
                  <w:szCs w:val="21"/>
                </w:rPr>
                <w:alias w:val="单项金额不重大但单独计提坏账准备的其他应收款账面价值"/>
                <w:tag w:val="_GBC_d9f283eefadb4187bde88e571c0ec995"/>
                <w:id w:val="1463002707"/>
                <w:lock w:val="sdtLocked"/>
              </w:sdtPr>
              <w:sdtEndPr/>
              <w:sdtContent>
                <w:tc>
                  <w:tcPr>
                    <w:tcW w:w="5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7,953,500,281.32</w:t>
                    </w:r>
                  </w:p>
                </w:tc>
              </w:sdtContent>
            </w:sdt>
          </w:tr>
          <w:tr w:rsidR="00032D2F" w:rsidTr="00032D2F">
            <w:trPr>
              <w:cantSplit/>
            </w:trPr>
            <w:tc>
              <w:tcPr>
                <w:tcW w:w="496" w:type="pct"/>
                <w:tcBorders>
                  <w:top w:val="single" w:sz="4" w:space="0" w:color="auto"/>
                  <w:left w:val="single" w:sz="4" w:space="0" w:color="auto"/>
                  <w:bottom w:val="single" w:sz="4" w:space="0" w:color="auto"/>
                  <w:right w:val="single" w:sz="4" w:space="0" w:color="auto"/>
                </w:tcBorders>
                <w:vAlign w:val="center"/>
              </w:tcPr>
              <w:p w:rsidR="00032D2F" w:rsidRDefault="00032D2F" w:rsidP="00461F2A">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737592366"/>
                <w:lock w:val="sdtLocked"/>
              </w:sdtPr>
              <w:sdtEndPr/>
              <w:sdtContent>
                <w:tc>
                  <w:tcPr>
                    <w:tcW w:w="47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8,676,519,874.95</w:t>
                    </w:r>
                  </w:p>
                </w:tc>
              </w:sdtContent>
            </w:sdt>
            <w:tc>
              <w:tcPr>
                <w:tcW w:w="320" w:type="pct"/>
                <w:tcBorders>
                  <w:top w:val="single" w:sz="4" w:space="0" w:color="auto"/>
                  <w:left w:val="single" w:sz="4" w:space="0" w:color="auto"/>
                  <w:bottom w:val="single" w:sz="4" w:space="0" w:color="auto"/>
                  <w:right w:val="single" w:sz="4" w:space="0" w:color="auto"/>
                </w:tcBorders>
              </w:tcPr>
              <w:p w:rsidR="00032D2F" w:rsidRDefault="00032D2F" w:rsidP="00461F2A">
                <w:pPr>
                  <w:jc w:val="center"/>
                  <w:rPr>
                    <w:szCs w:val="21"/>
                  </w:rPr>
                </w:pPr>
                <w:r>
                  <w:rPr>
                    <w:rFonts w:hint="eastAsia"/>
                    <w:szCs w:val="21"/>
                  </w:rPr>
                  <w:t>/</w:t>
                </w:r>
              </w:p>
            </w:tc>
            <w:sdt>
              <w:sdtPr>
                <w:rPr>
                  <w:szCs w:val="21"/>
                </w:rPr>
                <w:alias w:val="其他应收款计提的坏账准备余额"/>
                <w:tag w:val="_GBC_5d66c94f5c4d4a7bb058f5ce1a1740dd"/>
                <w:id w:val="2132897074"/>
                <w:lock w:val="sdtLocked"/>
              </w:sdtPr>
              <w:sdtEndPr/>
              <w:sdtContent>
                <w:tc>
                  <w:tcPr>
                    <w:tcW w:w="47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496,228.54</w:t>
                    </w:r>
                  </w:p>
                </w:tc>
              </w:sdtContent>
            </w:sd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center"/>
                  <w:rPr>
                    <w:szCs w:val="21"/>
                  </w:rPr>
                </w:pPr>
                <w:r>
                  <w:rPr>
                    <w:rFonts w:hint="eastAsia"/>
                    <w:szCs w:val="21"/>
                  </w:rPr>
                  <w:t>/</w:t>
                </w:r>
              </w:p>
            </w:tc>
            <w:sdt>
              <w:sdtPr>
                <w:rPr>
                  <w:szCs w:val="21"/>
                </w:rPr>
                <w:alias w:val="其他应收款账面价值合计"/>
                <w:tag w:val="_GBC_e3312934a6ba4b33a584899d071d9bcd"/>
                <w:id w:val="1685785749"/>
                <w:lock w:val="sdtLocked"/>
              </w:sdtPr>
              <w:sdtEndPr/>
              <w:sdtContent>
                <w:tc>
                  <w:tcPr>
                    <w:tcW w:w="63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8,676,023,646.41</w:t>
                    </w:r>
                  </w:p>
                </w:tc>
              </w:sdtContent>
            </w:sdt>
            <w:sdt>
              <w:sdtPr>
                <w:rPr>
                  <w:szCs w:val="21"/>
                </w:rPr>
                <w:alias w:val="其他应收款合计"/>
                <w:tag w:val="_GBC_3440219a1a32452da25405380e0cefca"/>
                <w:id w:val="207923179"/>
                <w:lock w:val="sdtLocked"/>
              </w:sdtPr>
              <w:sdtEndPr/>
              <w:sdtContent>
                <w:tc>
                  <w:tcPr>
                    <w:tcW w:w="488"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7,954,536,699.30</w:t>
                    </w:r>
                  </w:p>
                </w:tc>
              </w:sdtContent>
            </w:sdt>
            <w:tc>
              <w:tcPr>
                <w:tcW w:w="386" w:type="pct"/>
                <w:tcBorders>
                  <w:top w:val="single" w:sz="4" w:space="0" w:color="auto"/>
                  <w:left w:val="single" w:sz="4" w:space="0" w:color="auto"/>
                  <w:bottom w:val="single" w:sz="4" w:space="0" w:color="auto"/>
                  <w:right w:val="single" w:sz="4" w:space="0" w:color="auto"/>
                </w:tcBorders>
              </w:tcPr>
              <w:p w:rsidR="00032D2F" w:rsidRDefault="00032D2F" w:rsidP="00461F2A">
                <w:pPr>
                  <w:jc w:val="center"/>
                  <w:rPr>
                    <w:szCs w:val="21"/>
                  </w:rPr>
                </w:pPr>
                <w:r>
                  <w:rPr>
                    <w:rFonts w:hint="eastAsia"/>
                    <w:szCs w:val="21"/>
                  </w:rPr>
                  <w:t>/</w:t>
                </w:r>
              </w:p>
            </w:tc>
            <w:sdt>
              <w:sdtPr>
                <w:rPr>
                  <w:szCs w:val="21"/>
                </w:rPr>
                <w:alias w:val="其他应收款计提的坏账准备余额"/>
                <w:tag w:val="_GBC_0a7b8001bac8411f8228c9961ddc2c79"/>
                <w:id w:val="1427845484"/>
                <w:lock w:val="sdtLocked"/>
              </w:sdtPr>
              <w:sdtEndPr/>
              <w:sdtContent>
                <w:tc>
                  <w:tcPr>
                    <w:tcW w:w="399" w:type="pct"/>
                    <w:tcBorders>
                      <w:top w:val="single" w:sz="4" w:space="0" w:color="auto"/>
                      <w:left w:val="single" w:sz="4" w:space="0" w:color="auto"/>
                      <w:bottom w:val="single" w:sz="4" w:space="0" w:color="auto"/>
                      <w:right w:val="single" w:sz="4" w:space="0" w:color="auto"/>
                    </w:tcBorders>
                  </w:tcPr>
                  <w:p w:rsidR="00032D2F" w:rsidRDefault="00032D2F" w:rsidP="00461F2A">
                    <w:pPr>
                      <w:jc w:val="right"/>
                      <w:rPr>
                        <w:szCs w:val="21"/>
                      </w:rPr>
                    </w:pPr>
                    <w:r>
                      <w:rPr>
                        <w:szCs w:val="21"/>
                      </w:rPr>
                      <w:t>491,579.04</w:t>
                    </w:r>
                  </w:p>
                </w:tc>
              </w:sdtContent>
            </w:sdt>
            <w:tc>
              <w:tcPr>
                <w:tcW w:w="319" w:type="pct"/>
                <w:tcBorders>
                  <w:top w:val="single" w:sz="4" w:space="0" w:color="auto"/>
                  <w:left w:val="single" w:sz="4" w:space="0" w:color="auto"/>
                  <w:bottom w:val="single" w:sz="4" w:space="0" w:color="auto"/>
                  <w:right w:val="single" w:sz="4" w:space="0" w:color="auto"/>
                </w:tcBorders>
              </w:tcPr>
              <w:p w:rsidR="00032D2F" w:rsidRDefault="00032D2F" w:rsidP="00461F2A">
                <w:pPr>
                  <w:jc w:val="center"/>
                  <w:rPr>
                    <w:szCs w:val="21"/>
                  </w:rPr>
                </w:pPr>
                <w:r>
                  <w:rPr>
                    <w:rFonts w:hint="eastAsia"/>
                    <w:szCs w:val="21"/>
                  </w:rPr>
                  <w:t>/</w:t>
                </w:r>
              </w:p>
            </w:tc>
            <w:tc>
              <w:tcPr>
                <w:tcW w:w="599" w:type="pct"/>
                <w:tcBorders>
                  <w:top w:val="single" w:sz="4" w:space="0" w:color="auto"/>
                  <w:left w:val="single" w:sz="4" w:space="0" w:color="auto"/>
                  <w:bottom w:val="single" w:sz="4" w:space="0" w:color="auto"/>
                  <w:right w:val="single" w:sz="4" w:space="0" w:color="auto"/>
                </w:tcBorders>
              </w:tcPr>
              <w:p w:rsidR="00032D2F" w:rsidRDefault="003F14BB" w:rsidP="00461F2A">
                <w:pPr>
                  <w:jc w:val="right"/>
                  <w:rPr>
                    <w:szCs w:val="21"/>
                  </w:rPr>
                </w:pPr>
                <w:sdt>
                  <w:sdtPr>
                    <w:rPr>
                      <w:szCs w:val="21"/>
                    </w:rPr>
                    <w:alias w:val="其他应收款账面价值合计"/>
                    <w:tag w:val="_GBC_00178dc93add42acad87302b05aee1f7"/>
                    <w:id w:val="1438798391"/>
                    <w:lock w:val="sdtLocked"/>
                  </w:sdtPr>
                  <w:sdtEndPr/>
                  <w:sdtContent>
                    <w:r w:rsidR="00032D2F">
                      <w:rPr>
                        <w:szCs w:val="21"/>
                      </w:rPr>
                      <w:t>7,954,045,120.26</w:t>
                    </w:r>
                  </w:sdtContent>
                </w:sdt>
              </w:p>
            </w:tc>
          </w:tr>
        </w:tbl>
        <w:p w:rsidR="00032D2F" w:rsidRDefault="00032D2F"/>
        <w:p w:rsidR="00E97DD6" w:rsidRDefault="003F14BB">
          <w:pPr>
            <w:rPr>
              <w:szCs w:val="21"/>
            </w:rPr>
          </w:pPr>
        </w:p>
      </w:sdtContent>
    </w:sdt>
    <w:sdt>
      <w:sdtPr>
        <w:rPr>
          <w:szCs w:val="21"/>
        </w:rPr>
        <w:tag w:val="_GBC_caea0b13e636429d96ab6e2bffd5aeb0"/>
        <w:id w:val="462315113"/>
        <w:lock w:val="sdtLocked"/>
        <w:placeholder>
          <w:docPart w:val="GBC22222222222222222222222222222"/>
        </w:placeholder>
      </w:sdtPr>
      <w:sdtEndPr/>
      <w:sdtContent>
        <w:p w:rsidR="00E97DD6" w:rsidRDefault="000C28A6">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
            <w:tag w:val="_GBC_0dc191e0f6174f54b58977bc6f619bdf"/>
            <w:id w:val="-1631545144"/>
            <w:lock w:val="sdtLocked"/>
            <w:placeholder>
              <w:docPart w:val="GBC22222222222222222222222222222"/>
            </w:placeholder>
          </w:sdtPr>
          <w:sdtEndPr/>
          <w:sdtContent>
            <w:p w:rsidR="00E97DD6" w:rsidRDefault="000C28A6" w:rsidP="00032D2F">
              <w:pPr>
                <w:rPr>
                  <w:szCs w:val="21"/>
                </w:rPr>
              </w:pPr>
              <w:r>
                <w:rPr>
                  <w:szCs w:val="21"/>
                </w:rPr>
                <w:fldChar w:fldCharType="begin"/>
              </w:r>
              <w:r w:rsidR="00032D2F">
                <w:rPr>
                  <w:szCs w:val="21"/>
                </w:rPr>
                <w:instrText>MACROBUTTON  SnrToggleCheckbox □适用</w:instrText>
              </w:r>
              <w:r>
                <w:rPr>
                  <w:szCs w:val="21"/>
                </w:rPr>
                <w:fldChar w:fldCharType="end"/>
              </w:r>
              <w:r>
                <w:rPr>
                  <w:szCs w:val="21"/>
                </w:rPr>
                <w:fldChar w:fldCharType="begin"/>
              </w:r>
              <w:r w:rsidR="00032D2F">
                <w:rPr>
                  <w:szCs w:val="21"/>
                </w:rPr>
                <w:instrText xml:space="preserve"> MACROBUTTON  SnrToggleCheckbox √不适用 </w:instrText>
              </w:r>
              <w:r>
                <w:rPr>
                  <w:szCs w:val="21"/>
                </w:rPr>
                <w:fldChar w:fldCharType="end"/>
              </w:r>
            </w:p>
          </w:sdtContent>
        </w:sdt>
      </w:sdtContent>
    </w:sdt>
    <w:sdt>
      <w:sdtPr>
        <w:rPr>
          <w:szCs w:val="21"/>
        </w:rPr>
        <w:tag w:val="_GBC_7633445fb4f445e9a99e716971900a22"/>
        <w:id w:val="1731722210"/>
        <w:lock w:val="sdtLocked"/>
        <w:placeholder>
          <w:docPart w:val="GBC22222222222222222222222222222"/>
        </w:placeholder>
      </w:sdtPr>
      <w:sdtEndPr>
        <w:rPr>
          <w:szCs w:val="24"/>
        </w:rPr>
      </w:sdtEndPr>
      <w:sdtContent>
        <w:p w:rsidR="00E97DD6" w:rsidRDefault="000C28A6">
          <w:pPr>
            <w:spacing w:before="60" w:after="60"/>
            <w:rPr>
              <w:szCs w:val="21"/>
            </w:rPr>
          </w:pPr>
          <w:r>
            <w:rPr>
              <w:rFonts w:hint="eastAsia"/>
              <w:szCs w:val="21"/>
            </w:rPr>
            <w:t>组合中，按账龄分析法计提坏账准备的其他应收款：</w:t>
          </w:r>
        </w:p>
        <w:p w:rsidR="00E97DD6" w:rsidRDefault="003F14BB" w:rsidP="00C35DC2">
          <w:pPr>
            <w:tabs>
              <w:tab w:val="left" w:pos="9720"/>
            </w:tabs>
            <w:ind w:rightChars="-673" w:right="-1413"/>
            <w:rPr>
              <w:b/>
              <w:szCs w:val="21"/>
            </w:rPr>
          </w:pPr>
          <w:sdt>
            <w:sdtPr>
              <w:rPr>
                <w:rFonts w:hint="eastAsia"/>
                <w:szCs w:val="21"/>
              </w:rPr>
              <w:alias w:val="是否适用：母公司组合中，按账龄分析法计提坏账准备的其他应收账款"/>
              <w:tag w:val="_GBC_b8ebebf3180a48e4b61282a3ad0f26ab"/>
              <w:id w:val="802276413"/>
              <w:lock w:val="sdtContentLocked"/>
              <w:placeholder>
                <w:docPart w:val="GBC22222222222222222222222222222"/>
              </w:placeholder>
            </w:sdtPr>
            <w:sdtEndPr/>
            <w:sdtContent>
              <w:r w:rsidR="000C28A6">
                <w:rPr>
                  <w:szCs w:val="21"/>
                </w:rPr>
                <w:fldChar w:fldCharType="begin"/>
              </w:r>
              <w:r w:rsidR="00032D2F">
                <w:rPr>
                  <w:szCs w:val="21"/>
                </w:rPr>
                <w:instrText>MACROBUTTON  SnrToggleCheckbox √适用</w:instrText>
              </w:r>
              <w:r w:rsidR="000C28A6">
                <w:rPr>
                  <w:szCs w:val="21"/>
                </w:rPr>
                <w:fldChar w:fldCharType="end"/>
              </w:r>
              <w:r w:rsidR="000C28A6">
                <w:rPr>
                  <w:szCs w:val="21"/>
                </w:rPr>
                <w:fldChar w:fldCharType="begin"/>
              </w:r>
              <w:r w:rsidR="00032D2F">
                <w:rPr>
                  <w:szCs w:val="21"/>
                </w:rPr>
                <w:instrText xml:space="preserve"> MACROBUTTON  SnrToggleCheckbox □不适用 </w:instrText>
              </w:r>
              <w:r w:rsidR="000C28A6">
                <w:rPr>
                  <w:szCs w:val="21"/>
                </w:rPr>
                <w:fldChar w:fldCharType="end"/>
              </w:r>
            </w:sdtContent>
          </w:sdt>
        </w:p>
        <w:p w:rsidR="00E97DD6" w:rsidRDefault="000C28A6">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822"/>
            <w:gridCol w:w="1822"/>
            <w:gridCol w:w="1832"/>
          </w:tblGrid>
          <w:tr w:rsidR="00E97DD6" w:rsidTr="00747106">
            <w:trPr>
              <w:trHeight w:val="273"/>
              <w:jc w:val="center"/>
            </w:trPr>
            <w:tc>
              <w:tcPr>
                <w:tcW w:w="1974" w:type="pct"/>
                <w:vMerge w:val="restart"/>
                <w:tcBorders>
                  <w:bottom w:val="single" w:sz="4" w:space="0" w:color="auto"/>
                </w:tcBorders>
                <w:shd w:val="clear" w:color="auto" w:fill="auto"/>
                <w:vAlign w:val="center"/>
              </w:tcPr>
              <w:p w:rsidR="00E97DD6" w:rsidRDefault="000C28A6">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E97DD6" w:rsidRDefault="000C28A6">
                <w:pPr>
                  <w:jc w:val="center"/>
                  <w:rPr>
                    <w:szCs w:val="21"/>
                  </w:rPr>
                </w:pPr>
                <w:r>
                  <w:rPr>
                    <w:szCs w:val="21"/>
                  </w:rPr>
                  <w:t>期末余额</w:t>
                </w:r>
              </w:p>
            </w:tc>
          </w:tr>
          <w:tr w:rsidR="00E97DD6" w:rsidTr="00747106">
            <w:trPr>
              <w:jc w:val="center"/>
            </w:trPr>
            <w:tc>
              <w:tcPr>
                <w:tcW w:w="1974" w:type="pct"/>
                <w:vMerge/>
                <w:shd w:val="clear" w:color="auto" w:fill="auto"/>
                <w:vAlign w:val="center"/>
              </w:tcPr>
              <w:p w:rsidR="00E97DD6" w:rsidRDefault="00E97DD6">
                <w:pPr>
                  <w:jc w:val="center"/>
                  <w:rPr>
                    <w:szCs w:val="21"/>
                  </w:rPr>
                </w:pPr>
              </w:p>
            </w:tc>
            <w:tc>
              <w:tcPr>
                <w:tcW w:w="1007" w:type="pct"/>
                <w:shd w:val="clear" w:color="auto" w:fill="auto"/>
                <w:vAlign w:val="center"/>
              </w:tcPr>
              <w:p w:rsidR="00E97DD6" w:rsidRDefault="000C28A6">
                <w:pPr>
                  <w:jc w:val="center"/>
                  <w:rPr>
                    <w:szCs w:val="21"/>
                  </w:rPr>
                </w:pPr>
                <w:r>
                  <w:rPr>
                    <w:rFonts w:hint="eastAsia"/>
                    <w:szCs w:val="21"/>
                  </w:rPr>
                  <w:t>其他应收款</w:t>
                </w:r>
              </w:p>
            </w:tc>
            <w:tc>
              <w:tcPr>
                <w:tcW w:w="1007" w:type="pct"/>
                <w:shd w:val="clear" w:color="auto" w:fill="auto"/>
                <w:vAlign w:val="center"/>
              </w:tcPr>
              <w:p w:rsidR="00E97DD6" w:rsidRDefault="000C28A6">
                <w:pPr>
                  <w:jc w:val="center"/>
                  <w:rPr>
                    <w:szCs w:val="21"/>
                  </w:rPr>
                </w:pPr>
                <w:r>
                  <w:rPr>
                    <w:rFonts w:hint="eastAsia"/>
                    <w:szCs w:val="21"/>
                  </w:rPr>
                  <w:t>坏账</w:t>
                </w:r>
                <w:r>
                  <w:rPr>
                    <w:szCs w:val="21"/>
                  </w:rPr>
                  <w:t>准备</w:t>
                </w:r>
              </w:p>
            </w:tc>
            <w:tc>
              <w:tcPr>
                <w:tcW w:w="1013" w:type="pct"/>
                <w:shd w:val="clear" w:color="auto" w:fill="auto"/>
                <w:vAlign w:val="center"/>
              </w:tcPr>
              <w:p w:rsidR="00E97DD6" w:rsidRDefault="000C28A6">
                <w:pPr>
                  <w:jc w:val="center"/>
                  <w:rPr>
                    <w:szCs w:val="21"/>
                  </w:rPr>
                </w:pPr>
                <w:r>
                  <w:rPr>
                    <w:rFonts w:hint="eastAsia"/>
                    <w:szCs w:val="21"/>
                  </w:rPr>
                  <w:t>计提比例</w:t>
                </w:r>
              </w:p>
            </w:tc>
          </w:tr>
          <w:tr w:rsidR="00E97DD6" w:rsidTr="00A77D13">
            <w:trPr>
              <w:jc w:val="center"/>
            </w:trPr>
            <w:tc>
              <w:tcPr>
                <w:tcW w:w="1974" w:type="pct"/>
                <w:shd w:val="clear" w:color="auto" w:fill="auto"/>
              </w:tcPr>
              <w:p w:rsidR="00E97DD6" w:rsidRDefault="000C28A6">
                <w:pPr>
                  <w:rPr>
                    <w:szCs w:val="21"/>
                  </w:rPr>
                </w:pPr>
                <w:r>
                  <w:rPr>
                    <w:rFonts w:hint="eastAsia"/>
                    <w:szCs w:val="21"/>
                  </w:rPr>
                  <w:t>1</w:t>
                </w:r>
                <w:r>
                  <w:rPr>
                    <w:szCs w:val="21"/>
                  </w:rPr>
                  <w:t>年以内</w:t>
                </w:r>
              </w:p>
            </w:tc>
            <w:tc>
              <w:tcPr>
                <w:tcW w:w="1007" w:type="pct"/>
                <w:shd w:val="clear" w:color="auto" w:fill="auto"/>
              </w:tcPr>
              <w:p w:rsidR="00E97DD6" w:rsidRDefault="00E97DD6">
                <w:pPr>
                  <w:jc w:val="right"/>
                  <w:rPr>
                    <w:szCs w:val="21"/>
                  </w:rPr>
                </w:pPr>
              </w:p>
            </w:tc>
            <w:tc>
              <w:tcPr>
                <w:tcW w:w="1007" w:type="pct"/>
              </w:tcPr>
              <w:p w:rsidR="00E97DD6" w:rsidRDefault="00E97DD6">
                <w:pPr>
                  <w:jc w:val="right"/>
                  <w:rPr>
                    <w:szCs w:val="21"/>
                  </w:rPr>
                </w:pPr>
              </w:p>
            </w:tc>
            <w:tc>
              <w:tcPr>
                <w:tcW w:w="1013" w:type="pct"/>
              </w:tcPr>
              <w:p w:rsidR="00E97DD6" w:rsidRDefault="00E97DD6">
                <w:pPr>
                  <w:jc w:val="right"/>
                  <w:rPr>
                    <w:szCs w:val="21"/>
                  </w:rPr>
                </w:pPr>
              </w:p>
            </w:tc>
          </w:tr>
          <w:tr w:rsidR="00E97DD6" w:rsidTr="00A77D13">
            <w:trPr>
              <w:jc w:val="center"/>
            </w:trPr>
            <w:tc>
              <w:tcPr>
                <w:tcW w:w="1974" w:type="pct"/>
                <w:shd w:val="clear" w:color="auto" w:fill="auto"/>
              </w:tcPr>
              <w:p w:rsidR="00E97DD6" w:rsidRDefault="000C28A6">
                <w:pPr>
                  <w:rPr>
                    <w:szCs w:val="21"/>
                  </w:rPr>
                </w:pPr>
                <w:r>
                  <w:rPr>
                    <w:rFonts w:hint="eastAsia"/>
                    <w:szCs w:val="21"/>
                  </w:rPr>
                  <w:t>其中：</w:t>
                </w:r>
                <w:r>
                  <w:rPr>
                    <w:szCs w:val="21"/>
                  </w:rPr>
                  <w:t>1年以内分项</w:t>
                </w:r>
              </w:p>
            </w:tc>
            <w:tc>
              <w:tcPr>
                <w:tcW w:w="1007" w:type="pct"/>
                <w:shd w:val="clear" w:color="auto" w:fill="auto"/>
              </w:tcPr>
              <w:p w:rsidR="00E97DD6" w:rsidRDefault="00E97DD6">
                <w:pPr>
                  <w:jc w:val="right"/>
                  <w:rPr>
                    <w:szCs w:val="21"/>
                  </w:rPr>
                </w:pPr>
              </w:p>
            </w:tc>
            <w:tc>
              <w:tcPr>
                <w:tcW w:w="1007" w:type="pct"/>
              </w:tcPr>
              <w:p w:rsidR="00E97DD6" w:rsidRDefault="00E97DD6">
                <w:pPr>
                  <w:jc w:val="right"/>
                  <w:rPr>
                    <w:szCs w:val="21"/>
                  </w:rPr>
                </w:pPr>
              </w:p>
            </w:tc>
            <w:tc>
              <w:tcPr>
                <w:tcW w:w="1013" w:type="pct"/>
              </w:tcPr>
              <w:p w:rsidR="00E97DD6" w:rsidRDefault="00E97DD6">
                <w:pPr>
                  <w:jc w:val="right"/>
                  <w:rPr>
                    <w:szCs w:val="21"/>
                  </w:rPr>
                </w:pPr>
              </w:p>
            </w:tc>
          </w:tr>
          <w:sdt>
            <w:sdtPr>
              <w:rPr>
                <w:szCs w:val="21"/>
              </w:rPr>
              <w:alias w:val="一年以内其他应收款金额明细"/>
              <w:tag w:val="_GBC_860af2b8105d4e3eb381eb65866b7c4e"/>
              <w:id w:val="911194476"/>
              <w:lock w:val="sdtLocked"/>
            </w:sdtPr>
            <w:sdtEndPr/>
            <w:sdtContent>
              <w:tr w:rsidR="00E97DD6" w:rsidTr="00A77D13">
                <w:trPr>
                  <w:jc w:val="center"/>
                </w:trPr>
                <w:sdt>
                  <w:sdtPr>
                    <w:rPr>
                      <w:szCs w:val="21"/>
                    </w:rPr>
                    <w:alias w:val="一年以内其他应收款金额明细－帐龄名称"/>
                    <w:tag w:val="_GBC_16219c7205cd4fd2b2e397a9f56f3406"/>
                    <w:id w:val="-325441035"/>
                    <w:lock w:val="sdtLocked"/>
                    <w:showingPlcHdr/>
                  </w:sdtPr>
                  <w:sdtEndPr/>
                  <w:sdtContent>
                    <w:tc>
                      <w:tcPr>
                        <w:tcW w:w="1974" w:type="pct"/>
                        <w:shd w:val="clear" w:color="auto" w:fill="auto"/>
                      </w:tcPr>
                      <w:p w:rsidR="00E97DD6" w:rsidRDefault="000C28A6">
                        <w:pPr>
                          <w:rPr>
                            <w:szCs w:val="21"/>
                          </w:rPr>
                        </w:pPr>
                        <w:r>
                          <w:rPr>
                            <w:rFonts w:hint="eastAsia"/>
                            <w:color w:val="0000FF"/>
                            <w:szCs w:val="21"/>
                          </w:rPr>
                          <w:t xml:space="preserve">　</w:t>
                        </w:r>
                      </w:p>
                    </w:tc>
                  </w:sdtContent>
                </w:sdt>
                <w:sdt>
                  <w:sdtPr>
                    <w:rPr>
                      <w:szCs w:val="21"/>
                    </w:rPr>
                    <w:alias w:val="一年以内其他应收款金额明细－账面余额"/>
                    <w:tag w:val="_GBC_e976b4c71c8d406cbe67f96b665e76a1"/>
                    <w:id w:val="-164935186"/>
                    <w:lock w:val="sdtLocked"/>
                  </w:sdtPr>
                  <w:sdtEndPr/>
                  <w:sdtContent>
                    <w:tc>
                      <w:tcPr>
                        <w:tcW w:w="1007" w:type="pct"/>
                        <w:shd w:val="clear" w:color="auto" w:fill="auto"/>
                      </w:tcPr>
                      <w:p w:rsidR="00E97DD6" w:rsidRDefault="00032D2F">
                        <w:pPr>
                          <w:jc w:val="right"/>
                          <w:rPr>
                            <w:szCs w:val="21"/>
                          </w:rPr>
                        </w:pPr>
                        <w:r>
                          <w:rPr>
                            <w:szCs w:val="21"/>
                          </w:rPr>
                          <w:t>541,955.22</w:t>
                        </w:r>
                      </w:p>
                    </w:tc>
                  </w:sdtContent>
                </w:sdt>
                <w:sdt>
                  <w:sdtPr>
                    <w:rPr>
                      <w:szCs w:val="21"/>
                    </w:rPr>
                    <w:alias w:val="一年以内其他应收款金额明细－坏账准备"/>
                    <w:tag w:val="_GBC_47e5bce969de4e8e812ab8b9cc4319fc"/>
                    <w:id w:val="-1774857542"/>
                    <w:lock w:val="sdtLocked"/>
                  </w:sdtPr>
                  <w:sdtEndPr/>
                  <w:sdtContent>
                    <w:tc>
                      <w:tcPr>
                        <w:tcW w:w="1007" w:type="pct"/>
                      </w:tcPr>
                      <w:p w:rsidR="00E97DD6" w:rsidRDefault="00032D2F">
                        <w:pPr>
                          <w:jc w:val="right"/>
                          <w:rPr>
                            <w:szCs w:val="21"/>
                          </w:rPr>
                        </w:pPr>
                        <w:r>
                          <w:rPr>
                            <w:szCs w:val="21"/>
                          </w:rPr>
                          <w:t>4,335.64</w:t>
                        </w:r>
                      </w:p>
                    </w:tc>
                  </w:sdtContent>
                </w:sdt>
                <w:sdt>
                  <w:sdtPr>
                    <w:rPr>
                      <w:szCs w:val="21"/>
                    </w:rPr>
                    <w:alias w:val="一年以内其他应收款金额明细－坏账准备计提比例"/>
                    <w:tag w:val="_GBC_648394768d8d4cd39d50134e247ae0a8"/>
                    <w:id w:val="-1811557328"/>
                    <w:lock w:val="sdtLocked"/>
                  </w:sdtPr>
                  <w:sdtEndPr/>
                  <w:sdtContent>
                    <w:tc>
                      <w:tcPr>
                        <w:tcW w:w="1013" w:type="pct"/>
                      </w:tcPr>
                      <w:p w:rsidR="00E97DD6" w:rsidRDefault="00032D2F">
                        <w:pPr>
                          <w:jc w:val="right"/>
                          <w:rPr>
                            <w:szCs w:val="21"/>
                          </w:rPr>
                        </w:pPr>
                        <w:r>
                          <w:rPr>
                            <w:szCs w:val="21"/>
                          </w:rPr>
                          <w:t>0.80</w:t>
                        </w:r>
                      </w:p>
                    </w:tc>
                  </w:sdtContent>
                </w:sdt>
              </w:tr>
            </w:sdtContent>
          </w:sdt>
          <w:sdt>
            <w:sdtPr>
              <w:rPr>
                <w:szCs w:val="21"/>
              </w:rPr>
              <w:alias w:val="一年以内其他应收款金额明细"/>
              <w:tag w:val="_GBC_860af2b8105d4e3eb381eb65866b7c4e"/>
              <w:id w:val="-56784594"/>
              <w:lock w:val="sdtLocked"/>
            </w:sdtPr>
            <w:sdtEndPr/>
            <w:sdtContent>
              <w:tr w:rsidR="00E97DD6" w:rsidTr="00A77D13">
                <w:trPr>
                  <w:jc w:val="center"/>
                </w:trPr>
                <w:sdt>
                  <w:sdtPr>
                    <w:rPr>
                      <w:szCs w:val="21"/>
                    </w:rPr>
                    <w:alias w:val="一年以内其他应收款金额明细－帐龄名称"/>
                    <w:tag w:val="_GBC_16219c7205cd4fd2b2e397a9f56f3406"/>
                    <w:id w:val="1923223750"/>
                    <w:lock w:val="sdtLocked"/>
                    <w:showingPlcHdr/>
                  </w:sdtPr>
                  <w:sdtEndPr/>
                  <w:sdtContent>
                    <w:tc>
                      <w:tcPr>
                        <w:tcW w:w="1974" w:type="pct"/>
                        <w:shd w:val="clear" w:color="auto" w:fill="auto"/>
                      </w:tcPr>
                      <w:p w:rsidR="00E97DD6" w:rsidRDefault="000C28A6">
                        <w:pPr>
                          <w:rPr>
                            <w:szCs w:val="21"/>
                          </w:rPr>
                        </w:pPr>
                        <w:r>
                          <w:rPr>
                            <w:rFonts w:hint="eastAsia"/>
                            <w:color w:val="0000FF"/>
                            <w:szCs w:val="21"/>
                          </w:rPr>
                          <w:t xml:space="preserve">　</w:t>
                        </w:r>
                      </w:p>
                    </w:tc>
                  </w:sdtContent>
                </w:sdt>
                <w:sdt>
                  <w:sdtPr>
                    <w:rPr>
                      <w:szCs w:val="21"/>
                    </w:rPr>
                    <w:alias w:val="一年以内其他应收款金额明细－账面余额"/>
                    <w:tag w:val="_GBC_e976b4c71c8d406cbe67f96b665e76a1"/>
                    <w:id w:val="-1041814841"/>
                    <w:lock w:val="sdtLocked"/>
                    <w:showingPlcHdr/>
                  </w:sdtPr>
                  <w:sdtEndPr/>
                  <w:sdtContent>
                    <w:tc>
                      <w:tcPr>
                        <w:tcW w:w="1007"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一年以内其他应收款金额明细－坏账准备"/>
                    <w:tag w:val="_GBC_47e5bce969de4e8e812ab8b9cc4319fc"/>
                    <w:id w:val="1671746750"/>
                    <w:lock w:val="sdtLocked"/>
                    <w:showingPlcHdr/>
                  </w:sdtPr>
                  <w:sdtEndPr/>
                  <w:sdtContent>
                    <w:tc>
                      <w:tcPr>
                        <w:tcW w:w="1007" w:type="pct"/>
                      </w:tcPr>
                      <w:p w:rsidR="00E97DD6" w:rsidRDefault="000C28A6">
                        <w:pPr>
                          <w:jc w:val="right"/>
                          <w:rPr>
                            <w:szCs w:val="21"/>
                          </w:rPr>
                        </w:pPr>
                        <w:r>
                          <w:rPr>
                            <w:rFonts w:hint="eastAsia"/>
                            <w:color w:val="0000FF"/>
                            <w:szCs w:val="21"/>
                          </w:rPr>
                          <w:t xml:space="preserve">　</w:t>
                        </w:r>
                      </w:p>
                    </w:tc>
                  </w:sdtContent>
                </w:sdt>
                <w:sdt>
                  <w:sdtPr>
                    <w:rPr>
                      <w:szCs w:val="21"/>
                    </w:rPr>
                    <w:alias w:val="一年以内其他应收款金额明细－坏账准备计提比例"/>
                    <w:tag w:val="_GBC_648394768d8d4cd39d50134e247ae0a8"/>
                    <w:id w:val="-346790763"/>
                    <w:lock w:val="sdtLocked"/>
                    <w:showingPlcHdr/>
                  </w:sdtPr>
                  <w:sdtEndPr/>
                  <w:sdtContent>
                    <w:tc>
                      <w:tcPr>
                        <w:tcW w:w="1013" w:type="pct"/>
                      </w:tcPr>
                      <w:p w:rsidR="00E97DD6" w:rsidRDefault="000C28A6">
                        <w:pPr>
                          <w:jc w:val="right"/>
                          <w:rPr>
                            <w:szCs w:val="21"/>
                          </w:rPr>
                        </w:pPr>
                        <w:r>
                          <w:rPr>
                            <w:rFonts w:hint="eastAsia"/>
                            <w:color w:val="0000FF"/>
                            <w:szCs w:val="21"/>
                          </w:rPr>
                          <w:t xml:space="preserve">　</w:t>
                        </w:r>
                      </w:p>
                    </w:tc>
                  </w:sdtContent>
                </w:sdt>
              </w:tr>
            </w:sdtContent>
          </w:sdt>
          <w:tr w:rsidR="00E97DD6" w:rsidTr="00A77D13">
            <w:trPr>
              <w:jc w:val="center"/>
            </w:trPr>
            <w:tc>
              <w:tcPr>
                <w:tcW w:w="1974" w:type="pct"/>
                <w:shd w:val="clear" w:color="auto" w:fill="auto"/>
              </w:tcPr>
              <w:p w:rsidR="00E97DD6" w:rsidRDefault="000C28A6">
                <w:pPr>
                  <w:rPr>
                    <w:szCs w:val="21"/>
                  </w:rPr>
                </w:pPr>
                <w:r>
                  <w:rPr>
                    <w:rFonts w:hint="eastAsia"/>
                    <w:szCs w:val="21"/>
                  </w:rPr>
                  <w:t>1年以内小计</w:t>
                </w:r>
              </w:p>
            </w:tc>
            <w:sdt>
              <w:sdtPr>
                <w:rPr>
                  <w:szCs w:val="21"/>
                </w:rPr>
                <w:alias w:val="其他应收款一年以内合计"/>
                <w:tag w:val="_GBC_4207c1063cdb4ac195800efa46a396f8"/>
                <w:id w:val="-1537963291"/>
                <w:lock w:val="sdtLocked"/>
              </w:sdtPr>
              <w:sdtEndPr/>
              <w:sdtContent>
                <w:tc>
                  <w:tcPr>
                    <w:tcW w:w="1007" w:type="pct"/>
                    <w:shd w:val="clear" w:color="auto" w:fill="auto"/>
                  </w:tcPr>
                  <w:p w:rsidR="00E97DD6" w:rsidRDefault="00032D2F">
                    <w:pPr>
                      <w:jc w:val="right"/>
                      <w:rPr>
                        <w:szCs w:val="21"/>
                      </w:rPr>
                    </w:pPr>
                    <w:r>
                      <w:rPr>
                        <w:szCs w:val="21"/>
                      </w:rPr>
                      <w:t>541,955.22</w:t>
                    </w:r>
                  </w:p>
                </w:tc>
              </w:sdtContent>
            </w:sdt>
            <w:sdt>
              <w:sdtPr>
                <w:rPr>
                  <w:szCs w:val="21"/>
                </w:rPr>
                <w:alias w:val="其他应收款一年以内坏账准备合计"/>
                <w:tag w:val="_GBC_14c18f052edf4cdda0c61777a6b7eff0"/>
                <w:id w:val="-937518089"/>
                <w:lock w:val="sdtLocked"/>
              </w:sdtPr>
              <w:sdtEndPr/>
              <w:sdtContent>
                <w:tc>
                  <w:tcPr>
                    <w:tcW w:w="1007" w:type="pct"/>
                  </w:tcPr>
                  <w:p w:rsidR="00E97DD6" w:rsidRDefault="00032D2F">
                    <w:pPr>
                      <w:jc w:val="right"/>
                      <w:rPr>
                        <w:szCs w:val="21"/>
                      </w:rPr>
                    </w:pPr>
                    <w:r>
                      <w:rPr>
                        <w:szCs w:val="21"/>
                      </w:rPr>
                      <w:t>4,335.64</w:t>
                    </w:r>
                  </w:p>
                </w:tc>
              </w:sdtContent>
            </w:sdt>
            <w:sdt>
              <w:sdtPr>
                <w:rPr>
                  <w:szCs w:val="21"/>
                </w:rPr>
                <w:alias w:val="其他应收款一年以内坏账准备比例"/>
                <w:tag w:val="_GBC_f27f6601993a4dc982a9cd8d3ad6644e"/>
                <w:id w:val="-1314713646"/>
                <w:lock w:val="sdtLocked"/>
              </w:sdtPr>
              <w:sdtEndPr/>
              <w:sdtContent>
                <w:tc>
                  <w:tcPr>
                    <w:tcW w:w="1013" w:type="pct"/>
                  </w:tcPr>
                  <w:p w:rsidR="00E97DD6" w:rsidRDefault="00032D2F">
                    <w:pPr>
                      <w:jc w:val="right"/>
                      <w:rPr>
                        <w:szCs w:val="21"/>
                      </w:rPr>
                    </w:pPr>
                    <w:r>
                      <w:rPr>
                        <w:szCs w:val="21"/>
                      </w:rPr>
                      <w:t>0.80</w:t>
                    </w:r>
                  </w:p>
                </w:tc>
              </w:sdtContent>
            </w:sdt>
          </w:tr>
          <w:tr w:rsidR="00E97DD6" w:rsidTr="00A77D13">
            <w:trPr>
              <w:jc w:val="center"/>
            </w:trPr>
            <w:tc>
              <w:tcPr>
                <w:tcW w:w="1974" w:type="pct"/>
                <w:shd w:val="clear" w:color="auto" w:fill="auto"/>
              </w:tcPr>
              <w:p w:rsidR="00E97DD6" w:rsidRDefault="000C28A6">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1243212302"/>
                <w:lock w:val="sdtLocked"/>
              </w:sdtPr>
              <w:sdtEndPr/>
              <w:sdtContent>
                <w:tc>
                  <w:tcPr>
                    <w:tcW w:w="1007" w:type="pct"/>
                    <w:shd w:val="clear" w:color="auto" w:fill="auto"/>
                  </w:tcPr>
                  <w:p w:rsidR="00E97DD6" w:rsidRDefault="00032D2F">
                    <w:pPr>
                      <w:jc w:val="right"/>
                      <w:rPr>
                        <w:szCs w:val="21"/>
                      </w:rPr>
                    </w:pPr>
                    <w:r>
                      <w:rPr>
                        <w:szCs w:val="21"/>
                      </w:rPr>
                      <w:t>30,000.00</w:t>
                    </w:r>
                  </w:p>
                </w:tc>
              </w:sdtContent>
            </w:sdt>
            <w:sdt>
              <w:sdtPr>
                <w:rPr>
                  <w:szCs w:val="21"/>
                </w:rPr>
                <w:alias w:val="其他应收款一至二年坏账准备合计"/>
                <w:tag w:val="_GBC_a0c52b512ddb4a6e9c8a2301fa6ce2f1"/>
                <w:id w:val="-2109492383"/>
                <w:lock w:val="sdtLocked"/>
              </w:sdtPr>
              <w:sdtEndPr/>
              <w:sdtContent>
                <w:tc>
                  <w:tcPr>
                    <w:tcW w:w="1007" w:type="pct"/>
                  </w:tcPr>
                  <w:p w:rsidR="00E97DD6" w:rsidRDefault="00032D2F">
                    <w:pPr>
                      <w:jc w:val="right"/>
                      <w:rPr>
                        <w:szCs w:val="21"/>
                      </w:rPr>
                    </w:pPr>
                    <w:r>
                      <w:rPr>
                        <w:szCs w:val="21"/>
                      </w:rPr>
                      <w:t>9,000.00</w:t>
                    </w:r>
                  </w:p>
                </w:tc>
              </w:sdtContent>
            </w:sdt>
            <w:sdt>
              <w:sdtPr>
                <w:rPr>
                  <w:szCs w:val="21"/>
                </w:rPr>
                <w:alias w:val="其他应收款一至二年坏账准备比例"/>
                <w:tag w:val="_GBC_9fe5d8618be34f62be3449eb2e4496b6"/>
                <w:id w:val="-333224145"/>
                <w:lock w:val="sdtLocked"/>
              </w:sdtPr>
              <w:sdtEndPr/>
              <w:sdtContent>
                <w:tc>
                  <w:tcPr>
                    <w:tcW w:w="1013" w:type="pct"/>
                  </w:tcPr>
                  <w:p w:rsidR="00E97DD6" w:rsidRDefault="00032D2F">
                    <w:pPr>
                      <w:jc w:val="right"/>
                      <w:rPr>
                        <w:szCs w:val="21"/>
                      </w:rPr>
                    </w:pPr>
                    <w:r>
                      <w:rPr>
                        <w:szCs w:val="21"/>
                      </w:rPr>
                      <w:t>30.00</w:t>
                    </w:r>
                  </w:p>
                </w:tc>
              </w:sdtContent>
            </w:sdt>
          </w:tr>
          <w:tr w:rsidR="00E97DD6" w:rsidTr="00A77D13">
            <w:trPr>
              <w:jc w:val="center"/>
            </w:trPr>
            <w:tc>
              <w:tcPr>
                <w:tcW w:w="1974" w:type="pct"/>
                <w:shd w:val="clear" w:color="auto" w:fill="auto"/>
              </w:tcPr>
              <w:p w:rsidR="00E97DD6" w:rsidRDefault="000C28A6">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570423911"/>
                <w:lock w:val="sdtLocked"/>
                <w:showingPlcHdr/>
              </w:sdtPr>
              <w:sdtEndPr/>
              <w:sdtContent>
                <w:tc>
                  <w:tcPr>
                    <w:tcW w:w="1007"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其他应收款二至三年坏账准备合计"/>
                <w:tag w:val="_GBC_eecda96adce344b6a69df124f0ef38f7"/>
                <w:id w:val="317618336"/>
                <w:lock w:val="sdtLocked"/>
                <w:showingPlcHdr/>
              </w:sdtPr>
              <w:sdtEndPr/>
              <w:sdtContent>
                <w:tc>
                  <w:tcPr>
                    <w:tcW w:w="1007" w:type="pct"/>
                  </w:tcPr>
                  <w:p w:rsidR="00E97DD6" w:rsidRDefault="000C28A6">
                    <w:pPr>
                      <w:jc w:val="right"/>
                      <w:rPr>
                        <w:szCs w:val="21"/>
                      </w:rPr>
                    </w:pPr>
                    <w:r>
                      <w:rPr>
                        <w:rFonts w:hint="eastAsia"/>
                        <w:color w:val="0000FF"/>
                        <w:szCs w:val="21"/>
                      </w:rPr>
                      <w:t xml:space="preserve">　</w:t>
                    </w:r>
                  </w:p>
                </w:tc>
              </w:sdtContent>
            </w:sdt>
            <w:sdt>
              <w:sdtPr>
                <w:rPr>
                  <w:szCs w:val="21"/>
                </w:rPr>
                <w:alias w:val="其他应收款二至三年坏账准备比例"/>
                <w:tag w:val="_GBC_561469a5d78c4cf097c102f90b0ae5a5"/>
                <w:id w:val="-156231244"/>
                <w:lock w:val="sdtLocked"/>
                <w:showingPlcHdr/>
              </w:sdtPr>
              <w:sdtEndPr/>
              <w:sdtContent>
                <w:tc>
                  <w:tcPr>
                    <w:tcW w:w="1013" w:type="pct"/>
                  </w:tcPr>
                  <w:p w:rsidR="00E97DD6" w:rsidRDefault="000C28A6">
                    <w:pPr>
                      <w:jc w:val="right"/>
                      <w:rPr>
                        <w:szCs w:val="21"/>
                      </w:rPr>
                    </w:pPr>
                    <w:r>
                      <w:rPr>
                        <w:rFonts w:hint="eastAsia"/>
                        <w:color w:val="0000FF"/>
                        <w:szCs w:val="21"/>
                      </w:rPr>
                      <w:t xml:space="preserve">　</w:t>
                    </w:r>
                  </w:p>
                </w:tc>
              </w:sdtContent>
            </w:sdt>
          </w:tr>
          <w:tr w:rsidR="00E97DD6" w:rsidTr="00A77D13">
            <w:trPr>
              <w:jc w:val="center"/>
            </w:trPr>
            <w:tc>
              <w:tcPr>
                <w:tcW w:w="1974" w:type="pct"/>
                <w:shd w:val="clear" w:color="auto" w:fill="auto"/>
              </w:tcPr>
              <w:p w:rsidR="00E97DD6" w:rsidRDefault="000C28A6">
                <w:pPr>
                  <w:rPr>
                    <w:szCs w:val="21"/>
                  </w:rPr>
                </w:pPr>
                <w:r>
                  <w:rPr>
                    <w:rFonts w:hint="eastAsia"/>
                    <w:szCs w:val="21"/>
                  </w:rPr>
                  <w:t>3</w:t>
                </w:r>
                <w:r>
                  <w:rPr>
                    <w:szCs w:val="21"/>
                  </w:rPr>
                  <w:t>年以上</w:t>
                </w:r>
              </w:p>
            </w:tc>
            <w:sdt>
              <w:sdtPr>
                <w:rPr>
                  <w:szCs w:val="21"/>
                </w:rPr>
                <w:alias w:val="其他应收款三年以上合计"/>
                <w:tag w:val="_GBC_d5ec8065b39e49c0a7f331d769f66d99"/>
                <w:id w:val="1518430867"/>
                <w:lock w:val="sdtLocked"/>
              </w:sdtPr>
              <w:sdtEndPr/>
              <w:sdtContent>
                <w:tc>
                  <w:tcPr>
                    <w:tcW w:w="1007" w:type="pct"/>
                    <w:shd w:val="clear" w:color="auto" w:fill="auto"/>
                  </w:tcPr>
                  <w:p w:rsidR="00E97DD6" w:rsidRDefault="00032D2F">
                    <w:pPr>
                      <w:jc w:val="right"/>
                      <w:rPr>
                        <w:szCs w:val="21"/>
                      </w:rPr>
                    </w:pPr>
                    <w:r>
                      <w:rPr>
                        <w:szCs w:val="21"/>
                      </w:rPr>
                      <w:t>482,892.90</w:t>
                    </w:r>
                  </w:p>
                </w:tc>
              </w:sdtContent>
            </w:sdt>
            <w:sdt>
              <w:sdtPr>
                <w:rPr>
                  <w:szCs w:val="21"/>
                </w:rPr>
                <w:alias w:val="其他应收款三年以上坏账准备合计"/>
                <w:tag w:val="_GBC_3708d2df26e3476ab5363f2e80022cb5"/>
                <w:id w:val="-316259803"/>
                <w:lock w:val="sdtLocked"/>
              </w:sdtPr>
              <w:sdtEndPr/>
              <w:sdtContent>
                <w:tc>
                  <w:tcPr>
                    <w:tcW w:w="1007" w:type="pct"/>
                  </w:tcPr>
                  <w:p w:rsidR="00E97DD6" w:rsidRDefault="00032D2F">
                    <w:pPr>
                      <w:jc w:val="right"/>
                      <w:rPr>
                        <w:szCs w:val="21"/>
                      </w:rPr>
                    </w:pPr>
                    <w:r>
                      <w:rPr>
                        <w:szCs w:val="21"/>
                      </w:rPr>
                      <w:t>482,892.90</w:t>
                    </w:r>
                  </w:p>
                </w:tc>
              </w:sdtContent>
            </w:sdt>
            <w:sdt>
              <w:sdtPr>
                <w:rPr>
                  <w:szCs w:val="21"/>
                </w:rPr>
                <w:alias w:val="其他应收款三年以上坏账准备比例"/>
                <w:tag w:val="_GBC_b945617aab5743299c653a9d13d37292"/>
                <w:id w:val="-804008655"/>
                <w:lock w:val="sdtLocked"/>
              </w:sdtPr>
              <w:sdtEndPr/>
              <w:sdtContent>
                <w:tc>
                  <w:tcPr>
                    <w:tcW w:w="1013" w:type="pct"/>
                  </w:tcPr>
                  <w:p w:rsidR="00E97DD6" w:rsidRDefault="00032D2F">
                    <w:pPr>
                      <w:jc w:val="right"/>
                      <w:rPr>
                        <w:szCs w:val="21"/>
                      </w:rPr>
                    </w:pPr>
                    <w:r>
                      <w:rPr>
                        <w:szCs w:val="21"/>
                      </w:rPr>
                      <w:t>100.00</w:t>
                    </w:r>
                  </w:p>
                </w:tc>
              </w:sdtContent>
            </w:sdt>
          </w:tr>
          <w:tr w:rsidR="00E97DD6" w:rsidTr="00A77D13">
            <w:trPr>
              <w:jc w:val="center"/>
            </w:trPr>
            <w:tc>
              <w:tcPr>
                <w:tcW w:w="1974" w:type="pct"/>
                <w:shd w:val="clear" w:color="auto" w:fill="auto"/>
              </w:tcPr>
              <w:p w:rsidR="00E97DD6" w:rsidRDefault="000C28A6">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962858791"/>
                <w:lock w:val="sdtLocked"/>
                <w:showingPlcHdr/>
              </w:sdtPr>
              <w:sdtEndPr/>
              <w:sdtContent>
                <w:tc>
                  <w:tcPr>
                    <w:tcW w:w="1007"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其他应收款三至四年坏账准备"/>
                <w:tag w:val="_GBC_b3a80e95895f4cbbb6f1813682eec344"/>
                <w:id w:val="-1837212288"/>
                <w:lock w:val="sdtLocked"/>
                <w:showingPlcHdr/>
              </w:sdtPr>
              <w:sdtEndPr/>
              <w:sdtContent>
                <w:tc>
                  <w:tcPr>
                    <w:tcW w:w="1007" w:type="pct"/>
                  </w:tcPr>
                  <w:p w:rsidR="00E97DD6" w:rsidRDefault="000C28A6">
                    <w:pPr>
                      <w:jc w:val="right"/>
                      <w:rPr>
                        <w:szCs w:val="21"/>
                      </w:rPr>
                    </w:pPr>
                    <w:r>
                      <w:rPr>
                        <w:rFonts w:hint="eastAsia"/>
                        <w:color w:val="0000FF"/>
                        <w:szCs w:val="21"/>
                      </w:rPr>
                      <w:t xml:space="preserve">　</w:t>
                    </w:r>
                  </w:p>
                </w:tc>
              </w:sdtContent>
            </w:sdt>
            <w:sdt>
              <w:sdtPr>
                <w:rPr>
                  <w:szCs w:val="21"/>
                </w:rPr>
                <w:alias w:val="其他应收款三至四年坏账准备比例"/>
                <w:tag w:val="_GBC_548ba6c8a3ed4ce3b2bac63d352d91d9"/>
                <w:id w:val="1170372640"/>
                <w:lock w:val="sdtLocked"/>
                <w:showingPlcHdr/>
              </w:sdtPr>
              <w:sdtEndPr/>
              <w:sdtContent>
                <w:tc>
                  <w:tcPr>
                    <w:tcW w:w="1013" w:type="pct"/>
                  </w:tcPr>
                  <w:p w:rsidR="00E97DD6" w:rsidRDefault="000C28A6">
                    <w:pPr>
                      <w:jc w:val="right"/>
                      <w:rPr>
                        <w:szCs w:val="21"/>
                      </w:rPr>
                    </w:pPr>
                    <w:r>
                      <w:rPr>
                        <w:rFonts w:hint="eastAsia"/>
                        <w:color w:val="0000FF"/>
                        <w:szCs w:val="21"/>
                      </w:rPr>
                      <w:t xml:space="preserve">　</w:t>
                    </w:r>
                  </w:p>
                </w:tc>
              </w:sdtContent>
            </w:sdt>
          </w:tr>
          <w:tr w:rsidR="00E97DD6" w:rsidTr="00A77D13">
            <w:trPr>
              <w:jc w:val="center"/>
            </w:trPr>
            <w:tc>
              <w:tcPr>
                <w:tcW w:w="1974" w:type="pct"/>
                <w:shd w:val="clear" w:color="auto" w:fill="auto"/>
              </w:tcPr>
              <w:p w:rsidR="00E97DD6" w:rsidRDefault="000C28A6">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1203398726"/>
                <w:lock w:val="sdtLocked"/>
                <w:showingPlcHdr/>
              </w:sdtPr>
              <w:sdtEndPr/>
              <w:sdtContent>
                <w:tc>
                  <w:tcPr>
                    <w:tcW w:w="1007"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其他应收款四至五年坏账准备"/>
                <w:tag w:val="_GBC_96c363cdf0904af68da91157c82b8de3"/>
                <w:id w:val="639699399"/>
                <w:lock w:val="sdtLocked"/>
                <w:showingPlcHdr/>
              </w:sdtPr>
              <w:sdtEndPr/>
              <w:sdtContent>
                <w:tc>
                  <w:tcPr>
                    <w:tcW w:w="1007" w:type="pct"/>
                  </w:tcPr>
                  <w:p w:rsidR="00E97DD6" w:rsidRDefault="000C28A6">
                    <w:pPr>
                      <w:jc w:val="right"/>
                      <w:rPr>
                        <w:szCs w:val="21"/>
                      </w:rPr>
                    </w:pPr>
                    <w:r>
                      <w:rPr>
                        <w:rFonts w:hint="eastAsia"/>
                        <w:color w:val="0000FF"/>
                        <w:szCs w:val="21"/>
                      </w:rPr>
                      <w:t xml:space="preserve">　</w:t>
                    </w:r>
                  </w:p>
                </w:tc>
              </w:sdtContent>
            </w:sdt>
            <w:sdt>
              <w:sdtPr>
                <w:rPr>
                  <w:szCs w:val="21"/>
                </w:rPr>
                <w:alias w:val="其他应收款四至五年坏账准备比例"/>
                <w:tag w:val="_GBC_433f5993457d439f81c5900373191996"/>
                <w:id w:val="1680773797"/>
                <w:lock w:val="sdtLocked"/>
                <w:showingPlcHdr/>
              </w:sdtPr>
              <w:sdtEndPr/>
              <w:sdtContent>
                <w:tc>
                  <w:tcPr>
                    <w:tcW w:w="1013" w:type="pct"/>
                  </w:tcPr>
                  <w:p w:rsidR="00E97DD6" w:rsidRDefault="000C28A6">
                    <w:pPr>
                      <w:jc w:val="right"/>
                      <w:rPr>
                        <w:szCs w:val="21"/>
                      </w:rPr>
                    </w:pPr>
                    <w:r>
                      <w:rPr>
                        <w:rFonts w:hint="eastAsia"/>
                        <w:color w:val="0000FF"/>
                        <w:szCs w:val="21"/>
                      </w:rPr>
                      <w:t xml:space="preserve">　</w:t>
                    </w:r>
                  </w:p>
                </w:tc>
              </w:sdtContent>
            </w:sdt>
          </w:tr>
          <w:tr w:rsidR="00E97DD6" w:rsidTr="00A77D13">
            <w:trPr>
              <w:jc w:val="center"/>
            </w:trPr>
            <w:tc>
              <w:tcPr>
                <w:tcW w:w="1974" w:type="pct"/>
                <w:shd w:val="clear" w:color="auto" w:fill="auto"/>
              </w:tcPr>
              <w:p w:rsidR="00E97DD6" w:rsidRDefault="000C28A6">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468319992"/>
                <w:lock w:val="sdtLocked"/>
                <w:showingPlcHdr/>
              </w:sdtPr>
              <w:sdtEndPr/>
              <w:sdtContent>
                <w:tc>
                  <w:tcPr>
                    <w:tcW w:w="1007" w:type="pct"/>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其他应收款五年以上坏账准备"/>
                <w:tag w:val="_GBC_634ed5c37497416ea77041a4666f2ab0"/>
                <w:id w:val="-437459062"/>
                <w:lock w:val="sdtLocked"/>
                <w:showingPlcHdr/>
              </w:sdtPr>
              <w:sdtEndPr/>
              <w:sdtContent>
                <w:tc>
                  <w:tcPr>
                    <w:tcW w:w="1007" w:type="pct"/>
                  </w:tcPr>
                  <w:p w:rsidR="00E97DD6" w:rsidRDefault="000C28A6">
                    <w:pPr>
                      <w:jc w:val="right"/>
                      <w:rPr>
                        <w:szCs w:val="21"/>
                      </w:rPr>
                    </w:pPr>
                    <w:r>
                      <w:rPr>
                        <w:rFonts w:hint="eastAsia"/>
                        <w:color w:val="0000FF"/>
                        <w:szCs w:val="21"/>
                      </w:rPr>
                      <w:t xml:space="preserve">　</w:t>
                    </w:r>
                  </w:p>
                </w:tc>
              </w:sdtContent>
            </w:sdt>
            <w:sdt>
              <w:sdtPr>
                <w:rPr>
                  <w:szCs w:val="21"/>
                </w:rPr>
                <w:alias w:val="其他应收款五年以上坏账准备比例"/>
                <w:tag w:val="_GBC_0162c5ffeac4411b85b26ae41c6a8c35"/>
                <w:id w:val="325708089"/>
                <w:lock w:val="sdtLocked"/>
                <w:showingPlcHdr/>
              </w:sdtPr>
              <w:sdtEndPr/>
              <w:sdtContent>
                <w:tc>
                  <w:tcPr>
                    <w:tcW w:w="1013" w:type="pct"/>
                  </w:tcPr>
                  <w:p w:rsidR="00E97DD6" w:rsidRDefault="000C28A6">
                    <w:pPr>
                      <w:jc w:val="right"/>
                      <w:rPr>
                        <w:szCs w:val="21"/>
                      </w:rPr>
                    </w:pPr>
                    <w:r>
                      <w:rPr>
                        <w:rFonts w:hint="eastAsia"/>
                        <w:color w:val="0000FF"/>
                        <w:szCs w:val="21"/>
                      </w:rPr>
                      <w:t xml:space="preserve">　</w:t>
                    </w:r>
                  </w:p>
                </w:tc>
              </w:sdtContent>
            </w:sdt>
          </w:tr>
          <w:tr w:rsidR="00E97DD6" w:rsidTr="00747106">
            <w:trPr>
              <w:jc w:val="center"/>
            </w:trPr>
            <w:tc>
              <w:tcPr>
                <w:tcW w:w="1974" w:type="pct"/>
                <w:shd w:val="clear" w:color="auto" w:fill="auto"/>
                <w:vAlign w:val="center"/>
              </w:tcPr>
              <w:p w:rsidR="00E97DD6" w:rsidRDefault="000C28A6">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1485694202"/>
                <w:lock w:val="sdtLocked"/>
              </w:sdtPr>
              <w:sdtEndPr/>
              <w:sdtContent>
                <w:tc>
                  <w:tcPr>
                    <w:tcW w:w="1007" w:type="pct"/>
                    <w:shd w:val="clear" w:color="auto" w:fill="auto"/>
                  </w:tcPr>
                  <w:p w:rsidR="00E97DD6" w:rsidRDefault="00032D2F">
                    <w:pPr>
                      <w:jc w:val="right"/>
                      <w:rPr>
                        <w:szCs w:val="21"/>
                      </w:rPr>
                    </w:pPr>
                    <w:r>
                      <w:rPr>
                        <w:szCs w:val="21"/>
                      </w:rPr>
                      <w:t>1,054,848.12</w:t>
                    </w:r>
                  </w:p>
                </w:tc>
              </w:sdtContent>
            </w:sdt>
            <w:sdt>
              <w:sdtPr>
                <w:rPr>
                  <w:szCs w:val="21"/>
                </w:rPr>
                <w:alias w:val="单项金额不重大但按信用风险特征组合后该组合的风险较大的其他应收账款计提的坏账准备合计"/>
                <w:tag w:val="_GBC_ed4f3bb8cb004a9db215367546069ce4"/>
                <w:id w:val="253408113"/>
                <w:lock w:val="sdtLocked"/>
              </w:sdtPr>
              <w:sdtEndPr/>
              <w:sdtContent>
                <w:tc>
                  <w:tcPr>
                    <w:tcW w:w="1007" w:type="pct"/>
                  </w:tcPr>
                  <w:p w:rsidR="00E97DD6" w:rsidRDefault="00032D2F">
                    <w:pPr>
                      <w:jc w:val="right"/>
                      <w:rPr>
                        <w:szCs w:val="21"/>
                      </w:rPr>
                    </w:pPr>
                    <w:r>
                      <w:rPr>
                        <w:szCs w:val="21"/>
                      </w:rPr>
                      <w:t>496,228.54</w:t>
                    </w:r>
                  </w:p>
                </w:tc>
              </w:sdtContent>
            </w:sdt>
            <w:sdt>
              <w:sdtPr>
                <w:rPr>
                  <w:szCs w:val="21"/>
                </w:rPr>
                <w:alias w:val="其他应收款坏账准备合计比例"/>
                <w:tag w:val="_GBC_ac6fae4c87804af39d4e114ba238488b"/>
                <w:id w:val="-1409603055"/>
                <w:lock w:val="sdtLocked"/>
                <w:showingPlcHdr/>
              </w:sdtPr>
              <w:sdtEndPr/>
              <w:sdtContent>
                <w:tc>
                  <w:tcPr>
                    <w:tcW w:w="1013" w:type="pct"/>
                  </w:tcPr>
                  <w:p w:rsidR="00E97DD6" w:rsidRDefault="000C28A6">
                    <w:pPr>
                      <w:jc w:val="right"/>
                      <w:rPr>
                        <w:szCs w:val="21"/>
                      </w:rPr>
                    </w:pPr>
                    <w:r>
                      <w:rPr>
                        <w:rFonts w:hint="eastAsia"/>
                        <w:color w:val="333399"/>
                      </w:rPr>
                      <w:t xml:space="preserve">　</w:t>
                    </w:r>
                  </w:p>
                </w:tc>
              </w:sdtContent>
            </w:sdt>
          </w:tr>
        </w:tbl>
        <w:p w:rsidR="00E97DD6" w:rsidRDefault="000C28A6">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1344897341"/>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p w:rsidR="00E97DD6" w:rsidRPr="00032D2F" w:rsidRDefault="003F14BB" w:rsidP="00032D2F"/>
      </w:sdtContent>
    </w:sdt>
    <w:sdt>
      <w:sdtPr>
        <w:rPr>
          <w:szCs w:val="21"/>
        </w:rPr>
        <w:tag w:val="_GBC_05f8c9f11b8c4595a6380f2f337f34c8"/>
        <w:id w:val="-79290431"/>
        <w:lock w:val="sdtLocked"/>
        <w:placeholder>
          <w:docPart w:val="GBC22222222222222222222222222222"/>
        </w:placeholder>
      </w:sdtPr>
      <w:sdtEndPr>
        <w:rPr>
          <w:szCs w:val="24"/>
        </w:rPr>
      </w:sdtEndPr>
      <w:sdtContent>
        <w:p w:rsidR="00E97DD6" w:rsidRDefault="000C28A6">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
            <w:tag w:val="_GBC_fd6f8dd8b0db499f829b29e121a6fd95"/>
            <w:id w:val="2003618565"/>
            <w:lock w:val="sdtLocked"/>
            <w:placeholder>
              <w:docPart w:val="GBC22222222222222222222222222222"/>
            </w:placeholder>
          </w:sdtPr>
          <w:sdtEndPr/>
          <w:sdtContent>
            <w:p w:rsidR="00032D2F" w:rsidRDefault="000C28A6" w:rsidP="00AE2896">
              <w:pPr>
                <w:tabs>
                  <w:tab w:val="left" w:pos="9720"/>
                </w:tabs>
                <w:ind w:rightChars="-673" w:right="-1413"/>
                <w:rPr>
                  <w:szCs w:val="21"/>
                </w:rPr>
              </w:pPr>
              <w:r>
                <w:rPr>
                  <w:szCs w:val="21"/>
                </w:rPr>
                <w:fldChar w:fldCharType="begin"/>
              </w:r>
              <w:r w:rsidR="00032D2F">
                <w:rPr>
                  <w:szCs w:val="21"/>
                </w:rPr>
                <w:instrText xml:space="preserve"> MACROBUTTON  SnrToggleCheckbox □适用 </w:instrText>
              </w:r>
              <w:r>
                <w:rPr>
                  <w:szCs w:val="21"/>
                </w:rPr>
                <w:fldChar w:fldCharType="end"/>
              </w:r>
              <w:r>
                <w:rPr>
                  <w:szCs w:val="21"/>
                </w:rPr>
                <w:fldChar w:fldCharType="begin"/>
              </w:r>
              <w:r w:rsidR="00032D2F">
                <w:rPr>
                  <w:szCs w:val="21"/>
                </w:rPr>
                <w:instrText xml:space="preserve"> MACROBUTTON  SnrToggleCheckbox √不适用 </w:instrText>
              </w:r>
              <w:r>
                <w:rPr>
                  <w:szCs w:val="21"/>
                </w:rPr>
                <w:fldChar w:fldCharType="end"/>
              </w:r>
            </w:p>
          </w:sdtContent>
        </w:sdt>
        <w:p w:rsidR="00E97DD6" w:rsidRPr="00032D2F" w:rsidRDefault="003F14BB" w:rsidP="00032D2F"/>
      </w:sdtContent>
    </w:sdt>
    <w:sdt>
      <w:sdtPr>
        <w:rPr>
          <w:szCs w:val="21"/>
        </w:rPr>
        <w:tag w:val="_GBC_a5e67ce8345a4a69b6cd65bd1a534d71"/>
        <w:id w:val="1855460880"/>
        <w:lock w:val="sdtLocked"/>
        <w:placeholder>
          <w:docPart w:val="GBC22222222222222222222222222222"/>
        </w:placeholder>
      </w:sdtPr>
      <w:sdtEndPr/>
      <w:sdtContent>
        <w:p w:rsidR="00E97DD6" w:rsidRDefault="000C28A6">
          <w:pPr>
            <w:spacing w:before="60" w:after="60"/>
            <w:rPr>
              <w:szCs w:val="21"/>
            </w:rPr>
          </w:pPr>
          <w:r>
            <w:rPr>
              <w:rFonts w:hint="eastAsia"/>
              <w:szCs w:val="21"/>
            </w:rPr>
            <w:t>组合中，采用其他方法计提坏账准备的其他应收款：</w:t>
          </w:r>
        </w:p>
        <w:sdt>
          <w:sdtPr>
            <w:rPr>
              <w:szCs w:val="21"/>
            </w:rPr>
            <w:alias w:val="采用其他方法计提坏账准备的其他应收款的说明"/>
            <w:tag w:val="_GBC_63ef30d3d3cd4468ad84da1c59e949b1"/>
            <w:id w:val="-552382284"/>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pPr>
        <w:rPr>
          <w:szCs w:val="21"/>
        </w:rPr>
      </w:pPr>
    </w:p>
    <w:sdt>
      <w:sdtPr>
        <w:rPr>
          <w:rFonts w:ascii="宋体" w:hAnsi="宋体" w:cs="宋体"/>
          <w:b w:val="0"/>
          <w:bCs w:val="0"/>
          <w:kern w:val="0"/>
          <w:szCs w:val="24"/>
        </w:rPr>
        <w:tag w:val="_GBC_84be6eef0da64b17b21c4f88ae994780"/>
        <w:id w:val="1431620777"/>
        <w:lock w:val="sdtLocked"/>
        <w:placeholder>
          <w:docPart w:val="GBC22222222222222222222222222222"/>
        </w:placeholder>
      </w:sdtPr>
      <w:sdtEndPr>
        <w:rPr>
          <w:rFonts w:hint="eastAsia"/>
        </w:rPr>
      </w:sdtEndPr>
      <w:sdtContent>
        <w:p w:rsidR="00E97DD6" w:rsidRDefault="000C28A6">
          <w:pPr>
            <w:pStyle w:val="4"/>
            <w:numPr>
              <w:ilvl w:val="0"/>
              <w:numId w:val="97"/>
            </w:numPr>
          </w:pPr>
          <w:r>
            <w:rPr>
              <w:rFonts w:hint="eastAsia"/>
            </w:rPr>
            <w:t>本期</w:t>
          </w:r>
          <w:r>
            <w:rPr>
              <w:rFonts w:ascii="宋体" w:hAnsi="宋体" w:hint="eastAsia"/>
              <w:szCs w:val="21"/>
            </w:rPr>
            <w:t>计提</w:t>
          </w:r>
          <w:r>
            <w:rPr>
              <w:rFonts w:hint="eastAsia"/>
            </w:rPr>
            <w:t>、收回或转回的坏账准备情况：</w:t>
          </w:r>
        </w:p>
        <w:p w:rsidR="00E97DD6" w:rsidRDefault="000C28A6">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EndPr/>
            <w:sdtContent>
              <w:r w:rsidR="00032D2F">
                <w:t>4,649.5</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EndPr/>
            <w:sdtContent>
              <w:r w:rsidR="009E2684">
                <w:rPr>
                  <w:rFonts w:hint="eastAsia"/>
                </w:rPr>
                <w:t>0</w:t>
              </w:r>
            </w:sdtContent>
          </w:sdt>
          <w:r>
            <w:t>元。</w:t>
          </w:r>
        </w:p>
        <w:p w:rsidR="00E97DD6" w:rsidRDefault="000C28A6">
          <w:r>
            <w:rPr>
              <w:rFonts w:hint="eastAsia"/>
            </w:rPr>
            <w:t>其中本期坏账准备转回或收回金额重要的：</w:t>
          </w:r>
        </w:p>
        <w:sdt>
          <w:sdtPr>
            <w:alias w:val="是否适用：母公司其中本期其他应收账款坏账准备收回或转回金额重要的"/>
            <w:tag w:val="_GBC_cb012ba9b90643769642532a2f171759"/>
            <w:id w:val="-199633664"/>
            <w:lock w:val="sdtLocked"/>
            <w:placeholder>
              <w:docPart w:val="GBC22222222222222222222222222222"/>
            </w:placeholder>
          </w:sdtPr>
          <w:sdtEndPr/>
          <w:sdtContent>
            <w:p w:rsidR="00032D2F" w:rsidRDefault="000C28A6" w:rsidP="00032D2F">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p w:rsidR="00E97DD6" w:rsidRPr="00032D2F" w:rsidRDefault="003F14BB" w:rsidP="00032D2F"/>
      </w:sdtContent>
    </w:sdt>
    <w:p w:rsidR="00E97DD6" w:rsidRDefault="00E97DD6" w:rsidP="00AE2896">
      <w:pPr>
        <w:ind w:rightChars="-759" w:right="-1594"/>
        <w:rPr>
          <w:szCs w:val="21"/>
        </w:rPr>
      </w:pPr>
    </w:p>
    <w:sdt>
      <w:sdtPr>
        <w:rPr>
          <w:rFonts w:asciiTheme="minorHAnsi" w:hAnsiTheme="minorHAnsi" w:cs="宋体" w:hint="eastAsia"/>
          <w:b w:val="0"/>
          <w:bCs w:val="0"/>
          <w:kern w:val="0"/>
          <w:szCs w:val="22"/>
        </w:rPr>
        <w:tag w:val="_GBC_b3db905bb6d4425596d9888976709d96"/>
        <w:id w:val="2147242280"/>
        <w:lock w:val="sdtLocked"/>
        <w:placeholder>
          <w:docPart w:val="GBC22222222222222222222222222222"/>
        </w:placeholder>
      </w:sdtPr>
      <w:sdtEndPr>
        <w:rPr>
          <w:rFonts w:ascii="宋体" w:hAnsi="宋体"/>
          <w:szCs w:val="24"/>
        </w:rPr>
      </w:sdtEndPr>
      <w:sdtContent>
        <w:p w:rsidR="00E97DD6" w:rsidRDefault="000C28A6">
          <w:pPr>
            <w:pStyle w:val="4"/>
            <w:numPr>
              <w:ilvl w:val="0"/>
              <w:numId w:val="97"/>
            </w:numPr>
          </w:pPr>
          <w:r>
            <w:rPr>
              <w:rFonts w:hint="eastAsia"/>
            </w:rPr>
            <w:t>本期实际核销的其他应收款情况</w:t>
          </w:r>
        </w:p>
        <w:sdt>
          <w:sdtPr>
            <w:alias w:val="是否适用：母公司本期实际核销的其他应收款情况"/>
            <w:tag w:val="_GBC_dd1095756d2b471688ce5b700380fafc"/>
            <w:id w:val="-440074624"/>
            <w:lock w:val="sdtLocked"/>
            <w:placeholder>
              <w:docPart w:val="GBC22222222222222222222222222222"/>
            </w:placeholder>
          </w:sdtPr>
          <w:sdtEndPr/>
          <w:sdtContent>
            <w:p w:rsidR="00032D2F" w:rsidRDefault="000C28A6" w:rsidP="00032D2F">
              <w:pPr>
                <w:rPr>
                  <w:szCs w:val="21"/>
                </w:rPr>
              </w:pPr>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p w:rsidR="00E97DD6" w:rsidRPr="00032D2F" w:rsidRDefault="003F14BB" w:rsidP="00032D2F"/>
      </w:sdtContent>
    </w:sdt>
    <w:sdt>
      <w:sdtPr>
        <w:rPr>
          <w:rFonts w:ascii="宋体" w:hAnsi="宋体" w:cs="宋体" w:hint="eastAsia"/>
          <w:b w:val="0"/>
          <w:bCs w:val="0"/>
          <w:kern w:val="0"/>
          <w:szCs w:val="24"/>
        </w:rPr>
        <w:tag w:val="_GBC_c9f7dc8489b74105a28800b5cfad23af"/>
        <w:id w:val="-926726464"/>
        <w:lock w:val="sdtLocked"/>
        <w:placeholder>
          <w:docPart w:val="GBC22222222222222222222222222222"/>
        </w:placeholder>
      </w:sdtPr>
      <w:sdtEndPr/>
      <w:sdtContent>
        <w:p w:rsidR="00E97DD6" w:rsidRDefault="000C28A6">
          <w:pPr>
            <w:pStyle w:val="4"/>
            <w:numPr>
              <w:ilvl w:val="0"/>
              <w:numId w:val="97"/>
            </w:numPr>
          </w:pPr>
          <w:r>
            <w:rPr>
              <w:rFonts w:hint="eastAsia"/>
            </w:rPr>
            <w:t>其他应收款按款项性质分类情况</w:t>
          </w:r>
        </w:p>
        <w:sdt>
          <w:sdtPr>
            <w:alias w:val="是否适用：母公司其他应收款按款项性质分类情况"/>
            <w:tag w:val="_GBC_101fec10ac1f41f39330610cac041192"/>
            <w:id w:val="-465122121"/>
            <w:lock w:val="sdtContentLocked"/>
            <w:placeholder>
              <w:docPart w:val="GBC22222222222222222222222222222"/>
            </w:placeholder>
          </w:sdtPr>
          <w:sdtEndPr/>
          <w:sdtContent>
            <w:p w:rsidR="00E97DD6" w:rsidRDefault="000C28A6">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E97DD6" w:rsidTr="000A1026">
            <w:tc>
              <w:tcPr>
                <w:tcW w:w="1700" w:type="pct"/>
                <w:shd w:val="clear" w:color="auto" w:fill="auto"/>
                <w:vAlign w:val="center"/>
              </w:tcPr>
              <w:p w:rsidR="00E97DD6" w:rsidRDefault="000C28A6">
                <w:pPr>
                  <w:jc w:val="center"/>
                </w:pPr>
                <w:r>
                  <w:rPr>
                    <w:rFonts w:hint="eastAsia"/>
                  </w:rPr>
                  <w:t>款项性质</w:t>
                </w:r>
              </w:p>
            </w:tc>
            <w:tc>
              <w:tcPr>
                <w:tcW w:w="1647" w:type="pct"/>
                <w:shd w:val="clear" w:color="auto" w:fill="auto"/>
                <w:vAlign w:val="center"/>
              </w:tcPr>
              <w:p w:rsidR="00E97DD6" w:rsidRDefault="000C28A6">
                <w:pPr>
                  <w:jc w:val="center"/>
                </w:pPr>
                <w:r>
                  <w:rPr>
                    <w:rFonts w:hint="eastAsia"/>
                  </w:rPr>
                  <w:t>期末账面余额</w:t>
                </w:r>
              </w:p>
            </w:tc>
            <w:tc>
              <w:tcPr>
                <w:tcW w:w="1653" w:type="pct"/>
                <w:shd w:val="clear" w:color="auto" w:fill="auto"/>
                <w:vAlign w:val="center"/>
              </w:tcPr>
              <w:p w:rsidR="00E97DD6" w:rsidRDefault="000C28A6">
                <w:pPr>
                  <w:jc w:val="center"/>
                </w:pPr>
                <w:r>
                  <w:rPr>
                    <w:rFonts w:hint="eastAsia"/>
                  </w:rPr>
                  <w:t>期初账面余额</w:t>
                </w:r>
              </w:p>
            </w:tc>
          </w:tr>
          <w:sdt>
            <w:sdtPr>
              <w:rPr>
                <w:rFonts w:hint="eastAsia"/>
              </w:rPr>
              <w:alias w:val="其他应收款按款项性质分类情况明细"/>
              <w:tag w:val="_GBC_2dbe9c87fcc94933b5e1adb6fa3a30df"/>
              <w:id w:val="646478779"/>
              <w:lock w:val="sdtLocked"/>
            </w:sdtPr>
            <w:sdtEndPr/>
            <w:sdtContent>
              <w:tr w:rsidR="00E97DD6" w:rsidTr="000A1026">
                <w:sdt>
                  <w:sdtPr>
                    <w:rPr>
                      <w:rFonts w:hint="eastAsia"/>
                    </w:rPr>
                    <w:alias w:val="其他应收款按款项性质分类情况明细-款项性质"/>
                    <w:tag w:val="_GBC_0f2d8ffacf5a459a8ecd84c7b0d4791c"/>
                    <w:id w:val="70241887"/>
                    <w:lock w:val="sdtLocked"/>
                  </w:sdtPr>
                  <w:sdtEndPr/>
                  <w:sdtContent>
                    <w:tc>
                      <w:tcPr>
                        <w:tcW w:w="1700" w:type="pct"/>
                        <w:shd w:val="clear" w:color="auto" w:fill="auto"/>
                      </w:tcPr>
                      <w:p w:rsidR="00E97DD6" w:rsidRDefault="00032D2F">
                        <w:pPr>
                          <w:rPr>
                            <w:highlight w:val="yellow"/>
                          </w:rPr>
                        </w:pPr>
                        <w:r>
                          <w:rPr>
                            <w:rFonts w:hint="eastAsia"/>
                          </w:rPr>
                          <w:t>拆借款</w:t>
                        </w:r>
                      </w:p>
                    </w:tc>
                  </w:sdtContent>
                </w:sdt>
                <w:sdt>
                  <w:sdtPr>
                    <w:rPr>
                      <w:rFonts w:hint="eastAsia"/>
                    </w:rPr>
                    <w:alias w:val="其他应收款按款项性质分类情况明细-金额"/>
                    <w:tag w:val="_GBC_984e1242fcf64d4cad97de9746e19d71"/>
                    <w:id w:val="1948196841"/>
                    <w:lock w:val="sdtLocked"/>
                  </w:sdtPr>
                  <w:sdtEndPr/>
                  <w:sdtContent>
                    <w:tc>
                      <w:tcPr>
                        <w:tcW w:w="1647" w:type="pct"/>
                        <w:shd w:val="clear" w:color="auto" w:fill="auto"/>
                      </w:tcPr>
                      <w:p w:rsidR="00E97DD6" w:rsidRDefault="00032D2F">
                        <w:pPr>
                          <w:jc w:val="right"/>
                          <w:rPr>
                            <w:highlight w:val="yellow"/>
                          </w:rPr>
                        </w:pPr>
                        <w:r>
                          <w:t>8,675,465,026.83</w:t>
                        </w:r>
                      </w:p>
                    </w:tc>
                  </w:sdtContent>
                </w:sdt>
                <w:tc>
                  <w:tcPr>
                    <w:tcW w:w="1653" w:type="pct"/>
                    <w:shd w:val="clear" w:color="auto" w:fill="auto"/>
                  </w:tcPr>
                  <w:p w:rsidR="00E97DD6" w:rsidRDefault="003F14BB">
                    <w:pPr>
                      <w:jc w:val="right"/>
                      <w:rPr>
                        <w:highlight w:val="yellow"/>
                      </w:rPr>
                    </w:pPr>
                    <w:sdt>
                      <w:sdtPr>
                        <w:rPr>
                          <w:rFonts w:hint="eastAsia"/>
                        </w:rPr>
                        <w:alias w:val="其他应收款按款项性质分类情况明细-金额"/>
                        <w:tag w:val="_GBC_e8be72806f3341efb00614c18d995c62"/>
                        <w:id w:val="1209454727"/>
                        <w:lock w:val="sdtLocked"/>
                      </w:sdtPr>
                      <w:sdtEndPr/>
                      <w:sdtContent>
                        <w:r w:rsidR="00032D2F">
                          <w:t>7,953,500,281.32</w:t>
                        </w:r>
                      </w:sdtContent>
                    </w:sdt>
                  </w:p>
                </w:tc>
              </w:tr>
            </w:sdtContent>
          </w:sdt>
          <w:sdt>
            <w:sdtPr>
              <w:rPr>
                <w:rFonts w:hint="eastAsia"/>
              </w:rPr>
              <w:alias w:val="其他应收款按款项性质分类情况明细"/>
              <w:tag w:val="_GBC_2dbe9c87fcc94933b5e1adb6fa3a30df"/>
              <w:id w:val="1091510072"/>
              <w:lock w:val="sdtLocked"/>
            </w:sdtPr>
            <w:sdtEndPr/>
            <w:sdtContent>
              <w:tr w:rsidR="00E97DD6" w:rsidTr="000A1026">
                <w:sdt>
                  <w:sdtPr>
                    <w:rPr>
                      <w:rFonts w:hint="eastAsia"/>
                    </w:rPr>
                    <w:alias w:val="其他应收款按款项性质分类情况明细-款项性质"/>
                    <w:tag w:val="_GBC_0f2d8ffacf5a459a8ecd84c7b0d4791c"/>
                    <w:id w:val="-523943205"/>
                    <w:lock w:val="sdtLocked"/>
                  </w:sdtPr>
                  <w:sdtEndPr/>
                  <w:sdtContent>
                    <w:tc>
                      <w:tcPr>
                        <w:tcW w:w="1700" w:type="pct"/>
                        <w:shd w:val="clear" w:color="auto" w:fill="auto"/>
                      </w:tcPr>
                      <w:p w:rsidR="00E97DD6" w:rsidRDefault="00032D2F">
                        <w:pPr>
                          <w:rPr>
                            <w:highlight w:val="yellow"/>
                          </w:rPr>
                        </w:pPr>
                        <w:r>
                          <w:rPr>
                            <w:rFonts w:hint="eastAsia"/>
                          </w:rPr>
                          <w:t>其他</w:t>
                        </w:r>
                      </w:p>
                    </w:tc>
                  </w:sdtContent>
                </w:sdt>
                <w:sdt>
                  <w:sdtPr>
                    <w:rPr>
                      <w:rFonts w:hint="eastAsia"/>
                    </w:rPr>
                    <w:alias w:val="其他应收款按款项性质分类情况明细-金额"/>
                    <w:tag w:val="_GBC_984e1242fcf64d4cad97de9746e19d71"/>
                    <w:id w:val="393243269"/>
                    <w:lock w:val="sdtLocked"/>
                  </w:sdtPr>
                  <w:sdtEndPr/>
                  <w:sdtContent>
                    <w:tc>
                      <w:tcPr>
                        <w:tcW w:w="1647" w:type="pct"/>
                        <w:shd w:val="clear" w:color="auto" w:fill="auto"/>
                      </w:tcPr>
                      <w:p w:rsidR="00E97DD6" w:rsidRDefault="00032D2F">
                        <w:pPr>
                          <w:jc w:val="right"/>
                          <w:rPr>
                            <w:highlight w:val="yellow"/>
                          </w:rPr>
                        </w:pPr>
                        <w:r>
                          <w:t>1,054,848.12</w:t>
                        </w:r>
                      </w:p>
                    </w:tc>
                  </w:sdtContent>
                </w:sdt>
                <w:tc>
                  <w:tcPr>
                    <w:tcW w:w="1653" w:type="pct"/>
                    <w:shd w:val="clear" w:color="auto" w:fill="auto"/>
                  </w:tcPr>
                  <w:p w:rsidR="00E97DD6" w:rsidRDefault="003F14BB">
                    <w:pPr>
                      <w:jc w:val="right"/>
                      <w:rPr>
                        <w:highlight w:val="yellow"/>
                      </w:rPr>
                    </w:pPr>
                    <w:sdt>
                      <w:sdtPr>
                        <w:rPr>
                          <w:rFonts w:hint="eastAsia"/>
                        </w:rPr>
                        <w:alias w:val="其他应收款按款项性质分类情况明细-金额"/>
                        <w:tag w:val="_GBC_e8be72806f3341efb00614c18d995c62"/>
                        <w:id w:val="-827824074"/>
                        <w:lock w:val="sdtLocked"/>
                      </w:sdtPr>
                      <w:sdtEndPr/>
                      <w:sdtContent>
                        <w:r w:rsidR="00032D2F">
                          <w:t>1,036,417.98</w:t>
                        </w:r>
                      </w:sdtContent>
                    </w:sdt>
                  </w:p>
                </w:tc>
              </w:tr>
            </w:sdtContent>
          </w:sdt>
          <w:tr w:rsidR="00E97DD6" w:rsidRPr="00032D2F" w:rsidTr="000A1026">
            <w:tc>
              <w:tcPr>
                <w:tcW w:w="1700" w:type="pct"/>
                <w:shd w:val="clear" w:color="auto" w:fill="auto"/>
              </w:tcPr>
              <w:p w:rsidR="00E97DD6" w:rsidRDefault="000C28A6">
                <w:pPr>
                  <w:jc w:val="center"/>
                </w:pPr>
                <w:r>
                  <w:t>合计</w:t>
                </w:r>
              </w:p>
            </w:tc>
            <w:tc>
              <w:tcPr>
                <w:tcW w:w="1647" w:type="pct"/>
                <w:shd w:val="clear" w:color="auto" w:fill="auto"/>
              </w:tcPr>
              <w:p w:rsidR="00E97DD6" w:rsidRDefault="003F14BB">
                <w:pPr>
                  <w:jc w:val="right"/>
                </w:pPr>
                <w:sdt>
                  <w:sdtPr>
                    <w:alias w:val="其他应收款按款项性质分类情况金额合计"/>
                    <w:tag w:val="_GBC_73a8d59f91c94ee695a4ae56177672a6"/>
                    <w:id w:val="1030531335"/>
                    <w:lock w:val="sdtLocked"/>
                  </w:sdtPr>
                  <w:sdtEndPr/>
                  <w:sdtContent>
                    <w:r w:rsidR="00032D2F">
                      <w:t>8,676,519,874.95</w:t>
                    </w:r>
                  </w:sdtContent>
                </w:sdt>
              </w:p>
            </w:tc>
            <w:tc>
              <w:tcPr>
                <w:tcW w:w="1653" w:type="pct"/>
                <w:shd w:val="clear" w:color="auto" w:fill="auto"/>
              </w:tcPr>
              <w:p w:rsidR="00E97DD6" w:rsidRDefault="003F14BB">
                <w:pPr>
                  <w:jc w:val="right"/>
                </w:pPr>
                <w:sdt>
                  <w:sdtPr>
                    <w:alias w:val="其他应收款按款项性质分类情况金额合计"/>
                    <w:tag w:val="_GBC_cfd03d515bf54180b8164d2a9f38821b"/>
                    <w:id w:val="-1037586223"/>
                    <w:lock w:val="sdtLocked"/>
                  </w:sdtPr>
                  <w:sdtEndPr/>
                  <w:sdtContent>
                    <w:r w:rsidR="00032D2F">
                      <w:t>7,954,536,699.30</w:t>
                    </w:r>
                  </w:sdtContent>
                </w:sdt>
              </w:p>
            </w:tc>
          </w:tr>
        </w:tbl>
        <w:p w:rsidR="00E97DD6" w:rsidRPr="00032D2F" w:rsidRDefault="003F14BB" w:rsidP="00032D2F"/>
      </w:sdtContent>
    </w:sdt>
    <w:sdt>
      <w:sdtPr>
        <w:rPr>
          <w:rFonts w:ascii="宋体" w:hAnsi="宋体" w:cs="宋体" w:hint="eastAsia"/>
          <w:b w:val="0"/>
          <w:bCs w:val="0"/>
          <w:kern w:val="0"/>
          <w:szCs w:val="24"/>
        </w:rPr>
        <w:tag w:val="_GBC_c77f7efeabc1402191807946a9bfe714"/>
        <w:id w:val="-912694950"/>
        <w:lock w:val="sdtLocked"/>
        <w:placeholder>
          <w:docPart w:val="GBC22222222222222222222222222222"/>
        </w:placeholder>
      </w:sdtPr>
      <w:sdtEndPr/>
      <w:sdtContent>
        <w:p w:rsidR="00E97DD6" w:rsidRDefault="000C28A6">
          <w:pPr>
            <w:pStyle w:val="4"/>
            <w:numPr>
              <w:ilvl w:val="0"/>
              <w:numId w:val="97"/>
            </w:numPr>
          </w:pPr>
          <w:r>
            <w:rPr>
              <w:rFonts w:hint="eastAsia"/>
            </w:rPr>
            <w:t>按欠款方归集的期末余额前五名的其他应收款情况：</w:t>
          </w:r>
        </w:p>
        <w:sdt>
          <w:sdtPr>
            <w:alias w:val="是否适用：母公司按欠款方归集的期末余额前五名的其他应收款情况"/>
            <w:tag w:val="_GBC_c31bd7806af645a4b98780e353753bee"/>
            <w:id w:val="1506857089"/>
            <w:lock w:val="sdtContentLocked"/>
            <w:placeholder>
              <w:docPart w:val="GBC22222222222222222222222222222"/>
            </w:placeholder>
          </w:sdtPr>
          <w:sdtEndPr/>
          <w:sdtContent>
            <w:p w:rsidR="00E97DD6" w:rsidRDefault="000C28A6">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p w:rsidR="00032D2F" w:rsidRDefault="000C28A6">
          <w:pPr>
            <w:jc w:val="right"/>
          </w:pPr>
          <w:r>
            <w:rPr>
              <w:rFonts w:hint="eastAsia"/>
            </w:rPr>
            <w:t>单位：</w:t>
          </w:r>
          <w:sdt>
            <w:sdtPr>
              <w:rPr>
                <w:rFonts w:hint="eastAsia"/>
              </w:rPr>
              <w:alias w:val="单位：母公司财务附注：其他应收账款前五名欠款情况"/>
              <w:tag w:val="_GBC_5eaec4085c10422f90a7a09ee515d922"/>
              <w:id w:val="-17682188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1018659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21"/>
            <w:gridCol w:w="1238"/>
            <w:gridCol w:w="1815"/>
            <w:gridCol w:w="1213"/>
            <w:gridCol w:w="1647"/>
            <w:gridCol w:w="1561"/>
          </w:tblGrid>
          <w:tr w:rsidR="00032D2F" w:rsidTr="00461F2A">
            <w:trPr>
              <w:cantSplit/>
            </w:trPr>
            <w:tc>
              <w:tcPr>
                <w:tcW w:w="865" w:type="pct"/>
                <w:tcBorders>
                  <w:top w:val="single" w:sz="6" w:space="0" w:color="auto"/>
                  <w:left w:val="single" w:sz="6" w:space="0" w:color="auto"/>
                  <w:bottom w:val="single" w:sz="6" w:space="0" w:color="auto"/>
                  <w:right w:val="single" w:sz="6" w:space="0" w:color="auto"/>
                </w:tcBorders>
                <w:vAlign w:val="center"/>
              </w:tcPr>
              <w:p w:rsidR="00032D2F" w:rsidRDefault="00032D2F" w:rsidP="00461F2A">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032D2F" w:rsidRDefault="00032D2F" w:rsidP="00461F2A">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032D2F" w:rsidRDefault="00032D2F" w:rsidP="00461F2A">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032D2F" w:rsidRDefault="00032D2F" w:rsidP="00461F2A">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032D2F" w:rsidRDefault="00032D2F" w:rsidP="00461F2A">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032D2F" w:rsidRDefault="00032D2F" w:rsidP="00461F2A">
                <w:pPr>
                  <w:jc w:val="center"/>
                  <w:rPr>
                    <w:szCs w:val="21"/>
                  </w:rPr>
                </w:pPr>
                <w:r>
                  <w:rPr>
                    <w:rFonts w:hint="eastAsia"/>
                    <w:szCs w:val="21"/>
                  </w:rPr>
                  <w:t>坏账准备</w:t>
                </w:r>
              </w:p>
              <w:p w:rsidR="00032D2F" w:rsidRDefault="00032D2F" w:rsidP="00461F2A">
                <w:pPr>
                  <w:jc w:val="center"/>
                  <w:rPr>
                    <w:szCs w:val="21"/>
                  </w:rPr>
                </w:pPr>
                <w:r>
                  <w:rPr>
                    <w:rFonts w:hint="eastAsia"/>
                    <w:szCs w:val="21"/>
                  </w:rPr>
                  <w:t>期末余额</w:t>
                </w:r>
              </w:p>
            </w:tc>
          </w:tr>
          <w:sdt>
            <w:sdtPr>
              <w:rPr>
                <w:rFonts w:hint="eastAsia"/>
                <w:szCs w:val="21"/>
              </w:rPr>
              <w:alias w:val="其他应收款欠款户"/>
              <w:tag w:val="_GBC_3912a12d540a40c8946b4121501bca53"/>
              <w:id w:val="1072078635"/>
              <w:lock w:val="sdtLocked"/>
            </w:sdtPr>
            <w:sdtEndPr/>
            <w:sdtContent>
              <w:tr w:rsidR="00032D2F" w:rsidTr="00461F2A">
                <w:trPr>
                  <w:cantSplit/>
                </w:trPr>
                <w:sdt>
                  <w:sdtPr>
                    <w:rPr>
                      <w:rFonts w:hint="eastAsia"/>
                      <w:szCs w:val="21"/>
                    </w:rPr>
                    <w:alias w:val="其他应收款欠款户名称"/>
                    <w:tag w:val="_GBC_c5151d2da69a4e92ba25abae40b9550b"/>
                    <w:id w:val="-545909364"/>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32D2F" w:rsidRDefault="00032D2F" w:rsidP="00461F2A">
                        <w:pPr>
                          <w:ind w:right="105"/>
                          <w:rPr>
                            <w:szCs w:val="21"/>
                          </w:rPr>
                        </w:pPr>
                        <w:r>
                          <w:rPr>
                            <w:rFonts w:hint="eastAsia"/>
                            <w:szCs w:val="21"/>
                          </w:rPr>
                          <w:t>中大地产</w:t>
                        </w:r>
                      </w:p>
                    </w:tc>
                  </w:sdtContent>
                </w:sdt>
                <w:sdt>
                  <w:sdtPr>
                    <w:rPr>
                      <w:szCs w:val="21"/>
                    </w:rPr>
                    <w:alias w:val="其他应收款欠款户款项的性质"/>
                    <w:tag w:val="_GBC_59816833ccea4e0c95b6ae878f66b3f2"/>
                    <w:id w:val="-618295347"/>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拆借款</w:t>
                        </w:r>
                      </w:p>
                    </w:tc>
                  </w:sdtContent>
                </w:sdt>
                <w:sdt>
                  <w:sdtPr>
                    <w:rPr>
                      <w:szCs w:val="21"/>
                    </w:rPr>
                    <w:alias w:val="其他应收款欠款户欠款金额"/>
                    <w:tag w:val="_GBC_b60917c876fe488a9de57a8cfc9c1179"/>
                    <w:id w:val="-147125500"/>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right"/>
                          <w:rPr>
                            <w:szCs w:val="21"/>
                          </w:rPr>
                        </w:pPr>
                        <w:r>
                          <w:rPr>
                            <w:szCs w:val="21"/>
                          </w:rPr>
                          <w:t>5,702,258,502.50</w:t>
                        </w:r>
                      </w:p>
                    </w:tc>
                  </w:sdtContent>
                </w:sdt>
                <w:sdt>
                  <w:sdtPr>
                    <w:rPr>
                      <w:szCs w:val="21"/>
                    </w:rPr>
                    <w:alias w:val="其他应收款欠款户欠款时间"/>
                    <w:tag w:val="_GBC_b96d265c768c4304b5641928388e754f"/>
                    <w:id w:val="-304076922"/>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1年以内，1-2年</w:t>
                        </w:r>
                      </w:p>
                    </w:tc>
                  </w:sdtContent>
                </w:sdt>
                <w:sdt>
                  <w:sdtPr>
                    <w:rPr>
                      <w:szCs w:val="21"/>
                    </w:rPr>
                    <w:alias w:val="其他应收帐款欠款户占其他应收账款总额的比例"/>
                    <w:tag w:val="_GBC_0d953a24963a443da254f2ff9521ab37"/>
                    <w:id w:val="-849713039"/>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szCs w:val="21"/>
                          </w:rPr>
                          <w:t>65.72%</w:t>
                        </w:r>
                      </w:p>
                    </w:tc>
                  </w:sdtContent>
                </w:sdt>
                <w:sdt>
                  <w:sdtPr>
                    <w:rPr>
                      <w:szCs w:val="21"/>
                    </w:rPr>
                    <w:alias w:val="其他应收款欠款户坏账准备期末余额"/>
                    <w:tag w:val="_GBC_3327f520563e4bd9ac6c403c762115f9"/>
                    <w:id w:val="507247318"/>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1314609319"/>
              <w:lock w:val="sdtLocked"/>
            </w:sdtPr>
            <w:sdtEndPr/>
            <w:sdtContent>
              <w:tr w:rsidR="00032D2F" w:rsidTr="00461F2A">
                <w:trPr>
                  <w:cantSplit/>
                </w:trPr>
                <w:sdt>
                  <w:sdtPr>
                    <w:rPr>
                      <w:rFonts w:hint="eastAsia"/>
                      <w:szCs w:val="21"/>
                    </w:rPr>
                    <w:alias w:val="其他应收款欠款户名称"/>
                    <w:tag w:val="_GBC_c5151d2da69a4e92ba25abae40b9550b"/>
                    <w:id w:val="-1907905669"/>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32D2F" w:rsidRDefault="00032D2F" w:rsidP="00461F2A">
                        <w:pPr>
                          <w:ind w:right="105"/>
                          <w:rPr>
                            <w:szCs w:val="21"/>
                          </w:rPr>
                        </w:pPr>
                        <w:r>
                          <w:rPr>
                            <w:rFonts w:hint="eastAsia"/>
                            <w:szCs w:val="21"/>
                          </w:rPr>
                          <w:t>中大国际</w:t>
                        </w:r>
                      </w:p>
                    </w:tc>
                  </w:sdtContent>
                </w:sdt>
                <w:sdt>
                  <w:sdtPr>
                    <w:rPr>
                      <w:szCs w:val="21"/>
                    </w:rPr>
                    <w:alias w:val="其他应收款欠款户款项的性质"/>
                    <w:tag w:val="_GBC_59816833ccea4e0c95b6ae878f66b3f2"/>
                    <w:id w:val="-504747031"/>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拆借款</w:t>
                        </w:r>
                      </w:p>
                    </w:tc>
                  </w:sdtContent>
                </w:sdt>
                <w:sdt>
                  <w:sdtPr>
                    <w:rPr>
                      <w:szCs w:val="21"/>
                    </w:rPr>
                    <w:alias w:val="其他应收款欠款户欠款金额"/>
                    <w:tag w:val="_GBC_b60917c876fe488a9de57a8cfc9c1179"/>
                    <w:id w:val="-702712563"/>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right"/>
                          <w:rPr>
                            <w:szCs w:val="21"/>
                          </w:rPr>
                        </w:pPr>
                        <w:r>
                          <w:rPr>
                            <w:szCs w:val="21"/>
                          </w:rPr>
                          <w:t>1,097,826,021.57</w:t>
                        </w:r>
                      </w:p>
                    </w:tc>
                  </w:sdtContent>
                </w:sdt>
                <w:sdt>
                  <w:sdtPr>
                    <w:rPr>
                      <w:szCs w:val="21"/>
                    </w:rPr>
                    <w:alias w:val="其他应收款欠款户欠款时间"/>
                    <w:tag w:val="_GBC_b96d265c768c4304b5641928388e754f"/>
                    <w:id w:val="-571735401"/>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1年以内,1-2年</w:t>
                        </w:r>
                      </w:p>
                    </w:tc>
                  </w:sdtContent>
                </w:sdt>
                <w:sdt>
                  <w:sdtPr>
                    <w:rPr>
                      <w:szCs w:val="21"/>
                    </w:rPr>
                    <w:alias w:val="其他应收帐款欠款户占其他应收账款总额的比例"/>
                    <w:tag w:val="_GBC_0d953a24963a443da254f2ff9521ab37"/>
                    <w:id w:val="-1587835025"/>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szCs w:val="21"/>
                          </w:rPr>
                          <w:t>12.65%</w:t>
                        </w:r>
                      </w:p>
                    </w:tc>
                  </w:sdtContent>
                </w:sdt>
                <w:sdt>
                  <w:sdtPr>
                    <w:rPr>
                      <w:szCs w:val="21"/>
                    </w:rPr>
                    <w:alias w:val="其他应收款欠款户坏账准备期末余额"/>
                    <w:tag w:val="_GBC_3327f520563e4bd9ac6c403c762115f9"/>
                    <w:id w:val="-289665183"/>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2124446201"/>
              <w:lock w:val="sdtLocked"/>
            </w:sdtPr>
            <w:sdtEndPr/>
            <w:sdtContent>
              <w:tr w:rsidR="00032D2F" w:rsidTr="00461F2A">
                <w:trPr>
                  <w:cantSplit/>
                </w:trPr>
                <w:sdt>
                  <w:sdtPr>
                    <w:rPr>
                      <w:rFonts w:hint="eastAsia"/>
                      <w:szCs w:val="21"/>
                    </w:rPr>
                    <w:alias w:val="其他应收款欠款户名称"/>
                    <w:tag w:val="_GBC_c5151d2da69a4e92ba25abae40b9550b"/>
                    <w:id w:val="1542090922"/>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32D2F" w:rsidRDefault="00032D2F" w:rsidP="00461F2A">
                        <w:pPr>
                          <w:ind w:right="105"/>
                          <w:rPr>
                            <w:szCs w:val="21"/>
                          </w:rPr>
                        </w:pPr>
                        <w:r>
                          <w:rPr>
                            <w:rFonts w:hint="eastAsia"/>
                            <w:szCs w:val="21"/>
                          </w:rPr>
                          <w:t>中大投资</w:t>
                        </w:r>
                      </w:p>
                    </w:tc>
                  </w:sdtContent>
                </w:sdt>
                <w:sdt>
                  <w:sdtPr>
                    <w:rPr>
                      <w:szCs w:val="21"/>
                    </w:rPr>
                    <w:alias w:val="其他应收款欠款户款项的性质"/>
                    <w:tag w:val="_GBC_59816833ccea4e0c95b6ae878f66b3f2"/>
                    <w:id w:val="2143681134"/>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拆借款</w:t>
                        </w:r>
                      </w:p>
                    </w:tc>
                  </w:sdtContent>
                </w:sdt>
                <w:sdt>
                  <w:sdtPr>
                    <w:rPr>
                      <w:szCs w:val="21"/>
                    </w:rPr>
                    <w:alias w:val="其他应收款欠款户欠款金额"/>
                    <w:tag w:val="_GBC_b60917c876fe488a9de57a8cfc9c1179"/>
                    <w:id w:val="-907531053"/>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right"/>
                          <w:rPr>
                            <w:szCs w:val="21"/>
                          </w:rPr>
                        </w:pPr>
                        <w:r>
                          <w:rPr>
                            <w:szCs w:val="21"/>
                          </w:rPr>
                          <w:t>864,317,847.78</w:t>
                        </w:r>
                      </w:p>
                    </w:tc>
                  </w:sdtContent>
                </w:sdt>
                <w:sdt>
                  <w:sdtPr>
                    <w:rPr>
                      <w:szCs w:val="21"/>
                    </w:rPr>
                    <w:alias w:val="其他应收款欠款户欠款时间"/>
                    <w:tag w:val="_GBC_b96d265c768c4304b5641928388e754f"/>
                    <w:id w:val="-544524766"/>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1年以内,1-2年</w:t>
                        </w:r>
                      </w:p>
                    </w:tc>
                  </w:sdtContent>
                </w:sdt>
                <w:sdt>
                  <w:sdtPr>
                    <w:rPr>
                      <w:szCs w:val="21"/>
                    </w:rPr>
                    <w:alias w:val="其他应收帐款欠款户占其他应收账款总额的比例"/>
                    <w:tag w:val="_GBC_0d953a24963a443da254f2ff9521ab37"/>
                    <w:id w:val="337350910"/>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szCs w:val="21"/>
                          </w:rPr>
                          <w:t>9.96%</w:t>
                        </w:r>
                      </w:p>
                    </w:tc>
                  </w:sdtContent>
                </w:sdt>
                <w:sdt>
                  <w:sdtPr>
                    <w:rPr>
                      <w:szCs w:val="21"/>
                    </w:rPr>
                    <w:alias w:val="其他应收款欠款户坏账准备期末余额"/>
                    <w:tag w:val="_GBC_3327f520563e4bd9ac6c403c762115f9"/>
                    <w:id w:val="-1354648311"/>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1338311584"/>
              <w:lock w:val="sdtLocked"/>
            </w:sdtPr>
            <w:sdtEndPr/>
            <w:sdtContent>
              <w:tr w:rsidR="00032D2F" w:rsidTr="00461F2A">
                <w:trPr>
                  <w:cantSplit/>
                </w:trPr>
                <w:sdt>
                  <w:sdtPr>
                    <w:rPr>
                      <w:rFonts w:hint="eastAsia"/>
                      <w:szCs w:val="21"/>
                    </w:rPr>
                    <w:alias w:val="其他应收款欠款户名称"/>
                    <w:tag w:val="_GBC_c5151d2da69a4e92ba25abae40b9550b"/>
                    <w:id w:val="638388326"/>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32D2F" w:rsidRDefault="00032D2F" w:rsidP="00461F2A">
                        <w:pPr>
                          <w:ind w:right="105"/>
                          <w:rPr>
                            <w:szCs w:val="21"/>
                          </w:rPr>
                        </w:pPr>
                        <w:r>
                          <w:rPr>
                            <w:rFonts w:hint="eastAsia"/>
                            <w:szCs w:val="21"/>
                          </w:rPr>
                          <w:t>宁波汽车城</w:t>
                        </w:r>
                      </w:p>
                    </w:tc>
                  </w:sdtContent>
                </w:sdt>
                <w:sdt>
                  <w:sdtPr>
                    <w:rPr>
                      <w:szCs w:val="21"/>
                    </w:rPr>
                    <w:alias w:val="其他应收款欠款户款项的性质"/>
                    <w:tag w:val="_GBC_59816833ccea4e0c95b6ae878f66b3f2"/>
                    <w:id w:val="2134210076"/>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拆借款</w:t>
                        </w:r>
                      </w:p>
                    </w:tc>
                  </w:sdtContent>
                </w:sdt>
                <w:sdt>
                  <w:sdtPr>
                    <w:rPr>
                      <w:szCs w:val="21"/>
                    </w:rPr>
                    <w:alias w:val="其他应收款欠款户欠款金额"/>
                    <w:tag w:val="_GBC_b60917c876fe488a9de57a8cfc9c1179"/>
                    <w:id w:val="1696422668"/>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right"/>
                          <w:rPr>
                            <w:szCs w:val="21"/>
                          </w:rPr>
                        </w:pPr>
                        <w:r>
                          <w:rPr>
                            <w:szCs w:val="21"/>
                          </w:rPr>
                          <w:t>860,500,000.00</w:t>
                        </w:r>
                      </w:p>
                    </w:tc>
                  </w:sdtContent>
                </w:sdt>
                <w:sdt>
                  <w:sdtPr>
                    <w:rPr>
                      <w:szCs w:val="21"/>
                    </w:rPr>
                    <w:alias w:val="其他应收款欠款户欠款时间"/>
                    <w:tag w:val="_GBC_b96d265c768c4304b5641928388e754f"/>
                    <w:id w:val="1103462083"/>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1年以内，1-2年，2-3年,3年以上</w:t>
                        </w:r>
                      </w:p>
                    </w:tc>
                  </w:sdtContent>
                </w:sdt>
                <w:sdt>
                  <w:sdtPr>
                    <w:rPr>
                      <w:szCs w:val="21"/>
                    </w:rPr>
                    <w:alias w:val="其他应收帐款欠款户占其他应收账款总额的比例"/>
                    <w:tag w:val="_GBC_0d953a24963a443da254f2ff9521ab37"/>
                    <w:id w:val="1292178622"/>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szCs w:val="21"/>
                          </w:rPr>
                          <w:t>9.92%</w:t>
                        </w:r>
                      </w:p>
                    </w:tc>
                  </w:sdtContent>
                </w:sdt>
                <w:sdt>
                  <w:sdtPr>
                    <w:rPr>
                      <w:szCs w:val="21"/>
                    </w:rPr>
                    <w:alias w:val="其他应收款欠款户坏账准备期末余额"/>
                    <w:tag w:val="_GBC_3327f520563e4bd9ac6c403c762115f9"/>
                    <w:id w:val="98613224"/>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rFonts w:hint="eastAsia"/>
                            <w:color w:val="333399"/>
                          </w:rPr>
                          <w:t xml:space="preserve">　</w:t>
                        </w:r>
                      </w:p>
                    </w:tc>
                  </w:sdtContent>
                </w:sdt>
              </w:tr>
            </w:sdtContent>
          </w:sdt>
          <w:sdt>
            <w:sdtPr>
              <w:rPr>
                <w:rFonts w:hint="eastAsia"/>
                <w:szCs w:val="21"/>
              </w:rPr>
              <w:alias w:val="其他应收款欠款户"/>
              <w:tag w:val="_GBC_3912a12d540a40c8946b4121501bca53"/>
              <w:id w:val="548185166"/>
              <w:lock w:val="sdtLocked"/>
            </w:sdtPr>
            <w:sdtEndPr/>
            <w:sdtContent>
              <w:tr w:rsidR="00032D2F" w:rsidTr="00461F2A">
                <w:trPr>
                  <w:cantSplit/>
                </w:trPr>
                <w:sdt>
                  <w:sdtPr>
                    <w:rPr>
                      <w:rFonts w:hint="eastAsia"/>
                      <w:szCs w:val="21"/>
                    </w:rPr>
                    <w:alias w:val="其他应收款欠款户名称"/>
                    <w:tag w:val="_GBC_c5151d2da69a4e92ba25abae40b9550b"/>
                    <w:id w:val="1481508407"/>
                    <w:lock w:val="sdtLocked"/>
                  </w:sdtPr>
                  <w:sdtEndPr/>
                  <w:sdtContent>
                    <w:tc>
                      <w:tcPr>
                        <w:tcW w:w="865" w:type="pct"/>
                        <w:tcBorders>
                          <w:top w:val="single" w:sz="6" w:space="0" w:color="auto"/>
                          <w:left w:val="single" w:sz="6" w:space="0" w:color="auto"/>
                          <w:bottom w:val="single" w:sz="6" w:space="0" w:color="auto"/>
                          <w:right w:val="single" w:sz="6" w:space="0" w:color="auto"/>
                        </w:tcBorders>
                      </w:tcPr>
                      <w:p w:rsidR="00032D2F" w:rsidRDefault="00032D2F" w:rsidP="00461F2A">
                        <w:pPr>
                          <w:ind w:right="105"/>
                          <w:rPr>
                            <w:szCs w:val="21"/>
                          </w:rPr>
                        </w:pPr>
                        <w:r>
                          <w:rPr>
                            <w:rFonts w:hint="eastAsia"/>
                            <w:szCs w:val="21"/>
                          </w:rPr>
                          <w:t>元通实业</w:t>
                        </w:r>
                      </w:p>
                    </w:tc>
                  </w:sdtContent>
                </w:sdt>
                <w:sdt>
                  <w:sdtPr>
                    <w:rPr>
                      <w:szCs w:val="21"/>
                    </w:rPr>
                    <w:alias w:val="其他应收款欠款户款项的性质"/>
                    <w:tag w:val="_GBC_59816833ccea4e0c95b6ae878f66b3f2"/>
                    <w:id w:val="-1184664193"/>
                    <w:lock w:val="sdtLocked"/>
                  </w:sdtPr>
                  <w:sdtEndPr/>
                  <w:sdtContent>
                    <w:tc>
                      <w:tcPr>
                        <w:tcW w:w="762"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拆借款</w:t>
                        </w:r>
                      </w:p>
                    </w:tc>
                  </w:sdtContent>
                </w:sdt>
                <w:sdt>
                  <w:sdtPr>
                    <w:rPr>
                      <w:szCs w:val="21"/>
                    </w:rPr>
                    <w:alias w:val="其他应收款欠款户欠款金额"/>
                    <w:tag w:val="_GBC_b60917c876fe488a9de57a8cfc9c1179"/>
                    <w:id w:val="-553160097"/>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right"/>
                          <w:rPr>
                            <w:szCs w:val="21"/>
                          </w:rPr>
                        </w:pPr>
                        <w:r>
                          <w:rPr>
                            <w:szCs w:val="21"/>
                          </w:rPr>
                          <w:t>119,558,435.45</w:t>
                        </w:r>
                      </w:p>
                    </w:tc>
                  </w:sdtContent>
                </w:sdt>
                <w:sdt>
                  <w:sdtPr>
                    <w:rPr>
                      <w:szCs w:val="21"/>
                    </w:rPr>
                    <w:alias w:val="其他应收款欠款户欠款时间"/>
                    <w:tag w:val="_GBC_b96d265c768c4304b5641928388e754f"/>
                    <w:id w:val="90751746"/>
                    <w:lock w:val="sdtLocked"/>
                  </w:sdtPr>
                  <w:sdtEndPr/>
                  <w:sdtContent>
                    <w:tc>
                      <w:tcPr>
                        <w:tcW w:w="748" w:type="pct"/>
                        <w:tcBorders>
                          <w:top w:val="single" w:sz="6" w:space="0" w:color="auto"/>
                          <w:left w:val="single" w:sz="6" w:space="0" w:color="auto"/>
                          <w:bottom w:val="single" w:sz="6" w:space="0" w:color="auto"/>
                          <w:right w:val="single" w:sz="6" w:space="0" w:color="auto"/>
                        </w:tcBorders>
                      </w:tcPr>
                      <w:p w:rsidR="00032D2F" w:rsidRDefault="00032D2F" w:rsidP="00461F2A">
                        <w:pPr>
                          <w:ind w:right="73"/>
                          <w:rPr>
                            <w:szCs w:val="21"/>
                          </w:rPr>
                        </w:pPr>
                        <w:r>
                          <w:rPr>
                            <w:szCs w:val="21"/>
                          </w:rPr>
                          <w:t>1年以内,1-2年</w:t>
                        </w:r>
                      </w:p>
                    </w:tc>
                  </w:sdtContent>
                </w:sdt>
                <w:sdt>
                  <w:sdtPr>
                    <w:rPr>
                      <w:szCs w:val="21"/>
                    </w:rPr>
                    <w:alias w:val="其他应收帐款欠款户占其他应收账款总额的比例"/>
                    <w:tag w:val="_GBC_0d953a24963a443da254f2ff9521ab37"/>
                    <w:id w:val="-1860347564"/>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szCs w:val="21"/>
                          </w:rPr>
                          <w:t>1.38%</w:t>
                        </w:r>
                      </w:p>
                    </w:tc>
                  </w:sdtContent>
                </w:sdt>
                <w:sdt>
                  <w:sdtPr>
                    <w:rPr>
                      <w:szCs w:val="21"/>
                    </w:rPr>
                    <w:alias w:val="其他应收款欠款户坏账准备期末余额"/>
                    <w:tag w:val="_GBC_3327f520563e4bd9ac6c403c762115f9"/>
                    <w:id w:val="1244835238"/>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rFonts w:hint="eastAsia"/>
                            <w:color w:val="333399"/>
                          </w:rPr>
                          <w:t xml:space="preserve">　</w:t>
                        </w:r>
                      </w:p>
                    </w:tc>
                  </w:sdtContent>
                </w:sdt>
              </w:tr>
            </w:sdtContent>
          </w:sdt>
          <w:tr w:rsidR="00032D2F" w:rsidRPr="00032D2F" w:rsidTr="00461F2A">
            <w:trPr>
              <w:cantSplit/>
            </w:trPr>
            <w:tc>
              <w:tcPr>
                <w:tcW w:w="865" w:type="pct"/>
                <w:tcBorders>
                  <w:top w:val="single" w:sz="6" w:space="0" w:color="auto"/>
                  <w:left w:val="single" w:sz="6" w:space="0" w:color="auto"/>
                  <w:bottom w:val="single" w:sz="6" w:space="0" w:color="auto"/>
                  <w:right w:val="single" w:sz="6" w:space="0" w:color="auto"/>
                </w:tcBorders>
              </w:tcPr>
              <w:p w:rsidR="00032D2F" w:rsidRDefault="00032D2F" w:rsidP="00461F2A">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center"/>
                  <w:rPr>
                    <w:szCs w:val="21"/>
                  </w:rPr>
                </w:pPr>
                <w:r>
                  <w:rPr>
                    <w:szCs w:val="21"/>
                  </w:rPr>
                  <w:t>/</w:t>
                </w:r>
              </w:p>
            </w:tc>
            <w:sdt>
              <w:sdtPr>
                <w:rPr>
                  <w:szCs w:val="21"/>
                </w:rPr>
                <w:alias w:val="其他应收款欠款户欠款金额合计"/>
                <w:tag w:val="_GBC_6800001bd782487d9bd35087d272fb11"/>
                <w:id w:val="-1677346106"/>
                <w:lock w:val="sdtLocked"/>
              </w:sdtPr>
              <w:sdtEndPr/>
              <w:sdtContent>
                <w:tc>
                  <w:tcPr>
                    <w:tcW w:w="690"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right"/>
                      <w:rPr>
                        <w:szCs w:val="21"/>
                      </w:rPr>
                    </w:pPr>
                    <w:r>
                      <w:rPr>
                        <w:szCs w:val="21"/>
                      </w:rPr>
                      <w:t>8,644,460,807.30</w:t>
                    </w:r>
                  </w:p>
                </w:tc>
              </w:sdtContent>
            </w:sdt>
            <w:tc>
              <w:tcPr>
                <w:tcW w:w="748" w:type="pct"/>
                <w:tcBorders>
                  <w:top w:val="single" w:sz="6" w:space="0" w:color="auto"/>
                  <w:left w:val="single" w:sz="6" w:space="0" w:color="auto"/>
                  <w:bottom w:val="single" w:sz="6" w:space="0" w:color="auto"/>
                  <w:right w:val="single" w:sz="6" w:space="0" w:color="auto"/>
                </w:tcBorders>
              </w:tcPr>
              <w:p w:rsidR="00032D2F" w:rsidRDefault="00032D2F" w:rsidP="00461F2A">
                <w:pPr>
                  <w:ind w:right="73"/>
                  <w:jc w:val="center"/>
                  <w:rPr>
                    <w:szCs w:val="21"/>
                  </w:rPr>
                </w:pPr>
                <w:r>
                  <w:rPr>
                    <w:szCs w:val="21"/>
                  </w:rPr>
                  <w:t>/</w:t>
                </w:r>
              </w:p>
            </w:tc>
            <w:sdt>
              <w:sdtPr>
                <w:rPr>
                  <w:szCs w:val="21"/>
                </w:rPr>
                <w:alias w:val="其他应收帐款欠款户占其他应收账款总额的比例合计"/>
                <w:tag w:val="_GBC_cf13c73d3e224b4484de8ceb483b6ad4"/>
                <w:id w:val="-1398659618"/>
                <w:lock w:val="sdtLocked"/>
              </w:sdtPr>
              <w:sdtEndPr/>
              <w:sdtContent>
                <w:tc>
                  <w:tcPr>
                    <w:tcW w:w="992"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szCs w:val="21"/>
                      </w:rPr>
                      <w:t>99.63</w:t>
                    </w:r>
                  </w:p>
                </w:tc>
              </w:sdtContent>
            </w:sdt>
            <w:sdt>
              <w:sdtPr>
                <w:rPr>
                  <w:szCs w:val="21"/>
                </w:rPr>
                <w:alias w:val="其他应收款欠款户坏账准备期末余额合计"/>
                <w:tag w:val="_GBC_69dfe7e67dd14571921bc600b58ea20c"/>
                <w:id w:val="164065068"/>
                <w:lock w:val="sdtLocked"/>
                <w:showingPlcHdr/>
              </w:sdtPr>
              <w:sdtEndPr/>
              <w:sdtContent>
                <w:tc>
                  <w:tcPr>
                    <w:tcW w:w="943" w:type="pct"/>
                    <w:tcBorders>
                      <w:top w:val="single" w:sz="6" w:space="0" w:color="auto"/>
                      <w:left w:val="single" w:sz="6" w:space="0" w:color="auto"/>
                      <w:bottom w:val="single" w:sz="6" w:space="0" w:color="auto"/>
                      <w:right w:val="single" w:sz="6" w:space="0" w:color="auto"/>
                    </w:tcBorders>
                  </w:tcPr>
                  <w:p w:rsidR="00032D2F" w:rsidRDefault="00032D2F" w:rsidP="00461F2A">
                    <w:pPr>
                      <w:jc w:val="right"/>
                      <w:rPr>
                        <w:szCs w:val="21"/>
                      </w:rPr>
                    </w:pPr>
                    <w:r>
                      <w:rPr>
                        <w:rFonts w:hint="eastAsia"/>
                        <w:color w:val="333399"/>
                      </w:rPr>
                      <w:t xml:space="preserve">　</w:t>
                    </w:r>
                  </w:p>
                </w:tc>
              </w:sdtContent>
            </w:sdt>
          </w:tr>
        </w:tbl>
        <w:p w:rsidR="00E97DD6" w:rsidRPr="00032D2F" w:rsidRDefault="003F14BB" w:rsidP="00032D2F"/>
      </w:sdtContent>
    </w:sdt>
    <w:p w:rsidR="00E97DD6" w:rsidRDefault="00E97DD6">
      <w:pPr>
        <w:snapToGrid w:val="0"/>
        <w:spacing w:line="240" w:lineRule="atLeast"/>
      </w:pPr>
    </w:p>
    <w:sdt>
      <w:sdtPr>
        <w:rPr>
          <w:rFonts w:ascii="Times New Roman" w:hAnsi="Times New Roman" w:cs="宋体" w:hint="eastAsia"/>
          <w:b w:val="0"/>
          <w:bCs w:val="0"/>
          <w:kern w:val="0"/>
          <w:szCs w:val="24"/>
        </w:rPr>
        <w:tag w:val="_GBC_52bd0b171cc64f85aa1100213c81523c"/>
        <w:id w:val="-1107504950"/>
        <w:lock w:val="sdtLocked"/>
        <w:placeholder>
          <w:docPart w:val="GBC22222222222222222222222222222"/>
        </w:placeholder>
      </w:sdtPr>
      <w:sdtEndPr>
        <w:rPr>
          <w:rFonts w:ascii="宋体" w:hAnsi="宋体"/>
        </w:rPr>
      </w:sdtEndPr>
      <w:sdtContent>
        <w:p w:rsidR="00E97DD6" w:rsidRDefault="000C28A6">
          <w:pPr>
            <w:pStyle w:val="4"/>
            <w:numPr>
              <w:ilvl w:val="0"/>
              <w:numId w:val="97"/>
            </w:numPr>
          </w:pPr>
          <w:r>
            <w:rPr>
              <w:rFonts w:hint="eastAsia"/>
            </w:rPr>
            <w:t>涉及政府补助的应收款项</w:t>
          </w:r>
        </w:p>
        <w:sdt>
          <w:sdtPr>
            <w:alias w:val="是否适用：母公司涉及政府补助的应收款项"/>
            <w:tag w:val="_GBC_42f77b49fc014baab239badfde6e4fcf"/>
            <w:id w:val="-2023465871"/>
            <w:lock w:val="sdtLocked"/>
            <w:placeholder>
              <w:docPart w:val="GBC22222222222222222222222222222"/>
            </w:placeholder>
          </w:sdtPr>
          <w:sdtEndPr/>
          <w:sdtContent>
            <w:p w:rsidR="00032D2F" w:rsidRDefault="000C28A6" w:rsidP="00032D2F">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p w:rsidR="00E97DD6" w:rsidRPr="00032D2F" w:rsidRDefault="003F14BB" w:rsidP="00032D2F"/>
      </w:sdtContent>
    </w:sdt>
    <w:sdt>
      <w:sdtPr>
        <w:rPr>
          <w:rFonts w:ascii="Times New Roman" w:hAnsi="Times New Roman" w:cs="宋体"/>
          <w:b w:val="0"/>
          <w:bCs w:val="0"/>
          <w:kern w:val="0"/>
          <w:szCs w:val="24"/>
        </w:rPr>
        <w:tag w:val="_GBC_338c72ace78c4ba79d60f19b8dbabe9a"/>
        <w:id w:val="-181127970"/>
        <w:lock w:val="sdtLocked"/>
        <w:placeholder>
          <w:docPart w:val="GBC22222222222222222222222222222"/>
        </w:placeholder>
      </w:sdtPr>
      <w:sdtEndPr/>
      <w:sdtContent>
        <w:p w:rsidR="00E97DD6" w:rsidRDefault="000C28A6">
          <w:pPr>
            <w:pStyle w:val="4"/>
            <w:numPr>
              <w:ilvl w:val="0"/>
              <w:numId w:val="97"/>
            </w:numPr>
            <w:rPr>
              <w:kern w:val="0"/>
            </w:rPr>
          </w:pPr>
          <w:r>
            <w:rPr>
              <w:rFonts w:hint="eastAsia"/>
              <w:kern w:val="0"/>
            </w:rPr>
            <w:t>因金融资产</w:t>
          </w:r>
          <w:r>
            <w:rPr>
              <w:rFonts w:hint="eastAsia"/>
            </w:rPr>
            <w:t>转移</w:t>
          </w:r>
          <w:r>
            <w:rPr>
              <w:rFonts w:hint="eastAsia"/>
              <w:kern w:val="0"/>
            </w:rPr>
            <w:t>而终止确认的其他应收款：</w:t>
          </w:r>
        </w:p>
        <w:sdt>
          <w:sdtPr>
            <w:rPr>
              <w:szCs w:val="21"/>
            </w:rPr>
            <w:alias w:val="因金融资产转移而终止确认的其他应收款"/>
            <w:tag w:val="_GBC_061fdf15cc77422694b65eff7c987f3c"/>
            <w:id w:val="1856773780"/>
            <w:lock w:val="sdtLocked"/>
            <w:placeholder>
              <w:docPart w:val="GBC22222222222222222222222222222"/>
            </w:placeholder>
            <w:showingPlcHdr/>
          </w:sdtPr>
          <w:sdtEndPr/>
          <w:sdtContent>
            <w:p w:rsidR="00E97DD6" w:rsidRDefault="000C28A6">
              <w:pPr>
                <w:ind w:right="57"/>
                <w:rPr>
                  <w:szCs w:val="21"/>
                </w:rPr>
              </w:pPr>
              <w:r>
                <w:rPr>
                  <w:rFonts w:hint="eastAsia"/>
                  <w:color w:val="333399"/>
                  <w:u w:val="single"/>
                </w:rPr>
                <w:t xml:space="preserve">　　　</w:t>
              </w:r>
            </w:p>
          </w:sdtContent>
        </w:sdt>
      </w:sdtContent>
    </w:sdt>
    <w:p w:rsidR="00E97DD6" w:rsidRDefault="00E97DD6">
      <w:pPr>
        <w:rPr>
          <w:szCs w:val="21"/>
        </w:rPr>
      </w:pPr>
    </w:p>
    <w:sdt>
      <w:sdtPr>
        <w:rPr>
          <w:rFonts w:ascii="Times New Roman" w:hAnsi="Times New Roman" w:cs="宋体" w:hint="eastAsia"/>
          <w:b w:val="0"/>
          <w:bCs w:val="0"/>
          <w:kern w:val="0"/>
          <w:szCs w:val="24"/>
        </w:rPr>
        <w:tag w:val="_GBC_86d729c7494a406ba4f51afb2c881955"/>
        <w:id w:val="1940414778"/>
        <w:lock w:val="sdtLocked"/>
        <w:placeholder>
          <w:docPart w:val="GBC22222222222222222222222222222"/>
        </w:placeholder>
      </w:sdtPr>
      <w:sdtEndPr/>
      <w:sdtContent>
        <w:p w:rsidR="00E97DD6" w:rsidRDefault="000C28A6">
          <w:pPr>
            <w:pStyle w:val="4"/>
            <w:numPr>
              <w:ilvl w:val="0"/>
              <w:numId w:val="97"/>
            </w:numPr>
            <w:rPr>
              <w:kern w:val="0"/>
            </w:rPr>
          </w:pPr>
          <w:r>
            <w:rPr>
              <w:rFonts w:hint="eastAsia"/>
              <w:kern w:val="0"/>
            </w:rPr>
            <w:t>转移其他应收款且继续涉入形成的资产、负债金额：</w:t>
          </w:r>
        </w:p>
        <w:sdt>
          <w:sdtPr>
            <w:rPr>
              <w:szCs w:val="21"/>
            </w:rPr>
            <w:alias w:val="转移其他应收款且继续涉入形成的资产、负债金额的说明"/>
            <w:tag w:val="_GBC_a097344c6b54427b8edd1df78bc3778b"/>
            <w:id w:val="960298888"/>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Times New Roman" w:hAnsi="Times New Roman" w:hint="eastAsia"/>
          <w:b/>
          <w:bCs/>
        </w:rPr>
        <w:tag w:val="_GBC_4b6cd384bee54ff79269fa4457c70d49"/>
        <w:id w:val="2037392096"/>
        <w:lock w:val="sdtLocked"/>
        <w:placeholder>
          <w:docPart w:val="GBC22222222222222222222222222222"/>
        </w:placeholder>
      </w:sdtPr>
      <w:sdtEndPr>
        <w:rPr>
          <w:b w:val="0"/>
          <w:bCs w:val="0"/>
        </w:rPr>
      </w:sdtEndPr>
      <w:sdtContent>
        <w:p w:rsidR="00E97DD6" w:rsidRDefault="000C28A6">
          <w:r>
            <w:rPr>
              <w:rFonts w:hint="eastAsia"/>
            </w:rPr>
            <w:t>其他</w:t>
          </w:r>
          <w:r>
            <w:t>说明：</w:t>
          </w:r>
        </w:p>
        <w:sdt>
          <w:sdtPr>
            <w:rPr>
              <w:rFonts w:hint="eastAsia"/>
              <w:szCs w:val="21"/>
            </w:rPr>
            <w:alias w:val="其他应收款的其他说明"/>
            <w:tag w:val="_GBC_c50e5b5f7e4c4ab88b09d66d59362ac8"/>
            <w:id w:val="1091442837"/>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p w:rsidR="00E97DD6" w:rsidRDefault="003F14BB">
          <w:pPr>
            <w:rPr>
              <w:szCs w:val="21"/>
            </w:rPr>
          </w:pPr>
        </w:p>
      </w:sdtContent>
    </w:sdt>
    <w:p w:rsidR="00E97DD6" w:rsidRDefault="000C28A6">
      <w:pPr>
        <w:pStyle w:val="3"/>
        <w:numPr>
          <w:ilvl w:val="0"/>
          <w:numId w:val="95"/>
        </w:numPr>
        <w:rPr>
          <w:rFonts w:ascii="宋体" w:hAnsi="宋体"/>
          <w:szCs w:val="21"/>
        </w:rPr>
      </w:pPr>
      <w:r>
        <w:rPr>
          <w:rFonts w:ascii="宋体" w:hAnsi="宋体" w:hint="eastAsia"/>
          <w:szCs w:val="21"/>
        </w:rPr>
        <w:t>长期股权投资</w:t>
      </w:r>
    </w:p>
    <w:sdt>
      <w:sdtPr>
        <w:alias w:val="是否适用：母公司长期股权投资"/>
        <w:tag w:val="_GBC_61071b9a58624e83bfc4232808751b95"/>
        <w:id w:val="-173720596"/>
        <w:lock w:val="sdtContentLocked"/>
        <w:placeholder>
          <w:docPart w:val="GBC22222222222222222222222222222"/>
        </w:placeholder>
      </w:sdtPr>
      <w:sdtEndPr/>
      <w:sdtContent>
        <w:p w:rsidR="00E97DD6" w:rsidRDefault="000C28A6">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sdt>
      <w:sdtPr>
        <w:rPr>
          <w:rFonts w:hint="eastAsia"/>
          <w:b/>
          <w:bCs/>
          <w:szCs w:val="21"/>
        </w:rPr>
        <w:tag w:val="_GBC_e5163872166a4141a666e7eec5d9956c"/>
        <w:id w:val="-1547289138"/>
        <w:lock w:val="sdtLocked"/>
        <w:placeholder>
          <w:docPart w:val="GBC22222222222222222222222222222"/>
        </w:placeholder>
      </w:sdtPr>
      <w:sdtEndPr>
        <w:rPr>
          <w:b w:val="0"/>
          <w:bCs w:val="0"/>
        </w:rPr>
      </w:sdtEndPr>
      <w:sdtContent>
        <w:p w:rsidR="00E97DD6" w:rsidRDefault="000C28A6">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83"/>
            <w:gridCol w:w="1742"/>
            <w:gridCol w:w="272"/>
            <w:gridCol w:w="1742"/>
            <w:gridCol w:w="1742"/>
            <w:gridCol w:w="272"/>
            <w:gridCol w:w="1742"/>
          </w:tblGrid>
          <w:tr w:rsidR="00E97DD6" w:rsidTr="0017692B">
            <w:trPr>
              <w:cantSplit/>
            </w:trPr>
            <w:tc>
              <w:tcPr>
                <w:tcW w:w="1279" w:type="pct"/>
                <w:vMerge w:val="restart"/>
                <w:shd w:val="clear" w:color="auto" w:fill="auto"/>
                <w:vAlign w:val="center"/>
              </w:tcPr>
              <w:p w:rsidR="00E97DD6" w:rsidRDefault="000C28A6">
                <w:pPr>
                  <w:jc w:val="center"/>
                </w:pPr>
                <w:r>
                  <w:rPr>
                    <w:rFonts w:hint="eastAsia"/>
                  </w:rPr>
                  <w:t>项目</w:t>
                </w:r>
              </w:p>
            </w:tc>
            <w:tc>
              <w:tcPr>
                <w:tcW w:w="1856" w:type="pct"/>
                <w:gridSpan w:val="3"/>
                <w:shd w:val="clear" w:color="auto" w:fill="auto"/>
                <w:vAlign w:val="center"/>
              </w:tcPr>
              <w:p w:rsidR="00E97DD6" w:rsidRDefault="000C28A6">
                <w:pPr>
                  <w:jc w:val="center"/>
                </w:pPr>
                <w:r>
                  <w:rPr>
                    <w:rFonts w:hint="eastAsia"/>
                  </w:rPr>
                  <w:t>期末余额</w:t>
                </w:r>
              </w:p>
            </w:tc>
            <w:tc>
              <w:tcPr>
                <w:tcW w:w="1865" w:type="pct"/>
                <w:gridSpan w:val="3"/>
                <w:shd w:val="clear" w:color="auto" w:fill="auto"/>
                <w:vAlign w:val="center"/>
              </w:tcPr>
              <w:p w:rsidR="00E97DD6" w:rsidRDefault="000C28A6">
                <w:pPr>
                  <w:jc w:val="center"/>
                </w:pPr>
                <w:r>
                  <w:rPr>
                    <w:rFonts w:hint="eastAsia"/>
                  </w:rPr>
                  <w:t>期初余额</w:t>
                </w:r>
              </w:p>
            </w:tc>
          </w:tr>
          <w:tr w:rsidR="00E97DD6" w:rsidTr="0017692B">
            <w:trPr>
              <w:cantSplit/>
            </w:trPr>
            <w:tc>
              <w:tcPr>
                <w:tcW w:w="1279" w:type="pct"/>
                <w:vMerge/>
                <w:tcBorders>
                  <w:bottom w:val="single" w:sz="6" w:space="0" w:color="auto"/>
                </w:tcBorders>
                <w:shd w:val="clear" w:color="auto" w:fill="auto"/>
                <w:vAlign w:val="center"/>
              </w:tcPr>
              <w:p w:rsidR="00E97DD6" w:rsidRDefault="00E97DD6">
                <w:pPr>
                  <w:jc w:val="center"/>
                </w:pPr>
              </w:p>
            </w:tc>
            <w:tc>
              <w:tcPr>
                <w:tcW w:w="628" w:type="pct"/>
                <w:tcBorders>
                  <w:bottom w:val="single" w:sz="6" w:space="0" w:color="auto"/>
                </w:tcBorders>
                <w:shd w:val="clear" w:color="auto" w:fill="auto"/>
                <w:vAlign w:val="center"/>
              </w:tcPr>
              <w:p w:rsidR="00E97DD6" w:rsidRDefault="000C28A6">
                <w:pPr>
                  <w:jc w:val="center"/>
                </w:pPr>
                <w:r>
                  <w:rPr>
                    <w:rFonts w:hint="eastAsia"/>
                  </w:rPr>
                  <w:t>账面余额</w:t>
                </w:r>
              </w:p>
            </w:tc>
            <w:tc>
              <w:tcPr>
                <w:tcW w:w="614" w:type="pct"/>
                <w:tcBorders>
                  <w:bottom w:val="single" w:sz="6" w:space="0" w:color="auto"/>
                </w:tcBorders>
                <w:shd w:val="clear" w:color="auto" w:fill="auto"/>
                <w:vAlign w:val="center"/>
              </w:tcPr>
              <w:p w:rsidR="00E97DD6" w:rsidRDefault="000C28A6">
                <w:pPr>
                  <w:jc w:val="center"/>
                </w:pPr>
                <w:r>
                  <w:rPr>
                    <w:rFonts w:hint="eastAsia"/>
                  </w:rPr>
                  <w:t>减值准备</w:t>
                </w:r>
              </w:p>
            </w:tc>
            <w:tc>
              <w:tcPr>
                <w:tcW w:w="614" w:type="pct"/>
                <w:tcBorders>
                  <w:bottom w:val="single" w:sz="6" w:space="0" w:color="auto"/>
                </w:tcBorders>
                <w:shd w:val="clear" w:color="auto" w:fill="auto"/>
                <w:vAlign w:val="center"/>
              </w:tcPr>
              <w:p w:rsidR="00E97DD6" w:rsidRDefault="000C28A6">
                <w:pPr>
                  <w:jc w:val="center"/>
                </w:pPr>
                <w:r>
                  <w:rPr>
                    <w:rFonts w:hint="eastAsia"/>
                  </w:rPr>
                  <w:t>账面价值</w:t>
                </w:r>
              </w:p>
            </w:tc>
            <w:tc>
              <w:tcPr>
                <w:tcW w:w="629" w:type="pct"/>
                <w:tcBorders>
                  <w:bottom w:val="single" w:sz="6" w:space="0" w:color="auto"/>
                </w:tcBorders>
                <w:shd w:val="clear" w:color="auto" w:fill="auto"/>
                <w:vAlign w:val="center"/>
              </w:tcPr>
              <w:p w:rsidR="00E97DD6" w:rsidRDefault="000C28A6">
                <w:pPr>
                  <w:jc w:val="center"/>
                </w:pPr>
                <w:r>
                  <w:rPr>
                    <w:rFonts w:hint="eastAsia"/>
                  </w:rPr>
                  <w:t>账面余额</w:t>
                </w:r>
              </w:p>
            </w:tc>
            <w:tc>
              <w:tcPr>
                <w:tcW w:w="621" w:type="pct"/>
                <w:tcBorders>
                  <w:bottom w:val="single" w:sz="6" w:space="0" w:color="auto"/>
                </w:tcBorders>
                <w:shd w:val="clear" w:color="auto" w:fill="auto"/>
                <w:vAlign w:val="center"/>
              </w:tcPr>
              <w:p w:rsidR="00E97DD6" w:rsidRDefault="000C28A6">
                <w:pPr>
                  <w:jc w:val="center"/>
                </w:pPr>
                <w:r>
                  <w:rPr>
                    <w:rFonts w:hint="eastAsia"/>
                  </w:rPr>
                  <w:t>减值准备</w:t>
                </w:r>
              </w:p>
            </w:tc>
            <w:tc>
              <w:tcPr>
                <w:tcW w:w="616" w:type="pct"/>
                <w:tcBorders>
                  <w:bottom w:val="single" w:sz="6" w:space="0" w:color="auto"/>
                </w:tcBorders>
                <w:shd w:val="clear" w:color="auto" w:fill="auto"/>
                <w:vAlign w:val="center"/>
              </w:tcPr>
              <w:p w:rsidR="00E97DD6" w:rsidRDefault="000C28A6">
                <w:pPr>
                  <w:jc w:val="center"/>
                </w:pPr>
                <w:r>
                  <w:rPr>
                    <w:rFonts w:hint="eastAsia"/>
                  </w:rPr>
                  <w:t>账面价值</w:t>
                </w:r>
              </w:p>
            </w:tc>
          </w:tr>
          <w:tr w:rsidR="00E97DD6" w:rsidTr="0017692B">
            <w:trPr>
              <w:cantSplit/>
            </w:trPr>
            <w:tc>
              <w:tcPr>
                <w:tcW w:w="1279" w:type="pct"/>
                <w:shd w:val="clear" w:color="auto" w:fill="auto"/>
              </w:tcPr>
              <w:p w:rsidR="00E97DD6" w:rsidRDefault="000C28A6">
                <w:r>
                  <w:rPr>
                    <w:rFonts w:hint="eastAsia"/>
                  </w:rPr>
                  <w:t>对子公司投资</w:t>
                </w:r>
              </w:p>
            </w:tc>
            <w:sdt>
              <w:sdtPr>
                <w:alias w:val="对子公司投资账面余额"/>
                <w:tag w:val="_GBC_1b45d910bb6f4690b0c8ff0ec47e8c4c"/>
                <w:id w:val="1675843399"/>
                <w:lock w:val="sdtLocked"/>
              </w:sdtPr>
              <w:sdtEndPr>
                <w:rPr>
                  <w:rFonts w:hint="eastAsia"/>
                </w:rPr>
              </w:sdtEndPr>
              <w:sdtContent>
                <w:tc>
                  <w:tcPr>
                    <w:tcW w:w="628" w:type="pct"/>
                    <w:shd w:val="clear" w:color="auto" w:fill="auto"/>
                  </w:tcPr>
                  <w:p w:rsidR="00E97DD6" w:rsidRDefault="00032D2F">
                    <w:pPr>
                      <w:jc w:val="right"/>
                    </w:pPr>
                    <w:r>
                      <w:t>4,652,522,517.53</w:t>
                    </w:r>
                  </w:p>
                </w:tc>
              </w:sdtContent>
            </w:sdt>
            <w:sdt>
              <w:sdtPr>
                <w:alias w:val="对子公司投资减值准备"/>
                <w:tag w:val="_GBC_9517a6431afb43f5a6a2fc8362708bf7"/>
                <w:id w:val="-2013129653"/>
                <w:lock w:val="sdtLocked"/>
                <w:showingPlcHdr/>
              </w:sdtPr>
              <w:sdtEndPr>
                <w:rPr>
                  <w:rFonts w:hint="eastAsia"/>
                </w:rPr>
              </w:sdtEndPr>
              <w:sdtContent>
                <w:tc>
                  <w:tcPr>
                    <w:tcW w:w="614" w:type="pct"/>
                    <w:shd w:val="clear" w:color="auto" w:fill="auto"/>
                  </w:tcPr>
                  <w:p w:rsidR="00E97DD6" w:rsidRDefault="00032D2F">
                    <w:pPr>
                      <w:jc w:val="right"/>
                    </w:pPr>
                    <w:r>
                      <w:t xml:space="preserve">     </w:t>
                    </w:r>
                  </w:p>
                </w:tc>
              </w:sdtContent>
            </w:sdt>
            <w:sdt>
              <w:sdtPr>
                <w:alias w:val="对子公司投资账面价值"/>
                <w:tag w:val="_GBC_239c34b076fd4ebf95c61aa43dedde7e"/>
                <w:id w:val="-579831924"/>
                <w:lock w:val="sdtLocked"/>
              </w:sdtPr>
              <w:sdtEndPr>
                <w:rPr>
                  <w:rFonts w:hint="eastAsia"/>
                </w:rPr>
              </w:sdtEndPr>
              <w:sdtContent>
                <w:tc>
                  <w:tcPr>
                    <w:tcW w:w="614" w:type="pct"/>
                    <w:shd w:val="clear" w:color="auto" w:fill="auto"/>
                  </w:tcPr>
                  <w:p w:rsidR="00E97DD6" w:rsidRDefault="00032D2F">
                    <w:pPr>
                      <w:jc w:val="right"/>
                    </w:pPr>
                    <w:r>
                      <w:t>4,652,522,517.53</w:t>
                    </w:r>
                  </w:p>
                </w:tc>
              </w:sdtContent>
            </w:sdt>
            <w:sdt>
              <w:sdtPr>
                <w:alias w:val="对子公司投资账面余额"/>
                <w:tag w:val="_GBC_ad2ca27a0b3247d7b4b8f45d25293b9b"/>
                <w:id w:val="23148434"/>
                <w:lock w:val="sdtLocked"/>
              </w:sdtPr>
              <w:sdtEndPr/>
              <w:sdtContent>
                <w:tc>
                  <w:tcPr>
                    <w:tcW w:w="629" w:type="pct"/>
                    <w:shd w:val="clear" w:color="auto" w:fill="auto"/>
                  </w:tcPr>
                  <w:p w:rsidR="00E97DD6" w:rsidRDefault="00032D2F">
                    <w:pPr>
                      <w:jc w:val="right"/>
                    </w:pPr>
                    <w:r>
                      <w:t>4,652,522,517.53</w:t>
                    </w:r>
                  </w:p>
                </w:tc>
              </w:sdtContent>
            </w:sdt>
            <w:sdt>
              <w:sdtPr>
                <w:alias w:val="对子公司投资减值准备"/>
                <w:tag w:val="_GBC_63117ddc7dd34bc39c519c41ef84c9fe"/>
                <w:id w:val="-1803381833"/>
                <w:lock w:val="sdtLocked"/>
                <w:showingPlcHdr/>
              </w:sdtPr>
              <w:sdtEndPr/>
              <w:sdtContent>
                <w:tc>
                  <w:tcPr>
                    <w:tcW w:w="621" w:type="pct"/>
                    <w:shd w:val="clear" w:color="auto" w:fill="auto"/>
                  </w:tcPr>
                  <w:p w:rsidR="00E97DD6" w:rsidRDefault="00032D2F">
                    <w:pPr>
                      <w:jc w:val="right"/>
                    </w:pPr>
                    <w:r>
                      <w:t xml:space="preserve">     </w:t>
                    </w:r>
                  </w:p>
                </w:tc>
              </w:sdtContent>
            </w:sdt>
            <w:sdt>
              <w:sdtPr>
                <w:alias w:val="对子公司投资账面价值"/>
                <w:tag w:val="_GBC_e6d676b78f1f43eb871e133236586681"/>
                <w:id w:val="1833792927"/>
                <w:lock w:val="sdtLocked"/>
              </w:sdtPr>
              <w:sdtEndPr/>
              <w:sdtContent>
                <w:tc>
                  <w:tcPr>
                    <w:tcW w:w="616" w:type="pct"/>
                    <w:shd w:val="clear" w:color="auto" w:fill="auto"/>
                  </w:tcPr>
                  <w:p w:rsidR="00E97DD6" w:rsidRDefault="00032D2F">
                    <w:pPr>
                      <w:jc w:val="right"/>
                    </w:pPr>
                    <w:r>
                      <w:t>4,652,522,517.53</w:t>
                    </w:r>
                  </w:p>
                </w:tc>
              </w:sdtContent>
            </w:sdt>
          </w:tr>
          <w:tr w:rsidR="00E97DD6" w:rsidTr="0017692B">
            <w:trPr>
              <w:cantSplit/>
            </w:trPr>
            <w:tc>
              <w:tcPr>
                <w:tcW w:w="1279" w:type="pct"/>
                <w:shd w:val="clear" w:color="auto" w:fill="auto"/>
              </w:tcPr>
              <w:p w:rsidR="00E97DD6" w:rsidRDefault="000C28A6">
                <w:r>
                  <w:rPr>
                    <w:rFonts w:hint="eastAsia"/>
                  </w:rPr>
                  <w:t>对联营、合营企业投资</w:t>
                </w:r>
              </w:p>
            </w:tc>
            <w:sdt>
              <w:sdtPr>
                <w:alias w:val="对联营、合营企业投资账面余额"/>
                <w:tag w:val="_GBC_dc37861952d0469bb3f8afda0ba99841"/>
                <w:id w:val="-1197694824"/>
                <w:lock w:val="sdtLocked"/>
                <w:showingPlcHdr/>
              </w:sdtPr>
              <w:sdtEndPr>
                <w:rPr>
                  <w:rFonts w:hint="eastAsia"/>
                </w:rPr>
              </w:sdtEndPr>
              <w:sdtContent>
                <w:tc>
                  <w:tcPr>
                    <w:tcW w:w="628" w:type="pct"/>
                    <w:shd w:val="clear" w:color="auto" w:fill="auto"/>
                  </w:tcPr>
                  <w:p w:rsidR="00E97DD6" w:rsidRDefault="000C28A6">
                    <w:pPr>
                      <w:jc w:val="right"/>
                    </w:pPr>
                    <w:r>
                      <w:rPr>
                        <w:rFonts w:hint="eastAsia"/>
                        <w:color w:val="333399"/>
                      </w:rPr>
                      <w:t xml:space="preserve">　</w:t>
                    </w:r>
                  </w:p>
                </w:tc>
              </w:sdtContent>
            </w:sdt>
            <w:sdt>
              <w:sdtPr>
                <w:alias w:val="对联营、合营企业投资减值准备"/>
                <w:tag w:val="_GBC_ff4ec744c62042539e5e2684b0bbe579"/>
                <w:id w:val="88284499"/>
                <w:lock w:val="sdtLocked"/>
                <w:showingPlcHdr/>
              </w:sdtPr>
              <w:sdtEndPr>
                <w:rPr>
                  <w:rFonts w:hint="eastAsia"/>
                </w:rPr>
              </w:sdtEndPr>
              <w:sdtContent>
                <w:tc>
                  <w:tcPr>
                    <w:tcW w:w="614" w:type="pct"/>
                    <w:shd w:val="clear" w:color="auto" w:fill="auto"/>
                  </w:tcPr>
                  <w:p w:rsidR="00E97DD6" w:rsidRDefault="000C28A6">
                    <w:pPr>
                      <w:jc w:val="right"/>
                    </w:pPr>
                    <w:r>
                      <w:rPr>
                        <w:rFonts w:hint="eastAsia"/>
                        <w:color w:val="333399"/>
                      </w:rPr>
                      <w:t xml:space="preserve">　</w:t>
                    </w:r>
                  </w:p>
                </w:tc>
              </w:sdtContent>
            </w:sdt>
            <w:sdt>
              <w:sdtPr>
                <w:alias w:val="对联营、合营企业投资账面价值"/>
                <w:tag w:val="_GBC_c2f3fe4e1809402589dd48b31238fe67"/>
                <w:id w:val="1557042978"/>
                <w:lock w:val="sdtLocked"/>
                <w:showingPlcHdr/>
              </w:sdtPr>
              <w:sdtEndPr>
                <w:rPr>
                  <w:rFonts w:hint="eastAsia"/>
                </w:rPr>
              </w:sdtEndPr>
              <w:sdtContent>
                <w:tc>
                  <w:tcPr>
                    <w:tcW w:w="614" w:type="pct"/>
                    <w:shd w:val="clear" w:color="auto" w:fill="auto"/>
                  </w:tcPr>
                  <w:p w:rsidR="00E97DD6" w:rsidRDefault="000C28A6">
                    <w:pPr>
                      <w:jc w:val="right"/>
                    </w:pPr>
                    <w:r>
                      <w:rPr>
                        <w:rFonts w:hint="eastAsia"/>
                        <w:color w:val="333399"/>
                      </w:rPr>
                      <w:t xml:space="preserve">　</w:t>
                    </w:r>
                  </w:p>
                </w:tc>
              </w:sdtContent>
            </w:sdt>
            <w:sdt>
              <w:sdtPr>
                <w:alias w:val="对联营、合营企业投资账面余额"/>
                <w:tag w:val="_GBC_6d2aed7e912e431f8161c6fe00f18a96"/>
                <w:id w:val="-770693821"/>
                <w:lock w:val="sdtLocked"/>
                <w:showingPlcHdr/>
              </w:sdtPr>
              <w:sdtEndPr/>
              <w:sdtContent>
                <w:tc>
                  <w:tcPr>
                    <w:tcW w:w="629" w:type="pct"/>
                    <w:shd w:val="clear" w:color="auto" w:fill="auto"/>
                  </w:tcPr>
                  <w:p w:rsidR="00E97DD6" w:rsidRDefault="000C28A6">
                    <w:pPr>
                      <w:jc w:val="right"/>
                    </w:pPr>
                    <w:r>
                      <w:rPr>
                        <w:rFonts w:hint="eastAsia"/>
                        <w:color w:val="333399"/>
                      </w:rPr>
                      <w:t xml:space="preserve">　</w:t>
                    </w:r>
                  </w:p>
                </w:tc>
              </w:sdtContent>
            </w:sdt>
            <w:sdt>
              <w:sdtPr>
                <w:alias w:val="对联营、合营企业投资减值准备"/>
                <w:tag w:val="_GBC_30a7f28b5ba442109807cc796a15a2da"/>
                <w:id w:val="-2070028431"/>
                <w:lock w:val="sdtLocked"/>
                <w:showingPlcHdr/>
              </w:sdtPr>
              <w:sdtEndPr/>
              <w:sdtContent>
                <w:tc>
                  <w:tcPr>
                    <w:tcW w:w="621" w:type="pct"/>
                    <w:shd w:val="clear" w:color="auto" w:fill="auto"/>
                  </w:tcPr>
                  <w:p w:rsidR="00E97DD6" w:rsidRDefault="000C28A6">
                    <w:pPr>
                      <w:jc w:val="right"/>
                    </w:pPr>
                    <w:r>
                      <w:rPr>
                        <w:rFonts w:hint="eastAsia"/>
                        <w:color w:val="333399"/>
                      </w:rPr>
                      <w:t xml:space="preserve">　</w:t>
                    </w:r>
                  </w:p>
                </w:tc>
              </w:sdtContent>
            </w:sdt>
            <w:sdt>
              <w:sdtPr>
                <w:alias w:val="对联营、合营企业投资账面价值"/>
                <w:tag w:val="_GBC_46698e64d54d46dcb0b7122d09639941"/>
                <w:id w:val="-2095382148"/>
                <w:lock w:val="sdtLocked"/>
                <w:showingPlcHdr/>
              </w:sdtPr>
              <w:sdtEndPr/>
              <w:sdtContent>
                <w:tc>
                  <w:tcPr>
                    <w:tcW w:w="616" w:type="pct"/>
                    <w:shd w:val="clear" w:color="auto" w:fill="auto"/>
                  </w:tcPr>
                  <w:p w:rsidR="00E97DD6" w:rsidRDefault="000C28A6">
                    <w:pPr>
                      <w:jc w:val="right"/>
                    </w:pPr>
                    <w:r>
                      <w:rPr>
                        <w:rFonts w:hint="eastAsia"/>
                        <w:color w:val="333399"/>
                      </w:rPr>
                      <w:t xml:space="preserve">　</w:t>
                    </w:r>
                  </w:p>
                </w:tc>
              </w:sdtContent>
            </w:sdt>
          </w:tr>
          <w:tr w:rsidR="00E97DD6" w:rsidTr="0017692B">
            <w:trPr>
              <w:cantSplit/>
            </w:trPr>
            <w:tc>
              <w:tcPr>
                <w:tcW w:w="1279" w:type="pct"/>
                <w:shd w:val="clear" w:color="auto" w:fill="auto"/>
                <w:vAlign w:val="center"/>
              </w:tcPr>
              <w:p w:rsidR="00E97DD6" w:rsidRDefault="000C28A6">
                <w:pPr>
                  <w:jc w:val="center"/>
                </w:pPr>
                <w:r>
                  <w:rPr>
                    <w:rFonts w:hint="eastAsia"/>
                  </w:rPr>
                  <w:t>合计</w:t>
                </w:r>
              </w:p>
            </w:tc>
            <w:tc>
              <w:tcPr>
                <w:tcW w:w="628" w:type="pct"/>
                <w:shd w:val="clear" w:color="auto" w:fill="auto"/>
              </w:tcPr>
              <w:p w:rsidR="00E97DD6" w:rsidRDefault="003F14BB">
                <w:pPr>
                  <w:jc w:val="right"/>
                </w:pPr>
                <w:sdt>
                  <w:sdtPr>
                    <w:alias w:val="长期股权投资账面余额"/>
                    <w:tag w:val="_GBC_0f4a7b7c0c9a4364a80a0cf21ab5da16"/>
                    <w:id w:val="-1424105592"/>
                    <w:lock w:val="sdtLocked"/>
                  </w:sdtPr>
                  <w:sdtEndPr/>
                  <w:sdtContent>
                    <w:r w:rsidR="00032D2F">
                      <w:t>4,652,522,517.53</w:t>
                    </w:r>
                  </w:sdtContent>
                </w:sdt>
              </w:p>
            </w:tc>
            <w:tc>
              <w:tcPr>
                <w:tcW w:w="614" w:type="pct"/>
                <w:shd w:val="clear" w:color="auto" w:fill="auto"/>
              </w:tcPr>
              <w:p w:rsidR="00E97DD6" w:rsidRDefault="003F14BB">
                <w:pPr>
                  <w:jc w:val="right"/>
                </w:pPr>
                <w:sdt>
                  <w:sdtPr>
                    <w:alias w:val="长期股权投资减值准备余额"/>
                    <w:tag w:val="_GBC_394f3b4b0d0a47aca2ba00cd7c4c2e5e"/>
                    <w:id w:val="-302617143"/>
                    <w:lock w:val="sdtLocked"/>
                    <w:showingPlcHdr/>
                  </w:sdtPr>
                  <w:sdtEndPr/>
                  <w:sdtContent>
                    <w:r w:rsidR="00032D2F">
                      <w:t xml:space="preserve">     </w:t>
                    </w:r>
                  </w:sdtContent>
                </w:sdt>
              </w:p>
            </w:tc>
            <w:tc>
              <w:tcPr>
                <w:tcW w:w="614" w:type="pct"/>
                <w:shd w:val="clear" w:color="auto" w:fill="auto"/>
              </w:tcPr>
              <w:p w:rsidR="00E97DD6" w:rsidRDefault="003F14BB">
                <w:pPr>
                  <w:jc w:val="right"/>
                </w:pPr>
                <w:sdt>
                  <w:sdtPr>
                    <w:alias w:val="长期股权投资"/>
                    <w:tag w:val="_GBC_0c4bc60de438402687538b8a20e8730c"/>
                    <w:id w:val="-639657025"/>
                    <w:lock w:val="sdtLocked"/>
                  </w:sdtPr>
                  <w:sdtEndPr/>
                  <w:sdtContent>
                    <w:r w:rsidR="00032D2F">
                      <w:t>4,652,522,517.53</w:t>
                    </w:r>
                  </w:sdtContent>
                </w:sdt>
              </w:p>
            </w:tc>
            <w:tc>
              <w:tcPr>
                <w:tcW w:w="629" w:type="pct"/>
                <w:shd w:val="clear" w:color="auto" w:fill="auto"/>
              </w:tcPr>
              <w:p w:rsidR="00E97DD6" w:rsidRDefault="003F14BB">
                <w:pPr>
                  <w:jc w:val="right"/>
                </w:pPr>
                <w:sdt>
                  <w:sdtPr>
                    <w:alias w:val="长期股权投资账面余额"/>
                    <w:tag w:val="_GBC_80722093c8084d8a9a467595050d25e2"/>
                    <w:id w:val="1627661086"/>
                    <w:lock w:val="sdtLocked"/>
                  </w:sdtPr>
                  <w:sdtEndPr/>
                  <w:sdtContent>
                    <w:r w:rsidR="00032D2F">
                      <w:t>4,652,522,517.53</w:t>
                    </w:r>
                  </w:sdtContent>
                </w:sdt>
              </w:p>
            </w:tc>
            <w:tc>
              <w:tcPr>
                <w:tcW w:w="621" w:type="pct"/>
                <w:shd w:val="clear" w:color="auto" w:fill="auto"/>
              </w:tcPr>
              <w:p w:rsidR="00E97DD6" w:rsidRDefault="003F14BB">
                <w:pPr>
                  <w:jc w:val="right"/>
                </w:pPr>
                <w:sdt>
                  <w:sdtPr>
                    <w:alias w:val="长期股权投资减值准备余额"/>
                    <w:tag w:val="_GBC_63ccb7aa6861455cadf81c4f9aadac83"/>
                    <w:id w:val="-1685587138"/>
                    <w:lock w:val="sdtLocked"/>
                    <w:showingPlcHdr/>
                  </w:sdtPr>
                  <w:sdtEndPr/>
                  <w:sdtContent>
                    <w:r w:rsidR="00032D2F">
                      <w:t xml:space="preserve">     </w:t>
                    </w:r>
                  </w:sdtContent>
                </w:sdt>
              </w:p>
            </w:tc>
            <w:tc>
              <w:tcPr>
                <w:tcW w:w="616" w:type="pct"/>
                <w:shd w:val="clear" w:color="auto" w:fill="auto"/>
              </w:tcPr>
              <w:p w:rsidR="00E97DD6" w:rsidRDefault="003F14BB">
                <w:pPr>
                  <w:jc w:val="right"/>
                </w:pPr>
                <w:sdt>
                  <w:sdtPr>
                    <w:alias w:val="长期股权投资"/>
                    <w:tag w:val="_GBC_3f53e266466441c1a0a2e7f61835b127"/>
                    <w:id w:val="1905414872"/>
                    <w:lock w:val="sdtLocked"/>
                  </w:sdtPr>
                  <w:sdtEndPr/>
                  <w:sdtContent>
                    <w:r w:rsidR="00032D2F">
                      <w:t>4,652,522,517.53</w:t>
                    </w:r>
                  </w:sdtContent>
                </w:sdt>
              </w:p>
            </w:tc>
          </w:tr>
        </w:tbl>
        <w:p w:rsidR="00E97DD6" w:rsidRDefault="003F14BB">
          <w:pPr>
            <w:rPr>
              <w:szCs w:val="21"/>
            </w:rPr>
          </w:pPr>
        </w:p>
      </w:sdtContent>
    </w:sdt>
    <w:sdt>
      <w:sdtPr>
        <w:rPr>
          <w:rFonts w:ascii="宋体" w:hAnsi="宋体" w:cs="宋体" w:hint="eastAsia"/>
          <w:b w:val="0"/>
          <w:bCs w:val="0"/>
          <w:kern w:val="0"/>
          <w:szCs w:val="24"/>
        </w:rPr>
        <w:tag w:val="_GBC_354d808d545e41aab5b25112222d90f9"/>
        <w:id w:val="1853523694"/>
        <w:lock w:val="sdtLocked"/>
        <w:placeholder>
          <w:docPart w:val="GBC22222222222222222222222222222"/>
        </w:placeholder>
      </w:sdtPr>
      <w:sdtEndPr/>
      <w:sdtContent>
        <w:p w:rsidR="00E97DD6" w:rsidRDefault="000C28A6">
          <w:pPr>
            <w:pStyle w:val="4"/>
            <w:numPr>
              <w:ilvl w:val="0"/>
              <w:numId w:val="106"/>
            </w:numPr>
          </w:pPr>
          <w:r>
            <w:rPr>
              <w:rFonts w:hint="eastAsia"/>
            </w:rPr>
            <w:t>对子公司投资</w:t>
          </w:r>
        </w:p>
        <w:sdt>
          <w:sdtPr>
            <w:alias w:val="是否适用：母公司对子公司投资"/>
            <w:tag w:val="_GBC_c52cee49247d42a9a79deabbd4c8635c"/>
            <w:id w:val="958080113"/>
            <w:lock w:val="sdtContentLocked"/>
            <w:placeholder>
              <w:docPart w:val="GBC22222222222222222222222222222"/>
            </w:placeholder>
          </w:sdtPr>
          <w:sdtEndPr/>
          <w:sdtContent>
            <w:p w:rsidR="00E97DD6" w:rsidRDefault="000C28A6">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p w:rsidR="00E97DD6" w:rsidRDefault="000C28A6">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52378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1896"/>
            <w:gridCol w:w="932"/>
            <w:gridCol w:w="930"/>
            <w:gridCol w:w="1896"/>
            <w:gridCol w:w="930"/>
            <w:gridCol w:w="930"/>
          </w:tblGrid>
          <w:tr w:rsidR="00032D2F" w:rsidTr="00461F2A">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32D2F" w:rsidRDefault="00032D2F" w:rsidP="00461F2A">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32D2F" w:rsidRDefault="00032D2F" w:rsidP="00461F2A">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32D2F" w:rsidRDefault="00032D2F" w:rsidP="00461F2A">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32D2F" w:rsidRDefault="00032D2F" w:rsidP="00461F2A">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032D2F" w:rsidRDefault="00032D2F" w:rsidP="00461F2A">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32D2F" w:rsidRDefault="00032D2F" w:rsidP="00461F2A">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032D2F" w:rsidRDefault="00032D2F" w:rsidP="00461F2A">
                <w:pPr>
                  <w:jc w:val="center"/>
                </w:pPr>
                <w:r>
                  <w:rPr>
                    <w:rFonts w:hint="eastAsia"/>
                  </w:rPr>
                  <w:t>减值准备期末余额</w:t>
                </w:r>
              </w:p>
            </w:tc>
          </w:tr>
          <w:sdt>
            <w:sdtPr>
              <w:alias w:val="长期股权投资明细"/>
              <w:tag w:val="_GBC_daf82e8df55d4ba9bf351c25fd5a63c2"/>
              <w:id w:val="-130018454"/>
              <w:lock w:val="sdtLocked"/>
            </w:sdtPr>
            <w:sdtEndPr/>
            <w:sdtContent>
              <w:tr w:rsidR="00032D2F" w:rsidTr="00461F2A">
                <w:sdt>
                  <w:sdtPr>
                    <w:alias w:val="长期股权投资明细－被投资单位"/>
                    <w:tag w:val="_GBC_cb6e61acce5545c0a45605fa614d6297"/>
                    <w:id w:val="-428123665"/>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中大地产</w:t>
                        </w:r>
                      </w:p>
                    </w:tc>
                  </w:sdtContent>
                </w:sdt>
                <w:sdt>
                  <w:sdtPr>
                    <w:alias w:val="长期股权投资明细－账面余额"/>
                    <w:tag w:val="_GBC_ae02ff4612194b3f9bc56ebf3f559e5d"/>
                    <w:id w:val="207508366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848,189,716.99</w:t>
                        </w:r>
                      </w:p>
                    </w:tc>
                  </w:sdtContent>
                </w:sdt>
                <w:sdt>
                  <w:sdtPr>
                    <w:alias w:val="长期股权投资明细-本期增加"/>
                    <w:tag w:val="_GBC_4092736ec85d4fd8bbfd4327f22ba5c9"/>
                    <w:id w:val="-58214447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2136020315"/>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账面余额"/>
                    <w:tag w:val="_GBC_1c036f7f8eba4038bdf216c7bdf771be"/>
                    <w:id w:val="81029702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848,189,716.99</w:t>
                        </w:r>
                      </w:p>
                    </w:tc>
                  </w:sdtContent>
                </w:sdt>
                <w:sdt>
                  <w:sdtPr>
                    <w:alias w:val="长期股权投资明细－本期计提减值准备"/>
                    <w:tag w:val="_GBC_add33600e509433fbc71aa6661481152"/>
                    <w:id w:val="-204589643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color w:val="333399"/>
                          </w:rPr>
                          <w:t xml:space="preserve">　</w:t>
                        </w:r>
                      </w:p>
                    </w:tc>
                  </w:sdtContent>
                </w:sdt>
                <w:sdt>
                  <w:sdtPr>
                    <w:alias w:val="长期股权投资明细－减值准备"/>
                    <w:tag w:val="_GBC_daf675e5dea44f7d81d0825beab05945"/>
                    <w:id w:val="-62137854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color w:val="333399"/>
                          </w:rPr>
                          <w:t xml:space="preserve">　</w:t>
                        </w:r>
                      </w:p>
                    </w:tc>
                  </w:sdtContent>
                </w:sdt>
              </w:tr>
            </w:sdtContent>
          </w:sdt>
          <w:sdt>
            <w:sdtPr>
              <w:alias w:val="长期股权投资明细"/>
              <w:tag w:val="_GBC_daf82e8df55d4ba9bf351c25fd5a63c2"/>
              <w:id w:val="998929610"/>
              <w:lock w:val="sdtLocked"/>
            </w:sdtPr>
            <w:sdtEndPr/>
            <w:sdtContent>
              <w:tr w:rsidR="00032D2F" w:rsidTr="00461F2A">
                <w:sdt>
                  <w:sdtPr>
                    <w:alias w:val="长期股权投资明细－被投资单位"/>
                    <w:tag w:val="_GBC_cb6e61acce5545c0a45605fa614d6297"/>
                    <w:id w:val="144110399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浙江中大普惠物业有限公司</w:t>
                        </w:r>
                      </w:p>
                    </w:tc>
                  </w:sdtContent>
                </w:sdt>
                <w:sdt>
                  <w:sdtPr>
                    <w:alias w:val="长期股权投资明细－账面余额"/>
                    <w:tag w:val="_GBC_ae02ff4612194b3f9bc56ebf3f559e5d"/>
                    <w:id w:val="-1798136323"/>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5,324,686.48</w:t>
                        </w:r>
                      </w:p>
                    </w:tc>
                  </w:sdtContent>
                </w:sdt>
                <w:sdt>
                  <w:sdtPr>
                    <w:alias w:val="长期股权投资明细-本期增加"/>
                    <w:tag w:val="_GBC_4092736ec85d4fd8bbfd4327f22ba5c9"/>
                    <w:id w:val="273376803"/>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134424329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186165732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5,324,686.48</w:t>
                        </w:r>
                      </w:p>
                    </w:tc>
                  </w:sdtContent>
                </w:sdt>
                <w:sdt>
                  <w:sdtPr>
                    <w:alias w:val="长期股权投资明细－本期计提减值准备"/>
                    <w:tag w:val="_GBC_add33600e509433fbc71aa6661481152"/>
                    <w:id w:val="-178195039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sdt>
                  <w:sdtPr>
                    <w:alias w:val="长期股权投资明细－减值准备"/>
                    <w:tag w:val="_GBC_daf675e5dea44f7d81d0825beab05945"/>
                    <w:id w:val="113622051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tr>
            </w:sdtContent>
          </w:sdt>
          <w:sdt>
            <w:sdtPr>
              <w:alias w:val="长期股权投资明细"/>
              <w:tag w:val="_GBC_daf82e8df55d4ba9bf351c25fd5a63c2"/>
              <w:id w:val="101622471"/>
              <w:lock w:val="sdtLocked"/>
            </w:sdtPr>
            <w:sdtEndPr/>
            <w:sdtContent>
              <w:tr w:rsidR="00032D2F" w:rsidTr="00461F2A">
                <w:sdt>
                  <w:sdtPr>
                    <w:alias w:val="长期股权投资明细－被投资单位"/>
                    <w:tag w:val="_GBC_cb6e61acce5545c0a45605fa614d6297"/>
                    <w:id w:val="1063370151"/>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中大国际</w:t>
                        </w:r>
                      </w:p>
                    </w:tc>
                  </w:sdtContent>
                </w:sdt>
                <w:sdt>
                  <w:sdtPr>
                    <w:alias w:val="长期股权投资明细－账面余额"/>
                    <w:tag w:val="_GBC_ae02ff4612194b3f9bc56ebf3f559e5d"/>
                    <w:id w:val="199013447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192,414,981.63</w:t>
                        </w:r>
                      </w:p>
                    </w:tc>
                  </w:sdtContent>
                </w:sdt>
                <w:sdt>
                  <w:sdtPr>
                    <w:alias w:val="长期股权投资明细-本期增加"/>
                    <w:tag w:val="_GBC_4092736ec85d4fd8bbfd4327f22ba5c9"/>
                    <w:id w:val="-42681130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106841237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129729827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192,414,981.63</w:t>
                        </w:r>
                      </w:p>
                    </w:tc>
                  </w:sdtContent>
                </w:sdt>
                <w:sdt>
                  <w:sdtPr>
                    <w:alias w:val="长期股权投资明细－本期计提减值准备"/>
                    <w:tag w:val="_GBC_add33600e509433fbc71aa6661481152"/>
                    <w:id w:val="-86582524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sdt>
                  <w:sdtPr>
                    <w:alias w:val="长期股权投资明细－减值准备"/>
                    <w:tag w:val="_GBC_daf675e5dea44f7d81d0825beab05945"/>
                    <w:id w:val="-74571755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tr>
            </w:sdtContent>
          </w:sdt>
          <w:sdt>
            <w:sdtPr>
              <w:alias w:val="长期股权投资明细"/>
              <w:tag w:val="_GBC_daf82e8df55d4ba9bf351c25fd5a63c2"/>
              <w:id w:val="1624967927"/>
              <w:lock w:val="sdtLocked"/>
            </w:sdtPr>
            <w:sdtEndPr/>
            <w:sdtContent>
              <w:tr w:rsidR="00032D2F" w:rsidTr="00461F2A">
                <w:sdt>
                  <w:sdtPr>
                    <w:alias w:val="长期股权投资明细－被投资单位"/>
                    <w:tag w:val="_GBC_cb6e61acce5545c0a45605fa614d6297"/>
                    <w:id w:val="1404413333"/>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中大投资</w:t>
                        </w:r>
                      </w:p>
                    </w:tc>
                  </w:sdtContent>
                </w:sdt>
                <w:sdt>
                  <w:sdtPr>
                    <w:alias w:val="长期股权投资明细－账面余额"/>
                    <w:tag w:val="_GBC_ae02ff4612194b3f9bc56ebf3f559e5d"/>
                    <w:id w:val="-419408778"/>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502,411,899.92</w:t>
                        </w:r>
                      </w:p>
                    </w:tc>
                  </w:sdtContent>
                </w:sdt>
                <w:sdt>
                  <w:sdtPr>
                    <w:alias w:val="长期股权投资明细-本期增加"/>
                    <w:tag w:val="_GBC_4092736ec85d4fd8bbfd4327f22ba5c9"/>
                    <w:id w:val="64416822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140158896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1696761895"/>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502,411,899.92</w:t>
                        </w:r>
                      </w:p>
                    </w:tc>
                  </w:sdtContent>
                </w:sdt>
                <w:sdt>
                  <w:sdtPr>
                    <w:alias w:val="长期股权投资明细－本期计提减值准备"/>
                    <w:tag w:val="_GBC_add33600e509433fbc71aa6661481152"/>
                    <w:id w:val="-50527990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sdt>
                  <w:sdtPr>
                    <w:alias w:val="长期股权投资明细－减值准备"/>
                    <w:tag w:val="_GBC_daf675e5dea44f7d81d0825beab05945"/>
                    <w:id w:val="-75397133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tr>
            </w:sdtContent>
          </w:sdt>
          <w:sdt>
            <w:sdtPr>
              <w:alias w:val="长期股权投资明细"/>
              <w:tag w:val="_GBC_daf82e8df55d4ba9bf351c25fd5a63c2"/>
              <w:id w:val="2138837323"/>
              <w:lock w:val="sdtLocked"/>
            </w:sdtPr>
            <w:sdtEndPr/>
            <w:sdtContent>
              <w:tr w:rsidR="00032D2F" w:rsidTr="00461F2A">
                <w:sdt>
                  <w:sdtPr>
                    <w:alias w:val="长期股权投资明细－被投资单位"/>
                    <w:tag w:val="_GBC_cb6e61acce5545c0a45605fa614d6297"/>
                    <w:id w:val="-81888673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中大期货</w:t>
                        </w:r>
                      </w:p>
                    </w:tc>
                  </w:sdtContent>
                </w:sdt>
                <w:sdt>
                  <w:sdtPr>
                    <w:alias w:val="长期股权投资明细－账面余额"/>
                    <w:tag w:val="_GBC_ae02ff4612194b3f9bc56ebf3f559e5d"/>
                    <w:id w:val="7331552"/>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58,077,614.90</w:t>
                        </w:r>
                      </w:p>
                    </w:tc>
                  </w:sdtContent>
                </w:sdt>
                <w:sdt>
                  <w:sdtPr>
                    <w:alias w:val="长期股权投资明细-本期增加"/>
                    <w:tag w:val="_GBC_4092736ec85d4fd8bbfd4327f22ba5c9"/>
                    <w:id w:val="145120553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190964113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1157802056"/>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58,077,614.90</w:t>
                        </w:r>
                      </w:p>
                    </w:tc>
                  </w:sdtContent>
                </w:sdt>
                <w:sdt>
                  <w:sdtPr>
                    <w:alias w:val="长期股权投资明细－本期计提减值准备"/>
                    <w:tag w:val="_GBC_add33600e509433fbc71aa6661481152"/>
                    <w:id w:val="-352497119"/>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sdt>
                  <w:sdtPr>
                    <w:alias w:val="长期股权投资明细－减值准备"/>
                    <w:tag w:val="_GBC_daf675e5dea44f7d81d0825beab05945"/>
                    <w:id w:val="-55393132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tr>
            </w:sdtContent>
          </w:sdt>
          <w:sdt>
            <w:sdtPr>
              <w:alias w:val="长期股权投资明细"/>
              <w:tag w:val="_GBC_daf82e8df55d4ba9bf351c25fd5a63c2"/>
              <w:id w:val="-705940998"/>
              <w:lock w:val="sdtLocked"/>
            </w:sdtPr>
            <w:sdtEndPr/>
            <w:sdtContent>
              <w:tr w:rsidR="00032D2F" w:rsidTr="00461F2A">
                <w:sdt>
                  <w:sdtPr>
                    <w:alias w:val="长期股权投资明细－被投资单位"/>
                    <w:tag w:val="_GBC_cb6e61acce5545c0a45605fa614d6297"/>
                    <w:id w:val="980114758"/>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物产元通</w:t>
                        </w:r>
                      </w:p>
                    </w:tc>
                  </w:sdtContent>
                </w:sdt>
                <w:sdt>
                  <w:sdtPr>
                    <w:alias w:val="长期股权投资明细－账面余额"/>
                    <w:tag w:val="_GBC_ae02ff4612194b3f9bc56ebf3f559e5d"/>
                    <w:id w:val="1524820747"/>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1,233,103,617.61</w:t>
                        </w:r>
                      </w:p>
                    </w:tc>
                  </w:sdtContent>
                </w:sdt>
                <w:sdt>
                  <w:sdtPr>
                    <w:alias w:val="长期股权投资明细-本期增加"/>
                    <w:tag w:val="_GBC_4092736ec85d4fd8bbfd4327f22ba5c9"/>
                    <w:id w:val="-1747248144"/>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120522244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145683251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1,233,103,617.61</w:t>
                        </w:r>
                      </w:p>
                    </w:tc>
                  </w:sdtContent>
                </w:sdt>
                <w:sdt>
                  <w:sdtPr>
                    <w:alias w:val="长期股权投资明细－本期计提减值准备"/>
                    <w:tag w:val="_GBC_add33600e509433fbc71aa6661481152"/>
                    <w:id w:val="95946632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sdt>
                  <w:sdtPr>
                    <w:alias w:val="长期股权投资明细－减值准备"/>
                    <w:tag w:val="_GBC_daf675e5dea44f7d81d0825beab05945"/>
                    <w:id w:val="-14667178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tr>
            </w:sdtContent>
          </w:sdt>
          <w:sdt>
            <w:sdtPr>
              <w:alias w:val="长期股权投资明细"/>
              <w:tag w:val="_GBC_daf82e8df55d4ba9bf351c25fd5a63c2"/>
              <w:id w:val="-299994579"/>
              <w:lock w:val="sdtLocked"/>
            </w:sdtPr>
            <w:sdtEndPr/>
            <w:sdtContent>
              <w:tr w:rsidR="00032D2F" w:rsidTr="00461F2A">
                <w:sdt>
                  <w:sdtPr>
                    <w:alias w:val="长期股权投资明细－被投资单位"/>
                    <w:tag w:val="_GBC_cb6e61acce5545c0a45605fa614d6297"/>
                    <w:id w:val="164353861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中大元通实业</w:t>
                        </w:r>
                      </w:p>
                    </w:tc>
                  </w:sdtContent>
                </w:sdt>
                <w:sdt>
                  <w:sdtPr>
                    <w:alias w:val="长期股权投资明细－账面余额"/>
                    <w:tag w:val="_GBC_ae02ff4612194b3f9bc56ebf3f559e5d"/>
                    <w:id w:val="-54136315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345,000,000.00</w:t>
                        </w:r>
                      </w:p>
                    </w:tc>
                  </w:sdtContent>
                </w:sdt>
                <w:sdt>
                  <w:sdtPr>
                    <w:alias w:val="长期股权投资明细-本期增加"/>
                    <w:tag w:val="_GBC_4092736ec85d4fd8bbfd4327f22ba5c9"/>
                    <w:id w:val="-10396833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1247380381"/>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59051464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345,000,000.00</w:t>
                        </w:r>
                      </w:p>
                    </w:tc>
                  </w:sdtContent>
                </w:sdt>
                <w:sdt>
                  <w:sdtPr>
                    <w:alias w:val="长期股权投资明细－本期计提减值准备"/>
                    <w:tag w:val="_GBC_add33600e509433fbc71aa6661481152"/>
                    <w:id w:val="1860008078"/>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sdt>
                  <w:sdtPr>
                    <w:alias w:val="长期股权投资明细－减值准备"/>
                    <w:tag w:val="_GBC_daf675e5dea44f7d81d0825beab05945"/>
                    <w:id w:val="1200587605"/>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tr>
            </w:sdtContent>
          </w:sdt>
          <w:sdt>
            <w:sdtPr>
              <w:alias w:val="长期股权投资明细"/>
              <w:tag w:val="_GBC_daf82e8df55d4ba9bf351c25fd5a63c2"/>
              <w:id w:val="991988387"/>
              <w:lock w:val="sdtLocked"/>
            </w:sdtPr>
            <w:sdtEndPr/>
            <w:sdtContent>
              <w:tr w:rsidR="00032D2F" w:rsidTr="00461F2A">
                <w:sdt>
                  <w:sdtPr>
                    <w:alias w:val="长期股权投资明细－被投资单位"/>
                    <w:tag w:val="_GBC_cb6e61acce5545c0a45605fa614d6297"/>
                    <w:id w:val="425238814"/>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浙江中大元通汽车云服务有限公司</w:t>
                        </w:r>
                      </w:p>
                    </w:tc>
                  </w:sdtContent>
                </w:sdt>
                <w:sdt>
                  <w:sdtPr>
                    <w:alias w:val="长期股权投资明细－账面余额"/>
                    <w:tag w:val="_GBC_ae02ff4612194b3f9bc56ebf3f559e5d"/>
                    <w:id w:val="1793328329"/>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268,000,000.00</w:t>
                        </w:r>
                      </w:p>
                    </w:tc>
                  </w:sdtContent>
                </w:sdt>
                <w:sdt>
                  <w:sdtPr>
                    <w:alias w:val="长期股权投资明细-本期增加"/>
                    <w:tag w:val="_GBC_4092736ec85d4fd8bbfd4327f22ba5c9"/>
                    <w:id w:val="112173117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2091582282"/>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727074950"/>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268,000,000.00</w:t>
                        </w:r>
                      </w:p>
                    </w:tc>
                  </w:sdtContent>
                </w:sdt>
                <w:sdt>
                  <w:sdtPr>
                    <w:alias w:val="长期股权投资明细－本期计提减值准备"/>
                    <w:tag w:val="_GBC_add33600e509433fbc71aa6661481152"/>
                    <w:id w:val="1737276797"/>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sdt>
                  <w:sdtPr>
                    <w:alias w:val="长期股权投资明细－减值准备"/>
                    <w:tag w:val="_GBC_daf675e5dea44f7d81d0825beab05945"/>
                    <w:id w:val="-68644165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rPr>
                          <w:t xml:space="preserve">　</w:t>
                        </w:r>
                      </w:p>
                    </w:tc>
                  </w:sdtContent>
                </w:sdt>
              </w:tr>
            </w:sdtContent>
          </w:sdt>
          <w:sdt>
            <w:sdtPr>
              <w:alias w:val="长期股权投资明细"/>
              <w:tag w:val="_GBC_daf82e8df55d4ba9bf351c25fd5a63c2"/>
              <w:id w:val="1819383594"/>
              <w:lock w:val="sdtLocked"/>
            </w:sdtPr>
            <w:sdtEndPr/>
            <w:sdtContent>
              <w:tr w:rsidR="00032D2F" w:rsidTr="00461F2A">
                <w:sdt>
                  <w:sdtPr>
                    <w:alias w:val="长期股权投资明细－被投资单位"/>
                    <w:tag w:val="_GBC_cb6e61acce5545c0a45605fa614d6297"/>
                    <w:id w:val="-24021752"/>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r>
                          <w:t>中大租赁</w:t>
                        </w:r>
                      </w:p>
                    </w:tc>
                  </w:sdtContent>
                </w:sdt>
                <w:sdt>
                  <w:sdtPr>
                    <w:alias w:val="长期股权投资明细－账面余额"/>
                    <w:tag w:val="_GBC_ae02ff4612194b3f9bc56ebf3f559e5d"/>
                    <w:id w:val="266582631"/>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1,200,000,000.00</w:t>
                        </w:r>
                      </w:p>
                    </w:tc>
                  </w:sdtContent>
                </w:sdt>
                <w:sdt>
                  <w:sdtPr>
                    <w:alias w:val="长期股权投资明细-本期增加"/>
                    <w:tag w:val="_GBC_4092736ec85d4fd8bbfd4327f22ba5c9"/>
                    <w:id w:val="2007171978"/>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alias w:val="长期股权投资明细-本期减少"/>
                    <w:tag w:val="_GBC_dc4e67c31bf841569762ead71e6c7538"/>
                    <w:id w:val="28293798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明细－账面余额"/>
                    <w:tag w:val="_GBC_1c036f7f8eba4038bdf216c7bdf771be"/>
                    <w:id w:val="-955250741"/>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1,200,000,000.00</w:t>
                        </w:r>
                      </w:p>
                    </w:tc>
                  </w:sdtContent>
                </w:sdt>
                <w:sdt>
                  <w:sdtPr>
                    <w:alias w:val="长期股权投资明细－本期计提减值准备"/>
                    <w:tag w:val="_GBC_add33600e509433fbc71aa6661481152"/>
                    <w:id w:val="1090201134"/>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color w:val="333399"/>
                          </w:rPr>
                          <w:t xml:space="preserve">　</w:t>
                        </w:r>
                      </w:p>
                    </w:tc>
                  </w:sdtContent>
                </w:sdt>
                <w:sdt>
                  <w:sdtPr>
                    <w:alias w:val="长期股权投资明细－减值准备"/>
                    <w:tag w:val="_GBC_daf675e5dea44f7d81d0825beab05945"/>
                    <w:id w:val="316157863"/>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color w:val="333399"/>
                          </w:rPr>
                          <w:t xml:space="preserve">　</w:t>
                        </w:r>
                      </w:p>
                    </w:tc>
                  </w:sdtContent>
                </w:sdt>
              </w:tr>
            </w:sdtContent>
          </w:sdt>
          <w:tr w:rsidR="00032D2F" w:rsidRPr="00032D2F" w:rsidTr="00461F2A">
            <w:tc>
              <w:tcPr>
                <w:tcW w:w="1000" w:type="pct"/>
                <w:tcBorders>
                  <w:top w:val="single" w:sz="4" w:space="0" w:color="auto"/>
                  <w:left w:val="single" w:sz="4" w:space="0" w:color="auto"/>
                  <w:bottom w:val="single" w:sz="4" w:space="0" w:color="auto"/>
                  <w:right w:val="single" w:sz="4" w:space="0" w:color="auto"/>
                </w:tcBorders>
                <w:vAlign w:val="center"/>
              </w:tcPr>
              <w:p w:rsidR="00032D2F" w:rsidRDefault="00032D2F" w:rsidP="00461F2A">
                <w:pPr>
                  <w:jc w:val="center"/>
                </w:pPr>
                <w:r>
                  <w:rPr>
                    <w:rFonts w:hint="eastAsia"/>
                  </w:rPr>
                  <w:t>合计</w:t>
                </w:r>
              </w:p>
            </w:tc>
            <w:sdt>
              <w:sdtPr>
                <w:alias w:val="长期股权投资对子公司投资合计"/>
                <w:tag w:val="_GBC_bfbfaaec3fd54025af02d508881aaa33"/>
                <w:id w:val="-1786568288"/>
                <w:lock w:val="sdtLocked"/>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4,652,522,517.53</w:t>
                    </w:r>
                  </w:p>
                </w:tc>
              </w:sdtContent>
            </w:sdt>
            <w:sdt>
              <w:sdtPr>
                <w:rPr>
                  <w:rFonts w:hint="eastAsia"/>
                </w:rPr>
                <w:alias w:val="长期股权投资本期增加合计"/>
                <w:tag w:val="_GBC_10743c6db1194cf099a45da8031e8a65"/>
                <w:id w:val="981820262"/>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p>
                </w:tc>
              </w:sdtContent>
            </w:sdt>
            <w:sdt>
              <w:sdtPr>
                <w:rPr>
                  <w:rFonts w:hint="eastAsia"/>
                </w:rPr>
                <w:alias w:val="长期股权投资本期减少合计"/>
                <w:tag w:val="_GBC_770424b228bd45ed8734fc9b05cca45f"/>
                <w:id w:val="-157905105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E5E37" w:rsidP="00461F2A">
                    <w:pPr>
                      <w:jc w:val="right"/>
                    </w:pPr>
                    <w:r>
                      <w:t xml:space="preserve">     </w:t>
                    </w:r>
                  </w:p>
                </w:tc>
              </w:sdtContent>
            </w:sdt>
            <w:sdt>
              <w:sdtPr>
                <w:alias w:val="长期股权投资对子公司投资合计"/>
                <w:tag w:val="_GBC_91ac0cc9d79141a1ab4ffb29bcdce712"/>
                <w:id w:val="1749309989"/>
                <w:lock w:val="sdtLocked"/>
              </w:sdtPr>
              <w:sdtEndPr/>
              <w:sdtContent>
                <w:tc>
                  <w:tcPr>
                    <w:tcW w:w="667"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t>4,652,522,517.53</w:t>
                    </w:r>
                  </w:p>
                </w:tc>
              </w:sdtContent>
            </w:sdt>
            <w:sdt>
              <w:sdtPr>
                <w:alias w:val="长期股权投资对子公司投资_本期计提减值准备"/>
                <w:tag w:val="_GBC_3ed16bc56d6f49b2a77320c5ced9f160"/>
                <w:id w:val="-1573886380"/>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color w:val="333399"/>
                      </w:rPr>
                      <w:t xml:space="preserve">　</w:t>
                    </w:r>
                  </w:p>
                </w:tc>
              </w:sdtContent>
            </w:sdt>
            <w:sdt>
              <w:sdtPr>
                <w:alias w:val="对子公司投资减值准备余额的合计"/>
                <w:tag w:val="_GBC_dec6f87ecdd446b19e42b02bf8ad77d2"/>
                <w:id w:val="-330840546"/>
                <w:lock w:val="sdtLocked"/>
                <w:showingPlcHdr/>
              </w:sdtPr>
              <w:sdtEndPr/>
              <w:sdtContent>
                <w:tc>
                  <w:tcPr>
                    <w:tcW w:w="666" w:type="pct"/>
                    <w:tcBorders>
                      <w:top w:val="single" w:sz="4" w:space="0" w:color="auto"/>
                      <w:left w:val="single" w:sz="4" w:space="0" w:color="auto"/>
                      <w:bottom w:val="single" w:sz="4" w:space="0" w:color="auto"/>
                      <w:right w:val="single" w:sz="4" w:space="0" w:color="auto"/>
                    </w:tcBorders>
                  </w:tcPr>
                  <w:p w:rsidR="00032D2F" w:rsidRDefault="00032D2F" w:rsidP="00461F2A">
                    <w:pPr>
                      <w:jc w:val="right"/>
                    </w:pPr>
                    <w:r>
                      <w:rPr>
                        <w:rFonts w:hint="eastAsia"/>
                        <w:color w:val="333399"/>
                      </w:rPr>
                      <w:t xml:space="preserve">　</w:t>
                    </w:r>
                  </w:p>
                </w:tc>
              </w:sdtContent>
            </w:sdt>
          </w:tr>
        </w:tbl>
        <w:p w:rsidR="00032D2F" w:rsidRDefault="00032D2F"/>
        <w:p w:rsidR="00E97DD6" w:rsidRPr="00032D2F" w:rsidRDefault="003F14BB" w:rsidP="00032D2F"/>
      </w:sdtContent>
    </w:sdt>
    <w:sdt>
      <w:sdtPr>
        <w:rPr>
          <w:rFonts w:ascii="宋体" w:hAnsi="宋体" w:cs="宋体" w:hint="eastAsia"/>
          <w:b w:val="0"/>
          <w:bCs w:val="0"/>
          <w:kern w:val="0"/>
          <w:szCs w:val="21"/>
        </w:rPr>
        <w:tag w:val="_GBC_eb61534d0a614526b319605aeaa9bf73"/>
        <w:id w:val="546496393"/>
        <w:lock w:val="sdtLocked"/>
        <w:placeholder>
          <w:docPart w:val="GBC22222222222222222222222222222"/>
        </w:placeholder>
      </w:sdtPr>
      <w:sdtEndPr/>
      <w:sdtContent>
        <w:p w:rsidR="00E97DD6" w:rsidRDefault="000C28A6">
          <w:pPr>
            <w:pStyle w:val="4"/>
            <w:numPr>
              <w:ilvl w:val="0"/>
              <w:numId w:val="106"/>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
            <w:tag w:val="_GBC_0837f60a15fc4684b64085618adca8d2"/>
            <w:id w:val="-2080443941"/>
            <w:lock w:val="sdtLocked"/>
            <w:placeholder>
              <w:docPart w:val="GBC22222222222222222222222222222"/>
            </w:placeholder>
          </w:sdtPr>
          <w:sdtEndPr/>
          <w:sdtContent>
            <w:p w:rsidR="00E97DD6" w:rsidRDefault="000C28A6" w:rsidP="00032D2F">
              <w:pPr>
                <w:rPr>
                  <w:szCs w:val="21"/>
                </w:rPr>
              </w:pPr>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sdtContent>
    </w:sdt>
    <w:sdt>
      <w:sdtPr>
        <w:rPr>
          <w:rFonts w:hint="eastAsia"/>
          <w:szCs w:val="21"/>
        </w:rPr>
        <w:tag w:val="_GBC_1577b793bbce4a50b07decde0e07491e"/>
        <w:id w:val="-255515297"/>
        <w:lock w:val="sdtLocked"/>
        <w:placeholder>
          <w:docPart w:val="GBC22222222222222222222222222222"/>
        </w:placeholder>
      </w:sdtPr>
      <w:sdtEndPr/>
      <w:sdtContent>
        <w:p w:rsidR="00E97DD6" w:rsidRDefault="000C28A6">
          <w:pPr>
            <w:rPr>
              <w:szCs w:val="21"/>
            </w:rPr>
          </w:pPr>
          <w:r>
            <w:rPr>
              <w:rFonts w:hint="eastAsia"/>
              <w:szCs w:val="21"/>
            </w:rPr>
            <w:t>其他说明：</w:t>
          </w:r>
        </w:p>
        <w:sdt>
          <w:sdtPr>
            <w:rPr>
              <w:rFonts w:hint="eastAsia"/>
              <w:szCs w:val="21"/>
            </w:rPr>
            <w:alias w:val="长期股权投资的说明"/>
            <w:tag w:val="_GBC_7d6b12a95420485fa78b9e4ed1488020"/>
            <w:id w:val="380912907"/>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sdt>
      <w:sdtPr>
        <w:rPr>
          <w:rFonts w:ascii="宋体" w:hAnsi="宋体" w:cs="宋体" w:hint="eastAsia"/>
          <w:b w:val="0"/>
          <w:bCs w:val="0"/>
          <w:kern w:val="0"/>
          <w:szCs w:val="24"/>
        </w:rPr>
        <w:tag w:val="_GBC_3e554af10dd94ca48e7c539d57469752"/>
        <w:id w:val="-1485005756"/>
        <w:lock w:val="sdtLocked"/>
        <w:placeholder>
          <w:docPart w:val="GBC22222222222222222222222222222"/>
        </w:placeholder>
      </w:sdtPr>
      <w:sdtEndPr>
        <w:rPr>
          <w:szCs w:val="21"/>
        </w:rPr>
      </w:sdtEndPr>
      <w:sdtContent>
        <w:p w:rsidR="00E97DD6" w:rsidRDefault="000C28A6">
          <w:pPr>
            <w:pStyle w:val="3"/>
            <w:numPr>
              <w:ilvl w:val="0"/>
              <w:numId w:val="95"/>
            </w:numPr>
          </w:pPr>
          <w:r>
            <w:rPr>
              <w:rFonts w:hint="eastAsia"/>
            </w:rPr>
            <w:t>营业收入和营业成本：</w:t>
          </w:r>
        </w:p>
        <w:p w:rsidR="00E97DD6" w:rsidRDefault="000C28A6">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1665"/>
            <w:gridCol w:w="1665"/>
            <w:gridCol w:w="1515"/>
            <w:gridCol w:w="1363"/>
          </w:tblGrid>
          <w:tr w:rsidR="00E97DD6" w:rsidTr="00747106">
            <w:tc>
              <w:tcPr>
                <w:tcW w:w="1570" w:type="pct"/>
                <w:vMerge w:val="restart"/>
                <w:tcBorders>
                  <w:top w:val="single" w:sz="4" w:space="0" w:color="auto"/>
                  <w:left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上期发生额</w:t>
                </w:r>
              </w:p>
            </w:tc>
          </w:tr>
          <w:tr w:rsidR="00E97DD6" w:rsidTr="00747106">
            <w:tc>
              <w:tcPr>
                <w:tcW w:w="1570" w:type="pct"/>
                <w:vMerge/>
                <w:tcBorders>
                  <w:left w:val="single" w:sz="4" w:space="0" w:color="auto"/>
                  <w:bottom w:val="single" w:sz="4" w:space="0" w:color="auto"/>
                  <w:right w:val="single" w:sz="4" w:space="0" w:color="auto"/>
                </w:tcBorders>
                <w:shd w:val="clear" w:color="auto" w:fill="auto"/>
                <w:vAlign w:val="center"/>
              </w:tcPr>
              <w:p w:rsidR="00E97DD6" w:rsidRDefault="00E97DD6">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成本</w:t>
                </w:r>
              </w:p>
            </w:tc>
          </w:tr>
          <w:tr w:rsidR="00E97DD6"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主营业务</w:t>
                </w:r>
              </w:p>
            </w:tc>
            <w:sdt>
              <w:sdtPr>
                <w:rPr>
                  <w:szCs w:val="21"/>
                </w:rPr>
                <w:alias w:val="主营业务收入"/>
                <w:tag w:val="_GBC_f048af69ebec4513a0be379b3b240780"/>
                <w:id w:val="-1234763138"/>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主营业务成本"/>
                <w:tag w:val="_GBC_a3d083c6330647efaf8e25a96cf46e49"/>
                <w:id w:val="-760907233"/>
                <w:lock w:val="sdtLocked"/>
                <w:showingPlcHdr/>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主营业务收入"/>
                <w:tag w:val="_GBC_bfa7e8cad5a2405cb71b2af5ce002eef"/>
                <w:id w:val="1289928784"/>
                <w:lock w:val="sdtLocked"/>
                <w:showingPlcHdr/>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0000FF"/>
                        <w:szCs w:val="21"/>
                      </w:rPr>
                      <w:t xml:space="preserve">　</w:t>
                    </w:r>
                  </w:p>
                </w:tc>
              </w:sdtContent>
            </w:sdt>
            <w:sdt>
              <w:sdtPr>
                <w:rPr>
                  <w:szCs w:val="21"/>
                </w:rPr>
                <w:alias w:val="主营业务成本"/>
                <w:tag w:val="_GBC_c609478af4ee4fe883f941c6880a3b71"/>
                <w:id w:val="553577594"/>
                <w:lock w:val="sdtLocked"/>
                <w:showingPlcHdr/>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jc w:val="right"/>
                      <w:rPr>
                        <w:szCs w:val="21"/>
                      </w:rPr>
                    </w:pPr>
                    <w:r>
                      <w:rPr>
                        <w:rFonts w:hint="eastAsia"/>
                        <w:color w:val="0000FF"/>
                        <w:szCs w:val="21"/>
                      </w:rPr>
                      <w:t xml:space="preserve">　</w:t>
                    </w:r>
                  </w:p>
                </w:tc>
              </w:sdtContent>
            </w:sdt>
          </w:tr>
          <w:tr w:rsidR="00E97DD6" w:rsidTr="00364C5E">
            <w:tc>
              <w:tcPr>
                <w:tcW w:w="1570" w:type="pct"/>
                <w:tcBorders>
                  <w:top w:val="single" w:sz="4" w:space="0" w:color="auto"/>
                  <w:left w:val="single" w:sz="4" w:space="0" w:color="auto"/>
                  <w:bottom w:val="single" w:sz="4" w:space="0" w:color="auto"/>
                  <w:right w:val="single" w:sz="4" w:space="0" w:color="auto"/>
                </w:tcBorders>
                <w:shd w:val="clear" w:color="auto" w:fill="auto"/>
              </w:tcPr>
              <w:p w:rsidR="00E97DD6" w:rsidRDefault="000C28A6">
                <w:pPr>
                  <w:rPr>
                    <w:szCs w:val="21"/>
                  </w:rPr>
                </w:pPr>
                <w:r>
                  <w:rPr>
                    <w:rFonts w:hint="eastAsia"/>
                    <w:szCs w:val="21"/>
                  </w:rPr>
                  <w:t>其他业务</w:t>
                </w:r>
              </w:p>
            </w:tc>
            <w:sdt>
              <w:sdtPr>
                <w:rPr>
                  <w:szCs w:val="21"/>
                </w:rPr>
                <w:alias w:val="其他业务收入"/>
                <w:tag w:val="_GBC_4d2c15e1923448c19576493fcb17d95f"/>
                <w:id w:val="-2140878743"/>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8,236,779.80</w:t>
                    </w:r>
                  </w:p>
                </w:tc>
              </w:sdtContent>
            </w:sdt>
            <w:sdt>
              <w:sdtPr>
                <w:rPr>
                  <w:szCs w:val="21"/>
                </w:rPr>
                <w:alias w:val="其他业务成本"/>
                <w:tag w:val="_GBC_62a0f7bc33ee487f8886f608fe79d175"/>
                <w:id w:val="-109023024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921,137.73</w:t>
                    </w:r>
                  </w:p>
                </w:tc>
              </w:sdtContent>
            </w:sdt>
            <w:sdt>
              <w:sdtPr>
                <w:rPr>
                  <w:szCs w:val="21"/>
                </w:rPr>
                <w:alias w:val="其他业务收入"/>
                <w:tag w:val="_GBC_314f630e111d4be29d772376e59dad56"/>
                <w:id w:val="-158891683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8,209,563.76</w:t>
                    </w:r>
                  </w:p>
                </w:tc>
              </w:sdtContent>
            </w:sdt>
            <w:sdt>
              <w:sdtPr>
                <w:rPr>
                  <w:szCs w:val="21"/>
                </w:rPr>
                <w:alias w:val="其他业务成本"/>
                <w:tag w:val="_GBC_84c453d8e2ba412db8fe6efbb667ab12"/>
                <w:id w:val="865879681"/>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917,041.18</w:t>
                    </w:r>
                  </w:p>
                </w:tc>
              </w:sdtContent>
            </w:sdt>
          </w:tr>
          <w:tr w:rsidR="00E97DD6" w:rsidTr="00747106">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97DD6" w:rsidRDefault="000C28A6">
                <w:pPr>
                  <w:jc w:val="center"/>
                  <w:rPr>
                    <w:szCs w:val="21"/>
                  </w:rPr>
                </w:pPr>
                <w:r>
                  <w:rPr>
                    <w:rFonts w:hint="eastAsia"/>
                    <w:szCs w:val="21"/>
                  </w:rPr>
                  <w:t>合计</w:t>
                </w:r>
              </w:p>
            </w:tc>
            <w:sdt>
              <w:sdtPr>
                <w:rPr>
                  <w:szCs w:val="21"/>
                </w:rPr>
                <w:alias w:val="营业收入"/>
                <w:tag w:val="_GBC_d7644884014b46588f12c846a5b08ba5"/>
                <w:id w:val="57016990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8,236,779.80</w:t>
                    </w:r>
                  </w:p>
                </w:tc>
              </w:sdtContent>
            </w:sdt>
            <w:sdt>
              <w:sdtPr>
                <w:rPr>
                  <w:szCs w:val="21"/>
                </w:rPr>
                <w:alias w:val="营业成本"/>
                <w:tag w:val="_GBC_021c440ec6914757a06bb5812a00ea43"/>
                <w:id w:val="-127223475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921,137.73</w:t>
                    </w:r>
                  </w:p>
                </w:tc>
              </w:sdtContent>
            </w:sdt>
            <w:sdt>
              <w:sdtPr>
                <w:rPr>
                  <w:szCs w:val="21"/>
                </w:rPr>
                <w:alias w:val="营业收入"/>
                <w:tag w:val="_GBC_306d9c37818c4777a4e4100dc84e5d06"/>
                <w:id w:val="2046710397"/>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8,209,563.76</w:t>
                    </w:r>
                  </w:p>
                </w:tc>
              </w:sdtContent>
            </w:sdt>
            <w:sdt>
              <w:sdtPr>
                <w:rPr>
                  <w:szCs w:val="21"/>
                </w:rPr>
                <w:alias w:val="营业成本"/>
                <w:tag w:val="_GBC_18ebc2af1c8b4412b6ce51d3beb0e196"/>
                <w:id w:val="-497112606"/>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E97DD6" w:rsidRDefault="00032D2F">
                    <w:pPr>
                      <w:jc w:val="right"/>
                      <w:rPr>
                        <w:szCs w:val="21"/>
                      </w:rPr>
                    </w:pPr>
                    <w:r>
                      <w:rPr>
                        <w:szCs w:val="21"/>
                      </w:rPr>
                      <w:t>917,041.18</w:t>
                    </w:r>
                  </w:p>
                </w:tc>
              </w:sdtContent>
            </w:sdt>
          </w:tr>
        </w:tbl>
        <w:p w:rsidR="00E97DD6" w:rsidRDefault="000C28A6">
          <w:pPr>
            <w:spacing w:before="60" w:after="60"/>
            <w:rPr>
              <w:szCs w:val="21"/>
            </w:rPr>
          </w:pPr>
          <w:r>
            <w:rPr>
              <w:rFonts w:hint="eastAsia"/>
              <w:szCs w:val="21"/>
            </w:rPr>
            <w:t>其他说明：</w:t>
          </w:r>
        </w:p>
        <w:sdt>
          <w:sdtPr>
            <w:rPr>
              <w:szCs w:val="21"/>
            </w:rPr>
            <w:alias w:val="主营业务说明"/>
            <w:tag w:val="_GBC_67059ac627994738bbd2a2272a5068c8"/>
            <w:id w:val="-1645350685"/>
            <w:lock w:val="sdtLocked"/>
            <w:placeholder>
              <w:docPart w:val="GBC22222222222222222222222222222"/>
            </w:placeholder>
            <w:showingPlcHdr/>
          </w:sdtPr>
          <w:sdtEndPr/>
          <w:sdtContent>
            <w:p w:rsidR="00E97DD6" w:rsidRDefault="000C28A6">
              <w:pPr>
                <w:rPr>
                  <w:szCs w:val="21"/>
                </w:rPr>
              </w:pPr>
              <w:r>
                <w:rPr>
                  <w:rFonts w:hint="eastAsia"/>
                  <w:color w:val="0000FF"/>
                  <w:szCs w:val="21"/>
                  <w:u w:val="single"/>
                </w:rPr>
                <w:t xml:space="preserve">　　　</w:t>
              </w:r>
            </w:p>
          </w:sdtContent>
        </w:sdt>
      </w:sdtContent>
    </w:sdt>
    <w:p w:rsidR="00E97DD6" w:rsidRDefault="00E97DD6">
      <w:pPr>
        <w:rPr>
          <w:szCs w:val="21"/>
        </w:rPr>
      </w:pPr>
    </w:p>
    <w:bookmarkStart w:id="94" w:name="OLE_LINK6" w:displacedByCustomXml="next"/>
    <w:sdt>
      <w:sdtPr>
        <w:rPr>
          <w:rFonts w:ascii="宋体" w:hAnsi="宋体" w:cs="宋体" w:hint="eastAsia"/>
          <w:b w:val="0"/>
          <w:bCs w:val="0"/>
          <w:kern w:val="0"/>
          <w:szCs w:val="21"/>
        </w:rPr>
        <w:tag w:val="_GBC_37e14b9a99354ddabdada6c32e471c96"/>
        <w:id w:val="-606352145"/>
        <w:lock w:val="sdtLocked"/>
        <w:placeholder>
          <w:docPart w:val="GBC22222222222222222222222222222"/>
        </w:placeholder>
      </w:sdtPr>
      <w:sdtEndPr>
        <w:rPr>
          <w:rFonts w:hint="default"/>
          <w:szCs w:val="24"/>
        </w:rPr>
      </w:sdtEndPr>
      <w:sdtContent>
        <w:p w:rsidR="00E97DD6" w:rsidRDefault="000C28A6">
          <w:pPr>
            <w:pStyle w:val="3"/>
            <w:numPr>
              <w:ilvl w:val="0"/>
              <w:numId w:val="95"/>
            </w:numPr>
            <w:rPr>
              <w:rFonts w:ascii="宋体" w:hAnsi="宋体"/>
              <w:szCs w:val="21"/>
            </w:rPr>
          </w:pPr>
          <w:r>
            <w:rPr>
              <w:rFonts w:ascii="宋体" w:hAnsi="宋体" w:hint="eastAsia"/>
              <w:szCs w:val="21"/>
            </w:rPr>
            <w:t>投资收益</w:t>
          </w:r>
          <w:bookmarkEnd w:id="94"/>
        </w:p>
        <w:sdt>
          <w:sdtPr>
            <w:alias w:val="是否适用：母公司投资收益"/>
            <w:tag w:val="_GBC_bdba48f0322747499f6908fbbf78a16f"/>
            <w:id w:val="-2082749639"/>
            <w:lock w:val="sdtContentLocked"/>
            <w:placeholder>
              <w:docPart w:val="GBC22222222222222222222222222222"/>
            </w:placeholder>
          </w:sdtPr>
          <w:sdtEndPr/>
          <w:sdtContent>
            <w:p w:rsidR="00E97DD6" w:rsidRDefault="000C28A6">
              <w:r>
                <w:fldChar w:fldCharType="begin"/>
              </w:r>
              <w:r w:rsidR="00032D2F">
                <w:instrText xml:space="preserve"> MACROBUTTON  SnrToggleCheckbox √适用 </w:instrText>
              </w:r>
              <w:r>
                <w:fldChar w:fldCharType="end"/>
              </w:r>
              <w:r>
                <w:fldChar w:fldCharType="begin"/>
              </w:r>
              <w:r w:rsidR="00032D2F">
                <w:instrText xml:space="preserve"> MACROBUTTON  SnrToggleCheckbox □不适用 </w:instrText>
              </w:r>
              <w:r>
                <w:fldChar w:fldCharType="end"/>
              </w:r>
            </w:p>
          </w:sdtContent>
        </w:sdt>
        <w:p w:rsidR="00E97DD6" w:rsidRDefault="000C28A6">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E97DD6" w:rsidTr="006B3CDF">
            <w:tc>
              <w:tcPr>
                <w:tcW w:w="2239" w:type="pct"/>
                <w:vAlign w:val="center"/>
              </w:tcPr>
              <w:p w:rsidR="00E97DD6" w:rsidRDefault="000C28A6">
                <w:pPr>
                  <w:jc w:val="center"/>
                  <w:rPr>
                    <w:szCs w:val="21"/>
                  </w:rPr>
                </w:pPr>
                <w:r>
                  <w:rPr>
                    <w:rFonts w:hint="eastAsia"/>
                    <w:szCs w:val="21"/>
                  </w:rPr>
                  <w:t>项目</w:t>
                </w:r>
              </w:p>
            </w:tc>
            <w:tc>
              <w:tcPr>
                <w:tcW w:w="1379" w:type="pct"/>
              </w:tcPr>
              <w:p w:rsidR="00E97DD6" w:rsidRDefault="000C28A6">
                <w:pPr>
                  <w:jc w:val="center"/>
                  <w:rPr>
                    <w:szCs w:val="21"/>
                  </w:rPr>
                </w:pPr>
                <w:r>
                  <w:rPr>
                    <w:rFonts w:hint="eastAsia"/>
                    <w:szCs w:val="21"/>
                  </w:rPr>
                  <w:t>本期发生额</w:t>
                </w:r>
              </w:p>
            </w:tc>
            <w:tc>
              <w:tcPr>
                <w:tcW w:w="1382" w:type="pct"/>
              </w:tcPr>
              <w:p w:rsidR="00E97DD6" w:rsidRDefault="000C28A6">
                <w:pPr>
                  <w:jc w:val="center"/>
                  <w:rPr>
                    <w:szCs w:val="21"/>
                  </w:rPr>
                </w:pPr>
                <w:r>
                  <w:rPr>
                    <w:rFonts w:hint="eastAsia"/>
                    <w:szCs w:val="21"/>
                  </w:rPr>
                  <w:t>上期发生额</w:t>
                </w:r>
              </w:p>
            </w:tc>
          </w:tr>
          <w:tr w:rsidR="00E97DD6" w:rsidTr="006B3CDF">
            <w:tc>
              <w:tcPr>
                <w:tcW w:w="2239" w:type="pct"/>
              </w:tcPr>
              <w:p w:rsidR="00E97DD6" w:rsidRDefault="000C28A6">
                <w:pPr>
                  <w:rPr>
                    <w:szCs w:val="21"/>
                  </w:rPr>
                </w:pPr>
                <w:r>
                  <w:rPr>
                    <w:rFonts w:hint="eastAsia"/>
                    <w:szCs w:val="21"/>
                  </w:rPr>
                  <w:t>成本法核算的长期股权投资收益</w:t>
                </w:r>
              </w:p>
            </w:tc>
            <w:sdt>
              <w:sdtPr>
                <w:rPr>
                  <w:szCs w:val="21"/>
                </w:rPr>
                <w:alias w:val="长期投资成本法合计"/>
                <w:tag w:val="_GBC_fd96e85f37044141bd0d0d40990cc092"/>
                <w:id w:val="464624599"/>
                <w:lock w:val="sdtLocked"/>
              </w:sdtPr>
              <w:sdtEndPr/>
              <w:sdtContent>
                <w:tc>
                  <w:tcPr>
                    <w:tcW w:w="1379" w:type="pct"/>
                  </w:tcPr>
                  <w:p w:rsidR="00E97DD6" w:rsidRDefault="00032D2F">
                    <w:pPr>
                      <w:jc w:val="right"/>
                      <w:rPr>
                        <w:szCs w:val="21"/>
                      </w:rPr>
                    </w:pPr>
                    <w:r>
                      <w:rPr>
                        <w:szCs w:val="21"/>
                      </w:rPr>
                      <w:t>1,113,000.00</w:t>
                    </w:r>
                  </w:p>
                </w:tc>
              </w:sdtContent>
            </w:sdt>
            <w:sdt>
              <w:sdtPr>
                <w:rPr>
                  <w:szCs w:val="21"/>
                </w:rPr>
                <w:alias w:val="长期投资成本法合计"/>
                <w:tag w:val="_GBC_aa2ef4b77315402cb9371e159a326920"/>
                <w:id w:val="-137111880"/>
                <w:lock w:val="sdtLocked"/>
              </w:sdtPr>
              <w:sdtEndPr/>
              <w:sdtContent>
                <w:tc>
                  <w:tcPr>
                    <w:tcW w:w="1382" w:type="pct"/>
                  </w:tcPr>
                  <w:p w:rsidR="00E97DD6" w:rsidRDefault="00032D2F">
                    <w:pPr>
                      <w:jc w:val="right"/>
                      <w:rPr>
                        <w:szCs w:val="21"/>
                      </w:rPr>
                    </w:pPr>
                    <w:r>
                      <w:rPr>
                        <w:szCs w:val="21"/>
                      </w:rPr>
                      <w:t>1,113,000.00</w:t>
                    </w:r>
                  </w:p>
                </w:tc>
              </w:sdtContent>
            </w:sdt>
          </w:tr>
          <w:tr w:rsidR="00E97DD6" w:rsidTr="006B3CDF">
            <w:tc>
              <w:tcPr>
                <w:tcW w:w="2239" w:type="pct"/>
              </w:tcPr>
              <w:p w:rsidR="00E97DD6" w:rsidRDefault="000C28A6">
                <w:pPr>
                  <w:rPr>
                    <w:szCs w:val="21"/>
                  </w:rPr>
                </w:pPr>
                <w:r>
                  <w:rPr>
                    <w:rFonts w:hint="eastAsia"/>
                    <w:szCs w:val="21"/>
                  </w:rPr>
                  <w:t>权益法核算的长期股权投资收益</w:t>
                </w:r>
              </w:p>
            </w:tc>
            <w:sdt>
              <w:sdtPr>
                <w:rPr>
                  <w:szCs w:val="21"/>
                </w:rPr>
                <w:alias w:val="长期投资权益法合计"/>
                <w:tag w:val="_GBC_097387cae94f4901ac2f5068e4f2d76f"/>
                <w:id w:val="-1228370769"/>
                <w:lock w:val="sdtLocked"/>
                <w:showingPlcHdr/>
              </w:sdtPr>
              <w:sdtEndPr/>
              <w:sdtContent>
                <w:tc>
                  <w:tcPr>
                    <w:tcW w:w="1379" w:type="pct"/>
                  </w:tcPr>
                  <w:p w:rsidR="00E97DD6" w:rsidRDefault="000C28A6">
                    <w:pPr>
                      <w:jc w:val="right"/>
                      <w:rPr>
                        <w:szCs w:val="21"/>
                      </w:rPr>
                    </w:pPr>
                    <w:r>
                      <w:rPr>
                        <w:rFonts w:hint="eastAsia"/>
                        <w:color w:val="0000FF"/>
                        <w:szCs w:val="21"/>
                      </w:rPr>
                      <w:t xml:space="preserve">　</w:t>
                    </w:r>
                  </w:p>
                </w:tc>
              </w:sdtContent>
            </w:sdt>
            <w:sdt>
              <w:sdtPr>
                <w:rPr>
                  <w:szCs w:val="21"/>
                </w:rPr>
                <w:alias w:val="长期投资权益法合计"/>
                <w:tag w:val="_GBC_c2a586ac538f4294b5636e4b41b9b3f2"/>
                <w:id w:val="1791932905"/>
                <w:lock w:val="sdtLocked"/>
                <w:showingPlcHdr/>
              </w:sdtPr>
              <w:sdtEndPr/>
              <w:sdtContent>
                <w:tc>
                  <w:tcPr>
                    <w:tcW w:w="1382" w:type="pct"/>
                  </w:tcPr>
                  <w:p w:rsidR="00E97DD6" w:rsidRDefault="000C28A6">
                    <w:pPr>
                      <w:jc w:val="right"/>
                      <w:rPr>
                        <w:szCs w:val="21"/>
                      </w:rPr>
                    </w:pPr>
                    <w:r>
                      <w:rPr>
                        <w:rFonts w:hint="eastAsia"/>
                        <w:color w:val="0000FF"/>
                        <w:szCs w:val="21"/>
                      </w:rPr>
                      <w:t xml:space="preserve">　</w:t>
                    </w:r>
                  </w:p>
                </w:tc>
              </w:sdtContent>
            </w:sdt>
          </w:tr>
          <w:tr w:rsidR="00E97DD6" w:rsidTr="006B3CDF">
            <w:tc>
              <w:tcPr>
                <w:tcW w:w="2239" w:type="pct"/>
              </w:tcPr>
              <w:p w:rsidR="00E97DD6" w:rsidRDefault="000C28A6">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1926103959"/>
                <w:lock w:val="sdtLocked"/>
                <w:showingPlcHdr/>
              </w:sdtPr>
              <w:sdtEndPr/>
              <w:sdtContent>
                <w:tc>
                  <w:tcPr>
                    <w:tcW w:w="1379" w:type="pct"/>
                  </w:tcPr>
                  <w:p w:rsidR="00E97DD6" w:rsidRDefault="000C28A6">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1024477030"/>
                <w:lock w:val="sdtLocked"/>
                <w:showingPlcHdr/>
              </w:sdtPr>
              <w:sdtEndPr/>
              <w:sdtContent>
                <w:tc>
                  <w:tcPr>
                    <w:tcW w:w="1382" w:type="pct"/>
                  </w:tcPr>
                  <w:p w:rsidR="00E97DD6" w:rsidRDefault="000C28A6">
                    <w:pPr>
                      <w:jc w:val="right"/>
                      <w:rPr>
                        <w:szCs w:val="21"/>
                      </w:rPr>
                    </w:pPr>
                    <w:r>
                      <w:rPr>
                        <w:rFonts w:hint="eastAsia"/>
                        <w:color w:val="0000FF"/>
                        <w:szCs w:val="21"/>
                      </w:rPr>
                      <w:t xml:space="preserve">　</w:t>
                    </w:r>
                  </w:p>
                </w:tc>
              </w:sdtContent>
            </w:sdt>
          </w:tr>
          <w:tr w:rsidR="00E97DD6" w:rsidTr="006B3CDF">
            <w:tc>
              <w:tcPr>
                <w:tcW w:w="2239" w:type="pct"/>
              </w:tcPr>
              <w:p w:rsidR="00E97DD6" w:rsidRDefault="000C28A6">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1259257569"/>
                <w:lock w:val="sdtLocked"/>
                <w:showingPlcHdr/>
              </w:sdtPr>
              <w:sdtEndPr/>
              <w:sdtContent>
                <w:tc>
                  <w:tcPr>
                    <w:tcW w:w="1379" w:type="pct"/>
                  </w:tcPr>
                  <w:p w:rsidR="00E97DD6" w:rsidRDefault="000C28A6">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0db44b8787cb4eac938bd43e67c0e6d1"/>
                <w:id w:val="623736741"/>
                <w:lock w:val="sdtLocked"/>
                <w:showingPlcHdr/>
              </w:sdtPr>
              <w:sdtEndPr/>
              <w:sdtContent>
                <w:tc>
                  <w:tcPr>
                    <w:tcW w:w="1382" w:type="pct"/>
                  </w:tcPr>
                  <w:p w:rsidR="00E97DD6" w:rsidRDefault="000C28A6">
                    <w:pPr>
                      <w:jc w:val="right"/>
                      <w:rPr>
                        <w:szCs w:val="21"/>
                      </w:rPr>
                    </w:pPr>
                    <w:r>
                      <w:rPr>
                        <w:rFonts w:hint="eastAsia"/>
                        <w:color w:val="333399"/>
                      </w:rPr>
                      <w:t xml:space="preserve">　</w:t>
                    </w:r>
                  </w:p>
                </w:tc>
              </w:sdtContent>
            </w:sdt>
          </w:tr>
          <w:tr w:rsidR="00E97DD6" w:rsidTr="006B3CDF">
            <w:tc>
              <w:tcPr>
                <w:tcW w:w="2239" w:type="pct"/>
              </w:tcPr>
              <w:p w:rsidR="00E97DD6" w:rsidRDefault="000C28A6">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1582095321"/>
                <w:lock w:val="sdtLocked"/>
              </w:sdtPr>
              <w:sdtEndPr/>
              <w:sdtContent>
                <w:tc>
                  <w:tcPr>
                    <w:tcW w:w="1379" w:type="pct"/>
                  </w:tcPr>
                  <w:p w:rsidR="00E97DD6" w:rsidRDefault="00032D2F">
                    <w:pPr>
                      <w:jc w:val="right"/>
                      <w:rPr>
                        <w:szCs w:val="21"/>
                      </w:rPr>
                    </w:pPr>
                    <w:r>
                      <w:rPr>
                        <w:szCs w:val="21"/>
                      </w:rPr>
                      <w:t>42,080,880.90</w:t>
                    </w:r>
                  </w:p>
                </w:tc>
              </w:sdtContent>
            </w:sdt>
            <w:tc>
              <w:tcPr>
                <w:tcW w:w="1382" w:type="pct"/>
              </w:tcPr>
              <w:p w:rsidR="00E97DD6" w:rsidRDefault="003F14BB">
                <w:pPr>
                  <w:jc w:val="right"/>
                  <w:rPr>
                    <w:szCs w:val="21"/>
                  </w:rPr>
                </w:pPr>
                <w:sdt>
                  <w:sdtPr>
                    <w:rPr>
                      <w:szCs w:val="21"/>
                    </w:rPr>
                    <w:alias w:val="处置以公允价值计量且其变动计入当期损益的金融资产取得的投资收益"/>
                    <w:tag w:val="_GBC_ac921403d83e4c2eabeeb94f25ca28dc"/>
                    <w:id w:val="1835806622"/>
                    <w:lock w:val="sdtLocked"/>
                  </w:sdtPr>
                  <w:sdtEndPr/>
                  <w:sdtContent>
                    <w:r w:rsidR="00032D2F">
                      <w:rPr>
                        <w:szCs w:val="21"/>
                      </w:rPr>
                      <w:t>18,010,181.21</w:t>
                    </w:r>
                  </w:sdtContent>
                </w:sdt>
              </w:p>
            </w:tc>
          </w:tr>
          <w:tr w:rsidR="00E97DD6" w:rsidTr="006B3CDF">
            <w:tc>
              <w:tcPr>
                <w:tcW w:w="2239" w:type="pct"/>
              </w:tcPr>
              <w:p w:rsidR="00E97DD6" w:rsidRDefault="000C28A6">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221027362"/>
                <w:lock w:val="sdtLocked"/>
                <w:showingPlcHdr/>
              </w:sdtPr>
              <w:sdtEndPr/>
              <w:sdtContent>
                <w:tc>
                  <w:tcPr>
                    <w:tcW w:w="1379" w:type="pct"/>
                  </w:tcPr>
                  <w:p w:rsidR="00E97DD6" w:rsidRDefault="000C28A6">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777056761"/>
                <w:lock w:val="sdtLocked"/>
                <w:showingPlcHdr/>
              </w:sdtPr>
              <w:sdtEndPr/>
              <w:sdtContent>
                <w:tc>
                  <w:tcPr>
                    <w:tcW w:w="1382" w:type="pct"/>
                  </w:tcPr>
                  <w:p w:rsidR="00E97DD6" w:rsidRDefault="000C28A6">
                    <w:pPr>
                      <w:jc w:val="right"/>
                      <w:rPr>
                        <w:szCs w:val="21"/>
                      </w:rPr>
                    </w:pPr>
                    <w:r>
                      <w:rPr>
                        <w:rFonts w:hint="eastAsia"/>
                        <w:color w:val="0000FF"/>
                        <w:szCs w:val="21"/>
                      </w:rPr>
                      <w:t xml:space="preserve">　</w:t>
                    </w:r>
                  </w:p>
                </w:tc>
              </w:sdtContent>
            </w:sdt>
          </w:tr>
          <w:tr w:rsidR="00E97DD6" w:rsidTr="006B3CDF">
            <w:tc>
              <w:tcPr>
                <w:tcW w:w="2239" w:type="pct"/>
              </w:tcPr>
              <w:p w:rsidR="00E97DD6" w:rsidRDefault="000C28A6">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1464381622"/>
                <w:lock w:val="sdtLocked"/>
              </w:sdtPr>
              <w:sdtEndPr/>
              <w:sdtContent>
                <w:tc>
                  <w:tcPr>
                    <w:tcW w:w="1379" w:type="pct"/>
                  </w:tcPr>
                  <w:p w:rsidR="00E97DD6" w:rsidRDefault="00032D2F">
                    <w:pPr>
                      <w:jc w:val="right"/>
                      <w:rPr>
                        <w:szCs w:val="21"/>
                      </w:rPr>
                    </w:pPr>
                    <w:r>
                      <w:rPr>
                        <w:szCs w:val="21"/>
                      </w:rPr>
                      <w:t>350,469.40</w:t>
                    </w:r>
                  </w:p>
                </w:tc>
              </w:sdtContent>
            </w:sdt>
            <w:sdt>
              <w:sdtPr>
                <w:rPr>
                  <w:szCs w:val="21"/>
                </w:rPr>
                <w:alias w:val="可供出售金融资产等取得的投资收益"/>
                <w:tag w:val="_GBC_fca700c4ccf84bf8b594376c4846cdf2"/>
                <w:id w:val="233743939"/>
                <w:lock w:val="sdtLocked"/>
              </w:sdtPr>
              <w:sdtEndPr/>
              <w:sdtContent>
                <w:tc>
                  <w:tcPr>
                    <w:tcW w:w="1382" w:type="pct"/>
                  </w:tcPr>
                  <w:p w:rsidR="00E97DD6" w:rsidRDefault="00032D2F">
                    <w:pPr>
                      <w:jc w:val="right"/>
                      <w:rPr>
                        <w:szCs w:val="21"/>
                      </w:rPr>
                    </w:pPr>
                    <w:r>
                      <w:rPr>
                        <w:szCs w:val="21"/>
                      </w:rPr>
                      <w:t>1,663,860.60</w:t>
                    </w:r>
                  </w:p>
                </w:tc>
              </w:sdtContent>
            </w:sdt>
          </w:tr>
          <w:tr w:rsidR="00E97DD6" w:rsidTr="006B3CDF">
            <w:tc>
              <w:tcPr>
                <w:tcW w:w="2239" w:type="pct"/>
              </w:tcPr>
              <w:p w:rsidR="00E97DD6" w:rsidRDefault="000C28A6">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35594611"/>
                <w:lock w:val="sdtLocked"/>
              </w:sdtPr>
              <w:sdtEndPr/>
              <w:sdtContent>
                <w:tc>
                  <w:tcPr>
                    <w:tcW w:w="1379" w:type="pct"/>
                  </w:tcPr>
                  <w:p w:rsidR="00E97DD6" w:rsidRDefault="00032D2F">
                    <w:pPr>
                      <w:jc w:val="right"/>
                      <w:rPr>
                        <w:szCs w:val="21"/>
                      </w:rPr>
                    </w:pPr>
                    <w:r>
                      <w:rPr>
                        <w:szCs w:val="21"/>
                      </w:rPr>
                      <w:t>85,870,470.05</w:t>
                    </w:r>
                  </w:p>
                </w:tc>
              </w:sdtContent>
            </w:sdt>
            <w:sdt>
              <w:sdtPr>
                <w:rPr>
                  <w:szCs w:val="21"/>
                </w:rPr>
                <w:alias w:val="处置可供出售金融资产取得的投资收益"/>
                <w:tag w:val="_GBC_d534c93cddf245ceb72dcadce04572b1"/>
                <w:id w:val="43953971"/>
                <w:lock w:val="sdtLocked"/>
              </w:sdtPr>
              <w:sdtEndPr/>
              <w:sdtContent>
                <w:tc>
                  <w:tcPr>
                    <w:tcW w:w="1382" w:type="pct"/>
                  </w:tcPr>
                  <w:p w:rsidR="00E97DD6" w:rsidRDefault="00032D2F">
                    <w:pPr>
                      <w:jc w:val="right"/>
                      <w:rPr>
                        <w:szCs w:val="21"/>
                      </w:rPr>
                    </w:pPr>
                    <w:r>
                      <w:rPr>
                        <w:szCs w:val="21"/>
                      </w:rPr>
                      <w:t>19,672,906.66</w:t>
                    </w:r>
                  </w:p>
                </w:tc>
              </w:sdtContent>
            </w:sdt>
          </w:tr>
          <w:tr w:rsidR="00E97DD6" w:rsidTr="006B3CDF">
            <w:tc>
              <w:tcPr>
                <w:tcW w:w="2239" w:type="pct"/>
              </w:tcPr>
              <w:p w:rsidR="00E97DD6" w:rsidRDefault="000C28A6">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1083218915"/>
                <w:lock w:val="sdtLocked"/>
                <w:showingPlcHdr/>
              </w:sdtPr>
              <w:sdtEndPr/>
              <w:sdtContent>
                <w:tc>
                  <w:tcPr>
                    <w:tcW w:w="1379" w:type="pct"/>
                  </w:tcPr>
                  <w:p w:rsidR="00E97DD6" w:rsidRDefault="000C28A6">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195394236"/>
                <w:lock w:val="sdtLocked"/>
                <w:showingPlcHdr/>
              </w:sdtPr>
              <w:sdtEndPr/>
              <w:sdtContent>
                <w:tc>
                  <w:tcPr>
                    <w:tcW w:w="1382" w:type="pct"/>
                  </w:tcPr>
                  <w:p w:rsidR="00E97DD6" w:rsidRDefault="000C28A6">
                    <w:pPr>
                      <w:jc w:val="right"/>
                      <w:rPr>
                        <w:szCs w:val="21"/>
                      </w:rPr>
                    </w:pPr>
                    <w:r>
                      <w:rPr>
                        <w:rFonts w:hint="eastAsia"/>
                        <w:color w:val="0000FF"/>
                        <w:szCs w:val="21"/>
                      </w:rPr>
                      <w:t xml:space="preserve">　</w:t>
                    </w:r>
                  </w:p>
                </w:tc>
              </w:sdtContent>
            </w:sdt>
          </w:tr>
          <w:sdt>
            <w:sdtPr>
              <w:rPr>
                <w:szCs w:val="21"/>
              </w:rPr>
              <w:alias w:val="其他投资收益"/>
              <w:tag w:val="_GBC_c7d189ab77de4f7984c1f0d584e8caec"/>
              <w:id w:val="-1146275549"/>
              <w:lock w:val="sdtLocked"/>
            </w:sdtPr>
            <w:sdtEndPr/>
            <w:sdtContent>
              <w:tr w:rsidR="00E97DD6" w:rsidTr="006B3CDF">
                <w:sdt>
                  <w:sdtPr>
                    <w:rPr>
                      <w:szCs w:val="21"/>
                    </w:rPr>
                    <w:alias w:val="其他投资收益项目"/>
                    <w:tag w:val="_GBC_89b38448dfe94d2f8eb82c29b85d2bf7"/>
                    <w:id w:val="-2134708818"/>
                    <w:lock w:val="sdtLocked"/>
                  </w:sdtPr>
                  <w:sdtEndPr/>
                  <w:sdtContent>
                    <w:tc>
                      <w:tcPr>
                        <w:tcW w:w="2239" w:type="pct"/>
                      </w:tcPr>
                      <w:p w:rsidR="00E97DD6" w:rsidRDefault="00032D2F">
                        <w:pPr>
                          <w:rPr>
                            <w:szCs w:val="21"/>
                          </w:rPr>
                        </w:pPr>
                        <w:r>
                          <w:rPr>
                            <w:rFonts w:hint="eastAsia"/>
                            <w:szCs w:val="21"/>
                          </w:rPr>
                          <w:t>委托贷款投资收益</w:t>
                        </w:r>
                      </w:p>
                    </w:tc>
                  </w:sdtContent>
                </w:sdt>
                <w:sdt>
                  <w:sdtPr>
                    <w:rPr>
                      <w:szCs w:val="21"/>
                    </w:rPr>
                    <w:alias w:val="其他投资收益明细－金额"/>
                    <w:tag w:val="_GBC_5ac9ee5bad5e48dc8f8d3ecb7b8b25e6"/>
                    <w:id w:val="-133645561"/>
                    <w:lock w:val="sdtLocked"/>
                    <w:showingPlcHdr/>
                  </w:sdtPr>
                  <w:sdtEndPr/>
                  <w:sdtContent>
                    <w:tc>
                      <w:tcPr>
                        <w:tcW w:w="1379" w:type="pct"/>
                      </w:tcPr>
                      <w:p w:rsidR="00E97DD6" w:rsidRDefault="00032D2F">
                        <w:pPr>
                          <w:jc w:val="right"/>
                          <w:rPr>
                            <w:szCs w:val="21"/>
                          </w:rPr>
                        </w:pPr>
                        <w:r>
                          <w:rPr>
                            <w:szCs w:val="21"/>
                          </w:rPr>
                          <w:t xml:space="preserve">     </w:t>
                        </w:r>
                      </w:p>
                    </w:tc>
                  </w:sdtContent>
                </w:sdt>
                <w:sdt>
                  <w:sdtPr>
                    <w:rPr>
                      <w:szCs w:val="21"/>
                    </w:rPr>
                    <w:alias w:val="其他投资收益明细－金额"/>
                    <w:tag w:val="_GBC_c875a86218aa4a9dbc1581aa832cf898"/>
                    <w:id w:val="-679040033"/>
                    <w:lock w:val="sdtLocked"/>
                  </w:sdtPr>
                  <w:sdtEndPr/>
                  <w:sdtContent>
                    <w:tc>
                      <w:tcPr>
                        <w:tcW w:w="1382" w:type="pct"/>
                      </w:tcPr>
                      <w:p w:rsidR="00E97DD6" w:rsidRDefault="00032D2F">
                        <w:pPr>
                          <w:jc w:val="right"/>
                          <w:rPr>
                            <w:szCs w:val="21"/>
                          </w:rPr>
                        </w:pPr>
                        <w:r>
                          <w:rPr>
                            <w:szCs w:val="21"/>
                          </w:rPr>
                          <w:t>2,634,877.47</w:t>
                        </w:r>
                      </w:p>
                    </w:tc>
                  </w:sdtContent>
                </w:sdt>
              </w:tr>
            </w:sdtContent>
          </w:sdt>
          <w:sdt>
            <w:sdtPr>
              <w:rPr>
                <w:szCs w:val="21"/>
              </w:rPr>
              <w:alias w:val="其他投资收益"/>
              <w:tag w:val="_GBC_c7d189ab77de4f7984c1f0d584e8caec"/>
              <w:id w:val="666674217"/>
              <w:lock w:val="sdtLocked"/>
            </w:sdtPr>
            <w:sdtEndPr/>
            <w:sdtContent>
              <w:tr w:rsidR="00E97DD6" w:rsidTr="006B3CDF">
                <w:sdt>
                  <w:sdtPr>
                    <w:rPr>
                      <w:szCs w:val="21"/>
                    </w:rPr>
                    <w:alias w:val="其他投资收益项目"/>
                    <w:tag w:val="_GBC_89b38448dfe94d2f8eb82c29b85d2bf7"/>
                    <w:id w:val="-1995718875"/>
                    <w:lock w:val="sdtLocked"/>
                    <w:showingPlcHdr/>
                  </w:sdtPr>
                  <w:sdtEndPr/>
                  <w:sdtContent>
                    <w:tc>
                      <w:tcPr>
                        <w:tcW w:w="2239" w:type="pct"/>
                      </w:tcPr>
                      <w:p w:rsidR="00E97DD6" w:rsidRDefault="000C28A6">
                        <w:pPr>
                          <w:rPr>
                            <w:szCs w:val="21"/>
                          </w:rPr>
                        </w:pPr>
                        <w:r>
                          <w:rPr>
                            <w:rFonts w:hint="eastAsia"/>
                            <w:color w:val="333399"/>
                          </w:rPr>
                          <w:t xml:space="preserve">　</w:t>
                        </w:r>
                      </w:p>
                    </w:tc>
                  </w:sdtContent>
                </w:sdt>
                <w:sdt>
                  <w:sdtPr>
                    <w:rPr>
                      <w:szCs w:val="21"/>
                    </w:rPr>
                    <w:alias w:val="其他投资收益明细－金额"/>
                    <w:tag w:val="_GBC_5ac9ee5bad5e48dc8f8d3ecb7b8b25e6"/>
                    <w:id w:val="1204132655"/>
                    <w:lock w:val="sdtLocked"/>
                    <w:showingPlcHdr/>
                  </w:sdtPr>
                  <w:sdtEndPr/>
                  <w:sdtContent>
                    <w:tc>
                      <w:tcPr>
                        <w:tcW w:w="1379" w:type="pct"/>
                      </w:tcPr>
                      <w:p w:rsidR="00E97DD6" w:rsidRDefault="000C28A6">
                        <w:pPr>
                          <w:jc w:val="right"/>
                          <w:rPr>
                            <w:szCs w:val="21"/>
                          </w:rPr>
                        </w:pPr>
                        <w:r>
                          <w:rPr>
                            <w:rFonts w:hint="eastAsia"/>
                            <w:color w:val="333399"/>
                          </w:rPr>
                          <w:t xml:space="preserve">　</w:t>
                        </w:r>
                      </w:p>
                    </w:tc>
                  </w:sdtContent>
                </w:sdt>
                <w:sdt>
                  <w:sdtPr>
                    <w:rPr>
                      <w:szCs w:val="21"/>
                    </w:rPr>
                    <w:alias w:val="其他投资收益明细－金额"/>
                    <w:tag w:val="_GBC_c875a86218aa4a9dbc1581aa832cf898"/>
                    <w:id w:val="-1376083697"/>
                    <w:lock w:val="sdtLocked"/>
                    <w:showingPlcHdr/>
                  </w:sdtPr>
                  <w:sdtEndPr/>
                  <w:sdtContent>
                    <w:tc>
                      <w:tcPr>
                        <w:tcW w:w="1382" w:type="pct"/>
                      </w:tcPr>
                      <w:p w:rsidR="00E97DD6" w:rsidRDefault="000C28A6">
                        <w:pPr>
                          <w:jc w:val="right"/>
                          <w:rPr>
                            <w:szCs w:val="21"/>
                          </w:rPr>
                        </w:pPr>
                        <w:r>
                          <w:rPr>
                            <w:rFonts w:hint="eastAsia"/>
                            <w:color w:val="333399"/>
                          </w:rPr>
                          <w:t xml:space="preserve">　</w:t>
                        </w:r>
                      </w:p>
                    </w:tc>
                  </w:sdtContent>
                </w:sdt>
              </w:tr>
            </w:sdtContent>
          </w:sdt>
          <w:tr w:rsidR="00E97DD6" w:rsidRPr="00032D2F" w:rsidTr="006B3CDF">
            <w:tc>
              <w:tcPr>
                <w:tcW w:w="2239" w:type="pct"/>
                <w:vAlign w:val="center"/>
              </w:tcPr>
              <w:p w:rsidR="00E97DD6" w:rsidRDefault="000C28A6">
                <w:pPr>
                  <w:jc w:val="center"/>
                  <w:rPr>
                    <w:szCs w:val="21"/>
                  </w:rPr>
                </w:pPr>
                <w:r>
                  <w:rPr>
                    <w:rFonts w:hint="eastAsia"/>
                    <w:szCs w:val="21"/>
                  </w:rPr>
                  <w:t>合计</w:t>
                </w:r>
              </w:p>
            </w:tc>
            <w:sdt>
              <w:sdtPr>
                <w:rPr>
                  <w:szCs w:val="21"/>
                </w:rPr>
                <w:alias w:val="投资收益"/>
                <w:tag w:val="_GBC_b3b9cdb2c2294786881e4a8f5725923b"/>
                <w:id w:val="-2026081609"/>
                <w:lock w:val="sdtLocked"/>
              </w:sdtPr>
              <w:sdtEndPr/>
              <w:sdtContent>
                <w:tc>
                  <w:tcPr>
                    <w:tcW w:w="1379" w:type="pct"/>
                  </w:tcPr>
                  <w:p w:rsidR="00E97DD6" w:rsidRDefault="00032D2F">
                    <w:pPr>
                      <w:jc w:val="right"/>
                      <w:rPr>
                        <w:szCs w:val="21"/>
                      </w:rPr>
                    </w:pPr>
                    <w:r>
                      <w:rPr>
                        <w:szCs w:val="21"/>
                      </w:rPr>
                      <w:t>129,414,820.35</w:t>
                    </w:r>
                  </w:p>
                </w:tc>
              </w:sdtContent>
            </w:sdt>
            <w:sdt>
              <w:sdtPr>
                <w:rPr>
                  <w:szCs w:val="21"/>
                </w:rPr>
                <w:alias w:val="投资收益"/>
                <w:tag w:val="_GBC_25aee8c663ee494fa0e976cf136f2dd1"/>
                <w:id w:val="985600145"/>
                <w:lock w:val="sdtLocked"/>
              </w:sdtPr>
              <w:sdtEndPr/>
              <w:sdtContent>
                <w:tc>
                  <w:tcPr>
                    <w:tcW w:w="1382" w:type="pct"/>
                  </w:tcPr>
                  <w:p w:rsidR="00E97DD6" w:rsidRDefault="00032D2F">
                    <w:pPr>
                      <w:jc w:val="right"/>
                      <w:rPr>
                        <w:szCs w:val="21"/>
                      </w:rPr>
                    </w:pPr>
                    <w:r>
                      <w:rPr>
                        <w:szCs w:val="21"/>
                      </w:rPr>
                      <w:t>43,094,825.94</w:t>
                    </w:r>
                  </w:p>
                </w:tc>
              </w:sdtContent>
            </w:sdt>
          </w:tr>
        </w:tbl>
        <w:p w:rsidR="00E97DD6" w:rsidRPr="00032D2F" w:rsidRDefault="003F14BB" w:rsidP="00032D2F"/>
      </w:sdtContent>
    </w:sdt>
    <w:sdt>
      <w:sdtPr>
        <w:rPr>
          <w:rFonts w:ascii="宋体" w:hAnsi="宋体" w:cs="宋体" w:hint="eastAsia"/>
          <w:b w:val="0"/>
          <w:bCs w:val="0"/>
          <w:kern w:val="0"/>
          <w:szCs w:val="21"/>
        </w:rPr>
        <w:tag w:val="_GBC_23958e5452684882b98c8317e400c8d6"/>
        <w:id w:val="-1473905509"/>
        <w:lock w:val="sdtLocked"/>
        <w:placeholder>
          <w:docPart w:val="GBC22222222222222222222222222222"/>
        </w:placeholder>
      </w:sdtPr>
      <w:sdtEndPr/>
      <w:sdtContent>
        <w:p w:rsidR="00E97DD6" w:rsidRDefault="000C28A6">
          <w:pPr>
            <w:pStyle w:val="3"/>
            <w:numPr>
              <w:ilvl w:val="0"/>
              <w:numId w:val="95"/>
            </w:numPr>
            <w:rPr>
              <w:szCs w:val="21"/>
            </w:rPr>
          </w:pPr>
          <w:r>
            <w:rPr>
              <w:rFonts w:hint="eastAsia"/>
              <w:szCs w:val="21"/>
            </w:rPr>
            <w:t>其他</w:t>
          </w:r>
        </w:p>
        <w:sdt>
          <w:sdtPr>
            <w:rPr>
              <w:rFonts w:hint="eastAsia"/>
              <w:szCs w:val="21"/>
            </w:rPr>
            <w:alias w:val="母公司会计报表附注的其他说明事项"/>
            <w:tag w:val="_GBC_b720b2670a3948abb04f3e624a5b04ac"/>
            <w:id w:val="782772757"/>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Pr>
        <w:rPr>
          <w:szCs w:val="21"/>
        </w:rPr>
      </w:pPr>
    </w:p>
    <w:p w:rsidR="00E97DD6" w:rsidRDefault="000C28A6">
      <w:pPr>
        <w:pStyle w:val="2"/>
        <w:numPr>
          <w:ilvl w:val="0"/>
          <w:numId w:val="44"/>
        </w:numPr>
        <w:rPr>
          <w:rFonts w:ascii="宋体" w:hAnsi="宋体"/>
        </w:rPr>
      </w:pPr>
      <w:r>
        <w:rPr>
          <w:rFonts w:ascii="宋体" w:hAnsi="宋体" w:hint="eastAsia"/>
        </w:rPr>
        <w:t>补充资料</w:t>
      </w:r>
    </w:p>
    <w:sdt>
      <w:sdtPr>
        <w:rPr>
          <w:rFonts w:ascii="宋体" w:hAnsi="宋体" w:cs="宋体" w:hint="eastAsia"/>
          <w:b w:val="0"/>
          <w:bCs w:val="0"/>
          <w:kern w:val="0"/>
          <w:szCs w:val="21"/>
        </w:rPr>
        <w:tag w:val="_GBC_08eb8d7076584daebd23121ab43f25e0"/>
        <w:id w:val="-1983295544"/>
        <w:lock w:val="sdtLocked"/>
        <w:placeholder>
          <w:docPart w:val="GBC22222222222222222222222222222"/>
        </w:placeholder>
      </w:sdtPr>
      <w:sdtEndPr>
        <w:rPr>
          <w:szCs w:val="24"/>
        </w:rPr>
      </w:sdtEndPr>
      <w:sdtContent>
        <w:p w:rsidR="00E97DD6" w:rsidRDefault="000C28A6">
          <w:pPr>
            <w:pStyle w:val="3"/>
            <w:numPr>
              <w:ilvl w:val="0"/>
              <w:numId w:val="6"/>
            </w:numPr>
            <w:rPr>
              <w:rFonts w:ascii="宋体" w:hAnsi="宋体"/>
              <w:szCs w:val="21"/>
            </w:rPr>
          </w:pPr>
          <w:r>
            <w:rPr>
              <w:rFonts w:ascii="宋体" w:hAnsi="宋体" w:hint="eastAsia"/>
              <w:szCs w:val="21"/>
            </w:rPr>
            <w:t>当期非经常性损益明细表</w:t>
          </w:r>
        </w:p>
        <w:p w:rsidR="00E97DD6" w:rsidRDefault="000C28A6">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E97DD6" w:rsidTr="006B3CDF">
            <w:tc>
              <w:tcPr>
                <w:tcW w:w="2242" w:type="pct"/>
                <w:shd w:val="clear" w:color="auto" w:fill="auto"/>
                <w:vAlign w:val="center"/>
              </w:tcPr>
              <w:p w:rsidR="00E97DD6" w:rsidRDefault="000C28A6">
                <w:pPr>
                  <w:jc w:val="center"/>
                  <w:rPr>
                    <w:szCs w:val="21"/>
                  </w:rPr>
                </w:pPr>
                <w:r>
                  <w:rPr>
                    <w:rFonts w:hint="eastAsia"/>
                    <w:szCs w:val="21"/>
                  </w:rPr>
                  <w:t>项目</w:t>
                </w:r>
              </w:p>
            </w:tc>
            <w:tc>
              <w:tcPr>
                <w:tcW w:w="1376" w:type="pct"/>
                <w:shd w:val="clear" w:color="auto" w:fill="auto"/>
              </w:tcPr>
              <w:p w:rsidR="00E97DD6" w:rsidRDefault="000C28A6">
                <w:pPr>
                  <w:jc w:val="center"/>
                  <w:rPr>
                    <w:szCs w:val="21"/>
                  </w:rPr>
                </w:pPr>
                <w:r>
                  <w:rPr>
                    <w:rFonts w:hint="eastAsia"/>
                    <w:szCs w:val="21"/>
                  </w:rPr>
                  <w:t>金额</w:t>
                </w:r>
              </w:p>
            </w:tc>
            <w:tc>
              <w:tcPr>
                <w:tcW w:w="1382" w:type="pct"/>
              </w:tcPr>
              <w:p w:rsidR="00E97DD6" w:rsidRDefault="000C28A6">
                <w:pPr>
                  <w:jc w:val="center"/>
                  <w:rPr>
                    <w:szCs w:val="21"/>
                  </w:rPr>
                </w:pPr>
                <w:r>
                  <w:rPr>
                    <w:rFonts w:hint="eastAsia"/>
                    <w:szCs w:val="21"/>
                  </w:rPr>
                  <w:t>说明</w:t>
                </w:r>
              </w:p>
            </w:tc>
          </w:tr>
          <w:tr w:rsidR="00E97DD6" w:rsidTr="006B3CDF">
            <w:tc>
              <w:tcPr>
                <w:tcW w:w="2242" w:type="pct"/>
                <w:shd w:val="clear" w:color="auto" w:fill="auto"/>
                <w:vAlign w:val="center"/>
              </w:tcPr>
              <w:p w:rsidR="00E97DD6" w:rsidRDefault="000C28A6">
                <w:pPr>
                  <w:rPr>
                    <w:szCs w:val="21"/>
                  </w:rPr>
                </w:pPr>
                <w:r>
                  <w:rPr>
                    <w:rFonts w:hint="eastAsia"/>
                    <w:szCs w:val="21"/>
                  </w:rPr>
                  <w:t>非流动资产处置损益</w:t>
                </w:r>
              </w:p>
            </w:tc>
            <w:tc>
              <w:tcPr>
                <w:tcW w:w="1376" w:type="pct"/>
                <w:shd w:val="clear" w:color="auto" w:fill="auto"/>
              </w:tcPr>
              <w:p w:rsidR="00E97DD6" w:rsidRDefault="003F14BB">
                <w:pPr>
                  <w:jc w:val="right"/>
                  <w:rPr>
                    <w:szCs w:val="21"/>
                  </w:rPr>
                </w:pPr>
                <w:sdt>
                  <w:sdtPr>
                    <w:rPr>
                      <w:rFonts w:hint="eastAsia"/>
                      <w:szCs w:val="18"/>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EndPr/>
                  <w:sdtContent>
                    <w:r w:rsidR="00BC7A90" w:rsidRPr="00BC7A90">
                      <w:rPr>
                        <w:szCs w:val="18"/>
                      </w:rPr>
                      <w:t>8,574,968.39</w:t>
                    </w:r>
                  </w:sdtContent>
                </w:sdt>
              </w:p>
            </w:tc>
            <w:tc>
              <w:tcPr>
                <w:tcW w:w="1382" w:type="pct"/>
              </w:tcPr>
              <w:p w:rsidR="00E97DD6" w:rsidRDefault="003F14BB">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越权审批或无正式批准文件的税收返还、减免</w:t>
                </w:r>
              </w:p>
            </w:tc>
            <w:tc>
              <w:tcPr>
                <w:tcW w:w="1376" w:type="pct"/>
                <w:shd w:val="clear" w:color="auto" w:fill="auto"/>
              </w:tcPr>
              <w:p w:rsidR="00E97DD6" w:rsidRDefault="003F14BB">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E97DD6" w:rsidRDefault="003F14BB">
                <w:pPr>
                  <w:jc w:val="right"/>
                  <w:rPr>
                    <w:szCs w:val="21"/>
                  </w:rPr>
                </w:pPr>
                <w:sdt>
                  <w:sdtPr>
                    <w:rPr>
                      <w:rFonts w:hint="eastAsia"/>
                      <w:szCs w:val="18"/>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EndPr/>
                  <w:sdtContent>
                    <w:r w:rsidR="00BC7A90" w:rsidRPr="00BC7A90">
                      <w:rPr>
                        <w:szCs w:val="18"/>
                      </w:rPr>
                      <w:t>1,236,640.62</w:t>
                    </w:r>
                  </w:sdtContent>
                </w:sdt>
              </w:p>
            </w:tc>
            <w:tc>
              <w:tcPr>
                <w:tcW w:w="1382" w:type="pct"/>
              </w:tcPr>
              <w:p w:rsidR="00E97DD6" w:rsidRDefault="003F14BB">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计入当期损益的对非金融企业收取的资金占用费</w:t>
                </w:r>
              </w:p>
            </w:tc>
            <w:tc>
              <w:tcPr>
                <w:tcW w:w="1376" w:type="pct"/>
                <w:shd w:val="clear" w:color="auto" w:fill="auto"/>
              </w:tcPr>
              <w:p w:rsidR="00E97DD6" w:rsidRDefault="003F14BB">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showingPlcHdr/>
                    <w:dataBinding w:prefixMappings="xmlns:clcid-pte='clcid-pte'" w:xpath="/*/clcid-pte:JiRuDangQiSunYiDeDuiFeiJinRongQiYeShouQuDeZiJinZhanYongFeiFeiJingChangXingSunYiXiangMu"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E97DD6" w:rsidRDefault="003F14BB">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showingPlcHdr/>
                    <w:dataBinding w:prefixMappings="xmlns:clcid-pte='clcid-pte'" w:xpath="/*/clcid-pte:QiYeHeBingDeHeBingChengBenXiaoYuHeBingShiYingXiangYouBeiHeBingDanWeiKeBianRenJingZiChanGongYunJiaZhiChanShengDeSunY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非货币性资产交换损益</w:t>
                </w:r>
              </w:p>
            </w:tc>
            <w:tc>
              <w:tcPr>
                <w:tcW w:w="1376" w:type="pct"/>
                <w:shd w:val="clear" w:color="auto" w:fill="auto"/>
              </w:tcPr>
              <w:p w:rsidR="00E97DD6" w:rsidRDefault="003F14BB">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委托他人投资或管理资产的损益</w:t>
                </w:r>
              </w:p>
            </w:tc>
            <w:tc>
              <w:tcPr>
                <w:tcW w:w="1376" w:type="pct"/>
                <w:shd w:val="clear" w:color="auto" w:fill="auto"/>
              </w:tcPr>
              <w:p w:rsidR="00E97DD6" w:rsidRDefault="003F14BB">
                <w:pPr>
                  <w:jc w:val="right"/>
                  <w:rPr>
                    <w:szCs w:val="21"/>
                  </w:rPr>
                </w:pPr>
                <w:sdt>
                  <w:sdtPr>
                    <w:rPr>
                      <w:rFonts w:hint="eastAsia"/>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 w:storeItemID="{89EBAB94-44A0-46A2-B712-30D997D04A6D}"/>
                    <w:text/>
                  </w:sdtPr>
                  <w:sdtEndPr/>
                  <w:sdtContent>
                    <w:r w:rsidR="00BC7A90" w:rsidRPr="00BC7A90">
                      <w:t>698,300.00</w:t>
                    </w:r>
                  </w:sdtContent>
                </w:sdt>
              </w:p>
            </w:tc>
            <w:tc>
              <w:tcPr>
                <w:tcW w:w="1382" w:type="pct"/>
              </w:tcPr>
              <w:p w:rsidR="00E97DD6" w:rsidRDefault="003F14BB">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因不可抗力因素，如遭受自然灾害而计提的各项资产减值准备</w:t>
                </w:r>
              </w:p>
            </w:tc>
            <w:tc>
              <w:tcPr>
                <w:tcW w:w="1376" w:type="pct"/>
                <w:shd w:val="clear" w:color="auto" w:fill="auto"/>
              </w:tcPr>
              <w:p w:rsidR="00E97DD6" w:rsidRDefault="003F14BB">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债务重组损益</w:t>
                </w:r>
              </w:p>
            </w:tc>
            <w:tc>
              <w:tcPr>
                <w:tcW w:w="1376" w:type="pct"/>
                <w:shd w:val="clear" w:color="auto" w:fill="auto"/>
              </w:tcPr>
              <w:p w:rsidR="00E97DD6" w:rsidRDefault="003F14BB">
                <w:pPr>
                  <w:jc w:val="right"/>
                  <w:rPr>
                    <w:szCs w:val="21"/>
                  </w:rPr>
                </w:pPr>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企业重组费用，如安置职工的支出、整合费用等</w:t>
                </w:r>
              </w:p>
            </w:tc>
            <w:tc>
              <w:tcPr>
                <w:tcW w:w="1376" w:type="pct"/>
                <w:shd w:val="clear" w:color="auto" w:fill="auto"/>
              </w:tcPr>
              <w:p w:rsidR="00E97DD6" w:rsidRDefault="003F14BB">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交易价格显失公允的交易产生的超过公允价值部分的损益</w:t>
                </w:r>
              </w:p>
            </w:tc>
            <w:tc>
              <w:tcPr>
                <w:tcW w:w="1376" w:type="pct"/>
                <w:shd w:val="clear" w:color="auto" w:fill="auto"/>
              </w:tcPr>
              <w:p w:rsidR="00E97DD6" w:rsidRDefault="003F14BB">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同一控制下企业合并产生的子公司期初至合并日的当期净损益</w:t>
                </w:r>
              </w:p>
            </w:tc>
            <w:tc>
              <w:tcPr>
                <w:tcW w:w="1376" w:type="pct"/>
                <w:shd w:val="clear" w:color="auto" w:fill="auto"/>
              </w:tcPr>
              <w:p w:rsidR="00E97DD6" w:rsidRDefault="003F14BB">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showingPlcHdr/>
                    <w:dataBinding w:prefixMappings="xmlns:clcid-pte='clcid-pte'" w:xpath="/*/clcid-pte:TongYiKongZhiXiaQiYeHeBingChanShengDeZiGongSiQiChuZhiHeBingRiDeDangQiJingSunY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与公司正常经营业务无关的或有事项产生的损益</w:t>
                </w:r>
              </w:p>
            </w:tc>
            <w:tc>
              <w:tcPr>
                <w:tcW w:w="1376" w:type="pct"/>
                <w:shd w:val="clear" w:color="auto" w:fill="auto"/>
              </w:tcPr>
              <w:p w:rsidR="00E97DD6" w:rsidRDefault="003F14BB">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E97DD6" w:rsidRDefault="003F14BB" w:rsidP="00165013">
                <w:pPr>
                  <w:jc w:val="right"/>
                  <w:rPr>
                    <w:szCs w:val="21"/>
                  </w:rPr>
                </w:pPr>
                <w:sdt>
                  <w:sdtPr>
                    <w:rPr>
                      <w:rFonts w:hint="eastAsia"/>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EndPr/>
                  <w:sdtContent>
                    <w:r w:rsidR="00165013">
                      <w:t>11,722,835.72</w:t>
                    </w:r>
                  </w:sdtContent>
                </w:sdt>
              </w:p>
            </w:tc>
            <w:tc>
              <w:tcPr>
                <w:tcW w:w="1382" w:type="pct"/>
              </w:tcPr>
              <w:p w:rsidR="00E97DD6" w:rsidRDefault="003F14BB">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单独进行减值测试的应收款项减值准备转回</w:t>
                </w:r>
              </w:p>
            </w:tc>
            <w:tc>
              <w:tcPr>
                <w:tcW w:w="1376" w:type="pct"/>
                <w:shd w:val="clear" w:color="auto" w:fill="auto"/>
              </w:tcPr>
              <w:p w:rsidR="00E97DD6" w:rsidRDefault="003F14BB">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对外委托贷款取得的损益</w:t>
                </w:r>
              </w:p>
            </w:tc>
            <w:tc>
              <w:tcPr>
                <w:tcW w:w="1376" w:type="pct"/>
                <w:shd w:val="clear" w:color="auto" w:fill="auto"/>
              </w:tcPr>
              <w:p w:rsidR="00E97DD6" w:rsidRDefault="003F14BB">
                <w:pPr>
                  <w:jc w:val="right"/>
                  <w:rPr>
                    <w:szCs w:val="21"/>
                  </w:rPr>
                </w:pPr>
                <w:sdt>
                  <w:sdtPr>
                    <w:rPr>
                      <w:rFonts w:hint="eastAsia"/>
                    </w:rPr>
                    <w:alias w:val="对外委托贷款取得的损益（非经常性损益项目）"/>
                    <w:tag w:val="_GBC_27b47ed06c97431897415150396a2093"/>
                    <w:id w:val="-824820193"/>
                    <w:lock w:val="sdtLocked"/>
                    <w:dataBinding w:prefixMappings="xmlns:clcid-pte='clcid-pte'" w:xpath="/*/clcid-pte:DuiWaiWeiTuoDaiKuanQuDeDeSunYi" w:storeItemID="{89EBAB94-44A0-46A2-B712-30D997D04A6D}"/>
                    <w:text/>
                  </w:sdtPr>
                  <w:sdtEndPr/>
                  <w:sdtContent>
                    <w:r w:rsidR="00BC7A90" w:rsidRPr="00BC7A90">
                      <w:t>14,660,277.78</w:t>
                    </w:r>
                  </w:sdtContent>
                </w:sdt>
              </w:p>
            </w:tc>
            <w:tc>
              <w:tcPr>
                <w:tcW w:w="1382" w:type="pct"/>
              </w:tcPr>
              <w:p w:rsidR="00E97DD6" w:rsidRDefault="003F14BB">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采用公允价值模式进行后续计量的投资性房地产公允价值变动产生的损益</w:t>
                </w:r>
              </w:p>
            </w:tc>
            <w:tc>
              <w:tcPr>
                <w:tcW w:w="1376" w:type="pct"/>
                <w:shd w:val="clear" w:color="auto" w:fill="auto"/>
              </w:tcPr>
              <w:p w:rsidR="00E97DD6" w:rsidRDefault="003F14BB">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showingPlcHdr/>
                    <w:dataBinding w:prefixMappings="xmlns:clcid-pte='clcid-pte'" w:xpath="/*/clcid-pte:CaiYongGongYunJiaZhiMoShiJinXingHouXuJiLiangDeTouZiXingFangDiChanGongYunJiaZhiBianDongChanShengDeSunYi"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E97DD6" w:rsidRDefault="003F14BB">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受托经营取得的托管费收入</w:t>
                </w:r>
              </w:p>
            </w:tc>
            <w:tc>
              <w:tcPr>
                <w:tcW w:w="1376" w:type="pct"/>
                <w:shd w:val="clear" w:color="auto" w:fill="auto"/>
              </w:tcPr>
              <w:p w:rsidR="00E97DD6" w:rsidRDefault="003F14BB">
                <w:pPr>
                  <w:jc w:val="right"/>
                  <w:rPr>
                    <w:szCs w:val="21"/>
                  </w:rPr>
                </w:pPr>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除上述各项之外的其他营业外收入和支出</w:t>
                </w:r>
              </w:p>
            </w:tc>
            <w:tc>
              <w:tcPr>
                <w:tcW w:w="1376" w:type="pct"/>
                <w:shd w:val="clear" w:color="auto" w:fill="auto"/>
              </w:tcPr>
              <w:p w:rsidR="00E97DD6" w:rsidRDefault="003F14BB">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showingPlcHdr/>
                    <w:dataBinding w:prefixMappings="xmlns:clcid-pte='clcid-pte'" w:xpath="/*/clcid-pte:ChuShangShuGeXiangZhiWaiDeQiTaYingYeWaiShouZhiJingE" w:storeItemID="{89EBAB94-44A0-46A2-B712-30D997D04A6D}"/>
                    <w:text/>
                  </w:sdtPr>
                  <w:sdtEndPr/>
                  <w:sdtContent>
                    <w:r w:rsidR="00032D2F">
                      <w:rPr>
                        <w:szCs w:val="21"/>
                      </w:rPr>
                      <w:t xml:space="preserve">     </w:t>
                    </w:r>
                  </w:sdtContent>
                </w:sdt>
              </w:p>
            </w:tc>
            <w:tc>
              <w:tcPr>
                <w:tcW w:w="1382" w:type="pct"/>
              </w:tcPr>
              <w:p w:rsidR="00E97DD6" w:rsidRDefault="003F14BB">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其他符合非经常性损益定义的损益项目</w:t>
                </w:r>
              </w:p>
            </w:tc>
            <w:tc>
              <w:tcPr>
                <w:tcW w:w="1376" w:type="pct"/>
                <w:shd w:val="clear" w:color="auto" w:fill="auto"/>
              </w:tcPr>
              <w:p w:rsidR="00E97DD6" w:rsidRDefault="003F14BB">
                <w:pPr>
                  <w:jc w:val="right"/>
                  <w:rPr>
                    <w:szCs w:val="21"/>
                  </w:rPr>
                </w:pPr>
                <w:sdt>
                  <w:sdtPr>
                    <w:rPr>
                      <w:rFonts w:hint="eastAsia"/>
                    </w:rPr>
                    <w:alias w:val="其他符合非经常性损益定义的损益项目（非经常性损益项目）"/>
                    <w:tag w:val="_GBC_fe4d2d743517484083fb57df1a93df08"/>
                    <w:id w:val="1386912824"/>
                    <w:lock w:val="sdtLocked"/>
                    <w:dataBinding w:prefixMappings="xmlns:clcid-pte='clcid-pte'" w:xpath="/*/clcid-pte:QiTaFeiJingChangXingSunYiXiangMu" w:storeItemID="{89EBAB94-44A0-46A2-B712-30D997D04A6D}"/>
                    <w:text/>
                  </w:sdtPr>
                  <w:sdtEndPr/>
                  <w:sdtContent>
                    <w:r w:rsidR="00BC7A90" w:rsidRPr="00BC7A90">
                      <w:t>18,187,537.70</w:t>
                    </w:r>
                  </w:sdtContent>
                </w:sdt>
              </w:p>
            </w:tc>
            <w:tc>
              <w:tcPr>
                <w:tcW w:w="1382" w:type="pct"/>
              </w:tcPr>
              <w:p w:rsidR="00E97DD6" w:rsidRDefault="003F14BB">
                <w:pPr>
                  <w:rPr>
                    <w:szCs w:val="21"/>
                  </w:rPr>
                </w:pPr>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所得税影响额</w:t>
                </w:r>
              </w:p>
            </w:tc>
            <w:tc>
              <w:tcPr>
                <w:tcW w:w="1376" w:type="pct"/>
                <w:shd w:val="clear" w:color="auto" w:fill="auto"/>
              </w:tcPr>
              <w:p w:rsidR="00E97DD6" w:rsidRDefault="003F14BB" w:rsidP="007D7BB9">
                <w:pPr>
                  <w:jc w:val="right"/>
                  <w:rPr>
                    <w:szCs w:val="21"/>
                  </w:rPr>
                </w:pPr>
                <w:sdt>
                  <w:sdtPr>
                    <w:rPr>
                      <w:rFonts w:hint="eastAsia"/>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EndPr/>
                  <w:sdtContent>
                    <w:r w:rsidR="00165013" w:rsidRPr="002B15FB">
                      <w:rPr>
                        <w:rFonts w:hint="eastAsia"/>
                      </w:rPr>
                      <w:t>-</w:t>
                    </w:r>
                    <w:r w:rsidR="00165013">
                      <w:t>12,300,872.1</w:t>
                    </w:r>
                    <w:r w:rsidR="007D7BB9">
                      <w:rPr>
                        <w:rFonts w:hint="eastAsia"/>
                      </w:rPr>
                      <w:t>0</w:t>
                    </w:r>
                  </w:sdtContent>
                </w:sdt>
              </w:p>
            </w:tc>
            <w:tc>
              <w:tcPr>
                <w:tcW w:w="1382" w:type="pct"/>
              </w:tcPr>
              <w:p w:rsidR="00E97DD6" w:rsidRDefault="003F14BB">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rPr>
                    <w:szCs w:val="21"/>
                  </w:rPr>
                </w:pPr>
                <w:r>
                  <w:rPr>
                    <w:rFonts w:hint="eastAsia"/>
                    <w:szCs w:val="21"/>
                  </w:rPr>
                  <w:t>少数股东权益影响额</w:t>
                </w:r>
              </w:p>
            </w:tc>
            <w:tc>
              <w:tcPr>
                <w:tcW w:w="1376" w:type="pct"/>
                <w:shd w:val="clear" w:color="auto" w:fill="auto"/>
              </w:tcPr>
              <w:p w:rsidR="00E97DD6" w:rsidRDefault="003F14BB" w:rsidP="00165013">
                <w:pPr>
                  <w:jc w:val="right"/>
                  <w:rPr>
                    <w:szCs w:val="21"/>
                  </w:rPr>
                </w:pPr>
                <w:sdt>
                  <w:sdtPr>
                    <w:rPr>
                      <w:rFonts w:hint="eastAsia"/>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EndPr/>
                  <w:sdtContent>
                    <w:r w:rsidR="00165013" w:rsidRPr="002B15FB">
                      <w:rPr>
                        <w:rFonts w:hint="eastAsia"/>
                      </w:rPr>
                      <w:t>-</w:t>
                    </w:r>
                    <w:r w:rsidR="00165013">
                      <w:t>10,925,676.94</w:t>
                    </w:r>
                  </w:sdtContent>
                </w:sdt>
              </w:p>
            </w:tc>
            <w:tc>
              <w:tcPr>
                <w:tcW w:w="1382" w:type="pct"/>
              </w:tcPr>
              <w:p w:rsidR="00E97DD6" w:rsidRDefault="003F14BB">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EndPr/>
                  <w:sdtContent>
                    <w:r w:rsidR="000C28A6">
                      <w:rPr>
                        <w:rFonts w:hint="eastAsia"/>
                        <w:color w:val="0000FF"/>
                        <w:szCs w:val="21"/>
                      </w:rPr>
                      <w:t xml:space="preserve">　</w:t>
                    </w:r>
                  </w:sdtContent>
                </w:sdt>
              </w:p>
            </w:tc>
          </w:tr>
          <w:tr w:rsidR="00E97DD6" w:rsidTr="006B3CDF">
            <w:tc>
              <w:tcPr>
                <w:tcW w:w="2242" w:type="pct"/>
                <w:shd w:val="clear" w:color="auto" w:fill="auto"/>
                <w:vAlign w:val="center"/>
              </w:tcPr>
              <w:p w:rsidR="00E97DD6" w:rsidRDefault="000C28A6">
                <w:pPr>
                  <w:jc w:val="center"/>
                  <w:rPr>
                    <w:szCs w:val="21"/>
                  </w:rPr>
                </w:pPr>
                <w:r>
                  <w:rPr>
                    <w:rFonts w:hint="eastAsia"/>
                    <w:szCs w:val="21"/>
                  </w:rPr>
                  <w:t>合计</w:t>
                </w:r>
              </w:p>
            </w:tc>
            <w:tc>
              <w:tcPr>
                <w:tcW w:w="1376" w:type="pct"/>
                <w:shd w:val="clear" w:color="auto" w:fill="auto"/>
              </w:tcPr>
              <w:p w:rsidR="00E97DD6" w:rsidRDefault="003F14BB" w:rsidP="00165013">
                <w:pPr>
                  <w:ind w:right="120"/>
                  <w:jc w:val="right"/>
                  <w:rPr>
                    <w:szCs w:val="21"/>
                  </w:rPr>
                </w:pPr>
                <w:sdt>
                  <w:sdtPr>
                    <w:rPr>
                      <w:rFonts w:hint="eastAsia"/>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EndPr/>
                  <w:sdtContent>
                    <w:r w:rsidR="00165013">
                      <w:t>31,854,011.17</w:t>
                    </w:r>
                  </w:sdtContent>
                </w:sdt>
              </w:p>
            </w:tc>
            <w:tc>
              <w:tcPr>
                <w:tcW w:w="1382" w:type="pct"/>
              </w:tcPr>
              <w:p w:rsidR="00E97DD6" w:rsidRDefault="003F14BB">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EndPr/>
                  <w:sdtContent>
                    <w:r w:rsidR="000C28A6">
                      <w:rPr>
                        <w:rFonts w:hint="eastAsia"/>
                        <w:color w:val="0000FF"/>
                        <w:szCs w:val="21"/>
                      </w:rPr>
                      <w:t xml:space="preserve">　</w:t>
                    </w:r>
                  </w:sdtContent>
                </w:sdt>
              </w:p>
            </w:tc>
          </w:tr>
        </w:tbl>
        <w:p w:rsidR="00E97DD6" w:rsidRDefault="003F14BB"/>
      </w:sdtContent>
    </w:sdt>
    <w:sdt>
      <w:sdtPr>
        <w:rPr>
          <w:rFonts w:hint="eastAsia"/>
          <w:szCs w:val="21"/>
        </w:rPr>
        <w:tag w:val="_GBC_7944e47348cd4cd186b958ba1902ea3f"/>
        <w:id w:val="-1094470273"/>
        <w:lock w:val="sdtLocked"/>
        <w:placeholder>
          <w:docPart w:val="GBC22222222222222222222222222222"/>
        </w:placeholder>
      </w:sdtPr>
      <w:sdtEndPr>
        <w:rPr>
          <w:sz w:val="24"/>
          <w:szCs w:val="24"/>
        </w:rPr>
      </w:sdtEndPr>
      <w:sdtContent>
        <w:p w:rsidR="00E97DD6" w:rsidRDefault="000C28A6">
          <w:pPr>
            <w:rPr>
              <w:szCs w:val="21"/>
            </w:rPr>
          </w:pPr>
          <w:r w:rsidRPr="000E5E37">
            <w:rPr>
              <w:rFonts w:hint="eastAsia"/>
              <w:szCs w:val="21"/>
            </w:rPr>
            <w:t>对公司根据《公开发行证券的公司信息披露解释性公告第</w:t>
          </w:r>
          <w:r w:rsidRPr="000E5E37">
            <w:rPr>
              <w:szCs w:val="21"/>
            </w:rPr>
            <w:t>1号——非经常性损益》定义界定的非经常性损益项目，以及把《公开发行证券的公司信息披露解释性公告第1号——非经常性损益》中列举的非经常性损益项目界定为经常性损益的项目，应说明原因。</w:t>
          </w:r>
        </w:p>
        <w:p w:rsidR="00E97DD6" w:rsidRDefault="000C28A6">
          <w:pPr>
            <w:jc w:val="right"/>
            <w:rPr>
              <w:szCs w:val="21"/>
            </w:rPr>
          </w:pPr>
          <w:r>
            <w:rPr>
              <w:rFonts w:hint="eastAsia"/>
              <w:szCs w:val="21"/>
            </w:rPr>
            <w:t>单位：</w:t>
          </w:r>
          <w:sdt>
            <w:sdtPr>
              <w:rPr>
                <w:rFonts w:hint="eastAsia"/>
                <w:szCs w:val="21"/>
              </w:rPr>
              <w:alias w:val="单位：财务附注：将非经常性损益项目界定为经常性损益项目"/>
              <w:tag w:val="_GBC_5153d701b3b44f33a9490091a7e804e6"/>
              <w:id w:val="295572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将非经常性损益项目界定为经常性损益项目"/>
              <w:tag w:val="_GBC_77ec9746b783471b84796c1c772576bd"/>
              <w:id w:val="17942567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2"/>
            <w:gridCol w:w="2519"/>
            <w:gridCol w:w="2488"/>
          </w:tblGrid>
          <w:tr w:rsidR="00E97DD6" w:rsidTr="004860B6">
            <w:tc>
              <w:tcPr>
                <w:tcW w:w="2233" w:type="pct"/>
              </w:tcPr>
              <w:p w:rsidR="00E97DD6" w:rsidRDefault="000C28A6">
                <w:pPr>
                  <w:jc w:val="center"/>
                  <w:rPr>
                    <w:szCs w:val="21"/>
                  </w:rPr>
                </w:pPr>
                <w:r>
                  <w:rPr>
                    <w:rFonts w:hint="eastAsia"/>
                    <w:szCs w:val="21"/>
                  </w:rPr>
                  <w:t>项目</w:t>
                </w:r>
              </w:p>
            </w:tc>
            <w:tc>
              <w:tcPr>
                <w:tcW w:w="1392" w:type="pct"/>
              </w:tcPr>
              <w:p w:rsidR="00E97DD6" w:rsidRDefault="000C28A6" w:rsidP="0024200C">
                <w:pPr>
                  <w:jc w:val="center"/>
                  <w:rPr>
                    <w:szCs w:val="21"/>
                  </w:rPr>
                </w:pPr>
                <w:r>
                  <w:rPr>
                    <w:rFonts w:hint="eastAsia"/>
                    <w:szCs w:val="21"/>
                  </w:rPr>
                  <w:t>涉及金额</w:t>
                </w:r>
              </w:p>
            </w:tc>
            <w:tc>
              <w:tcPr>
                <w:tcW w:w="1375" w:type="pct"/>
              </w:tcPr>
              <w:p w:rsidR="00E97DD6" w:rsidRDefault="000C28A6">
                <w:pPr>
                  <w:jc w:val="center"/>
                  <w:rPr>
                    <w:szCs w:val="21"/>
                  </w:rPr>
                </w:pPr>
                <w:r w:rsidRPr="007F41EB">
                  <w:rPr>
                    <w:rFonts w:hint="eastAsia"/>
                    <w:szCs w:val="21"/>
                  </w:rPr>
                  <w:t>原因</w:t>
                </w:r>
              </w:p>
            </w:tc>
          </w:tr>
          <w:sdt>
            <w:sdtPr>
              <w:rPr>
                <w:rFonts w:hint="eastAsia"/>
                <w:szCs w:val="21"/>
              </w:rPr>
              <w:alias w:val="将非经常性损益项目界定为经常性损益项目明细"/>
              <w:tag w:val="_GBC_e56f7563531440589c461ea3e60c0684"/>
              <w:id w:val="-203715214"/>
              <w:lock w:val="sdtLocked"/>
            </w:sdtPr>
            <w:sdtEndPr/>
            <w:sdtContent>
              <w:tr w:rsidR="0024200C" w:rsidTr="004860B6">
                <w:tc>
                  <w:tcPr>
                    <w:tcW w:w="2233" w:type="pct"/>
                  </w:tcPr>
                  <w:sdt>
                    <w:sdtPr>
                      <w:rPr>
                        <w:rFonts w:hint="eastAsia"/>
                        <w:szCs w:val="21"/>
                      </w:rPr>
                      <w:alias w:val="将非经常性损益项目界定为经常性损益项目明细－项目"/>
                      <w:tag w:val="_GBC_2513575e33614f64afaa4092ae0fa01f"/>
                      <w:id w:val="1437102685"/>
                      <w:lock w:val="sdtLocked"/>
                    </w:sdtPr>
                    <w:sdtEndPr/>
                    <w:sdtContent>
                      <w:p w:rsidR="0024200C" w:rsidRPr="00565F94" w:rsidRDefault="0024200C" w:rsidP="00565F94">
                        <w:pPr>
                          <w:rPr>
                            <w:sz w:val="24"/>
                          </w:rPr>
                        </w:pPr>
                        <w:r w:rsidRPr="00565F94">
                          <w:rPr>
                            <w:sz w:val="24"/>
                          </w:rPr>
                          <w:t xml:space="preserve">除同公司正常经营业务相关的有效套期保值业务外，持有交易性金融资产、交易性金融负债产生的公允价值变动损益，以及处置交易性金融资产、交易性金融负债和可供出售金融资产取得的投资收益 </w:t>
                        </w:r>
                      </w:p>
                      <w:p w:rsidR="0024200C" w:rsidRDefault="003F14BB">
                        <w:pPr>
                          <w:rPr>
                            <w:szCs w:val="21"/>
                          </w:rPr>
                        </w:pPr>
                      </w:p>
                    </w:sdtContent>
                  </w:sdt>
                </w:tc>
                <w:tc>
                  <w:tcPr>
                    <w:tcW w:w="1392" w:type="pct"/>
                  </w:tcPr>
                  <w:sdt>
                    <w:sdtPr>
                      <w:rPr>
                        <w:rFonts w:hint="eastAsia"/>
                        <w:szCs w:val="21"/>
                      </w:rPr>
                      <w:alias w:val="将非经常性损益项目界定为经常性损益项目明细－金额"/>
                      <w:tag w:val="_GBC_e07583d4aa4046b4981adaeed1597262"/>
                      <w:id w:val="-1487621688"/>
                      <w:lock w:val="sdtLocked"/>
                    </w:sdtPr>
                    <w:sdtEndPr/>
                    <w:sdtContent>
                      <w:p w:rsidR="0024200C" w:rsidRDefault="0024200C" w:rsidP="00BB12B1">
                        <w:pPr>
                          <w:jc w:val="right"/>
                          <w:rPr>
                            <w:szCs w:val="21"/>
                          </w:rPr>
                        </w:pPr>
                        <w:r>
                          <w:rPr>
                            <w:sz w:val="24"/>
                          </w:rPr>
                          <w:t>374,479,760.16</w:t>
                        </w:r>
                      </w:p>
                    </w:sdtContent>
                  </w:sdt>
                </w:tc>
                <w:tc>
                  <w:tcPr>
                    <w:tcW w:w="1375" w:type="pct"/>
                    <w:vMerge w:val="restart"/>
                  </w:tcPr>
                  <w:sdt>
                    <w:sdtPr>
                      <w:rPr>
                        <w:rFonts w:hint="eastAsia"/>
                        <w:szCs w:val="21"/>
                      </w:rPr>
                      <w:alias w:val="将非经常性损益项目界定为经常性损益项目明细－说明"/>
                      <w:tag w:val="_GBC_51ffa137cb704dbb93362e3cb413dc3b"/>
                      <w:id w:val="-1149817912"/>
                      <w:lock w:val="sdtLocked"/>
                    </w:sdtPr>
                    <w:sdtEndPr/>
                    <w:sdtContent>
                      <w:p w:rsidR="0024200C" w:rsidRPr="009B5831" w:rsidRDefault="0024200C">
                        <w:pPr>
                          <w:rPr>
                            <w:sz w:val="24"/>
                          </w:rPr>
                        </w:pPr>
                        <w:r w:rsidRPr="009B5831">
                          <w:rPr>
                            <w:sz w:val="24"/>
                          </w:rPr>
                          <w:t>本期中大投资、中大期货等</w:t>
                        </w:r>
                        <w:r w:rsidR="009B5831" w:rsidRPr="009B5831">
                          <w:rPr>
                            <w:rFonts w:hint="eastAsia"/>
                            <w:sz w:val="24"/>
                          </w:rPr>
                          <w:t>资产管理业务已成为公司主营业务一部分。该等业务已步入持续发展阶段。</w:t>
                        </w:r>
                      </w:p>
                      <w:p w:rsidR="0024200C" w:rsidRDefault="003F14BB">
                        <w:pPr>
                          <w:rPr>
                            <w:szCs w:val="21"/>
                          </w:rPr>
                        </w:pPr>
                      </w:p>
                    </w:sdtContent>
                  </w:sdt>
                  <w:p w:rsidR="0024200C" w:rsidRDefault="0024200C">
                    <w:pPr>
                      <w:rPr>
                        <w:szCs w:val="21"/>
                      </w:rPr>
                    </w:pPr>
                  </w:p>
                  <w:p w:rsidR="0024200C" w:rsidRDefault="0024200C">
                    <w:pPr>
                      <w:rPr>
                        <w:szCs w:val="21"/>
                      </w:rPr>
                    </w:pPr>
                  </w:p>
                  <w:p w:rsidR="0024200C" w:rsidRDefault="0024200C" w:rsidP="00250C54">
                    <w:pPr>
                      <w:rPr>
                        <w:szCs w:val="21"/>
                      </w:rPr>
                    </w:pPr>
                  </w:p>
                </w:tc>
              </w:tr>
            </w:sdtContent>
          </w:sdt>
          <w:sdt>
            <w:sdtPr>
              <w:rPr>
                <w:rFonts w:hint="eastAsia"/>
                <w:szCs w:val="21"/>
              </w:rPr>
              <w:alias w:val="将非经常性损益项目界定为经常性损益项目明细"/>
              <w:tag w:val="_GBC_e56f7563531440589c461ea3e60c0684"/>
              <w:id w:val="1773823637"/>
              <w:lock w:val="sdtLocked"/>
            </w:sdtPr>
            <w:sdtEndPr>
              <w:rPr>
                <w:sz w:val="24"/>
                <w:szCs w:val="24"/>
              </w:rPr>
            </w:sdtEndPr>
            <w:sdtContent>
              <w:tr w:rsidR="0024200C" w:rsidTr="004860B6">
                <w:tc>
                  <w:tcPr>
                    <w:tcW w:w="2233" w:type="pct"/>
                  </w:tcPr>
                  <w:p w:rsidR="0024200C" w:rsidRDefault="003F14BB">
                    <w:pPr>
                      <w:rPr>
                        <w:szCs w:val="21"/>
                      </w:rPr>
                    </w:pPr>
                    <w:sdt>
                      <w:sdtPr>
                        <w:rPr>
                          <w:rFonts w:hint="eastAsia"/>
                          <w:szCs w:val="21"/>
                        </w:rPr>
                        <w:alias w:val="将非经常性损益项目界定为经常性损益项目明细－项目"/>
                        <w:tag w:val="_GBC_2513575e33614f64afaa4092ae0fa01f"/>
                        <w:id w:val="-541123798"/>
                        <w:lock w:val="sdtLocked"/>
                      </w:sdtPr>
                      <w:sdtEndPr/>
                      <w:sdtContent>
                        <w:r w:rsidR="0024200C">
                          <w:rPr>
                            <w:rFonts w:hint="eastAsia"/>
                            <w:szCs w:val="21"/>
                          </w:rPr>
                          <w:t>所得税影响额</w:t>
                        </w:r>
                      </w:sdtContent>
                    </w:sdt>
                  </w:p>
                </w:tc>
                <w:tc>
                  <w:tcPr>
                    <w:tcW w:w="1392" w:type="pct"/>
                  </w:tcPr>
                  <w:p w:rsidR="0024200C" w:rsidRPr="00A9637E" w:rsidRDefault="003F14BB">
                    <w:pPr>
                      <w:jc w:val="right"/>
                      <w:rPr>
                        <w:sz w:val="24"/>
                      </w:rPr>
                    </w:pPr>
                    <w:sdt>
                      <w:sdtPr>
                        <w:rPr>
                          <w:rFonts w:hint="eastAsia"/>
                          <w:sz w:val="24"/>
                        </w:rPr>
                        <w:alias w:val="将非经常性损益项目界定为经常性损益项目明细－金额"/>
                        <w:tag w:val="_GBC_e07583d4aa4046b4981adaeed1597262"/>
                        <w:id w:val="1839111901"/>
                        <w:lock w:val="sdtLocked"/>
                      </w:sdtPr>
                      <w:sdtEndPr/>
                      <w:sdtContent>
                        <w:r w:rsidR="00100DCF" w:rsidRPr="00A9637E">
                          <w:rPr>
                            <w:sz w:val="24"/>
                          </w:rPr>
                          <w:t>80,388,024.37</w:t>
                        </w:r>
                      </w:sdtContent>
                    </w:sdt>
                  </w:p>
                </w:tc>
                <w:tc>
                  <w:tcPr>
                    <w:tcW w:w="1375" w:type="pct"/>
                    <w:vMerge/>
                  </w:tcPr>
                  <w:p w:rsidR="0024200C" w:rsidRDefault="0024200C" w:rsidP="00250C54">
                    <w:pPr>
                      <w:rPr>
                        <w:szCs w:val="21"/>
                      </w:rPr>
                    </w:pPr>
                  </w:p>
                </w:tc>
              </w:tr>
            </w:sdtContent>
          </w:sdt>
          <w:sdt>
            <w:sdtPr>
              <w:rPr>
                <w:rFonts w:hint="eastAsia"/>
                <w:szCs w:val="21"/>
              </w:rPr>
              <w:alias w:val="将非经常性损益项目界定为经常性损益项目明细"/>
              <w:tag w:val="_GBC_e56f7563531440589c461ea3e60c0684"/>
              <w:id w:val="-169720269"/>
              <w:lock w:val="sdtLocked"/>
            </w:sdtPr>
            <w:sdtEndPr>
              <w:rPr>
                <w:sz w:val="24"/>
                <w:szCs w:val="24"/>
              </w:rPr>
            </w:sdtEndPr>
            <w:sdtContent>
              <w:tr w:rsidR="0024200C" w:rsidTr="004860B6">
                <w:sdt>
                  <w:sdtPr>
                    <w:rPr>
                      <w:rFonts w:hint="eastAsia"/>
                      <w:szCs w:val="21"/>
                    </w:rPr>
                    <w:alias w:val="将非经常性损益项目界定为经常性损益项目明细－项目"/>
                    <w:tag w:val="_GBC_2513575e33614f64afaa4092ae0fa01f"/>
                    <w:id w:val="1602993896"/>
                    <w:lock w:val="sdtLocked"/>
                  </w:sdtPr>
                  <w:sdtEndPr/>
                  <w:sdtContent>
                    <w:tc>
                      <w:tcPr>
                        <w:tcW w:w="2233" w:type="pct"/>
                      </w:tcPr>
                      <w:p w:rsidR="0024200C" w:rsidRDefault="0024200C">
                        <w:pPr>
                          <w:rPr>
                            <w:szCs w:val="21"/>
                          </w:rPr>
                        </w:pPr>
                        <w:r>
                          <w:rPr>
                            <w:rFonts w:hint="eastAsia"/>
                            <w:szCs w:val="21"/>
                          </w:rPr>
                          <w:t>少数股东权益影响额</w:t>
                        </w:r>
                      </w:p>
                    </w:tc>
                  </w:sdtContent>
                </w:sdt>
                <w:sdt>
                  <w:sdtPr>
                    <w:rPr>
                      <w:rFonts w:hint="eastAsia"/>
                      <w:sz w:val="24"/>
                    </w:rPr>
                    <w:alias w:val="将非经常性损益项目界定为经常性损益项目明细－金额"/>
                    <w:tag w:val="_GBC_e07583d4aa4046b4981adaeed1597262"/>
                    <w:id w:val="-890800673"/>
                    <w:lock w:val="sdtLocked"/>
                  </w:sdtPr>
                  <w:sdtEndPr/>
                  <w:sdtContent>
                    <w:tc>
                      <w:tcPr>
                        <w:tcW w:w="1392" w:type="pct"/>
                      </w:tcPr>
                      <w:p w:rsidR="0024200C" w:rsidRPr="00A9637E" w:rsidRDefault="00100DCF">
                        <w:pPr>
                          <w:jc w:val="right"/>
                          <w:rPr>
                            <w:sz w:val="24"/>
                          </w:rPr>
                        </w:pPr>
                        <w:r w:rsidRPr="00A9637E">
                          <w:rPr>
                            <w:sz w:val="24"/>
                          </w:rPr>
                          <w:t>3,660,780.62</w:t>
                        </w:r>
                      </w:p>
                    </w:tc>
                  </w:sdtContent>
                </w:sdt>
                <w:tc>
                  <w:tcPr>
                    <w:tcW w:w="1375" w:type="pct"/>
                    <w:vMerge/>
                  </w:tcPr>
                  <w:p w:rsidR="0024200C" w:rsidRDefault="0024200C" w:rsidP="00250C54">
                    <w:pPr>
                      <w:rPr>
                        <w:szCs w:val="21"/>
                      </w:rPr>
                    </w:pPr>
                  </w:p>
                </w:tc>
              </w:tr>
            </w:sdtContent>
          </w:sdt>
          <w:sdt>
            <w:sdtPr>
              <w:rPr>
                <w:rFonts w:hint="eastAsia"/>
                <w:szCs w:val="21"/>
              </w:rPr>
              <w:alias w:val="将非经常性损益项目界定为经常性损益项目明细"/>
              <w:tag w:val="_GBC_e56f7563531440589c461ea3e60c0684"/>
              <w:id w:val="1417216807"/>
              <w:lock w:val="sdtLocked"/>
            </w:sdtPr>
            <w:sdtEndPr>
              <w:rPr>
                <w:sz w:val="24"/>
                <w:szCs w:val="24"/>
              </w:rPr>
            </w:sdtEndPr>
            <w:sdtContent>
              <w:tr w:rsidR="0024200C" w:rsidTr="004860B6">
                <w:sdt>
                  <w:sdtPr>
                    <w:rPr>
                      <w:rFonts w:hint="eastAsia"/>
                      <w:szCs w:val="21"/>
                    </w:rPr>
                    <w:alias w:val="将非经常性损益项目界定为经常性损益项目明细－项目"/>
                    <w:tag w:val="_GBC_2513575e33614f64afaa4092ae0fa01f"/>
                    <w:id w:val="977496397"/>
                    <w:lock w:val="sdtLocked"/>
                  </w:sdtPr>
                  <w:sdtEndPr/>
                  <w:sdtContent>
                    <w:tc>
                      <w:tcPr>
                        <w:tcW w:w="2233" w:type="pct"/>
                      </w:tcPr>
                      <w:p w:rsidR="0024200C" w:rsidRDefault="0024200C">
                        <w:pPr>
                          <w:rPr>
                            <w:szCs w:val="21"/>
                          </w:rPr>
                        </w:pPr>
                        <w:r>
                          <w:rPr>
                            <w:rFonts w:hint="eastAsia"/>
                            <w:szCs w:val="21"/>
                          </w:rPr>
                          <w:t>合计</w:t>
                        </w:r>
                      </w:p>
                    </w:tc>
                  </w:sdtContent>
                </w:sdt>
                <w:sdt>
                  <w:sdtPr>
                    <w:rPr>
                      <w:rFonts w:hint="eastAsia"/>
                      <w:sz w:val="24"/>
                    </w:rPr>
                    <w:alias w:val="将非经常性损益项目界定为经常性损益项目明细－金额"/>
                    <w:tag w:val="_GBC_e07583d4aa4046b4981adaeed1597262"/>
                    <w:id w:val="1405035489"/>
                    <w:lock w:val="sdtLocked"/>
                  </w:sdtPr>
                  <w:sdtEndPr/>
                  <w:sdtContent>
                    <w:tc>
                      <w:tcPr>
                        <w:tcW w:w="1392" w:type="pct"/>
                      </w:tcPr>
                      <w:p w:rsidR="0024200C" w:rsidRPr="00A9637E" w:rsidRDefault="00100DCF">
                        <w:pPr>
                          <w:jc w:val="right"/>
                          <w:rPr>
                            <w:sz w:val="24"/>
                          </w:rPr>
                        </w:pPr>
                        <w:r w:rsidRPr="00A9637E">
                          <w:rPr>
                            <w:sz w:val="24"/>
                          </w:rPr>
                          <w:t>290,430,955.17</w:t>
                        </w:r>
                      </w:p>
                    </w:tc>
                  </w:sdtContent>
                </w:sdt>
                <w:tc>
                  <w:tcPr>
                    <w:tcW w:w="1375" w:type="pct"/>
                    <w:vMerge/>
                  </w:tcPr>
                  <w:p w:rsidR="0024200C" w:rsidRDefault="0024200C">
                    <w:pPr>
                      <w:rPr>
                        <w:szCs w:val="21"/>
                      </w:rPr>
                    </w:pPr>
                  </w:p>
                </w:tc>
              </w:tr>
            </w:sdtContent>
          </w:sdt>
        </w:tbl>
      </w:sdtContent>
    </w:sdt>
    <w:p w:rsidR="00E97DD6" w:rsidRDefault="00E97DD6">
      <w:pPr>
        <w:rPr>
          <w:szCs w:val="21"/>
        </w:rPr>
      </w:pPr>
    </w:p>
    <w:sdt>
      <w:sdtPr>
        <w:rPr>
          <w:rFonts w:ascii="宋体" w:hAnsi="宋体" w:cs="宋体" w:hint="eastAsia"/>
          <w:b w:val="0"/>
          <w:bCs w:val="0"/>
          <w:kern w:val="0"/>
          <w:szCs w:val="21"/>
        </w:rPr>
        <w:tag w:val="_GBC_146d888914ac4591bea1ff0ea9e89617"/>
        <w:id w:val="-1868905101"/>
        <w:lock w:val="sdtLocked"/>
        <w:placeholder>
          <w:docPart w:val="GBC22222222222222222222222222222"/>
        </w:placeholder>
      </w:sdtPr>
      <w:sdtEndPr/>
      <w:sdtContent>
        <w:p w:rsidR="00E97DD6" w:rsidRDefault="000C28A6">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E97DD6"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E97DD6" w:rsidRDefault="000C28A6">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szCs w:val="21"/>
                  </w:rPr>
                  <w:t>每股收益</w:t>
                </w:r>
              </w:p>
            </w:tc>
          </w:tr>
          <w:tr w:rsidR="00E97DD6"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E97DD6" w:rsidRDefault="00E97DD6">
                <w:pPr>
                  <w:jc w:val="center"/>
                  <w:rPr>
                    <w:szCs w:val="21"/>
                  </w:rPr>
                </w:pPr>
              </w:p>
            </w:tc>
            <w:tc>
              <w:tcPr>
                <w:tcW w:w="1017" w:type="pct"/>
                <w:vMerge/>
                <w:tcBorders>
                  <w:left w:val="single" w:sz="4" w:space="0" w:color="auto"/>
                  <w:bottom w:val="single" w:sz="4" w:space="0" w:color="auto"/>
                  <w:right w:val="single" w:sz="4" w:space="0" w:color="auto"/>
                </w:tcBorders>
                <w:vAlign w:val="center"/>
              </w:tcPr>
              <w:p w:rsidR="00E97DD6" w:rsidRDefault="00E97DD6">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E97DD6" w:rsidRDefault="000C28A6">
                <w:pPr>
                  <w:jc w:val="center"/>
                  <w:rPr>
                    <w:szCs w:val="21"/>
                  </w:rPr>
                </w:pPr>
                <w:r>
                  <w:rPr>
                    <w:szCs w:val="21"/>
                  </w:rPr>
                  <w:t>稀释每股收益</w:t>
                </w:r>
              </w:p>
            </w:tc>
          </w:tr>
          <w:tr w:rsidR="00E97DD6"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E97DD6" w:rsidRDefault="003F14BB">
                <w:pPr>
                  <w:jc w:val="right"/>
                  <w:rPr>
                    <w:szCs w:val="21"/>
                  </w:rPr>
                </w:pPr>
                <w:sdt>
                  <w:sdtPr>
                    <w:rPr>
                      <w:szCs w:val="21"/>
                    </w:rPr>
                    <w:alias w:val="净利润_加权平均_净资产收益率"/>
                    <w:tag w:val="_GBC_026b323a686e48499f98029382f6f764"/>
                    <w:id w:val="963393807"/>
                    <w:lock w:val="sdtLocked"/>
                  </w:sdtPr>
                  <w:sdtEndPr/>
                  <w:sdtContent>
                    <w:r w:rsidR="00421D92">
                      <w:rPr>
                        <w:szCs w:val="21"/>
                      </w:rPr>
                      <w:t>5.75</w:t>
                    </w:r>
                  </w:sdtContent>
                </w:sdt>
              </w:p>
            </w:tc>
            <w:tc>
              <w:tcPr>
                <w:tcW w:w="1186" w:type="pct"/>
                <w:tcBorders>
                  <w:top w:val="single" w:sz="4" w:space="0" w:color="auto"/>
                  <w:left w:val="single" w:sz="4" w:space="0" w:color="auto"/>
                  <w:bottom w:val="single" w:sz="4" w:space="0" w:color="auto"/>
                  <w:right w:val="single" w:sz="4" w:space="0" w:color="auto"/>
                </w:tcBorders>
              </w:tcPr>
              <w:p w:rsidR="00E97DD6" w:rsidRDefault="003F14BB">
                <w:pPr>
                  <w:jc w:val="right"/>
                  <w:rPr>
                    <w:szCs w:val="21"/>
                  </w:rPr>
                </w:pPr>
                <w:sdt>
                  <w:sdtPr>
                    <w:rPr>
                      <w:szCs w:val="21"/>
                    </w:rPr>
                    <w:alias w:val="基本每股收益"/>
                    <w:tag w:val="_GBC_10d67acd88064ddf9123ebd6730a06b1"/>
                    <w:id w:val="1452662016"/>
                    <w:lock w:val="sdtLocked"/>
                  </w:sdtPr>
                  <w:sdtEndPr/>
                  <w:sdtContent>
                    <w:r w:rsidR="00421D92">
                      <w:rPr>
                        <w:szCs w:val="21"/>
                      </w:rPr>
                      <w:t>0.35</w:t>
                    </w:r>
                  </w:sdtContent>
                </w:sdt>
              </w:p>
            </w:tc>
            <w:tc>
              <w:tcPr>
                <w:tcW w:w="1187" w:type="pct"/>
                <w:tcBorders>
                  <w:top w:val="single" w:sz="4" w:space="0" w:color="auto"/>
                  <w:left w:val="single" w:sz="4" w:space="0" w:color="auto"/>
                  <w:bottom w:val="single" w:sz="4" w:space="0" w:color="auto"/>
                  <w:right w:val="single" w:sz="4" w:space="0" w:color="auto"/>
                </w:tcBorders>
              </w:tcPr>
              <w:p w:rsidR="00E97DD6" w:rsidRDefault="003F14BB">
                <w:pPr>
                  <w:jc w:val="right"/>
                  <w:rPr>
                    <w:szCs w:val="21"/>
                  </w:rPr>
                </w:pPr>
                <w:sdt>
                  <w:sdtPr>
                    <w:rPr>
                      <w:szCs w:val="21"/>
                    </w:rPr>
                    <w:alias w:val="稀释每股收益"/>
                    <w:tag w:val="_GBC_b152853b6d3840e3b286703ab921b166"/>
                    <w:id w:val="-1279633956"/>
                    <w:lock w:val="sdtLocked"/>
                  </w:sdtPr>
                  <w:sdtEndPr/>
                  <w:sdtContent>
                    <w:r w:rsidR="00421D92">
                      <w:rPr>
                        <w:szCs w:val="21"/>
                      </w:rPr>
                      <w:t>0.35</w:t>
                    </w:r>
                  </w:sdtContent>
                </w:sdt>
              </w:p>
            </w:tc>
          </w:tr>
          <w:tr w:rsidR="00E97DD6"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E97DD6" w:rsidRDefault="000C28A6">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E97DD6" w:rsidRDefault="003F14BB" w:rsidP="009E47DC">
                <w:pPr>
                  <w:jc w:val="right"/>
                  <w:rPr>
                    <w:szCs w:val="21"/>
                  </w:rPr>
                </w:pPr>
                <w:sdt>
                  <w:sdtPr>
                    <w:rPr>
                      <w:szCs w:val="21"/>
                    </w:rPr>
                    <w:alias w:val="扣除非经常性损益的净利润的加权平均净资产收益率"/>
                    <w:tag w:val="_GBC_ff6b86130e7343048767c622ffa9771f"/>
                    <w:id w:val="924229060"/>
                    <w:lock w:val="sdtLocked"/>
                  </w:sdtPr>
                  <w:sdtEndPr/>
                  <w:sdtContent>
                    <w:r w:rsidR="002C5BFB">
                      <w:rPr>
                        <w:szCs w:val="21"/>
                      </w:rPr>
                      <w:t>5.22</w:t>
                    </w:r>
                  </w:sdtContent>
                </w:sdt>
              </w:p>
            </w:tc>
            <w:tc>
              <w:tcPr>
                <w:tcW w:w="1186" w:type="pct"/>
                <w:tcBorders>
                  <w:top w:val="single" w:sz="4" w:space="0" w:color="auto"/>
                  <w:left w:val="single" w:sz="4" w:space="0" w:color="auto"/>
                  <w:bottom w:val="single" w:sz="4" w:space="0" w:color="auto"/>
                  <w:right w:val="single" w:sz="4" w:space="0" w:color="auto"/>
                </w:tcBorders>
              </w:tcPr>
              <w:p w:rsidR="00E97DD6" w:rsidRDefault="003F14BB" w:rsidP="009E47DC">
                <w:pPr>
                  <w:jc w:val="right"/>
                  <w:rPr>
                    <w:szCs w:val="21"/>
                  </w:rPr>
                </w:pPr>
                <w:sdt>
                  <w:sdtPr>
                    <w:rPr>
                      <w:szCs w:val="21"/>
                    </w:rPr>
                    <w:alias w:val="扣除非经常性损益后归属于公司普通股股东的净利润基本每股收益"/>
                    <w:tag w:val="_GBC_dea89911818e4808aeac948e3d43ced2"/>
                    <w:id w:val="-868222467"/>
                    <w:lock w:val="sdtLocked"/>
                  </w:sdtPr>
                  <w:sdtEndPr/>
                  <w:sdtContent>
                    <w:r w:rsidR="002C5BFB">
                      <w:rPr>
                        <w:szCs w:val="21"/>
                      </w:rPr>
                      <w:t>0.32</w:t>
                    </w:r>
                  </w:sdtContent>
                </w:sdt>
              </w:p>
            </w:tc>
            <w:tc>
              <w:tcPr>
                <w:tcW w:w="1187" w:type="pct"/>
                <w:tcBorders>
                  <w:top w:val="single" w:sz="4" w:space="0" w:color="auto"/>
                  <w:left w:val="single" w:sz="4" w:space="0" w:color="auto"/>
                  <w:bottom w:val="single" w:sz="4" w:space="0" w:color="auto"/>
                  <w:right w:val="single" w:sz="4" w:space="0" w:color="auto"/>
                </w:tcBorders>
              </w:tcPr>
              <w:p w:rsidR="00E97DD6" w:rsidRDefault="003F14BB" w:rsidP="009E47DC">
                <w:pPr>
                  <w:jc w:val="right"/>
                  <w:rPr>
                    <w:szCs w:val="21"/>
                  </w:rPr>
                </w:pPr>
                <w:sdt>
                  <w:sdtPr>
                    <w:rPr>
                      <w:szCs w:val="21"/>
                    </w:rPr>
                    <w:alias w:val="扣除非经常性损益后归属于公司普通股股东的净利润稀释每股收益"/>
                    <w:tag w:val="_GBC_f88322ba56fd43f08018a17c09004acb"/>
                    <w:id w:val="-1106192830"/>
                    <w:lock w:val="sdtLocked"/>
                  </w:sdtPr>
                  <w:sdtEndPr/>
                  <w:sdtContent>
                    <w:r w:rsidR="002C5BFB">
                      <w:rPr>
                        <w:szCs w:val="21"/>
                      </w:rPr>
                      <w:t>0.32</w:t>
                    </w:r>
                  </w:sdtContent>
                </w:sdt>
              </w:p>
            </w:tc>
          </w:tr>
        </w:tbl>
        <w:p w:rsidR="00E97DD6" w:rsidRDefault="003F14BB">
          <w:pPr>
            <w:rPr>
              <w:szCs w:val="21"/>
            </w:rPr>
          </w:pPr>
        </w:p>
      </w:sdtContent>
    </w:sdt>
    <w:p w:rsidR="00E97DD6" w:rsidRDefault="000C28A6">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
        <w:tag w:val="_GBC_3482333eff2948139884cfdd1debc958"/>
        <w:id w:val="2017960133"/>
        <w:lock w:val="sdtLocked"/>
        <w:placeholder>
          <w:docPart w:val="GBC22222222222222222222222222222"/>
        </w:placeholder>
      </w:sdtPr>
      <w:sdtEndPr/>
      <w:sdtContent>
        <w:p w:rsidR="00421D92" w:rsidRDefault="000C28A6" w:rsidP="00421D92">
          <w:pPr>
            <w:rPr>
              <w:rFonts w:cstheme="minorBidi"/>
              <w:kern w:val="2"/>
              <w:szCs w:val="21"/>
            </w:rPr>
          </w:pPr>
          <w:r>
            <w:fldChar w:fldCharType="begin"/>
          </w:r>
          <w:r w:rsidR="00421D92">
            <w:instrText xml:space="preserve"> MACROBUTTON  SnrToggleCheckbox □适用 </w:instrText>
          </w:r>
          <w:r>
            <w:fldChar w:fldCharType="end"/>
          </w:r>
          <w:r>
            <w:fldChar w:fldCharType="begin"/>
          </w:r>
          <w:r w:rsidR="00421D92">
            <w:instrText xml:space="preserve"> MACROBUTTON  SnrToggleCheckbox √不适用 </w:instrText>
          </w:r>
          <w:r>
            <w:fldChar w:fldCharType="end"/>
          </w:r>
        </w:p>
      </w:sdtContent>
    </w:sdt>
    <w:p w:rsidR="00E97DD6" w:rsidRDefault="00E97DD6">
      <w:pPr>
        <w:rPr>
          <w:rFonts w:cstheme="minorBidi"/>
          <w:kern w:val="2"/>
          <w:szCs w:val="21"/>
        </w:rPr>
      </w:pPr>
    </w:p>
    <w:p w:rsidR="00E97DD6" w:rsidRDefault="00E97DD6">
      <w:pPr>
        <w:rPr>
          <w:szCs w:val="21"/>
        </w:rPr>
      </w:pPr>
    </w:p>
    <w:sdt>
      <w:sdtPr>
        <w:rPr>
          <w:rFonts w:ascii="宋体" w:hAnsi="宋体" w:cs="宋体"/>
          <w:b w:val="0"/>
          <w:bCs w:val="0"/>
          <w:kern w:val="0"/>
          <w:szCs w:val="21"/>
        </w:rPr>
        <w:tag w:val="_GBC_a60672e5f86e422cbb864ef991c9106b"/>
        <w:id w:val="-996795210"/>
        <w:lock w:val="sdtLocked"/>
        <w:placeholder>
          <w:docPart w:val="GBC22222222222222222222222222222"/>
        </w:placeholder>
      </w:sdtPr>
      <w:sdtEndPr/>
      <w:sdtContent>
        <w:p w:rsidR="00E97DD6" w:rsidRDefault="000C28A6">
          <w:pPr>
            <w:pStyle w:val="3"/>
            <w:numPr>
              <w:ilvl w:val="0"/>
              <w:numId w:val="6"/>
            </w:numPr>
            <w:rPr>
              <w:szCs w:val="21"/>
            </w:rPr>
          </w:pPr>
          <w:r>
            <w:rPr>
              <w:rFonts w:hint="eastAsia"/>
              <w:szCs w:val="21"/>
            </w:rPr>
            <w:t>其他</w:t>
          </w:r>
        </w:p>
        <w:sdt>
          <w:sdtPr>
            <w:rPr>
              <w:szCs w:val="21"/>
            </w:rPr>
            <w:alias w:val="补充资料其他说明事项"/>
            <w:tag w:val="_GBC_44dc80633c8948be87b68b0c5b9c539c"/>
            <w:id w:val="-1764595399"/>
            <w:lock w:val="sdtLocked"/>
            <w:placeholder>
              <w:docPart w:val="GBC22222222222222222222222222222"/>
            </w:placeholder>
            <w:showingPlcHdr/>
          </w:sdtPr>
          <w:sdtEndPr/>
          <w:sdtContent>
            <w:p w:rsidR="00E97DD6" w:rsidRDefault="000C28A6">
              <w:pPr>
                <w:rPr>
                  <w:szCs w:val="21"/>
                </w:rPr>
              </w:pPr>
              <w:r>
                <w:rPr>
                  <w:rFonts w:hint="eastAsia"/>
                  <w:color w:val="333399"/>
                  <w:u w:val="single"/>
                </w:rPr>
                <w:t xml:space="preserve">　　　</w:t>
              </w:r>
            </w:p>
          </w:sdtContent>
        </w:sdt>
      </w:sdtContent>
    </w:sdt>
    <w:p w:rsidR="00E97DD6" w:rsidRDefault="00E97DD6"/>
    <w:p w:rsidR="00E97DD6" w:rsidRDefault="00E97DD6">
      <w:pPr>
        <w:rPr>
          <w:szCs w:val="21"/>
        </w:rPr>
      </w:pPr>
    </w:p>
    <w:p w:rsidR="00E97DD6" w:rsidRDefault="00E97DD6">
      <w:pPr>
        <w:rPr>
          <w:szCs w:val="21"/>
        </w:rPr>
        <w:sectPr w:rsidR="00E97DD6" w:rsidSect="008E732D">
          <w:pgSz w:w="11906" w:h="16838"/>
          <w:pgMar w:top="1525" w:right="1276" w:bottom="1440" w:left="1797" w:header="856" w:footer="992" w:gutter="0"/>
          <w:cols w:space="425"/>
          <w:docGrid w:linePitch="312"/>
        </w:sectPr>
      </w:pPr>
    </w:p>
    <w:p w:rsidR="00E97DD6" w:rsidRDefault="00E97DD6">
      <w:pPr>
        <w:rPr>
          <w:szCs w:val="21"/>
        </w:rPr>
      </w:pPr>
    </w:p>
    <w:p w:rsidR="00E97DD6" w:rsidRDefault="000C28A6">
      <w:pPr>
        <w:pStyle w:val="10"/>
        <w:numPr>
          <w:ilvl w:val="0"/>
          <w:numId w:val="3"/>
        </w:numPr>
        <w:rPr>
          <w:rFonts w:ascii="宋体" w:eastAsia="宋体" w:hAnsi="宋体"/>
          <w:bCs w:val="0"/>
          <w:szCs w:val="28"/>
        </w:rPr>
      </w:pPr>
      <w:bookmarkStart w:id="95" w:name="_Toc421002822"/>
      <w:r>
        <w:rPr>
          <w:rFonts w:ascii="宋体" w:eastAsia="宋体" w:hAnsi="宋体"/>
          <w:bCs w:val="0"/>
        </w:rPr>
        <w:t>备查</w:t>
      </w:r>
      <w:r>
        <w:rPr>
          <w:rFonts w:ascii="宋体" w:eastAsia="宋体" w:hAnsi="宋体"/>
          <w:bCs w:val="0"/>
          <w:szCs w:val="28"/>
        </w:rPr>
        <w:t>文件目录</w:t>
      </w:r>
      <w:bookmarkEnd w:id="95"/>
    </w:p>
    <w:sdt>
      <w:sdtPr>
        <w:rPr>
          <w:b/>
          <w:bCs/>
        </w:rPr>
        <w:tag w:val="_GBC_963a7d90a6f14cd592de64155ea294f1"/>
        <w:id w:val="9528651"/>
        <w:lock w:val="sdtLocked"/>
        <w:placeholder>
          <w:docPart w:val="GBC22222222222222222222222222222"/>
        </w:placeholder>
      </w:sdtPr>
      <w:sdtEndPr>
        <w:rPr>
          <w:b w:val="0"/>
          <w:bCs w:val="0"/>
        </w:rPr>
      </w:sdtEndPr>
      <w:sdtContent>
        <w:p w:rsidR="00E97DD6" w:rsidRDefault="00E97DD6">
          <w:pPr>
            <w:spacing w:line="360" w:lineRule="exact"/>
            <w:ind w:right="5"/>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1892717551"/>
              <w:lock w:val="sdtLocked"/>
            </w:sdtPr>
            <w:sdtEndPr/>
            <w:sdtContent>
              <w:tr w:rsidR="00E97DD6"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pPr>
                    <w:r>
                      <w:t>备查文件目录</w:t>
                    </w:r>
                  </w:p>
                </w:tc>
                <w:sdt>
                  <w:sdtPr>
                    <w:alias w:val="备查文件目录"/>
                    <w:tag w:val="_GBC_b76ea437bdf44553a05f7cdddf7f7ee4"/>
                    <w:id w:val="59036616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E97DD6" w:rsidRDefault="00B41162">
                        <w:pPr>
                          <w:autoSpaceDE w:val="0"/>
                          <w:autoSpaceDN w:val="0"/>
                          <w:adjustRightInd w:val="0"/>
                        </w:pPr>
                        <w:r w:rsidRPr="00B41162">
                          <w:rPr>
                            <w:rFonts w:hint="eastAsia"/>
                          </w:rPr>
                          <w:t>载有法定代表人、主管会计工作的负责人和会计机构负责人签名并盖章的会计报表；</w:t>
                        </w:r>
                      </w:p>
                    </w:tc>
                  </w:sdtContent>
                </w:sdt>
              </w:tr>
            </w:sdtContent>
          </w:sdt>
          <w:sdt>
            <w:sdtPr>
              <w:alias w:val="备查文件情况"/>
              <w:tag w:val="_GBC_a1af99b129a74e47a865dd7d29f8fd1f"/>
              <w:id w:val="369803272"/>
              <w:lock w:val="sdtLocked"/>
            </w:sdtPr>
            <w:sdtEndPr/>
            <w:sdtContent>
              <w:tr w:rsidR="00E97DD6"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pPr>
                    <w:r>
                      <w:t>备查文件目录</w:t>
                    </w:r>
                  </w:p>
                </w:tc>
                <w:sdt>
                  <w:sdtPr>
                    <w:alias w:val="备查文件目录"/>
                    <w:tag w:val="_GBC_b76ea437bdf44553a05f7cdddf7f7ee4"/>
                    <w:id w:val="135608538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E97DD6" w:rsidRDefault="00B41162">
                        <w:pPr>
                          <w:autoSpaceDE w:val="0"/>
                          <w:autoSpaceDN w:val="0"/>
                          <w:adjustRightInd w:val="0"/>
                        </w:pPr>
                        <w:r w:rsidRPr="00B41162">
                          <w:rPr>
                            <w:rFonts w:hint="eastAsia"/>
                          </w:rPr>
                          <w:t>报告期内在《上海证券报》、《中国证券报》、《证券时报》、《证券日报》上公开披露过的所有公司文件的正本及公告的原稿；</w:t>
                        </w:r>
                      </w:p>
                    </w:tc>
                  </w:sdtContent>
                </w:sdt>
              </w:tr>
            </w:sdtContent>
          </w:sdt>
          <w:sdt>
            <w:sdtPr>
              <w:alias w:val="备查文件情况"/>
              <w:tag w:val="_GBC_a1af99b129a74e47a865dd7d29f8fd1f"/>
              <w:id w:val="-356352360"/>
              <w:lock w:val="sdtLocked"/>
            </w:sdtPr>
            <w:sdtEndPr/>
            <w:sdtContent>
              <w:tr w:rsidR="00E97DD6"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pPr>
                    <w:r>
                      <w:t>备查文件目录</w:t>
                    </w:r>
                  </w:p>
                </w:tc>
                <w:sdt>
                  <w:sdtPr>
                    <w:alias w:val="备查文件目录"/>
                    <w:tag w:val="_GBC_b76ea437bdf44553a05f7cdddf7f7ee4"/>
                    <w:id w:val="1302350734"/>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E97DD6" w:rsidRDefault="00B41162" w:rsidP="00B41162">
                        <w:pPr>
                          <w:autoSpaceDE w:val="0"/>
                          <w:autoSpaceDN w:val="0"/>
                          <w:adjustRightInd w:val="0"/>
                        </w:pPr>
                        <w:r w:rsidRPr="00B41162">
                          <w:rPr>
                            <w:rFonts w:hint="eastAsia"/>
                          </w:rPr>
                          <w:t>载有公司董事长陈继达签名的</w:t>
                        </w:r>
                        <w:r w:rsidRPr="00B41162">
                          <w:t>201</w:t>
                        </w:r>
                        <w:r>
                          <w:rPr>
                            <w:rFonts w:hint="eastAsia"/>
                          </w:rPr>
                          <w:t>5</w:t>
                        </w:r>
                        <w:r w:rsidRPr="00B41162">
                          <w:t>年半年度报告</w:t>
                        </w:r>
                      </w:p>
                    </w:tc>
                  </w:sdtContent>
                </w:sdt>
              </w:tr>
            </w:sdtContent>
          </w:sdt>
        </w:tbl>
        <w:p w:rsidR="00E97DD6" w:rsidRDefault="000C28A6">
          <w:pPr>
            <w:wordWrap w:val="0"/>
            <w:spacing w:line="360" w:lineRule="exact"/>
            <w:jc w:val="right"/>
            <w:rPr>
              <w:u w:val="single"/>
            </w:rPr>
          </w:pPr>
          <w:r>
            <w:t>董事长：</w:t>
          </w:r>
          <w:sdt>
            <w:sdtPr>
              <w:alias w:val="报告发布人"/>
              <w:tag w:val="_GBC_c7ba2bb638cf41b594c93928cb88221a"/>
              <w:id w:val="24350177"/>
              <w:lock w:val="sdtLocked"/>
              <w:placeholder>
                <w:docPart w:val="GBC22222222222222222222222222222"/>
              </w:placeholder>
            </w:sdtPr>
            <w:sdtEndPr/>
            <w:sdtContent>
              <w:r w:rsidR="00BF2271">
                <w:rPr>
                  <w:rFonts w:hint="eastAsia"/>
                </w:rPr>
                <w:t>陈继达</w:t>
              </w:r>
            </w:sdtContent>
          </w:sdt>
          <w:r>
            <w:rPr>
              <w:rFonts w:hint="eastAsia"/>
            </w:rPr>
            <w:t xml:space="preserve"> </w:t>
          </w:r>
        </w:p>
        <w:p w:rsidR="00E97DD6" w:rsidRDefault="000C28A6">
          <w:pPr>
            <w:spacing w:line="360" w:lineRule="exact"/>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sdtPr>
            <w:sdtEndPr/>
            <w:sdtContent>
              <w:r w:rsidR="000E5E37">
                <w:rPr>
                  <w:rFonts w:hint="eastAsia"/>
                </w:rPr>
                <w:t>2015年8月22日</w:t>
              </w:r>
            </w:sdtContent>
          </w:sdt>
          <w:r>
            <w:rPr>
              <w:rFonts w:hint="eastAsia"/>
            </w:rPr>
            <w:t xml:space="preserve"> </w:t>
          </w:r>
        </w:p>
      </w:sdtContent>
    </w:sdt>
    <w:p w:rsidR="00E97DD6" w:rsidRDefault="00E97DD6">
      <w:pPr>
        <w:spacing w:line="360" w:lineRule="exact"/>
        <w:ind w:right="5"/>
        <w:rPr>
          <w:u w:val="single"/>
        </w:rPr>
      </w:pPr>
    </w:p>
    <w:p w:rsidR="00E97DD6" w:rsidRDefault="00E97DD6">
      <w:pPr>
        <w:spacing w:line="360" w:lineRule="exact"/>
        <w:ind w:right="5"/>
        <w:jc w:val="center"/>
        <w:rPr>
          <w:u w:val="single"/>
        </w:rPr>
      </w:pPr>
    </w:p>
    <w:sdt>
      <w:sdtPr>
        <w:tag w:val="_GBC_e51b54728b2e4e53b95b0611d0df9b06"/>
        <w:id w:val="24350188"/>
        <w:lock w:val="sdtLocked"/>
        <w:placeholder>
          <w:docPart w:val="GBC22222222222222222222222222222"/>
        </w:placeholder>
      </w:sdtPr>
      <w:sdtEndPr/>
      <w:sdtContent>
        <w:p w:rsidR="00E97DD6" w:rsidRDefault="000C28A6">
          <w:pPr>
            <w:spacing w:line="360" w:lineRule="exact"/>
            <w:ind w:right="5"/>
            <w:rPr>
              <w:b/>
              <w:bCs/>
            </w:rPr>
          </w:pPr>
          <w:r>
            <w:rPr>
              <w:b/>
            </w:rPr>
            <w:t>修订信息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E97DD6" w:rsidTr="00747106">
            <w:tc>
              <w:tcPr>
                <w:tcW w:w="1666"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pPr>
                <w:r>
                  <w:t>报告版本号</w:t>
                </w:r>
              </w:p>
            </w:tc>
            <w:tc>
              <w:tcPr>
                <w:tcW w:w="1667"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pPr>
                <w:r>
                  <w:t>更正、补充公告发布时间</w:t>
                </w:r>
              </w:p>
            </w:tc>
            <w:tc>
              <w:tcPr>
                <w:tcW w:w="1667" w:type="pct"/>
                <w:tcBorders>
                  <w:top w:val="single" w:sz="4" w:space="0" w:color="auto"/>
                  <w:left w:val="single" w:sz="4" w:space="0" w:color="auto"/>
                  <w:bottom w:val="single" w:sz="4" w:space="0" w:color="auto"/>
                  <w:right w:val="single" w:sz="4" w:space="0" w:color="auto"/>
                </w:tcBorders>
                <w:vAlign w:val="center"/>
              </w:tcPr>
              <w:p w:rsidR="00E97DD6" w:rsidRDefault="000C28A6">
                <w:pPr>
                  <w:autoSpaceDE w:val="0"/>
                  <w:autoSpaceDN w:val="0"/>
                  <w:adjustRightInd w:val="0"/>
                  <w:jc w:val="center"/>
                </w:pPr>
                <w:r>
                  <w:t>更正、补充公告内容</w:t>
                </w:r>
              </w:p>
            </w:tc>
          </w:tr>
          <w:sdt>
            <w:sdtPr>
              <w:rPr>
                <w:rFonts w:hint="eastAsia"/>
              </w:rPr>
              <w:alias w:val="修订信息"/>
              <w:tag w:val="_GBC_54551da69d2343308a1d31e49f356b9b"/>
              <w:id w:val="24350183"/>
              <w:lock w:val="sdtLocked"/>
            </w:sdtPr>
            <w:sdtEndPr/>
            <w:sdtContent>
              <w:tr w:rsidR="00E97DD6" w:rsidTr="00F96290">
                <w:tc>
                  <w:tcPr>
                    <w:tcW w:w="1666" w:type="pct"/>
                    <w:tcBorders>
                      <w:top w:val="single" w:sz="4" w:space="0" w:color="auto"/>
                      <w:left w:val="single" w:sz="4" w:space="0" w:color="auto"/>
                      <w:bottom w:val="single" w:sz="4" w:space="0" w:color="auto"/>
                      <w:right w:val="single" w:sz="4" w:space="0" w:color="auto"/>
                    </w:tcBorders>
                  </w:tcPr>
                  <w:p w:rsidR="00E97DD6" w:rsidRDefault="003F14BB">
                    <w:pPr>
                      <w:autoSpaceDE w:val="0"/>
                      <w:autoSpaceDN w:val="0"/>
                      <w:adjustRightInd w:val="0"/>
                    </w:pPr>
                    <w:sdt>
                      <w:sdtPr>
                        <w:rPr>
                          <w:rFonts w:hint="eastAsia"/>
                        </w:rPr>
                        <w:alias w:val="报告版本号"/>
                        <w:tag w:val="_GBC_6ab57e5041b143a0b2bf18b82c2fe507"/>
                        <w:id w:val="24350180"/>
                        <w:lock w:val="sdtLocked"/>
                        <w:showingPlcHdr/>
                      </w:sdtPr>
                      <w:sdtEndPr/>
                      <w:sdtContent>
                        <w:r w:rsidR="000C28A6">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E97DD6" w:rsidRDefault="003F14BB">
                    <w:pPr>
                      <w:autoSpaceDE w:val="0"/>
                      <w:autoSpaceDN w:val="0"/>
                      <w:adjustRightInd w:val="0"/>
                    </w:pPr>
                    <w:sdt>
                      <w:sdtPr>
                        <w:rPr>
                          <w:rFonts w:hint="eastAsia"/>
                        </w:rPr>
                        <w:alias w:val="报告修订和更正、补充公告发布时间"/>
                        <w:tag w:val="_GBC_934c38d3f4b5429482e81c84b3a4d590"/>
                        <w:id w:val="24350181"/>
                        <w:lock w:val="sdtLocked"/>
                        <w:showingPlcHdr/>
                      </w:sdtPr>
                      <w:sdtEndPr/>
                      <w:sdtContent>
                        <w:r w:rsidR="000C28A6">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E97DD6" w:rsidRDefault="003F14BB">
                    <w:pPr>
                      <w:autoSpaceDE w:val="0"/>
                      <w:autoSpaceDN w:val="0"/>
                      <w:adjustRightInd w:val="0"/>
                    </w:pPr>
                    <w:sdt>
                      <w:sdtPr>
                        <w:rPr>
                          <w:rFonts w:hint="eastAsia"/>
                        </w:rPr>
                        <w:alias w:val="更正、补充公告"/>
                        <w:tag w:val="_GBC_df2ad9b1abb94ac291d968d6014e2d66"/>
                        <w:id w:val="24350182"/>
                        <w:lock w:val="sdtLocked"/>
                        <w:showingPlcHdr/>
                      </w:sdtPr>
                      <w:sdtEndPr/>
                      <w:sdtContent>
                        <w:r w:rsidR="000C28A6">
                          <w:t xml:space="preserve">　</w:t>
                        </w:r>
                      </w:sdtContent>
                    </w:sdt>
                  </w:p>
                </w:tc>
              </w:tr>
            </w:sdtContent>
          </w:sdt>
          <w:sdt>
            <w:sdtPr>
              <w:rPr>
                <w:rFonts w:hint="eastAsia"/>
              </w:rPr>
              <w:alias w:val="修订信息"/>
              <w:tag w:val="_GBC_54551da69d2343308a1d31e49f356b9b"/>
              <w:id w:val="1636069302"/>
              <w:lock w:val="sdtLocked"/>
            </w:sdtPr>
            <w:sdtEndPr/>
            <w:sdtContent>
              <w:tr w:rsidR="00E97DD6" w:rsidTr="00F96290">
                <w:tc>
                  <w:tcPr>
                    <w:tcW w:w="1666" w:type="pct"/>
                    <w:tcBorders>
                      <w:top w:val="single" w:sz="4" w:space="0" w:color="auto"/>
                      <w:left w:val="single" w:sz="4" w:space="0" w:color="auto"/>
                      <w:bottom w:val="single" w:sz="4" w:space="0" w:color="auto"/>
                      <w:right w:val="single" w:sz="4" w:space="0" w:color="auto"/>
                    </w:tcBorders>
                  </w:tcPr>
                  <w:p w:rsidR="00E97DD6" w:rsidRDefault="003F14BB">
                    <w:pPr>
                      <w:autoSpaceDE w:val="0"/>
                      <w:autoSpaceDN w:val="0"/>
                      <w:adjustRightInd w:val="0"/>
                    </w:pPr>
                    <w:sdt>
                      <w:sdtPr>
                        <w:rPr>
                          <w:rFonts w:hint="eastAsia"/>
                        </w:rPr>
                        <w:alias w:val="报告版本号"/>
                        <w:tag w:val="_GBC_6ab57e5041b143a0b2bf18b82c2fe507"/>
                        <w:id w:val="-376693011"/>
                        <w:lock w:val="sdtLocked"/>
                        <w:showingPlcHdr/>
                      </w:sdtPr>
                      <w:sdtEndPr/>
                      <w:sdtContent>
                        <w:r w:rsidR="000C28A6">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E97DD6" w:rsidRDefault="003F14BB">
                    <w:pPr>
                      <w:autoSpaceDE w:val="0"/>
                      <w:autoSpaceDN w:val="0"/>
                      <w:adjustRightInd w:val="0"/>
                    </w:pPr>
                    <w:sdt>
                      <w:sdtPr>
                        <w:rPr>
                          <w:rFonts w:hint="eastAsia"/>
                        </w:rPr>
                        <w:alias w:val="报告修订和更正、补充公告发布时间"/>
                        <w:tag w:val="_GBC_934c38d3f4b5429482e81c84b3a4d590"/>
                        <w:id w:val="-1380238488"/>
                        <w:lock w:val="sdtLocked"/>
                        <w:showingPlcHdr/>
                      </w:sdtPr>
                      <w:sdtEndPr/>
                      <w:sdtContent>
                        <w:r w:rsidR="000C28A6">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E97DD6" w:rsidRDefault="003F14BB">
                    <w:pPr>
                      <w:autoSpaceDE w:val="0"/>
                      <w:autoSpaceDN w:val="0"/>
                      <w:adjustRightInd w:val="0"/>
                    </w:pPr>
                    <w:sdt>
                      <w:sdtPr>
                        <w:rPr>
                          <w:rFonts w:hint="eastAsia"/>
                        </w:rPr>
                        <w:alias w:val="更正、补充公告"/>
                        <w:tag w:val="_GBC_df2ad9b1abb94ac291d968d6014e2d66"/>
                        <w:id w:val="1729023682"/>
                        <w:lock w:val="sdtLocked"/>
                        <w:showingPlcHdr/>
                      </w:sdtPr>
                      <w:sdtEndPr/>
                      <w:sdtContent>
                        <w:r w:rsidR="000C28A6">
                          <w:t xml:space="preserve">　</w:t>
                        </w:r>
                      </w:sdtContent>
                    </w:sdt>
                  </w:p>
                </w:tc>
              </w:tr>
            </w:sdtContent>
          </w:sdt>
        </w:tbl>
        <w:p w:rsidR="00E97DD6" w:rsidRDefault="003F14BB">
          <w:pPr>
            <w:spacing w:line="360" w:lineRule="exact"/>
            <w:ind w:right="5"/>
          </w:pPr>
        </w:p>
      </w:sdtContent>
    </w:sdt>
    <w:sectPr w:rsidR="00E97DD6" w:rsidSect="008E732D">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AE9" w:rsidRDefault="00196AE9" w:rsidP="00365E23">
      <w:r>
        <w:separator/>
      </w:r>
    </w:p>
  </w:endnote>
  <w:endnote w:type="continuationSeparator" w:id="0">
    <w:p w:rsidR="00196AE9" w:rsidRDefault="00196AE9"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宋体-方正超大字符集">
    <w:altName w:val="宋体"/>
    <w:charset w:val="86"/>
    <w:family w:val="script"/>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Verdana,宋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EndPr/>
    <w:sdtContent>
      <w:sdt>
        <w:sdtPr>
          <w:id w:val="98381352"/>
          <w:docPartObj>
            <w:docPartGallery w:val="Page Numbers (Top of Page)"/>
            <w:docPartUnique/>
          </w:docPartObj>
        </w:sdtPr>
        <w:sdtEndPr/>
        <w:sdtContent>
          <w:p w:rsidR="004B7BCA" w:rsidRDefault="004B7BCA" w:rsidP="004860B6">
            <w:pPr>
              <w:pStyle w:val="ac"/>
              <w:jc w:val="center"/>
            </w:pPr>
            <w:r>
              <w:rPr>
                <w:b/>
                <w:bCs/>
                <w:sz w:val="24"/>
                <w:szCs w:val="24"/>
              </w:rPr>
              <w:fldChar w:fldCharType="begin"/>
            </w:r>
            <w:r>
              <w:rPr>
                <w:b/>
                <w:bCs/>
              </w:rPr>
              <w:instrText>PAGE</w:instrText>
            </w:r>
            <w:r>
              <w:rPr>
                <w:b/>
                <w:bCs/>
                <w:sz w:val="24"/>
                <w:szCs w:val="24"/>
              </w:rPr>
              <w:fldChar w:fldCharType="separate"/>
            </w:r>
            <w:r w:rsidR="003F14BB">
              <w:rPr>
                <w:b/>
                <w:bCs/>
                <w:noProof/>
              </w:rPr>
              <w:t>54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3F14BB">
              <w:rPr>
                <w:b/>
                <w:bCs/>
                <w:noProof/>
              </w:rPr>
              <w:t>54</w:t>
            </w:r>
            <w:r>
              <w:rPr>
                <w:b/>
                <w:bCs/>
                <w:sz w:val="24"/>
                <w:szCs w:val="24"/>
              </w:rPr>
              <w:fldChar w:fldCharType="end"/>
            </w:r>
          </w:p>
        </w:sdtContent>
      </w:sdt>
    </w:sdtContent>
  </w:sdt>
  <w:p w:rsidR="004B7BCA" w:rsidRDefault="004B7BC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AE9" w:rsidRDefault="00196AE9" w:rsidP="00365E23">
      <w:r>
        <w:separator/>
      </w:r>
    </w:p>
  </w:footnote>
  <w:footnote w:type="continuationSeparator" w:id="0">
    <w:p w:rsidR="00196AE9" w:rsidRDefault="00196AE9"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BCA" w:rsidRPr="009B70CF" w:rsidRDefault="004B7BCA" w:rsidP="00AE2896">
    <w:pPr>
      <w:pStyle w:val="ab"/>
      <w:tabs>
        <w:tab w:val="clear" w:pos="8306"/>
        <w:tab w:val="left" w:pos="8364"/>
        <w:tab w:val="left" w:pos="8505"/>
      </w:tabs>
      <w:ind w:rightChars="10" w:right="21"/>
      <w:rPr>
        <w:b/>
      </w:rPr>
    </w:pPr>
    <w:r>
      <w:rPr>
        <w:rFonts w:hint="eastAsia"/>
      </w:rPr>
      <w:t>2015</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55BA4EF0"/>
    <w:lvl w:ilvl="0" w:tplc="CE4E2FE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1FCC0DF7"/>
    <w:multiLevelType w:val="hybridMultilevel"/>
    <w:tmpl w:val="8F460A7A"/>
    <w:lvl w:ilvl="0" w:tplc="FEFCD0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2">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C225B89"/>
    <w:multiLevelType w:val="hybridMultilevel"/>
    <w:tmpl w:val="C69CCAAC"/>
    <w:lvl w:ilvl="0" w:tplc="9D82214C">
      <w:start w:val="1"/>
      <w:numFmt w:val="decimal"/>
      <w:lvlText w:val="(%1)"/>
      <w:lvlJc w:val="left"/>
      <w:pPr>
        <w:ind w:left="420" w:hanging="420"/>
      </w:pPr>
      <w:rPr>
        <w:rFonts w:ascii="宋体" w:eastAsia="宋体" w:hAnsi="宋体" w:hint="default"/>
        <w:color w:val="auto"/>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6">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A125FEF"/>
    <w:multiLevelType w:val="hybridMultilevel"/>
    <w:tmpl w:val="4F0AB3E0"/>
    <w:lvl w:ilvl="0" w:tplc="7D661782">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4DEE5701"/>
    <w:multiLevelType w:val="hybridMultilevel"/>
    <w:tmpl w:val="89146A14"/>
    <w:lvl w:ilvl="0" w:tplc="DFECF26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E334CA0"/>
    <w:multiLevelType w:val="multilevel"/>
    <w:tmpl w:val="1ABCDED4"/>
    <w:lvl w:ilvl="0">
      <w:start w:val="1"/>
      <w:numFmt w:val="decimal"/>
      <w:lvlText w:val="(%1). "/>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3">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B613679"/>
    <w:multiLevelType w:val="multilevel"/>
    <w:tmpl w:val="1490364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6">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7">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7">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8">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24"/>
  </w:num>
  <w:num w:numId="3">
    <w:abstractNumId w:val="20"/>
  </w:num>
  <w:num w:numId="4">
    <w:abstractNumId w:val="29"/>
  </w:num>
  <w:num w:numId="5">
    <w:abstractNumId w:val="82"/>
  </w:num>
  <w:num w:numId="6">
    <w:abstractNumId w:val="37"/>
  </w:num>
  <w:num w:numId="7">
    <w:abstractNumId w:val="49"/>
  </w:num>
  <w:num w:numId="8">
    <w:abstractNumId w:val="70"/>
  </w:num>
  <w:num w:numId="9">
    <w:abstractNumId w:val="51"/>
  </w:num>
  <w:num w:numId="10">
    <w:abstractNumId w:val="14"/>
  </w:num>
  <w:num w:numId="11">
    <w:abstractNumId w:val="64"/>
  </w:num>
  <w:num w:numId="12">
    <w:abstractNumId w:val="42"/>
  </w:num>
  <w:num w:numId="13">
    <w:abstractNumId w:val="90"/>
  </w:num>
  <w:num w:numId="14">
    <w:abstractNumId w:val="65"/>
  </w:num>
  <w:num w:numId="15">
    <w:abstractNumId w:val="32"/>
  </w:num>
  <w:num w:numId="16">
    <w:abstractNumId w:val="57"/>
  </w:num>
  <w:num w:numId="17">
    <w:abstractNumId w:val="95"/>
  </w:num>
  <w:num w:numId="18">
    <w:abstractNumId w:val="79"/>
  </w:num>
  <w:num w:numId="19">
    <w:abstractNumId w:val="13"/>
  </w:num>
  <w:num w:numId="20">
    <w:abstractNumId w:val="28"/>
  </w:num>
  <w:num w:numId="21">
    <w:abstractNumId w:val="23"/>
  </w:num>
  <w:num w:numId="22">
    <w:abstractNumId w:val="38"/>
  </w:num>
  <w:num w:numId="23">
    <w:abstractNumId w:val="66"/>
  </w:num>
  <w:num w:numId="24">
    <w:abstractNumId w:val="36"/>
  </w:num>
  <w:num w:numId="25">
    <w:abstractNumId w:val="3"/>
  </w:num>
  <w:num w:numId="26">
    <w:abstractNumId w:val="97"/>
  </w:num>
  <w:num w:numId="27">
    <w:abstractNumId w:val="101"/>
  </w:num>
  <w:num w:numId="28">
    <w:abstractNumId w:val="21"/>
  </w:num>
  <w:num w:numId="29">
    <w:abstractNumId w:val="11"/>
  </w:num>
  <w:num w:numId="30">
    <w:abstractNumId w:val="88"/>
  </w:num>
  <w:num w:numId="31">
    <w:abstractNumId w:val="4"/>
  </w:num>
  <w:num w:numId="32">
    <w:abstractNumId w:val="39"/>
  </w:num>
  <w:num w:numId="33">
    <w:abstractNumId w:val="87"/>
  </w:num>
  <w:num w:numId="34">
    <w:abstractNumId w:val="105"/>
  </w:num>
  <w:num w:numId="35">
    <w:abstractNumId w:val="73"/>
  </w:num>
  <w:num w:numId="36">
    <w:abstractNumId w:val="52"/>
  </w:num>
  <w:num w:numId="37">
    <w:abstractNumId w:val="60"/>
  </w:num>
  <w:num w:numId="38">
    <w:abstractNumId w:val="59"/>
  </w:num>
  <w:num w:numId="39">
    <w:abstractNumId w:val="1"/>
  </w:num>
  <w:num w:numId="40">
    <w:abstractNumId w:val="74"/>
  </w:num>
  <w:num w:numId="41">
    <w:abstractNumId w:val="68"/>
  </w:num>
  <w:num w:numId="42">
    <w:abstractNumId w:val="103"/>
  </w:num>
  <w:num w:numId="43">
    <w:abstractNumId w:val="86"/>
  </w:num>
  <w:num w:numId="44">
    <w:abstractNumId w:val="102"/>
  </w:num>
  <w:num w:numId="45">
    <w:abstractNumId w:val="53"/>
  </w:num>
  <w:num w:numId="46">
    <w:abstractNumId w:val="2"/>
  </w:num>
  <w:num w:numId="47">
    <w:abstractNumId w:val="40"/>
  </w:num>
  <w:num w:numId="48">
    <w:abstractNumId w:val="41"/>
  </w:num>
  <w:num w:numId="49">
    <w:abstractNumId w:val="26"/>
  </w:num>
  <w:num w:numId="50">
    <w:abstractNumId w:val="93"/>
  </w:num>
  <w:num w:numId="51">
    <w:abstractNumId w:val="7"/>
  </w:num>
  <w:num w:numId="52">
    <w:abstractNumId w:val="96"/>
  </w:num>
  <w:num w:numId="53">
    <w:abstractNumId w:val="17"/>
  </w:num>
  <w:num w:numId="54">
    <w:abstractNumId w:val="72"/>
  </w:num>
  <w:num w:numId="55">
    <w:abstractNumId w:val="94"/>
  </w:num>
  <w:num w:numId="56">
    <w:abstractNumId w:val="55"/>
  </w:num>
  <w:num w:numId="57">
    <w:abstractNumId w:val="98"/>
  </w:num>
  <w:num w:numId="58">
    <w:abstractNumId w:val="43"/>
  </w:num>
  <w:num w:numId="59">
    <w:abstractNumId w:val="16"/>
  </w:num>
  <w:num w:numId="60">
    <w:abstractNumId w:val="6"/>
  </w:num>
  <w:num w:numId="61">
    <w:abstractNumId w:val="92"/>
  </w:num>
  <w:num w:numId="62">
    <w:abstractNumId w:val="12"/>
  </w:num>
  <w:num w:numId="63">
    <w:abstractNumId w:val="31"/>
  </w:num>
  <w:num w:numId="64">
    <w:abstractNumId w:val="9"/>
  </w:num>
  <w:num w:numId="65">
    <w:abstractNumId w:val="106"/>
  </w:num>
  <w:num w:numId="66">
    <w:abstractNumId w:val="15"/>
  </w:num>
  <w:num w:numId="67">
    <w:abstractNumId w:val="50"/>
  </w:num>
  <w:num w:numId="68">
    <w:abstractNumId w:val="100"/>
  </w:num>
  <w:num w:numId="69">
    <w:abstractNumId w:val="47"/>
  </w:num>
  <w:num w:numId="70">
    <w:abstractNumId w:val="104"/>
  </w:num>
  <w:num w:numId="71">
    <w:abstractNumId w:val="61"/>
  </w:num>
  <w:num w:numId="72">
    <w:abstractNumId w:val="83"/>
  </w:num>
  <w:num w:numId="73">
    <w:abstractNumId w:val="34"/>
  </w:num>
  <w:num w:numId="74">
    <w:abstractNumId w:val="107"/>
  </w:num>
  <w:num w:numId="75">
    <w:abstractNumId w:val="58"/>
  </w:num>
  <w:num w:numId="76">
    <w:abstractNumId w:val="63"/>
  </w:num>
  <w:num w:numId="77">
    <w:abstractNumId w:val="81"/>
  </w:num>
  <w:num w:numId="78">
    <w:abstractNumId w:val="110"/>
  </w:num>
  <w:num w:numId="79">
    <w:abstractNumId w:val="45"/>
  </w:num>
  <w:num w:numId="80">
    <w:abstractNumId w:val="62"/>
  </w:num>
  <w:num w:numId="81">
    <w:abstractNumId w:val="69"/>
  </w:num>
  <w:num w:numId="82">
    <w:abstractNumId w:val="99"/>
  </w:num>
  <w:num w:numId="83">
    <w:abstractNumId w:val="5"/>
  </w:num>
  <w:num w:numId="84">
    <w:abstractNumId w:val="46"/>
  </w:num>
  <w:num w:numId="85">
    <w:abstractNumId w:val="10"/>
  </w:num>
  <w:num w:numId="86">
    <w:abstractNumId w:val="71"/>
  </w:num>
  <w:num w:numId="87">
    <w:abstractNumId w:val="91"/>
  </w:num>
  <w:num w:numId="88">
    <w:abstractNumId w:val="54"/>
  </w:num>
  <w:num w:numId="89">
    <w:abstractNumId w:val="76"/>
  </w:num>
  <w:num w:numId="90">
    <w:abstractNumId w:val="67"/>
  </w:num>
  <w:num w:numId="91">
    <w:abstractNumId w:val="35"/>
  </w:num>
  <w:num w:numId="92">
    <w:abstractNumId w:val="78"/>
  </w:num>
  <w:num w:numId="93">
    <w:abstractNumId w:val="48"/>
  </w:num>
  <w:num w:numId="94">
    <w:abstractNumId w:val="8"/>
  </w:num>
  <w:num w:numId="95">
    <w:abstractNumId w:val="0"/>
  </w:num>
  <w:num w:numId="96">
    <w:abstractNumId w:val="25"/>
  </w:num>
  <w:num w:numId="97">
    <w:abstractNumId w:val="108"/>
  </w:num>
  <w:num w:numId="98">
    <w:abstractNumId w:val="111"/>
  </w:num>
  <w:num w:numId="99">
    <w:abstractNumId w:val="44"/>
  </w:num>
  <w:num w:numId="100">
    <w:abstractNumId w:val="30"/>
  </w:num>
  <w:num w:numId="101">
    <w:abstractNumId w:val="109"/>
  </w:num>
  <w:num w:numId="102">
    <w:abstractNumId w:val="19"/>
  </w:num>
  <w:num w:numId="103">
    <w:abstractNumId w:val="84"/>
  </w:num>
  <w:num w:numId="104">
    <w:abstractNumId w:val="27"/>
  </w:num>
  <w:num w:numId="105">
    <w:abstractNumId w:val="77"/>
  </w:num>
  <w:num w:numId="106">
    <w:abstractNumId w:val="85"/>
  </w:num>
  <w:num w:numId="107">
    <w:abstractNumId w:val="18"/>
  </w:num>
  <w:num w:numId="108">
    <w:abstractNumId w:val="56"/>
  </w:num>
  <w:num w:numId="109">
    <w:abstractNumId w:val="75"/>
  </w:num>
  <w:num w:numId="110">
    <w:abstractNumId w:val="89"/>
  </w:num>
  <w:num w:numId="111">
    <w:abstractNumId w:val="80"/>
  </w:num>
  <w:num w:numId="112">
    <w:abstractNumId w:val="2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102D"/>
    <w:rsid w:val="00001469"/>
    <w:rsid w:val="00001B33"/>
    <w:rsid w:val="00001E22"/>
    <w:rsid w:val="00001E8C"/>
    <w:rsid w:val="0000230E"/>
    <w:rsid w:val="000028BC"/>
    <w:rsid w:val="00002973"/>
    <w:rsid w:val="000033A6"/>
    <w:rsid w:val="0000372D"/>
    <w:rsid w:val="00003C39"/>
    <w:rsid w:val="0000464C"/>
    <w:rsid w:val="000048B5"/>
    <w:rsid w:val="00004ADF"/>
    <w:rsid w:val="00004E58"/>
    <w:rsid w:val="00005071"/>
    <w:rsid w:val="0000568D"/>
    <w:rsid w:val="000061CF"/>
    <w:rsid w:val="00007207"/>
    <w:rsid w:val="00007BBD"/>
    <w:rsid w:val="00010147"/>
    <w:rsid w:val="0001033D"/>
    <w:rsid w:val="0001046B"/>
    <w:rsid w:val="000121BF"/>
    <w:rsid w:val="000122EE"/>
    <w:rsid w:val="00012AFC"/>
    <w:rsid w:val="000130AF"/>
    <w:rsid w:val="000133F7"/>
    <w:rsid w:val="000139E7"/>
    <w:rsid w:val="00013FF0"/>
    <w:rsid w:val="000140AF"/>
    <w:rsid w:val="00014263"/>
    <w:rsid w:val="00014850"/>
    <w:rsid w:val="0001497A"/>
    <w:rsid w:val="00014DF5"/>
    <w:rsid w:val="000155A0"/>
    <w:rsid w:val="00015DF7"/>
    <w:rsid w:val="00016321"/>
    <w:rsid w:val="00016D21"/>
    <w:rsid w:val="000176B6"/>
    <w:rsid w:val="00017D54"/>
    <w:rsid w:val="00020074"/>
    <w:rsid w:val="000203A5"/>
    <w:rsid w:val="00020728"/>
    <w:rsid w:val="00020D46"/>
    <w:rsid w:val="00020DB9"/>
    <w:rsid w:val="0002110B"/>
    <w:rsid w:val="00021700"/>
    <w:rsid w:val="000224B7"/>
    <w:rsid w:val="000224B9"/>
    <w:rsid w:val="000225C5"/>
    <w:rsid w:val="0002292A"/>
    <w:rsid w:val="00022EDA"/>
    <w:rsid w:val="0002301E"/>
    <w:rsid w:val="000231BD"/>
    <w:rsid w:val="000231DC"/>
    <w:rsid w:val="00023BEB"/>
    <w:rsid w:val="00023C73"/>
    <w:rsid w:val="00025E29"/>
    <w:rsid w:val="00025EAF"/>
    <w:rsid w:val="0002612F"/>
    <w:rsid w:val="00026A17"/>
    <w:rsid w:val="00027348"/>
    <w:rsid w:val="000275C9"/>
    <w:rsid w:val="00031700"/>
    <w:rsid w:val="000317CB"/>
    <w:rsid w:val="000317E9"/>
    <w:rsid w:val="00031B72"/>
    <w:rsid w:val="0003243D"/>
    <w:rsid w:val="00032BA9"/>
    <w:rsid w:val="00032D2F"/>
    <w:rsid w:val="00032FA8"/>
    <w:rsid w:val="00033EBB"/>
    <w:rsid w:val="0003408C"/>
    <w:rsid w:val="000343F2"/>
    <w:rsid w:val="0003468B"/>
    <w:rsid w:val="00034C0D"/>
    <w:rsid w:val="00035352"/>
    <w:rsid w:val="00035464"/>
    <w:rsid w:val="0003626E"/>
    <w:rsid w:val="00036357"/>
    <w:rsid w:val="00036813"/>
    <w:rsid w:val="00037DB8"/>
    <w:rsid w:val="00037EBC"/>
    <w:rsid w:val="00040830"/>
    <w:rsid w:val="000411AF"/>
    <w:rsid w:val="000411E9"/>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8DA"/>
    <w:rsid w:val="00046B18"/>
    <w:rsid w:val="00046BF9"/>
    <w:rsid w:val="00046C4A"/>
    <w:rsid w:val="00046DD2"/>
    <w:rsid w:val="000474D7"/>
    <w:rsid w:val="00047621"/>
    <w:rsid w:val="000500E7"/>
    <w:rsid w:val="000501F1"/>
    <w:rsid w:val="00050236"/>
    <w:rsid w:val="00050420"/>
    <w:rsid w:val="000505C7"/>
    <w:rsid w:val="000517E2"/>
    <w:rsid w:val="00051BE5"/>
    <w:rsid w:val="000526A4"/>
    <w:rsid w:val="00052B89"/>
    <w:rsid w:val="00052D38"/>
    <w:rsid w:val="000538E6"/>
    <w:rsid w:val="00053E2E"/>
    <w:rsid w:val="00053F3F"/>
    <w:rsid w:val="00054612"/>
    <w:rsid w:val="0005486C"/>
    <w:rsid w:val="00054D34"/>
    <w:rsid w:val="00055226"/>
    <w:rsid w:val="00055534"/>
    <w:rsid w:val="00055816"/>
    <w:rsid w:val="00055C3F"/>
    <w:rsid w:val="00056064"/>
    <w:rsid w:val="000561D7"/>
    <w:rsid w:val="000562C7"/>
    <w:rsid w:val="000569CC"/>
    <w:rsid w:val="00056B8B"/>
    <w:rsid w:val="000570D2"/>
    <w:rsid w:val="000578C2"/>
    <w:rsid w:val="00057AD2"/>
    <w:rsid w:val="0006013C"/>
    <w:rsid w:val="00060342"/>
    <w:rsid w:val="000604A6"/>
    <w:rsid w:val="00060C85"/>
    <w:rsid w:val="00062017"/>
    <w:rsid w:val="0006271B"/>
    <w:rsid w:val="0006271F"/>
    <w:rsid w:val="00062AA3"/>
    <w:rsid w:val="00062D8E"/>
    <w:rsid w:val="00063342"/>
    <w:rsid w:val="000636DE"/>
    <w:rsid w:val="00063893"/>
    <w:rsid w:val="000639D3"/>
    <w:rsid w:val="00063A04"/>
    <w:rsid w:val="00063EE6"/>
    <w:rsid w:val="0006463F"/>
    <w:rsid w:val="00064ADF"/>
    <w:rsid w:val="00065914"/>
    <w:rsid w:val="00065B7B"/>
    <w:rsid w:val="00065D51"/>
    <w:rsid w:val="00066B5B"/>
    <w:rsid w:val="00066C7F"/>
    <w:rsid w:val="00066F8C"/>
    <w:rsid w:val="0006751E"/>
    <w:rsid w:val="00067AEB"/>
    <w:rsid w:val="00070C2F"/>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6FCE"/>
    <w:rsid w:val="00077397"/>
    <w:rsid w:val="000778E2"/>
    <w:rsid w:val="00080509"/>
    <w:rsid w:val="000808F7"/>
    <w:rsid w:val="0008095D"/>
    <w:rsid w:val="00080A0F"/>
    <w:rsid w:val="00081D4A"/>
    <w:rsid w:val="0008231D"/>
    <w:rsid w:val="00082700"/>
    <w:rsid w:val="00082A1A"/>
    <w:rsid w:val="00082E5B"/>
    <w:rsid w:val="000830E6"/>
    <w:rsid w:val="0008328D"/>
    <w:rsid w:val="0008332B"/>
    <w:rsid w:val="000836A3"/>
    <w:rsid w:val="000837F0"/>
    <w:rsid w:val="000839C3"/>
    <w:rsid w:val="00083C1E"/>
    <w:rsid w:val="00084008"/>
    <w:rsid w:val="000841ED"/>
    <w:rsid w:val="00084531"/>
    <w:rsid w:val="00084634"/>
    <w:rsid w:val="00084A03"/>
    <w:rsid w:val="00084A3C"/>
    <w:rsid w:val="00085C6B"/>
    <w:rsid w:val="0008601A"/>
    <w:rsid w:val="000866A2"/>
    <w:rsid w:val="000868AD"/>
    <w:rsid w:val="000872AC"/>
    <w:rsid w:val="000877EF"/>
    <w:rsid w:val="00087B6F"/>
    <w:rsid w:val="00090454"/>
    <w:rsid w:val="00090ADC"/>
    <w:rsid w:val="00090C35"/>
    <w:rsid w:val="0009141B"/>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1D6"/>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547"/>
    <w:rsid w:val="000A199C"/>
    <w:rsid w:val="000A1CBE"/>
    <w:rsid w:val="000A2947"/>
    <w:rsid w:val="000A4309"/>
    <w:rsid w:val="000A4AE5"/>
    <w:rsid w:val="000A4C9E"/>
    <w:rsid w:val="000A5126"/>
    <w:rsid w:val="000A5A58"/>
    <w:rsid w:val="000A6410"/>
    <w:rsid w:val="000A67B6"/>
    <w:rsid w:val="000A6A70"/>
    <w:rsid w:val="000A6F48"/>
    <w:rsid w:val="000A700E"/>
    <w:rsid w:val="000A7216"/>
    <w:rsid w:val="000A74D2"/>
    <w:rsid w:val="000A78D8"/>
    <w:rsid w:val="000B0362"/>
    <w:rsid w:val="000B0EE6"/>
    <w:rsid w:val="000B1AD4"/>
    <w:rsid w:val="000B1DB7"/>
    <w:rsid w:val="000B2333"/>
    <w:rsid w:val="000B23C8"/>
    <w:rsid w:val="000B28AE"/>
    <w:rsid w:val="000B28F3"/>
    <w:rsid w:val="000B31E0"/>
    <w:rsid w:val="000B3557"/>
    <w:rsid w:val="000B3C1D"/>
    <w:rsid w:val="000B4A82"/>
    <w:rsid w:val="000B4B18"/>
    <w:rsid w:val="000B4BDA"/>
    <w:rsid w:val="000B5098"/>
    <w:rsid w:val="000B5590"/>
    <w:rsid w:val="000B5992"/>
    <w:rsid w:val="000B6B2E"/>
    <w:rsid w:val="000B6BC7"/>
    <w:rsid w:val="000B6C66"/>
    <w:rsid w:val="000B717E"/>
    <w:rsid w:val="000C0519"/>
    <w:rsid w:val="000C0BAA"/>
    <w:rsid w:val="000C0D45"/>
    <w:rsid w:val="000C1CEC"/>
    <w:rsid w:val="000C2197"/>
    <w:rsid w:val="000C25F5"/>
    <w:rsid w:val="000C26F5"/>
    <w:rsid w:val="000C28A6"/>
    <w:rsid w:val="000C2C2E"/>
    <w:rsid w:val="000C3232"/>
    <w:rsid w:val="000C37A8"/>
    <w:rsid w:val="000C3A06"/>
    <w:rsid w:val="000C3D52"/>
    <w:rsid w:val="000C40B3"/>
    <w:rsid w:val="000C4768"/>
    <w:rsid w:val="000C4B1F"/>
    <w:rsid w:val="000C4C03"/>
    <w:rsid w:val="000C51AC"/>
    <w:rsid w:val="000C52A2"/>
    <w:rsid w:val="000C5B58"/>
    <w:rsid w:val="000C5B78"/>
    <w:rsid w:val="000C60FC"/>
    <w:rsid w:val="000C63C4"/>
    <w:rsid w:val="000C6560"/>
    <w:rsid w:val="000C698C"/>
    <w:rsid w:val="000C6A05"/>
    <w:rsid w:val="000C6DAE"/>
    <w:rsid w:val="000C7371"/>
    <w:rsid w:val="000C7889"/>
    <w:rsid w:val="000C7C71"/>
    <w:rsid w:val="000C7D9C"/>
    <w:rsid w:val="000C7DF8"/>
    <w:rsid w:val="000D057C"/>
    <w:rsid w:val="000D0BE9"/>
    <w:rsid w:val="000D0E23"/>
    <w:rsid w:val="000D1028"/>
    <w:rsid w:val="000D14E3"/>
    <w:rsid w:val="000D15CB"/>
    <w:rsid w:val="000D26CD"/>
    <w:rsid w:val="000D28CF"/>
    <w:rsid w:val="000D2C5E"/>
    <w:rsid w:val="000D2F52"/>
    <w:rsid w:val="000D3B03"/>
    <w:rsid w:val="000D3B07"/>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D7FC1"/>
    <w:rsid w:val="000E0052"/>
    <w:rsid w:val="000E01A1"/>
    <w:rsid w:val="000E0C83"/>
    <w:rsid w:val="000E0EB6"/>
    <w:rsid w:val="000E1521"/>
    <w:rsid w:val="000E15A7"/>
    <w:rsid w:val="000E165C"/>
    <w:rsid w:val="000E17B3"/>
    <w:rsid w:val="000E18FC"/>
    <w:rsid w:val="000E1E69"/>
    <w:rsid w:val="000E1F6C"/>
    <w:rsid w:val="000E2820"/>
    <w:rsid w:val="000E2BE4"/>
    <w:rsid w:val="000E34CD"/>
    <w:rsid w:val="000E35F2"/>
    <w:rsid w:val="000E3894"/>
    <w:rsid w:val="000E3BB8"/>
    <w:rsid w:val="000E3D2D"/>
    <w:rsid w:val="000E41A3"/>
    <w:rsid w:val="000E4352"/>
    <w:rsid w:val="000E518E"/>
    <w:rsid w:val="000E567C"/>
    <w:rsid w:val="000E56D0"/>
    <w:rsid w:val="000E5B46"/>
    <w:rsid w:val="000E5E37"/>
    <w:rsid w:val="000E6C67"/>
    <w:rsid w:val="000E6CD7"/>
    <w:rsid w:val="000E6F8A"/>
    <w:rsid w:val="000E70DA"/>
    <w:rsid w:val="000E7291"/>
    <w:rsid w:val="000E7A93"/>
    <w:rsid w:val="000E7F24"/>
    <w:rsid w:val="000F025D"/>
    <w:rsid w:val="000F0456"/>
    <w:rsid w:val="000F04EC"/>
    <w:rsid w:val="000F0542"/>
    <w:rsid w:val="000F0CF0"/>
    <w:rsid w:val="000F192B"/>
    <w:rsid w:val="000F2990"/>
    <w:rsid w:val="000F2A73"/>
    <w:rsid w:val="000F3016"/>
    <w:rsid w:val="000F3044"/>
    <w:rsid w:val="000F3234"/>
    <w:rsid w:val="000F42F3"/>
    <w:rsid w:val="000F438A"/>
    <w:rsid w:val="000F460F"/>
    <w:rsid w:val="000F49E8"/>
    <w:rsid w:val="000F509F"/>
    <w:rsid w:val="000F52DA"/>
    <w:rsid w:val="000F59FB"/>
    <w:rsid w:val="000F5E14"/>
    <w:rsid w:val="000F6058"/>
    <w:rsid w:val="000F6939"/>
    <w:rsid w:val="000F6B1C"/>
    <w:rsid w:val="000F6D7A"/>
    <w:rsid w:val="000F6E38"/>
    <w:rsid w:val="000F6EE3"/>
    <w:rsid w:val="000F7633"/>
    <w:rsid w:val="000F7CB8"/>
    <w:rsid w:val="000F7D3C"/>
    <w:rsid w:val="00100112"/>
    <w:rsid w:val="0010063A"/>
    <w:rsid w:val="001007FD"/>
    <w:rsid w:val="00100DCF"/>
    <w:rsid w:val="00101376"/>
    <w:rsid w:val="00101B38"/>
    <w:rsid w:val="001022D3"/>
    <w:rsid w:val="001026CF"/>
    <w:rsid w:val="0010345C"/>
    <w:rsid w:val="001036AD"/>
    <w:rsid w:val="001038D1"/>
    <w:rsid w:val="00103BDD"/>
    <w:rsid w:val="00104087"/>
    <w:rsid w:val="001044B7"/>
    <w:rsid w:val="001044EA"/>
    <w:rsid w:val="001048FE"/>
    <w:rsid w:val="00105238"/>
    <w:rsid w:val="00105921"/>
    <w:rsid w:val="001059DB"/>
    <w:rsid w:val="00105F72"/>
    <w:rsid w:val="001067C6"/>
    <w:rsid w:val="00107599"/>
    <w:rsid w:val="00107A8E"/>
    <w:rsid w:val="00107C37"/>
    <w:rsid w:val="00107CD9"/>
    <w:rsid w:val="0011023E"/>
    <w:rsid w:val="00110717"/>
    <w:rsid w:val="00110D00"/>
    <w:rsid w:val="001116D4"/>
    <w:rsid w:val="00111BAC"/>
    <w:rsid w:val="00111D4E"/>
    <w:rsid w:val="00111E23"/>
    <w:rsid w:val="001126AB"/>
    <w:rsid w:val="001127CC"/>
    <w:rsid w:val="00112CE8"/>
    <w:rsid w:val="001133FC"/>
    <w:rsid w:val="001137A6"/>
    <w:rsid w:val="001139E6"/>
    <w:rsid w:val="00114189"/>
    <w:rsid w:val="00114C74"/>
    <w:rsid w:val="00114F3A"/>
    <w:rsid w:val="00115730"/>
    <w:rsid w:val="0011587B"/>
    <w:rsid w:val="00116051"/>
    <w:rsid w:val="001165AE"/>
    <w:rsid w:val="001167C6"/>
    <w:rsid w:val="001167C8"/>
    <w:rsid w:val="00116934"/>
    <w:rsid w:val="00116B75"/>
    <w:rsid w:val="00116D81"/>
    <w:rsid w:val="001173A8"/>
    <w:rsid w:val="00117404"/>
    <w:rsid w:val="0012016D"/>
    <w:rsid w:val="001203D4"/>
    <w:rsid w:val="0012063F"/>
    <w:rsid w:val="00120A6A"/>
    <w:rsid w:val="0012158F"/>
    <w:rsid w:val="0012188F"/>
    <w:rsid w:val="00122BA4"/>
    <w:rsid w:val="001230F3"/>
    <w:rsid w:val="001234DF"/>
    <w:rsid w:val="00123F0A"/>
    <w:rsid w:val="00124A6E"/>
    <w:rsid w:val="00124C57"/>
    <w:rsid w:val="001252F2"/>
    <w:rsid w:val="00125470"/>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204C"/>
    <w:rsid w:val="001321A5"/>
    <w:rsid w:val="00132615"/>
    <w:rsid w:val="00132A09"/>
    <w:rsid w:val="00132A1B"/>
    <w:rsid w:val="0013309F"/>
    <w:rsid w:val="00133139"/>
    <w:rsid w:val="001332D2"/>
    <w:rsid w:val="0013379B"/>
    <w:rsid w:val="00133BDB"/>
    <w:rsid w:val="00133E33"/>
    <w:rsid w:val="001346BE"/>
    <w:rsid w:val="00134D26"/>
    <w:rsid w:val="00134E3C"/>
    <w:rsid w:val="00135556"/>
    <w:rsid w:val="0013555C"/>
    <w:rsid w:val="0013565E"/>
    <w:rsid w:val="00135FBD"/>
    <w:rsid w:val="00136A9A"/>
    <w:rsid w:val="001372F3"/>
    <w:rsid w:val="00137861"/>
    <w:rsid w:val="00137C75"/>
    <w:rsid w:val="001406FF"/>
    <w:rsid w:val="0014081B"/>
    <w:rsid w:val="00140BD7"/>
    <w:rsid w:val="00140D9B"/>
    <w:rsid w:val="00140E08"/>
    <w:rsid w:val="00141331"/>
    <w:rsid w:val="00141BE5"/>
    <w:rsid w:val="00142014"/>
    <w:rsid w:val="001420C3"/>
    <w:rsid w:val="0014231A"/>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900"/>
    <w:rsid w:val="00147BFC"/>
    <w:rsid w:val="00147DB1"/>
    <w:rsid w:val="001508C9"/>
    <w:rsid w:val="00150E78"/>
    <w:rsid w:val="001511B5"/>
    <w:rsid w:val="0015156E"/>
    <w:rsid w:val="0015159B"/>
    <w:rsid w:val="001516EE"/>
    <w:rsid w:val="00151EEF"/>
    <w:rsid w:val="00152156"/>
    <w:rsid w:val="00152FE0"/>
    <w:rsid w:val="00153F4B"/>
    <w:rsid w:val="001541EB"/>
    <w:rsid w:val="001543D4"/>
    <w:rsid w:val="0015445C"/>
    <w:rsid w:val="0015450F"/>
    <w:rsid w:val="00154B6D"/>
    <w:rsid w:val="00154E9A"/>
    <w:rsid w:val="0015523D"/>
    <w:rsid w:val="00155FB6"/>
    <w:rsid w:val="00156C03"/>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4A5F"/>
    <w:rsid w:val="00165013"/>
    <w:rsid w:val="00165758"/>
    <w:rsid w:val="00165FED"/>
    <w:rsid w:val="001662C0"/>
    <w:rsid w:val="001667A9"/>
    <w:rsid w:val="00166C6E"/>
    <w:rsid w:val="00167185"/>
    <w:rsid w:val="00167739"/>
    <w:rsid w:val="00170327"/>
    <w:rsid w:val="00170450"/>
    <w:rsid w:val="00170650"/>
    <w:rsid w:val="0017134C"/>
    <w:rsid w:val="001715BD"/>
    <w:rsid w:val="00172B99"/>
    <w:rsid w:val="00173329"/>
    <w:rsid w:val="00173583"/>
    <w:rsid w:val="00173821"/>
    <w:rsid w:val="001754A4"/>
    <w:rsid w:val="00175A98"/>
    <w:rsid w:val="00176294"/>
    <w:rsid w:val="00176395"/>
    <w:rsid w:val="0017692B"/>
    <w:rsid w:val="00176E6E"/>
    <w:rsid w:val="00176E78"/>
    <w:rsid w:val="00177D11"/>
    <w:rsid w:val="00177F7C"/>
    <w:rsid w:val="00180E29"/>
    <w:rsid w:val="001814BA"/>
    <w:rsid w:val="001815B8"/>
    <w:rsid w:val="001816A6"/>
    <w:rsid w:val="0018185B"/>
    <w:rsid w:val="0018228D"/>
    <w:rsid w:val="00182367"/>
    <w:rsid w:val="001826DB"/>
    <w:rsid w:val="0018280C"/>
    <w:rsid w:val="00182BAC"/>
    <w:rsid w:val="00182D57"/>
    <w:rsid w:val="0018313C"/>
    <w:rsid w:val="00183957"/>
    <w:rsid w:val="0018413C"/>
    <w:rsid w:val="001844E5"/>
    <w:rsid w:val="00184530"/>
    <w:rsid w:val="001847E6"/>
    <w:rsid w:val="00185085"/>
    <w:rsid w:val="001851BD"/>
    <w:rsid w:val="00185D0E"/>
    <w:rsid w:val="00186113"/>
    <w:rsid w:val="00186249"/>
    <w:rsid w:val="0018677D"/>
    <w:rsid w:val="00186A2D"/>
    <w:rsid w:val="00186C23"/>
    <w:rsid w:val="00186F1C"/>
    <w:rsid w:val="00187858"/>
    <w:rsid w:val="001878D9"/>
    <w:rsid w:val="0019008D"/>
    <w:rsid w:val="0019022B"/>
    <w:rsid w:val="0019037D"/>
    <w:rsid w:val="0019126B"/>
    <w:rsid w:val="00191C4F"/>
    <w:rsid w:val="00191CAC"/>
    <w:rsid w:val="00191DDE"/>
    <w:rsid w:val="001921F0"/>
    <w:rsid w:val="00192350"/>
    <w:rsid w:val="00192474"/>
    <w:rsid w:val="00192CCC"/>
    <w:rsid w:val="00193278"/>
    <w:rsid w:val="0019388E"/>
    <w:rsid w:val="00193C5E"/>
    <w:rsid w:val="00194F95"/>
    <w:rsid w:val="00195857"/>
    <w:rsid w:val="00195A1C"/>
    <w:rsid w:val="00195DE7"/>
    <w:rsid w:val="00195DFE"/>
    <w:rsid w:val="00196123"/>
    <w:rsid w:val="00196801"/>
    <w:rsid w:val="00196AE9"/>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3215"/>
    <w:rsid w:val="001A32AD"/>
    <w:rsid w:val="001A3375"/>
    <w:rsid w:val="001A35C2"/>
    <w:rsid w:val="001A3637"/>
    <w:rsid w:val="001A37C6"/>
    <w:rsid w:val="001A3C77"/>
    <w:rsid w:val="001A409E"/>
    <w:rsid w:val="001A4780"/>
    <w:rsid w:val="001A4B57"/>
    <w:rsid w:val="001A4DD9"/>
    <w:rsid w:val="001A5C8D"/>
    <w:rsid w:val="001A6342"/>
    <w:rsid w:val="001A652B"/>
    <w:rsid w:val="001A657D"/>
    <w:rsid w:val="001A7F1C"/>
    <w:rsid w:val="001B0143"/>
    <w:rsid w:val="001B0472"/>
    <w:rsid w:val="001B06B5"/>
    <w:rsid w:val="001B0B8E"/>
    <w:rsid w:val="001B102B"/>
    <w:rsid w:val="001B11CD"/>
    <w:rsid w:val="001B1B4D"/>
    <w:rsid w:val="001B1D8E"/>
    <w:rsid w:val="001B20B4"/>
    <w:rsid w:val="001B21B7"/>
    <w:rsid w:val="001B25DC"/>
    <w:rsid w:val="001B2678"/>
    <w:rsid w:val="001B40F8"/>
    <w:rsid w:val="001B55DF"/>
    <w:rsid w:val="001B5E44"/>
    <w:rsid w:val="001B5EAC"/>
    <w:rsid w:val="001B616C"/>
    <w:rsid w:val="001B627A"/>
    <w:rsid w:val="001B6C5E"/>
    <w:rsid w:val="001B75FB"/>
    <w:rsid w:val="001B76F4"/>
    <w:rsid w:val="001B77C3"/>
    <w:rsid w:val="001C0611"/>
    <w:rsid w:val="001C114E"/>
    <w:rsid w:val="001C15DE"/>
    <w:rsid w:val="001C1BF1"/>
    <w:rsid w:val="001C1EEF"/>
    <w:rsid w:val="001C24BF"/>
    <w:rsid w:val="001C2900"/>
    <w:rsid w:val="001C29A3"/>
    <w:rsid w:val="001C2BDA"/>
    <w:rsid w:val="001C2C05"/>
    <w:rsid w:val="001C3C8B"/>
    <w:rsid w:val="001C3F9F"/>
    <w:rsid w:val="001C41F9"/>
    <w:rsid w:val="001C499B"/>
    <w:rsid w:val="001C4AC0"/>
    <w:rsid w:val="001C4B0F"/>
    <w:rsid w:val="001C4F2F"/>
    <w:rsid w:val="001C5048"/>
    <w:rsid w:val="001C5504"/>
    <w:rsid w:val="001C5FF1"/>
    <w:rsid w:val="001C62B5"/>
    <w:rsid w:val="001C664A"/>
    <w:rsid w:val="001C685A"/>
    <w:rsid w:val="001C6E80"/>
    <w:rsid w:val="001C70C3"/>
    <w:rsid w:val="001C7153"/>
    <w:rsid w:val="001C7297"/>
    <w:rsid w:val="001C78B4"/>
    <w:rsid w:val="001C7BD4"/>
    <w:rsid w:val="001C7CA1"/>
    <w:rsid w:val="001D09D0"/>
    <w:rsid w:val="001D14AC"/>
    <w:rsid w:val="001D169E"/>
    <w:rsid w:val="001D19A9"/>
    <w:rsid w:val="001D1AF1"/>
    <w:rsid w:val="001D2208"/>
    <w:rsid w:val="001D25CB"/>
    <w:rsid w:val="001D285A"/>
    <w:rsid w:val="001D2ABC"/>
    <w:rsid w:val="001D2C3C"/>
    <w:rsid w:val="001D3318"/>
    <w:rsid w:val="001D371D"/>
    <w:rsid w:val="001D38C2"/>
    <w:rsid w:val="001D46DF"/>
    <w:rsid w:val="001D48A4"/>
    <w:rsid w:val="001D5589"/>
    <w:rsid w:val="001D599D"/>
    <w:rsid w:val="001D6C22"/>
    <w:rsid w:val="001D70BF"/>
    <w:rsid w:val="001D71B1"/>
    <w:rsid w:val="001D7BCD"/>
    <w:rsid w:val="001E00D9"/>
    <w:rsid w:val="001E04DE"/>
    <w:rsid w:val="001E05B5"/>
    <w:rsid w:val="001E0A77"/>
    <w:rsid w:val="001E0F47"/>
    <w:rsid w:val="001E13C5"/>
    <w:rsid w:val="001E18AC"/>
    <w:rsid w:val="001E1926"/>
    <w:rsid w:val="001E24B5"/>
    <w:rsid w:val="001E2729"/>
    <w:rsid w:val="001E27EC"/>
    <w:rsid w:val="001E2E8E"/>
    <w:rsid w:val="001E35BF"/>
    <w:rsid w:val="001E35D2"/>
    <w:rsid w:val="001E37CF"/>
    <w:rsid w:val="001E4B1D"/>
    <w:rsid w:val="001E5475"/>
    <w:rsid w:val="001E5479"/>
    <w:rsid w:val="001E55CD"/>
    <w:rsid w:val="001E5737"/>
    <w:rsid w:val="001E5F29"/>
    <w:rsid w:val="001E6802"/>
    <w:rsid w:val="001E6B0E"/>
    <w:rsid w:val="001E6D5D"/>
    <w:rsid w:val="001E7402"/>
    <w:rsid w:val="001E7E60"/>
    <w:rsid w:val="001F018E"/>
    <w:rsid w:val="001F019F"/>
    <w:rsid w:val="001F07B9"/>
    <w:rsid w:val="001F09C2"/>
    <w:rsid w:val="001F0B04"/>
    <w:rsid w:val="001F0C13"/>
    <w:rsid w:val="001F126D"/>
    <w:rsid w:val="001F157A"/>
    <w:rsid w:val="001F1868"/>
    <w:rsid w:val="001F1A82"/>
    <w:rsid w:val="001F294E"/>
    <w:rsid w:val="001F2A1C"/>
    <w:rsid w:val="001F2A57"/>
    <w:rsid w:val="001F2DCA"/>
    <w:rsid w:val="001F30EE"/>
    <w:rsid w:val="001F3221"/>
    <w:rsid w:val="001F33A0"/>
    <w:rsid w:val="001F3AE4"/>
    <w:rsid w:val="001F3C0E"/>
    <w:rsid w:val="001F3C4B"/>
    <w:rsid w:val="001F3E2C"/>
    <w:rsid w:val="001F4B16"/>
    <w:rsid w:val="001F4C39"/>
    <w:rsid w:val="001F65A3"/>
    <w:rsid w:val="001F6856"/>
    <w:rsid w:val="001F71EA"/>
    <w:rsid w:val="001F73D9"/>
    <w:rsid w:val="001F7478"/>
    <w:rsid w:val="001F7C80"/>
    <w:rsid w:val="001F7EDD"/>
    <w:rsid w:val="001F7FCA"/>
    <w:rsid w:val="00200212"/>
    <w:rsid w:val="002008BE"/>
    <w:rsid w:val="0020111B"/>
    <w:rsid w:val="002012A6"/>
    <w:rsid w:val="002019C7"/>
    <w:rsid w:val="00201F2D"/>
    <w:rsid w:val="00201FE8"/>
    <w:rsid w:val="002024FC"/>
    <w:rsid w:val="0020264D"/>
    <w:rsid w:val="002027BD"/>
    <w:rsid w:val="00202936"/>
    <w:rsid w:val="00202AE4"/>
    <w:rsid w:val="002031C1"/>
    <w:rsid w:val="00203830"/>
    <w:rsid w:val="00203C7C"/>
    <w:rsid w:val="00203D79"/>
    <w:rsid w:val="00204411"/>
    <w:rsid w:val="002044C8"/>
    <w:rsid w:val="002051D4"/>
    <w:rsid w:val="00205758"/>
    <w:rsid w:val="00205B56"/>
    <w:rsid w:val="00205C40"/>
    <w:rsid w:val="00205EF7"/>
    <w:rsid w:val="0020640C"/>
    <w:rsid w:val="002069B7"/>
    <w:rsid w:val="00206B72"/>
    <w:rsid w:val="00206F81"/>
    <w:rsid w:val="00207016"/>
    <w:rsid w:val="00207622"/>
    <w:rsid w:val="002104A6"/>
    <w:rsid w:val="00210673"/>
    <w:rsid w:val="00210D2D"/>
    <w:rsid w:val="0021164B"/>
    <w:rsid w:val="00211CA5"/>
    <w:rsid w:val="002121E4"/>
    <w:rsid w:val="0021222A"/>
    <w:rsid w:val="002125F9"/>
    <w:rsid w:val="002125FF"/>
    <w:rsid w:val="00212C1C"/>
    <w:rsid w:val="00212DC4"/>
    <w:rsid w:val="00213330"/>
    <w:rsid w:val="002137DF"/>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E16"/>
    <w:rsid w:val="00221055"/>
    <w:rsid w:val="00221421"/>
    <w:rsid w:val="00221450"/>
    <w:rsid w:val="002214C9"/>
    <w:rsid w:val="00221D4E"/>
    <w:rsid w:val="00221EF8"/>
    <w:rsid w:val="00221F4F"/>
    <w:rsid w:val="002224A3"/>
    <w:rsid w:val="00224104"/>
    <w:rsid w:val="00224DB1"/>
    <w:rsid w:val="00225079"/>
    <w:rsid w:val="002252F7"/>
    <w:rsid w:val="0022588B"/>
    <w:rsid w:val="0022618F"/>
    <w:rsid w:val="00226B61"/>
    <w:rsid w:val="00226C0B"/>
    <w:rsid w:val="00226CB0"/>
    <w:rsid w:val="00227508"/>
    <w:rsid w:val="00227887"/>
    <w:rsid w:val="00227B03"/>
    <w:rsid w:val="00227F84"/>
    <w:rsid w:val="0023035E"/>
    <w:rsid w:val="002308E1"/>
    <w:rsid w:val="0023099B"/>
    <w:rsid w:val="002309E8"/>
    <w:rsid w:val="00230AC8"/>
    <w:rsid w:val="00230C63"/>
    <w:rsid w:val="002310A7"/>
    <w:rsid w:val="0023116F"/>
    <w:rsid w:val="00231FDB"/>
    <w:rsid w:val="00232824"/>
    <w:rsid w:val="0023298F"/>
    <w:rsid w:val="002329B1"/>
    <w:rsid w:val="00232D34"/>
    <w:rsid w:val="00232EC1"/>
    <w:rsid w:val="00232F5C"/>
    <w:rsid w:val="002331FD"/>
    <w:rsid w:val="0023329F"/>
    <w:rsid w:val="0023366B"/>
    <w:rsid w:val="0023372E"/>
    <w:rsid w:val="00233C8B"/>
    <w:rsid w:val="00233F8F"/>
    <w:rsid w:val="00234111"/>
    <w:rsid w:val="002344EC"/>
    <w:rsid w:val="0023468B"/>
    <w:rsid w:val="00234B4B"/>
    <w:rsid w:val="00235448"/>
    <w:rsid w:val="0023599E"/>
    <w:rsid w:val="00235F58"/>
    <w:rsid w:val="002366DD"/>
    <w:rsid w:val="002376CC"/>
    <w:rsid w:val="00237BC1"/>
    <w:rsid w:val="0024010C"/>
    <w:rsid w:val="0024061C"/>
    <w:rsid w:val="002411E8"/>
    <w:rsid w:val="00241BC8"/>
    <w:rsid w:val="00241D41"/>
    <w:rsid w:val="0024200C"/>
    <w:rsid w:val="0024280E"/>
    <w:rsid w:val="00243224"/>
    <w:rsid w:val="002434A7"/>
    <w:rsid w:val="00244291"/>
    <w:rsid w:val="00244882"/>
    <w:rsid w:val="00246360"/>
    <w:rsid w:val="00246851"/>
    <w:rsid w:val="002468AE"/>
    <w:rsid w:val="00246D02"/>
    <w:rsid w:val="00246D9D"/>
    <w:rsid w:val="00247828"/>
    <w:rsid w:val="00250D47"/>
    <w:rsid w:val="00251555"/>
    <w:rsid w:val="0025183D"/>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60461"/>
    <w:rsid w:val="00260656"/>
    <w:rsid w:val="002606F8"/>
    <w:rsid w:val="00261101"/>
    <w:rsid w:val="0026165B"/>
    <w:rsid w:val="00261743"/>
    <w:rsid w:val="00261C6D"/>
    <w:rsid w:val="00261D4C"/>
    <w:rsid w:val="00262F5B"/>
    <w:rsid w:val="00262F63"/>
    <w:rsid w:val="00263072"/>
    <w:rsid w:val="0026444D"/>
    <w:rsid w:val="00264752"/>
    <w:rsid w:val="002650E3"/>
    <w:rsid w:val="00265B1A"/>
    <w:rsid w:val="002662C7"/>
    <w:rsid w:val="00266603"/>
    <w:rsid w:val="002674BC"/>
    <w:rsid w:val="00267C19"/>
    <w:rsid w:val="00267FCC"/>
    <w:rsid w:val="0027098C"/>
    <w:rsid w:val="00270A70"/>
    <w:rsid w:val="00270C5C"/>
    <w:rsid w:val="00270F23"/>
    <w:rsid w:val="00271861"/>
    <w:rsid w:val="00271934"/>
    <w:rsid w:val="002720CB"/>
    <w:rsid w:val="002721B5"/>
    <w:rsid w:val="00272416"/>
    <w:rsid w:val="00272D29"/>
    <w:rsid w:val="00273C7F"/>
    <w:rsid w:val="00273DE8"/>
    <w:rsid w:val="002741A6"/>
    <w:rsid w:val="00274494"/>
    <w:rsid w:val="00275E59"/>
    <w:rsid w:val="002765F4"/>
    <w:rsid w:val="002769EA"/>
    <w:rsid w:val="00276BA1"/>
    <w:rsid w:val="00277620"/>
    <w:rsid w:val="00277B3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461"/>
    <w:rsid w:val="0028663A"/>
    <w:rsid w:val="00286B0E"/>
    <w:rsid w:val="00286B4B"/>
    <w:rsid w:val="00286BD1"/>
    <w:rsid w:val="00287088"/>
    <w:rsid w:val="0028710A"/>
    <w:rsid w:val="00287283"/>
    <w:rsid w:val="0028732F"/>
    <w:rsid w:val="00287BFE"/>
    <w:rsid w:val="00287E08"/>
    <w:rsid w:val="00287FE6"/>
    <w:rsid w:val="00290222"/>
    <w:rsid w:val="0029079D"/>
    <w:rsid w:val="00290E45"/>
    <w:rsid w:val="002913B9"/>
    <w:rsid w:val="00291524"/>
    <w:rsid w:val="002917E3"/>
    <w:rsid w:val="002919AB"/>
    <w:rsid w:val="00291BF2"/>
    <w:rsid w:val="00291D71"/>
    <w:rsid w:val="00292313"/>
    <w:rsid w:val="00292614"/>
    <w:rsid w:val="00292C86"/>
    <w:rsid w:val="00293C3E"/>
    <w:rsid w:val="00293F49"/>
    <w:rsid w:val="0029439C"/>
    <w:rsid w:val="0029493A"/>
    <w:rsid w:val="00294A4E"/>
    <w:rsid w:val="00294D6F"/>
    <w:rsid w:val="00295279"/>
    <w:rsid w:val="00295809"/>
    <w:rsid w:val="0029603B"/>
    <w:rsid w:val="00296E62"/>
    <w:rsid w:val="002972DF"/>
    <w:rsid w:val="0029765E"/>
    <w:rsid w:val="002A0633"/>
    <w:rsid w:val="002A0826"/>
    <w:rsid w:val="002A0DD3"/>
    <w:rsid w:val="002A12F1"/>
    <w:rsid w:val="002A1346"/>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6DA"/>
    <w:rsid w:val="002A571E"/>
    <w:rsid w:val="002A59FD"/>
    <w:rsid w:val="002A5DA0"/>
    <w:rsid w:val="002A65FE"/>
    <w:rsid w:val="002A69BC"/>
    <w:rsid w:val="002A69C8"/>
    <w:rsid w:val="002A6DDE"/>
    <w:rsid w:val="002A7272"/>
    <w:rsid w:val="002A7556"/>
    <w:rsid w:val="002A7E8B"/>
    <w:rsid w:val="002B0F56"/>
    <w:rsid w:val="002B15FB"/>
    <w:rsid w:val="002B16E0"/>
    <w:rsid w:val="002B1A2F"/>
    <w:rsid w:val="002B1B05"/>
    <w:rsid w:val="002B1D72"/>
    <w:rsid w:val="002B1E91"/>
    <w:rsid w:val="002B3111"/>
    <w:rsid w:val="002B32FC"/>
    <w:rsid w:val="002B3BCE"/>
    <w:rsid w:val="002B3E02"/>
    <w:rsid w:val="002B407B"/>
    <w:rsid w:val="002B417F"/>
    <w:rsid w:val="002B468E"/>
    <w:rsid w:val="002B4DA6"/>
    <w:rsid w:val="002B4F0D"/>
    <w:rsid w:val="002B5024"/>
    <w:rsid w:val="002B525E"/>
    <w:rsid w:val="002B59CA"/>
    <w:rsid w:val="002B5BA7"/>
    <w:rsid w:val="002B5FB0"/>
    <w:rsid w:val="002B69F7"/>
    <w:rsid w:val="002B6BE2"/>
    <w:rsid w:val="002B709D"/>
    <w:rsid w:val="002B70F6"/>
    <w:rsid w:val="002B7189"/>
    <w:rsid w:val="002B7900"/>
    <w:rsid w:val="002B7948"/>
    <w:rsid w:val="002C0060"/>
    <w:rsid w:val="002C0078"/>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2F"/>
    <w:rsid w:val="002C5BFB"/>
    <w:rsid w:val="002C6236"/>
    <w:rsid w:val="002C62A6"/>
    <w:rsid w:val="002C6444"/>
    <w:rsid w:val="002C6677"/>
    <w:rsid w:val="002C6C17"/>
    <w:rsid w:val="002C6F73"/>
    <w:rsid w:val="002C70A1"/>
    <w:rsid w:val="002C7C1A"/>
    <w:rsid w:val="002C7E63"/>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F35"/>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6559"/>
    <w:rsid w:val="002E685A"/>
    <w:rsid w:val="002E6ABC"/>
    <w:rsid w:val="002E75A6"/>
    <w:rsid w:val="002E75F5"/>
    <w:rsid w:val="002F00FF"/>
    <w:rsid w:val="002F0DA8"/>
    <w:rsid w:val="002F11F3"/>
    <w:rsid w:val="002F148F"/>
    <w:rsid w:val="002F1911"/>
    <w:rsid w:val="002F1D8C"/>
    <w:rsid w:val="002F1EE5"/>
    <w:rsid w:val="002F2CDC"/>
    <w:rsid w:val="002F2D68"/>
    <w:rsid w:val="002F3582"/>
    <w:rsid w:val="002F3C12"/>
    <w:rsid w:val="002F3C64"/>
    <w:rsid w:val="002F3F2F"/>
    <w:rsid w:val="002F460A"/>
    <w:rsid w:val="002F46E1"/>
    <w:rsid w:val="002F52A7"/>
    <w:rsid w:val="002F540A"/>
    <w:rsid w:val="002F5C0F"/>
    <w:rsid w:val="002F6316"/>
    <w:rsid w:val="002F660C"/>
    <w:rsid w:val="002F6A62"/>
    <w:rsid w:val="002F6C84"/>
    <w:rsid w:val="002F6FE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47D"/>
    <w:rsid w:val="00304678"/>
    <w:rsid w:val="00304D95"/>
    <w:rsid w:val="00305763"/>
    <w:rsid w:val="00305947"/>
    <w:rsid w:val="00306732"/>
    <w:rsid w:val="00306A0B"/>
    <w:rsid w:val="003070FA"/>
    <w:rsid w:val="00307186"/>
    <w:rsid w:val="003077A5"/>
    <w:rsid w:val="00307F9B"/>
    <w:rsid w:val="003100EA"/>
    <w:rsid w:val="00310188"/>
    <w:rsid w:val="003103BE"/>
    <w:rsid w:val="00310F45"/>
    <w:rsid w:val="00311460"/>
    <w:rsid w:val="00311DF5"/>
    <w:rsid w:val="003121A6"/>
    <w:rsid w:val="0031238E"/>
    <w:rsid w:val="00312777"/>
    <w:rsid w:val="003127D5"/>
    <w:rsid w:val="00312878"/>
    <w:rsid w:val="00312B67"/>
    <w:rsid w:val="003131DA"/>
    <w:rsid w:val="00313290"/>
    <w:rsid w:val="003132D1"/>
    <w:rsid w:val="00313783"/>
    <w:rsid w:val="00313C71"/>
    <w:rsid w:val="00313C7C"/>
    <w:rsid w:val="00314563"/>
    <w:rsid w:val="003148D6"/>
    <w:rsid w:val="00314BF3"/>
    <w:rsid w:val="003155D2"/>
    <w:rsid w:val="003155D5"/>
    <w:rsid w:val="0031567F"/>
    <w:rsid w:val="00315A8B"/>
    <w:rsid w:val="0031643E"/>
    <w:rsid w:val="00316E30"/>
    <w:rsid w:val="003174A2"/>
    <w:rsid w:val="00317C18"/>
    <w:rsid w:val="00317DE3"/>
    <w:rsid w:val="00317E09"/>
    <w:rsid w:val="00320566"/>
    <w:rsid w:val="00320996"/>
    <w:rsid w:val="00320DBB"/>
    <w:rsid w:val="00321823"/>
    <w:rsid w:val="00321887"/>
    <w:rsid w:val="003218FA"/>
    <w:rsid w:val="003223DE"/>
    <w:rsid w:val="003226F3"/>
    <w:rsid w:val="003228AC"/>
    <w:rsid w:val="00322A97"/>
    <w:rsid w:val="00322B57"/>
    <w:rsid w:val="00322FCD"/>
    <w:rsid w:val="0032310A"/>
    <w:rsid w:val="00323783"/>
    <w:rsid w:val="00323D09"/>
    <w:rsid w:val="00323DC0"/>
    <w:rsid w:val="00323F7B"/>
    <w:rsid w:val="00324208"/>
    <w:rsid w:val="003245AA"/>
    <w:rsid w:val="00324AF7"/>
    <w:rsid w:val="003259A3"/>
    <w:rsid w:val="00325A7A"/>
    <w:rsid w:val="00325ABC"/>
    <w:rsid w:val="00325DDA"/>
    <w:rsid w:val="0032670D"/>
    <w:rsid w:val="00326ED8"/>
    <w:rsid w:val="00326F1D"/>
    <w:rsid w:val="00327D35"/>
    <w:rsid w:val="003308AC"/>
    <w:rsid w:val="00330B40"/>
    <w:rsid w:val="00330B78"/>
    <w:rsid w:val="003311C4"/>
    <w:rsid w:val="0033180A"/>
    <w:rsid w:val="00331FBE"/>
    <w:rsid w:val="0033253F"/>
    <w:rsid w:val="0033295D"/>
    <w:rsid w:val="0033296A"/>
    <w:rsid w:val="00332DFF"/>
    <w:rsid w:val="00333128"/>
    <w:rsid w:val="00333223"/>
    <w:rsid w:val="003340D1"/>
    <w:rsid w:val="003346CE"/>
    <w:rsid w:val="00334DF1"/>
    <w:rsid w:val="0033515F"/>
    <w:rsid w:val="00335467"/>
    <w:rsid w:val="00335474"/>
    <w:rsid w:val="003356C8"/>
    <w:rsid w:val="00335AFA"/>
    <w:rsid w:val="003367B9"/>
    <w:rsid w:val="00337797"/>
    <w:rsid w:val="003377BE"/>
    <w:rsid w:val="00340878"/>
    <w:rsid w:val="00340B7E"/>
    <w:rsid w:val="00340BFC"/>
    <w:rsid w:val="00340D58"/>
    <w:rsid w:val="00341011"/>
    <w:rsid w:val="00341076"/>
    <w:rsid w:val="0034111B"/>
    <w:rsid w:val="00341440"/>
    <w:rsid w:val="003414D2"/>
    <w:rsid w:val="003416BB"/>
    <w:rsid w:val="003417AD"/>
    <w:rsid w:val="00341A8C"/>
    <w:rsid w:val="003422F0"/>
    <w:rsid w:val="0034257E"/>
    <w:rsid w:val="00342877"/>
    <w:rsid w:val="00342895"/>
    <w:rsid w:val="0034333F"/>
    <w:rsid w:val="00343A91"/>
    <w:rsid w:val="00343DB9"/>
    <w:rsid w:val="00344502"/>
    <w:rsid w:val="0034538F"/>
    <w:rsid w:val="00345754"/>
    <w:rsid w:val="003459BC"/>
    <w:rsid w:val="00345B71"/>
    <w:rsid w:val="003469F1"/>
    <w:rsid w:val="00346A8C"/>
    <w:rsid w:val="00346C96"/>
    <w:rsid w:val="00346F98"/>
    <w:rsid w:val="00347009"/>
    <w:rsid w:val="00347992"/>
    <w:rsid w:val="00347A62"/>
    <w:rsid w:val="00347D0F"/>
    <w:rsid w:val="00347E52"/>
    <w:rsid w:val="003501F6"/>
    <w:rsid w:val="00350E74"/>
    <w:rsid w:val="00351D3A"/>
    <w:rsid w:val="00352335"/>
    <w:rsid w:val="00352505"/>
    <w:rsid w:val="003528AE"/>
    <w:rsid w:val="00352904"/>
    <w:rsid w:val="00352A62"/>
    <w:rsid w:val="00352B17"/>
    <w:rsid w:val="0035309B"/>
    <w:rsid w:val="0035403B"/>
    <w:rsid w:val="00354A12"/>
    <w:rsid w:val="00355379"/>
    <w:rsid w:val="00355AC5"/>
    <w:rsid w:val="0035613B"/>
    <w:rsid w:val="003561CB"/>
    <w:rsid w:val="00356253"/>
    <w:rsid w:val="00356756"/>
    <w:rsid w:val="00356AA4"/>
    <w:rsid w:val="003571FB"/>
    <w:rsid w:val="0035750A"/>
    <w:rsid w:val="0035764B"/>
    <w:rsid w:val="00357680"/>
    <w:rsid w:val="003576F7"/>
    <w:rsid w:val="003577ED"/>
    <w:rsid w:val="00357982"/>
    <w:rsid w:val="00357D33"/>
    <w:rsid w:val="003600DD"/>
    <w:rsid w:val="0036059C"/>
    <w:rsid w:val="00360AD9"/>
    <w:rsid w:val="00360C64"/>
    <w:rsid w:val="00360CF1"/>
    <w:rsid w:val="00360DA1"/>
    <w:rsid w:val="00360DAA"/>
    <w:rsid w:val="003611C4"/>
    <w:rsid w:val="003614B0"/>
    <w:rsid w:val="003617B8"/>
    <w:rsid w:val="00362919"/>
    <w:rsid w:val="00362B31"/>
    <w:rsid w:val="00362C4B"/>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47E"/>
    <w:rsid w:val="003701AC"/>
    <w:rsid w:val="00370645"/>
    <w:rsid w:val="00370B30"/>
    <w:rsid w:val="00371090"/>
    <w:rsid w:val="003716BA"/>
    <w:rsid w:val="003725BF"/>
    <w:rsid w:val="00372773"/>
    <w:rsid w:val="003728D7"/>
    <w:rsid w:val="0037312C"/>
    <w:rsid w:val="003731C3"/>
    <w:rsid w:val="00373F94"/>
    <w:rsid w:val="00374200"/>
    <w:rsid w:val="003742E9"/>
    <w:rsid w:val="00374549"/>
    <w:rsid w:val="00374761"/>
    <w:rsid w:val="0037484D"/>
    <w:rsid w:val="00374C13"/>
    <w:rsid w:val="003756A8"/>
    <w:rsid w:val="0037647F"/>
    <w:rsid w:val="00376B6A"/>
    <w:rsid w:val="0037705C"/>
    <w:rsid w:val="003777E2"/>
    <w:rsid w:val="00377A00"/>
    <w:rsid w:val="00377E05"/>
    <w:rsid w:val="0038054D"/>
    <w:rsid w:val="00380F84"/>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D50"/>
    <w:rsid w:val="00387B17"/>
    <w:rsid w:val="00387EAE"/>
    <w:rsid w:val="00387EC3"/>
    <w:rsid w:val="003900E9"/>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211"/>
    <w:rsid w:val="0039438A"/>
    <w:rsid w:val="00394791"/>
    <w:rsid w:val="003947BF"/>
    <w:rsid w:val="00394A9B"/>
    <w:rsid w:val="00395229"/>
    <w:rsid w:val="00395286"/>
    <w:rsid w:val="00395F99"/>
    <w:rsid w:val="00396437"/>
    <w:rsid w:val="0039687E"/>
    <w:rsid w:val="00396A34"/>
    <w:rsid w:val="00396DC3"/>
    <w:rsid w:val="0039769A"/>
    <w:rsid w:val="00397779"/>
    <w:rsid w:val="003A0277"/>
    <w:rsid w:val="003A0316"/>
    <w:rsid w:val="003A063D"/>
    <w:rsid w:val="003A090B"/>
    <w:rsid w:val="003A12D7"/>
    <w:rsid w:val="003A13DE"/>
    <w:rsid w:val="003A17C3"/>
    <w:rsid w:val="003A21F8"/>
    <w:rsid w:val="003A284B"/>
    <w:rsid w:val="003A2A56"/>
    <w:rsid w:val="003A2D67"/>
    <w:rsid w:val="003A36CE"/>
    <w:rsid w:val="003A444D"/>
    <w:rsid w:val="003A46E9"/>
    <w:rsid w:val="003A472D"/>
    <w:rsid w:val="003A4FFA"/>
    <w:rsid w:val="003A5101"/>
    <w:rsid w:val="003A510B"/>
    <w:rsid w:val="003A550E"/>
    <w:rsid w:val="003A5C62"/>
    <w:rsid w:val="003A5D6F"/>
    <w:rsid w:val="003A684C"/>
    <w:rsid w:val="003A6A5D"/>
    <w:rsid w:val="003A6EBC"/>
    <w:rsid w:val="003A77A6"/>
    <w:rsid w:val="003A7D3E"/>
    <w:rsid w:val="003B01FF"/>
    <w:rsid w:val="003B0B3A"/>
    <w:rsid w:val="003B0DB6"/>
    <w:rsid w:val="003B0E84"/>
    <w:rsid w:val="003B10A8"/>
    <w:rsid w:val="003B1636"/>
    <w:rsid w:val="003B197A"/>
    <w:rsid w:val="003B2537"/>
    <w:rsid w:val="003B3072"/>
    <w:rsid w:val="003B41FC"/>
    <w:rsid w:val="003B45C0"/>
    <w:rsid w:val="003B4634"/>
    <w:rsid w:val="003B4DB8"/>
    <w:rsid w:val="003B4DB9"/>
    <w:rsid w:val="003B5958"/>
    <w:rsid w:val="003B61EE"/>
    <w:rsid w:val="003B650E"/>
    <w:rsid w:val="003B6FEC"/>
    <w:rsid w:val="003B70FD"/>
    <w:rsid w:val="003B7337"/>
    <w:rsid w:val="003B769E"/>
    <w:rsid w:val="003B7C0A"/>
    <w:rsid w:val="003C0190"/>
    <w:rsid w:val="003C021F"/>
    <w:rsid w:val="003C048B"/>
    <w:rsid w:val="003C0C33"/>
    <w:rsid w:val="003C0FB8"/>
    <w:rsid w:val="003C105F"/>
    <w:rsid w:val="003C2F67"/>
    <w:rsid w:val="003C30BF"/>
    <w:rsid w:val="003C33A6"/>
    <w:rsid w:val="003C37A3"/>
    <w:rsid w:val="003C41B5"/>
    <w:rsid w:val="003C4BBF"/>
    <w:rsid w:val="003C4C2D"/>
    <w:rsid w:val="003C4D39"/>
    <w:rsid w:val="003C521E"/>
    <w:rsid w:val="003C54A5"/>
    <w:rsid w:val="003C590E"/>
    <w:rsid w:val="003C594E"/>
    <w:rsid w:val="003C6565"/>
    <w:rsid w:val="003C6C7D"/>
    <w:rsid w:val="003C7091"/>
    <w:rsid w:val="003C733C"/>
    <w:rsid w:val="003C7E88"/>
    <w:rsid w:val="003D04D6"/>
    <w:rsid w:val="003D068D"/>
    <w:rsid w:val="003D0AB5"/>
    <w:rsid w:val="003D0BAF"/>
    <w:rsid w:val="003D0C96"/>
    <w:rsid w:val="003D0D3C"/>
    <w:rsid w:val="003D1A33"/>
    <w:rsid w:val="003D1C3F"/>
    <w:rsid w:val="003D1E1C"/>
    <w:rsid w:val="003D1FF9"/>
    <w:rsid w:val="003D26F1"/>
    <w:rsid w:val="003D2A68"/>
    <w:rsid w:val="003D2DC7"/>
    <w:rsid w:val="003D3EC6"/>
    <w:rsid w:val="003D583D"/>
    <w:rsid w:val="003D58FC"/>
    <w:rsid w:val="003D5A9B"/>
    <w:rsid w:val="003D5AB0"/>
    <w:rsid w:val="003D5F07"/>
    <w:rsid w:val="003D6A9A"/>
    <w:rsid w:val="003D6AE2"/>
    <w:rsid w:val="003D771E"/>
    <w:rsid w:val="003D7742"/>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4DE0"/>
    <w:rsid w:val="003E5158"/>
    <w:rsid w:val="003E5405"/>
    <w:rsid w:val="003E6423"/>
    <w:rsid w:val="003E6513"/>
    <w:rsid w:val="003E710B"/>
    <w:rsid w:val="003E7A91"/>
    <w:rsid w:val="003E7B17"/>
    <w:rsid w:val="003F0CB6"/>
    <w:rsid w:val="003F14BB"/>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4D8"/>
    <w:rsid w:val="003F76F6"/>
    <w:rsid w:val="003F7758"/>
    <w:rsid w:val="003F7B4F"/>
    <w:rsid w:val="004008A0"/>
    <w:rsid w:val="00400E28"/>
    <w:rsid w:val="00401287"/>
    <w:rsid w:val="0040218F"/>
    <w:rsid w:val="00402274"/>
    <w:rsid w:val="00402AD4"/>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BBB"/>
    <w:rsid w:val="004115F5"/>
    <w:rsid w:val="00411607"/>
    <w:rsid w:val="00411C04"/>
    <w:rsid w:val="00411F9F"/>
    <w:rsid w:val="00412366"/>
    <w:rsid w:val="00412488"/>
    <w:rsid w:val="00414424"/>
    <w:rsid w:val="00414636"/>
    <w:rsid w:val="00414936"/>
    <w:rsid w:val="00414D29"/>
    <w:rsid w:val="00415552"/>
    <w:rsid w:val="00415807"/>
    <w:rsid w:val="00416D3B"/>
    <w:rsid w:val="00416F71"/>
    <w:rsid w:val="00417431"/>
    <w:rsid w:val="00417B83"/>
    <w:rsid w:val="00420984"/>
    <w:rsid w:val="00420A6E"/>
    <w:rsid w:val="00420BA9"/>
    <w:rsid w:val="004214FD"/>
    <w:rsid w:val="004216A1"/>
    <w:rsid w:val="004216E4"/>
    <w:rsid w:val="00421D92"/>
    <w:rsid w:val="0042213B"/>
    <w:rsid w:val="00422195"/>
    <w:rsid w:val="004226E7"/>
    <w:rsid w:val="00422C3B"/>
    <w:rsid w:val="00422DF0"/>
    <w:rsid w:val="00423084"/>
    <w:rsid w:val="00423689"/>
    <w:rsid w:val="004237D9"/>
    <w:rsid w:val="004237DE"/>
    <w:rsid w:val="00423847"/>
    <w:rsid w:val="00423B1B"/>
    <w:rsid w:val="00423C21"/>
    <w:rsid w:val="00423D4D"/>
    <w:rsid w:val="0042443E"/>
    <w:rsid w:val="0042500C"/>
    <w:rsid w:val="004256F0"/>
    <w:rsid w:val="004257F8"/>
    <w:rsid w:val="00425B7D"/>
    <w:rsid w:val="00425CDB"/>
    <w:rsid w:val="00425D6B"/>
    <w:rsid w:val="004268E9"/>
    <w:rsid w:val="0042695B"/>
    <w:rsid w:val="004273AC"/>
    <w:rsid w:val="004276C1"/>
    <w:rsid w:val="00430244"/>
    <w:rsid w:val="00432EBC"/>
    <w:rsid w:val="00434FF6"/>
    <w:rsid w:val="00436A99"/>
    <w:rsid w:val="00436FF7"/>
    <w:rsid w:val="0043720F"/>
    <w:rsid w:val="0043747A"/>
    <w:rsid w:val="00437592"/>
    <w:rsid w:val="00437B42"/>
    <w:rsid w:val="00437C9C"/>
    <w:rsid w:val="0044008A"/>
    <w:rsid w:val="0044058B"/>
    <w:rsid w:val="00441C5C"/>
    <w:rsid w:val="00441E22"/>
    <w:rsid w:val="00442016"/>
    <w:rsid w:val="00442327"/>
    <w:rsid w:val="00442947"/>
    <w:rsid w:val="00442EB8"/>
    <w:rsid w:val="00442EC8"/>
    <w:rsid w:val="0044308C"/>
    <w:rsid w:val="00443F4D"/>
    <w:rsid w:val="0044443D"/>
    <w:rsid w:val="00444B47"/>
    <w:rsid w:val="00444B5E"/>
    <w:rsid w:val="00445260"/>
    <w:rsid w:val="004456B2"/>
    <w:rsid w:val="00446087"/>
    <w:rsid w:val="0044611D"/>
    <w:rsid w:val="00446D39"/>
    <w:rsid w:val="00446FAD"/>
    <w:rsid w:val="00447064"/>
    <w:rsid w:val="0044726D"/>
    <w:rsid w:val="004476C3"/>
    <w:rsid w:val="00450AF0"/>
    <w:rsid w:val="00450C2E"/>
    <w:rsid w:val="00450C3E"/>
    <w:rsid w:val="00450C9D"/>
    <w:rsid w:val="00450D05"/>
    <w:rsid w:val="00450FB6"/>
    <w:rsid w:val="004510C4"/>
    <w:rsid w:val="004519EA"/>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0CB1"/>
    <w:rsid w:val="00461694"/>
    <w:rsid w:val="0046177A"/>
    <w:rsid w:val="0046197F"/>
    <w:rsid w:val="00461F2A"/>
    <w:rsid w:val="0046305C"/>
    <w:rsid w:val="00463435"/>
    <w:rsid w:val="00463536"/>
    <w:rsid w:val="00464220"/>
    <w:rsid w:val="0046433D"/>
    <w:rsid w:val="00464E85"/>
    <w:rsid w:val="0046517B"/>
    <w:rsid w:val="00465293"/>
    <w:rsid w:val="00465C2D"/>
    <w:rsid w:val="00466490"/>
    <w:rsid w:val="00466E88"/>
    <w:rsid w:val="00467B5D"/>
    <w:rsid w:val="00467D56"/>
    <w:rsid w:val="00470144"/>
    <w:rsid w:val="00471044"/>
    <w:rsid w:val="0047110B"/>
    <w:rsid w:val="00472108"/>
    <w:rsid w:val="00472192"/>
    <w:rsid w:val="00472374"/>
    <w:rsid w:val="00472C8E"/>
    <w:rsid w:val="004730B6"/>
    <w:rsid w:val="0047333D"/>
    <w:rsid w:val="00473624"/>
    <w:rsid w:val="004738EA"/>
    <w:rsid w:val="00473CFC"/>
    <w:rsid w:val="0047429B"/>
    <w:rsid w:val="0047450B"/>
    <w:rsid w:val="0047467E"/>
    <w:rsid w:val="00474B33"/>
    <w:rsid w:val="00474C30"/>
    <w:rsid w:val="00474D75"/>
    <w:rsid w:val="00475139"/>
    <w:rsid w:val="004751CA"/>
    <w:rsid w:val="00475935"/>
    <w:rsid w:val="0047667D"/>
    <w:rsid w:val="004772AB"/>
    <w:rsid w:val="0047739F"/>
    <w:rsid w:val="00477498"/>
    <w:rsid w:val="00477E57"/>
    <w:rsid w:val="00480867"/>
    <w:rsid w:val="00481794"/>
    <w:rsid w:val="00481BA3"/>
    <w:rsid w:val="004822A7"/>
    <w:rsid w:val="0048239B"/>
    <w:rsid w:val="00482834"/>
    <w:rsid w:val="0048374D"/>
    <w:rsid w:val="00483758"/>
    <w:rsid w:val="004838CA"/>
    <w:rsid w:val="0048432C"/>
    <w:rsid w:val="004843F9"/>
    <w:rsid w:val="00485F83"/>
    <w:rsid w:val="004860B6"/>
    <w:rsid w:val="00486140"/>
    <w:rsid w:val="0048770D"/>
    <w:rsid w:val="004877B8"/>
    <w:rsid w:val="00487C22"/>
    <w:rsid w:val="00487D34"/>
    <w:rsid w:val="004900D9"/>
    <w:rsid w:val="004910DF"/>
    <w:rsid w:val="00491B2C"/>
    <w:rsid w:val="00491C77"/>
    <w:rsid w:val="00492045"/>
    <w:rsid w:val="0049239F"/>
    <w:rsid w:val="00492F01"/>
    <w:rsid w:val="00493172"/>
    <w:rsid w:val="004935B5"/>
    <w:rsid w:val="00493ECF"/>
    <w:rsid w:val="004950C1"/>
    <w:rsid w:val="00495181"/>
    <w:rsid w:val="00495402"/>
    <w:rsid w:val="0049558A"/>
    <w:rsid w:val="00495834"/>
    <w:rsid w:val="00495B68"/>
    <w:rsid w:val="00495E00"/>
    <w:rsid w:val="004960DF"/>
    <w:rsid w:val="00496263"/>
    <w:rsid w:val="0049685F"/>
    <w:rsid w:val="004974A2"/>
    <w:rsid w:val="00497E65"/>
    <w:rsid w:val="004A0B68"/>
    <w:rsid w:val="004A0D0A"/>
    <w:rsid w:val="004A0D27"/>
    <w:rsid w:val="004A1263"/>
    <w:rsid w:val="004A12BA"/>
    <w:rsid w:val="004A2129"/>
    <w:rsid w:val="004A2327"/>
    <w:rsid w:val="004A23DA"/>
    <w:rsid w:val="004A23DE"/>
    <w:rsid w:val="004A26AB"/>
    <w:rsid w:val="004A2ADC"/>
    <w:rsid w:val="004A2B24"/>
    <w:rsid w:val="004A2C55"/>
    <w:rsid w:val="004A2CA7"/>
    <w:rsid w:val="004A37A5"/>
    <w:rsid w:val="004A3C0E"/>
    <w:rsid w:val="004A3E7A"/>
    <w:rsid w:val="004A48E2"/>
    <w:rsid w:val="004A4A05"/>
    <w:rsid w:val="004A4F19"/>
    <w:rsid w:val="004A4F80"/>
    <w:rsid w:val="004A522D"/>
    <w:rsid w:val="004A63A3"/>
    <w:rsid w:val="004A66BC"/>
    <w:rsid w:val="004A68E7"/>
    <w:rsid w:val="004A6BFE"/>
    <w:rsid w:val="004A6D02"/>
    <w:rsid w:val="004B059F"/>
    <w:rsid w:val="004B0E6E"/>
    <w:rsid w:val="004B1019"/>
    <w:rsid w:val="004B1282"/>
    <w:rsid w:val="004B1566"/>
    <w:rsid w:val="004B1638"/>
    <w:rsid w:val="004B19D0"/>
    <w:rsid w:val="004B1ECA"/>
    <w:rsid w:val="004B1F23"/>
    <w:rsid w:val="004B2396"/>
    <w:rsid w:val="004B24CB"/>
    <w:rsid w:val="004B2EED"/>
    <w:rsid w:val="004B35F0"/>
    <w:rsid w:val="004B3729"/>
    <w:rsid w:val="004B3C43"/>
    <w:rsid w:val="004B3D3A"/>
    <w:rsid w:val="004B3F31"/>
    <w:rsid w:val="004B42EB"/>
    <w:rsid w:val="004B44CB"/>
    <w:rsid w:val="004B4ABF"/>
    <w:rsid w:val="004B4BD8"/>
    <w:rsid w:val="004B4C91"/>
    <w:rsid w:val="004B4CF8"/>
    <w:rsid w:val="004B4E46"/>
    <w:rsid w:val="004B66CE"/>
    <w:rsid w:val="004B7280"/>
    <w:rsid w:val="004B7BCA"/>
    <w:rsid w:val="004B7CC1"/>
    <w:rsid w:val="004C04D9"/>
    <w:rsid w:val="004C05AD"/>
    <w:rsid w:val="004C0850"/>
    <w:rsid w:val="004C0857"/>
    <w:rsid w:val="004C147B"/>
    <w:rsid w:val="004C1AB2"/>
    <w:rsid w:val="004C1F0F"/>
    <w:rsid w:val="004C3C92"/>
    <w:rsid w:val="004C43DB"/>
    <w:rsid w:val="004C469A"/>
    <w:rsid w:val="004C47F9"/>
    <w:rsid w:val="004C4CF6"/>
    <w:rsid w:val="004C5C3B"/>
    <w:rsid w:val="004C5C6B"/>
    <w:rsid w:val="004C6114"/>
    <w:rsid w:val="004C6307"/>
    <w:rsid w:val="004C63FD"/>
    <w:rsid w:val="004C6949"/>
    <w:rsid w:val="004C69CF"/>
    <w:rsid w:val="004C7495"/>
    <w:rsid w:val="004C777D"/>
    <w:rsid w:val="004D0024"/>
    <w:rsid w:val="004D0614"/>
    <w:rsid w:val="004D13B9"/>
    <w:rsid w:val="004D16F6"/>
    <w:rsid w:val="004D1BE3"/>
    <w:rsid w:val="004D1F83"/>
    <w:rsid w:val="004D2158"/>
    <w:rsid w:val="004D21A7"/>
    <w:rsid w:val="004D255A"/>
    <w:rsid w:val="004D261C"/>
    <w:rsid w:val="004D2696"/>
    <w:rsid w:val="004D26DB"/>
    <w:rsid w:val="004D3381"/>
    <w:rsid w:val="004D3610"/>
    <w:rsid w:val="004D40C2"/>
    <w:rsid w:val="004D4540"/>
    <w:rsid w:val="004D52DC"/>
    <w:rsid w:val="004D59C6"/>
    <w:rsid w:val="004D5AE9"/>
    <w:rsid w:val="004D5C91"/>
    <w:rsid w:val="004D5F68"/>
    <w:rsid w:val="004D6533"/>
    <w:rsid w:val="004D67E4"/>
    <w:rsid w:val="004D6B48"/>
    <w:rsid w:val="004D6C5B"/>
    <w:rsid w:val="004D723D"/>
    <w:rsid w:val="004D7513"/>
    <w:rsid w:val="004D7871"/>
    <w:rsid w:val="004D7ABB"/>
    <w:rsid w:val="004E000C"/>
    <w:rsid w:val="004E0129"/>
    <w:rsid w:val="004E0699"/>
    <w:rsid w:val="004E165C"/>
    <w:rsid w:val="004E1821"/>
    <w:rsid w:val="004E2195"/>
    <w:rsid w:val="004E2446"/>
    <w:rsid w:val="004E26BC"/>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B1E"/>
    <w:rsid w:val="004E4C1A"/>
    <w:rsid w:val="004E4DFC"/>
    <w:rsid w:val="004E502E"/>
    <w:rsid w:val="004E534E"/>
    <w:rsid w:val="004E56B0"/>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260D"/>
    <w:rsid w:val="004F30C8"/>
    <w:rsid w:val="004F32DA"/>
    <w:rsid w:val="004F3359"/>
    <w:rsid w:val="004F38F7"/>
    <w:rsid w:val="004F3B0A"/>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FB"/>
    <w:rsid w:val="004F649F"/>
    <w:rsid w:val="004F6AAD"/>
    <w:rsid w:val="004F6C98"/>
    <w:rsid w:val="004F78D8"/>
    <w:rsid w:val="004F7901"/>
    <w:rsid w:val="00500220"/>
    <w:rsid w:val="005006B7"/>
    <w:rsid w:val="0050170E"/>
    <w:rsid w:val="00501A4C"/>
    <w:rsid w:val="005028D9"/>
    <w:rsid w:val="00502B2A"/>
    <w:rsid w:val="005030F5"/>
    <w:rsid w:val="00503394"/>
    <w:rsid w:val="00503CDD"/>
    <w:rsid w:val="00503D57"/>
    <w:rsid w:val="00503DB3"/>
    <w:rsid w:val="00503FD2"/>
    <w:rsid w:val="005047DA"/>
    <w:rsid w:val="00504CFC"/>
    <w:rsid w:val="00505979"/>
    <w:rsid w:val="00505E15"/>
    <w:rsid w:val="00506131"/>
    <w:rsid w:val="005067BD"/>
    <w:rsid w:val="00506B18"/>
    <w:rsid w:val="00507033"/>
    <w:rsid w:val="00507DFB"/>
    <w:rsid w:val="00511241"/>
    <w:rsid w:val="00512072"/>
    <w:rsid w:val="005129E1"/>
    <w:rsid w:val="00512D4C"/>
    <w:rsid w:val="00512D5F"/>
    <w:rsid w:val="005130FA"/>
    <w:rsid w:val="00513872"/>
    <w:rsid w:val="005142BD"/>
    <w:rsid w:val="0051498B"/>
    <w:rsid w:val="005153DF"/>
    <w:rsid w:val="00515452"/>
    <w:rsid w:val="0051589A"/>
    <w:rsid w:val="00515E02"/>
    <w:rsid w:val="00515E0D"/>
    <w:rsid w:val="0051617A"/>
    <w:rsid w:val="005165B1"/>
    <w:rsid w:val="00516AC0"/>
    <w:rsid w:val="00517010"/>
    <w:rsid w:val="00517E80"/>
    <w:rsid w:val="005202C6"/>
    <w:rsid w:val="0052094C"/>
    <w:rsid w:val="00520E13"/>
    <w:rsid w:val="005210F7"/>
    <w:rsid w:val="00521302"/>
    <w:rsid w:val="005213BD"/>
    <w:rsid w:val="005215E0"/>
    <w:rsid w:val="0052254F"/>
    <w:rsid w:val="005225C4"/>
    <w:rsid w:val="005230E3"/>
    <w:rsid w:val="00523956"/>
    <w:rsid w:val="0052419D"/>
    <w:rsid w:val="00524627"/>
    <w:rsid w:val="00524C31"/>
    <w:rsid w:val="00524C4E"/>
    <w:rsid w:val="00524C5F"/>
    <w:rsid w:val="00525A58"/>
    <w:rsid w:val="00525ABA"/>
    <w:rsid w:val="0052795F"/>
    <w:rsid w:val="00527DBD"/>
    <w:rsid w:val="00527E0E"/>
    <w:rsid w:val="00527F62"/>
    <w:rsid w:val="0053033B"/>
    <w:rsid w:val="005303FF"/>
    <w:rsid w:val="00531481"/>
    <w:rsid w:val="00531C1D"/>
    <w:rsid w:val="0053208E"/>
    <w:rsid w:val="005325AA"/>
    <w:rsid w:val="00532A7B"/>
    <w:rsid w:val="00532A9E"/>
    <w:rsid w:val="00532DD8"/>
    <w:rsid w:val="005330CC"/>
    <w:rsid w:val="005336A8"/>
    <w:rsid w:val="00533A97"/>
    <w:rsid w:val="00533BF8"/>
    <w:rsid w:val="00534000"/>
    <w:rsid w:val="00534404"/>
    <w:rsid w:val="0053528F"/>
    <w:rsid w:val="00535F02"/>
    <w:rsid w:val="00535F42"/>
    <w:rsid w:val="00535FF6"/>
    <w:rsid w:val="00536315"/>
    <w:rsid w:val="00536362"/>
    <w:rsid w:val="00536B42"/>
    <w:rsid w:val="00537263"/>
    <w:rsid w:val="00537775"/>
    <w:rsid w:val="005377EA"/>
    <w:rsid w:val="00537BA9"/>
    <w:rsid w:val="00540476"/>
    <w:rsid w:val="005404FE"/>
    <w:rsid w:val="00540BCA"/>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8E0"/>
    <w:rsid w:val="00544A5D"/>
    <w:rsid w:val="005455C1"/>
    <w:rsid w:val="0054585F"/>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339A"/>
    <w:rsid w:val="005537A5"/>
    <w:rsid w:val="005538DB"/>
    <w:rsid w:val="00553949"/>
    <w:rsid w:val="0055406E"/>
    <w:rsid w:val="00554240"/>
    <w:rsid w:val="00554A8C"/>
    <w:rsid w:val="0055619C"/>
    <w:rsid w:val="00557CAA"/>
    <w:rsid w:val="00557DC6"/>
    <w:rsid w:val="005607B6"/>
    <w:rsid w:val="00560CD6"/>
    <w:rsid w:val="005610B6"/>
    <w:rsid w:val="0056124D"/>
    <w:rsid w:val="00561AC7"/>
    <w:rsid w:val="00561B63"/>
    <w:rsid w:val="005621D4"/>
    <w:rsid w:val="00562922"/>
    <w:rsid w:val="005629E7"/>
    <w:rsid w:val="00562A24"/>
    <w:rsid w:val="00562FD5"/>
    <w:rsid w:val="00563059"/>
    <w:rsid w:val="00563685"/>
    <w:rsid w:val="005636C8"/>
    <w:rsid w:val="00563752"/>
    <w:rsid w:val="00563B99"/>
    <w:rsid w:val="00563EE6"/>
    <w:rsid w:val="00564199"/>
    <w:rsid w:val="005641EF"/>
    <w:rsid w:val="005642B4"/>
    <w:rsid w:val="00564918"/>
    <w:rsid w:val="0056555C"/>
    <w:rsid w:val="00565A76"/>
    <w:rsid w:val="00565F94"/>
    <w:rsid w:val="0056637D"/>
    <w:rsid w:val="00566518"/>
    <w:rsid w:val="00566B1D"/>
    <w:rsid w:val="005671F2"/>
    <w:rsid w:val="0056780E"/>
    <w:rsid w:val="00567B0D"/>
    <w:rsid w:val="00571100"/>
    <w:rsid w:val="00571AE6"/>
    <w:rsid w:val="00571E22"/>
    <w:rsid w:val="00571FBA"/>
    <w:rsid w:val="005720BF"/>
    <w:rsid w:val="00572729"/>
    <w:rsid w:val="0057323E"/>
    <w:rsid w:val="00573521"/>
    <w:rsid w:val="00573777"/>
    <w:rsid w:val="0057385B"/>
    <w:rsid w:val="00573E58"/>
    <w:rsid w:val="0057428B"/>
    <w:rsid w:val="00574629"/>
    <w:rsid w:val="005748E7"/>
    <w:rsid w:val="0057514C"/>
    <w:rsid w:val="005757AF"/>
    <w:rsid w:val="0057630C"/>
    <w:rsid w:val="0057641E"/>
    <w:rsid w:val="00576678"/>
    <w:rsid w:val="005769A0"/>
    <w:rsid w:val="0057734E"/>
    <w:rsid w:val="005778ED"/>
    <w:rsid w:val="00580549"/>
    <w:rsid w:val="005809B6"/>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4FE"/>
    <w:rsid w:val="0058790C"/>
    <w:rsid w:val="00587BC4"/>
    <w:rsid w:val="00587BDA"/>
    <w:rsid w:val="005903F5"/>
    <w:rsid w:val="0059089C"/>
    <w:rsid w:val="005911E9"/>
    <w:rsid w:val="005912D3"/>
    <w:rsid w:val="0059135E"/>
    <w:rsid w:val="00591C6D"/>
    <w:rsid w:val="00592401"/>
    <w:rsid w:val="00592768"/>
    <w:rsid w:val="005932A6"/>
    <w:rsid w:val="005932B0"/>
    <w:rsid w:val="005932EE"/>
    <w:rsid w:val="005933A4"/>
    <w:rsid w:val="00593B83"/>
    <w:rsid w:val="00593E9C"/>
    <w:rsid w:val="00593F65"/>
    <w:rsid w:val="0059421A"/>
    <w:rsid w:val="00594A51"/>
    <w:rsid w:val="00594DB7"/>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8D6"/>
    <w:rsid w:val="005A4184"/>
    <w:rsid w:val="005A4780"/>
    <w:rsid w:val="005A4BCE"/>
    <w:rsid w:val="005A4D7F"/>
    <w:rsid w:val="005A4D9C"/>
    <w:rsid w:val="005A5389"/>
    <w:rsid w:val="005A5856"/>
    <w:rsid w:val="005A585A"/>
    <w:rsid w:val="005A5AB2"/>
    <w:rsid w:val="005A5CA2"/>
    <w:rsid w:val="005A60EB"/>
    <w:rsid w:val="005A6BFF"/>
    <w:rsid w:val="005A75B1"/>
    <w:rsid w:val="005A76FD"/>
    <w:rsid w:val="005A7E78"/>
    <w:rsid w:val="005B10CB"/>
    <w:rsid w:val="005B121D"/>
    <w:rsid w:val="005B150C"/>
    <w:rsid w:val="005B2635"/>
    <w:rsid w:val="005B2E57"/>
    <w:rsid w:val="005B338D"/>
    <w:rsid w:val="005B39DF"/>
    <w:rsid w:val="005B3A75"/>
    <w:rsid w:val="005B3F08"/>
    <w:rsid w:val="005B40D8"/>
    <w:rsid w:val="005B486F"/>
    <w:rsid w:val="005B49F6"/>
    <w:rsid w:val="005B5078"/>
    <w:rsid w:val="005B5389"/>
    <w:rsid w:val="005B567D"/>
    <w:rsid w:val="005B5D50"/>
    <w:rsid w:val="005B6E88"/>
    <w:rsid w:val="005B7363"/>
    <w:rsid w:val="005B76CF"/>
    <w:rsid w:val="005B7BBB"/>
    <w:rsid w:val="005B7F43"/>
    <w:rsid w:val="005C0E12"/>
    <w:rsid w:val="005C1159"/>
    <w:rsid w:val="005C254C"/>
    <w:rsid w:val="005C25AC"/>
    <w:rsid w:val="005C2B04"/>
    <w:rsid w:val="005C3076"/>
    <w:rsid w:val="005C3215"/>
    <w:rsid w:val="005C3478"/>
    <w:rsid w:val="005C36ED"/>
    <w:rsid w:val="005C3879"/>
    <w:rsid w:val="005C38AA"/>
    <w:rsid w:val="005C3A65"/>
    <w:rsid w:val="005C44B9"/>
    <w:rsid w:val="005C46FB"/>
    <w:rsid w:val="005C4D49"/>
    <w:rsid w:val="005C5107"/>
    <w:rsid w:val="005C51EE"/>
    <w:rsid w:val="005C5E9F"/>
    <w:rsid w:val="005C61AE"/>
    <w:rsid w:val="005C6566"/>
    <w:rsid w:val="005C6ED4"/>
    <w:rsid w:val="005C6F0E"/>
    <w:rsid w:val="005C7123"/>
    <w:rsid w:val="005C7718"/>
    <w:rsid w:val="005C77AD"/>
    <w:rsid w:val="005C78B7"/>
    <w:rsid w:val="005C79A0"/>
    <w:rsid w:val="005C7AAE"/>
    <w:rsid w:val="005D02DD"/>
    <w:rsid w:val="005D0DFF"/>
    <w:rsid w:val="005D1436"/>
    <w:rsid w:val="005D149D"/>
    <w:rsid w:val="005D174B"/>
    <w:rsid w:val="005D1BB0"/>
    <w:rsid w:val="005D200F"/>
    <w:rsid w:val="005D2675"/>
    <w:rsid w:val="005D27D1"/>
    <w:rsid w:val="005D2B6F"/>
    <w:rsid w:val="005D2BB1"/>
    <w:rsid w:val="005D2BB5"/>
    <w:rsid w:val="005D2EE7"/>
    <w:rsid w:val="005D4A61"/>
    <w:rsid w:val="005D5790"/>
    <w:rsid w:val="005D5C1C"/>
    <w:rsid w:val="005D61D4"/>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2150"/>
    <w:rsid w:val="005E262D"/>
    <w:rsid w:val="005E2F8E"/>
    <w:rsid w:val="005E35B3"/>
    <w:rsid w:val="005E3BA1"/>
    <w:rsid w:val="005E3C66"/>
    <w:rsid w:val="005E48AA"/>
    <w:rsid w:val="005E51EC"/>
    <w:rsid w:val="005E5652"/>
    <w:rsid w:val="005E588A"/>
    <w:rsid w:val="005E5C7E"/>
    <w:rsid w:val="005E6E01"/>
    <w:rsid w:val="005E7452"/>
    <w:rsid w:val="005F0B7D"/>
    <w:rsid w:val="005F0FB1"/>
    <w:rsid w:val="005F114E"/>
    <w:rsid w:val="005F13AB"/>
    <w:rsid w:val="005F2429"/>
    <w:rsid w:val="005F274F"/>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CEB"/>
    <w:rsid w:val="006029E9"/>
    <w:rsid w:val="0060373A"/>
    <w:rsid w:val="00603A0F"/>
    <w:rsid w:val="00603C76"/>
    <w:rsid w:val="00603DCC"/>
    <w:rsid w:val="00603E5F"/>
    <w:rsid w:val="006046D0"/>
    <w:rsid w:val="00604AD5"/>
    <w:rsid w:val="006055D6"/>
    <w:rsid w:val="00605C47"/>
    <w:rsid w:val="00605CBD"/>
    <w:rsid w:val="006061F9"/>
    <w:rsid w:val="006069D1"/>
    <w:rsid w:val="00606E67"/>
    <w:rsid w:val="006078FA"/>
    <w:rsid w:val="00610B43"/>
    <w:rsid w:val="00611445"/>
    <w:rsid w:val="00611BC7"/>
    <w:rsid w:val="00611F42"/>
    <w:rsid w:val="00611FC2"/>
    <w:rsid w:val="006122DF"/>
    <w:rsid w:val="006123FE"/>
    <w:rsid w:val="0061263E"/>
    <w:rsid w:val="00612A69"/>
    <w:rsid w:val="00612E46"/>
    <w:rsid w:val="00613131"/>
    <w:rsid w:val="006132AD"/>
    <w:rsid w:val="006132B6"/>
    <w:rsid w:val="00613838"/>
    <w:rsid w:val="00613CB4"/>
    <w:rsid w:val="00613E94"/>
    <w:rsid w:val="00614245"/>
    <w:rsid w:val="00615053"/>
    <w:rsid w:val="00615141"/>
    <w:rsid w:val="00615609"/>
    <w:rsid w:val="00615882"/>
    <w:rsid w:val="006159EC"/>
    <w:rsid w:val="00615C61"/>
    <w:rsid w:val="00616875"/>
    <w:rsid w:val="0061747B"/>
    <w:rsid w:val="006176E8"/>
    <w:rsid w:val="00620068"/>
    <w:rsid w:val="00620121"/>
    <w:rsid w:val="006201C8"/>
    <w:rsid w:val="00620541"/>
    <w:rsid w:val="006208F8"/>
    <w:rsid w:val="00620CBA"/>
    <w:rsid w:val="006218AB"/>
    <w:rsid w:val="006218C5"/>
    <w:rsid w:val="0062248D"/>
    <w:rsid w:val="00622978"/>
    <w:rsid w:val="00622CE0"/>
    <w:rsid w:val="00622E40"/>
    <w:rsid w:val="00622ED3"/>
    <w:rsid w:val="00623146"/>
    <w:rsid w:val="00623C25"/>
    <w:rsid w:val="006240C0"/>
    <w:rsid w:val="00624B0A"/>
    <w:rsid w:val="00624B65"/>
    <w:rsid w:val="00624CCF"/>
    <w:rsid w:val="006251CC"/>
    <w:rsid w:val="00625367"/>
    <w:rsid w:val="0062554B"/>
    <w:rsid w:val="00625F92"/>
    <w:rsid w:val="00626E22"/>
    <w:rsid w:val="00626E78"/>
    <w:rsid w:val="006277F0"/>
    <w:rsid w:val="00627E1A"/>
    <w:rsid w:val="00630263"/>
    <w:rsid w:val="006313F5"/>
    <w:rsid w:val="00631A22"/>
    <w:rsid w:val="00632098"/>
    <w:rsid w:val="006326B6"/>
    <w:rsid w:val="00632A7C"/>
    <w:rsid w:val="00632B1A"/>
    <w:rsid w:val="006337CF"/>
    <w:rsid w:val="006339CF"/>
    <w:rsid w:val="00633DCA"/>
    <w:rsid w:val="00633EBC"/>
    <w:rsid w:val="0063407D"/>
    <w:rsid w:val="0063466E"/>
    <w:rsid w:val="006346DA"/>
    <w:rsid w:val="006350DD"/>
    <w:rsid w:val="006351FE"/>
    <w:rsid w:val="006359A0"/>
    <w:rsid w:val="006374D2"/>
    <w:rsid w:val="00637509"/>
    <w:rsid w:val="006377DF"/>
    <w:rsid w:val="006401DE"/>
    <w:rsid w:val="00640336"/>
    <w:rsid w:val="006404D3"/>
    <w:rsid w:val="006406C5"/>
    <w:rsid w:val="006407D9"/>
    <w:rsid w:val="006409BE"/>
    <w:rsid w:val="00640C41"/>
    <w:rsid w:val="006410E4"/>
    <w:rsid w:val="0064117F"/>
    <w:rsid w:val="00641630"/>
    <w:rsid w:val="006417AB"/>
    <w:rsid w:val="00641B27"/>
    <w:rsid w:val="0064262F"/>
    <w:rsid w:val="00642693"/>
    <w:rsid w:val="0064269A"/>
    <w:rsid w:val="00642D37"/>
    <w:rsid w:val="00642F62"/>
    <w:rsid w:val="00643006"/>
    <w:rsid w:val="00643A18"/>
    <w:rsid w:val="00643BE2"/>
    <w:rsid w:val="00643BEC"/>
    <w:rsid w:val="00643D49"/>
    <w:rsid w:val="00644868"/>
    <w:rsid w:val="00644C14"/>
    <w:rsid w:val="00644C9F"/>
    <w:rsid w:val="00645472"/>
    <w:rsid w:val="006459E2"/>
    <w:rsid w:val="006469D6"/>
    <w:rsid w:val="00646D13"/>
    <w:rsid w:val="00647743"/>
    <w:rsid w:val="00647BC9"/>
    <w:rsid w:val="00647D67"/>
    <w:rsid w:val="0065101E"/>
    <w:rsid w:val="006512C1"/>
    <w:rsid w:val="006512CB"/>
    <w:rsid w:val="0065142A"/>
    <w:rsid w:val="00651688"/>
    <w:rsid w:val="0065178C"/>
    <w:rsid w:val="006518B7"/>
    <w:rsid w:val="00651AEA"/>
    <w:rsid w:val="00651B15"/>
    <w:rsid w:val="00652356"/>
    <w:rsid w:val="006527C9"/>
    <w:rsid w:val="00652FD7"/>
    <w:rsid w:val="0065342E"/>
    <w:rsid w:val="00654BAE"/>
    <w:rsid w:val="00654BDE"/>
    <w:rsid w:val="00654EF6"/>
    <w:rsid w:val="00655CCC"/>
    <w:rsid w:val="006562D0"/>
    <w:rsid w:val="006563F3"/>
    <w:rsid w:val="0065654E"/>
    <w:rsid w:val="006566AA"/>
    <w:rsid w:val="00656F28"/>
    <w:rsid w:val="0066038B"/>
    <w:rsid w:val="00660BFA"/>
    <w:rsid w:val="0066102D"/>
    <w:rsid w:val="00661066"/>
    <w:rsid w:val="00661608"/>
    <w:rsid w:val="00662949"/>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E22"/>
    <w:rsid w:val="0066673C"/>
    <w:rsid w:val="00666D8E"/>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504"/>
    <w:rsid w:val="0067554D"/>
    <w:rsid w:val="00675A2C"/>
    <w:rsid w:val="006765D1"/>
    <w:rsid w:val="006766BB"/>
    <w:rsid w:val="006767A3"/>
    <w:rsid w:val="00676984"/>
    <w:rsid w:val="0067704A"/>
    <w:rsid w:val="006772D2"/>
    <w:rsid w:val="006773DB"/>
    <w:rsid w:val="0067754A"/>
    <w:rsid w:val="00677A30"/>
    <w:rsid w:val="00677D1E"/>
    <w:rsid w:val="006800A3"/>
    <w:rsid w:val="006806EE"/>
    <w:rsid w:val="0068092A"/>
    <w:rsid w:val="006819B7"/>
    <w:rsid w:val="006820D2"/>
    <w:rsid w:val="006822A9"/>
    <w:rsid w:val="00682544"/>
    <w:rsid w:val="006825B6"/>
    <w:rsid w:val="00682846"/>
    <w:rsid w:val="006834D6"/>
    <w:rsid w:val="0068360F"/>
    <w:rsid w:val="00684486"/>
    <w:rsid w:val="00684686"/>
    <w:rsid w:val="006854AB"/>
    <w:rsid w:val="00685D68"/>
    <w:rsid w:val="006871EE"/>
    <w:rsid w:val="0068782D"/>
    <w:rsid w:val="00687A7F"/>
    <w:rsid w:val="00687AE3"/>
    <w:rsid w:val="00687CC2"/>
    <w:rsid w:val="00687E95"/>
    <w:rsid w:val="00690729"/>
    <w:rsid w:val="006910DB"/>
    <w:rsid w:val="006913A8"/>
    <w:rsid w:val="006914A3"/>
    <w:rsid w:val="00691E79"/>
    <w:rsid w:val="00693853"/>
    <w:rsid w:val="00693ABF"/>
    <w:rsid w:val="00693B86"/>
    <w:rsid w:val="00694C2E"/>
    <w:rsid w:val="00694E22"/>
    <w:rsid w:val="00695271"/>
    <w:rsid w:val="006959B5"/>
    <w:rsid w:val="00696061"/>
    <w:rsid w:val="0069699C"/>
    <w:rsid w:val="006969DB"/>
    <w:rsid w:val="006969E1"/>
    <w:rsid w:val="00696A4A"/>
    <w:rsid w:val="00697554"/>
    <w:rsid w:val="00697CCF"/>
    <w:rsid w:val="00697DE5"/>
    <w:rsid w:val="00697FA5"/>
    <w:rsid w:val="006A092C"/>
    <w:rsid w:val="006A0AE6"/>
    <w:rsid w:val="006A1646"/>
    <w:rsid w:val="006A16D4"/>
    <w:rsid w:val="006A175A"/>
    <w:rsid w:val="006A24A8"/>
    <w:rsid w:val="006A29AB"/>
    <w:rsid w:val="006A3412"/>
    <w:rsid w:val="006A40A6"/>
    <w:rsid w:val="006A464C"/>
    <w:rsid w:val="006A4916"/>
    <w:rsid w:val="006A4C58"/>
    <w:rsid w:val="006A4CD3"/>
    <w:rsid w:val="006A5414"/>
    <w:rsid w:val="006A55A3"/>
    <w:rsid w:val="006A5DBD"/>
    <w:rsid w:val="006A5EBB"/>
    <w:rsid w:val="006A6273"/>
    <w:rsid w:val="006A6605"/>
    <w:rsid w:val="006A66BD"/>
    <w:rsid w:val="006A6962"/>
    <w:rsid w:val="006A6D1E"/>
    <w:rsid w:val="006A7648"/>
    <w:rsid w:val="006A7800"/>
    <w:rsid w:val="006A789B"/>
    <w:rsid w:val="006A78D9"/>
    <w:rsid w:val="006B00D5"/>
    <w:rsid w:val="006B0358"/>
    <w:rsid w:val="006B0F30"/>
    <w:rsid w:val="006B1392"/>
    <w:rsid w:val="006B17E1"/>
    <w:rsid w:val="006B1855"/>
    <w:rsid w:val="006B231E"/>
    <w:rsid w:val="006B2349"/>
    <w:rsid w:val="006B2877"/>
    <w:rsid w:val="006B2893"/>
    <w:rsid w:val="006B38FD"/>
    <w:rsid w:val="006B3CDF"/>
    <w:rsid w:val="006B3E5B"/>
    <w:rsid w:val="006B456F"/>
    <w:rsid w:val="006B49F1"/>
    <w:rsid w:val="006B4BEC"/>
    <w:rsid w:val="006B5413"/>
    <w:rsid w:val="006B5769"/>
    <w:rsid w:val="006B5F44"/>
    <w:rsid w:val="006B6C73"/>
    <w:rsid w:val="006B7331"/>
    <w:rsid w:val="006B7491"/>
    <w:rsid w:val="006B7561"/>
    <w:rsid w:val="006B7819"/>
    <w:rsid w:val="006B783F"/>
    <w:rsid w:val="006B7896"/>
    <w:rsid w:val="006B7AA0"/>
    <w:rsid w:val="006C0E2F"/>
    <w:rsid w:val="006C0EC1"/>
    <w:rsid w:val="006C1227"/>
    <w:rsid w:val="006C12B6"/>
    <w:rsid w:val="006C1412"/>
    <w:rsid w:val="006C14DD"/>
    <w:rsid w:val="006C177D"/>
    <w:rsid w:val="006C1FDD"/>
    <w:rsid w:val="006C247C"/>
    <w:rsid w:val="006C2599"/>
    <w:rsid w:val="006C2E2C"/>
    <w:rsid w:val="006C3583"/>
    <w:rsid w:val="006C393A"/>
    <w:rsid w:val="006C4C17"/>
    <w:rsid w:val="006C5571"/>
    <w:rsid w:val="006C5716"/>
    <w:rsid w:val="006C5904"/>
    <w:rsid w:val="006C5CC4"/>
    <w:rsid w:val="006C6904"/>
    <w:rsid w:val="006C6EC7"/>
    <w:rsid w:val="006C72DD"/>
    <w:rsid w:val="006C73D3"/>
    <w:rsid w:val="006C7507"/>
    <w:rsid w:val="006C7771"/>
    <w:rsid w:val="006C7BE5"/>
    <w:rsid w:val="006C7D05"/>
    <w:rsid w:val="006C7F94"/>
    <w:rsid w:val="006D0183"/>
    <w:rsid w:val="006D0BDE"/>
    <w:rsid w:val="006D0CF1"/>
    <w:rsid w:val="006D0F26"/>
    <w:rsid w:val="006D0F7A"/>
    <w:rsid w:val="006D15FC"/>
    <w:rsid w:val="006D1B21"/>
    <w:rsid w:val="006D1D00"/>
    <w:rsid w:val="006D20D6"/>
    <w:rsid w:val="006D2624"/>
    <w:rsid w:val="006D276D"/>
    <w:rsid w:val="006D2795"/>
    <w:rsid w:val="006D289D"/>
    <w:rsid w:val="006D2984"/>
    <w:rsid w:val="006D29C4"/>
    <w:rsid w:val="006D2D35"/>
    <w:rsid w:val="006D3C67"/>
    <w:rsid w:val="006D3E32"/>
    <w:rsid w:val="006D4A20"/>
    <w:rsid w:val="006D4CF0"/>
    <w:rsid w:val="006D4DFF"/>
    <w:rsid w:val="006D550F"/>
    <w:rsid w:val="006D5568"/>
    <w:rsid w:val="006D5571"/>
    <w:rsid w:val="006D5EDF"/>
    <w:rsid w:val="006D62B8"/>
    <w:rsid w:val="006D6525"/>
    <w:rsid w:val="006D75DB"/>
    <w:rsid w:val="006D76E6"/>
    <w:rsid w:val="006D7819"/>
    <w:rsid w:val="006E00CA"/>
    <w:rsid w:val="006E05E3"/>
    <w:rsid w:val="006E097F"/>
    <w:rsid w:val="006E0F8D"/>
    <w:rsid w:val="006E159C"/>
    <w:rsid w:val="006E1FF5"/>
    <w:rsid w:val="006E22DB"/>
    <w:rsid w:val="006E2992"/>
    <w:rsid w:val="006E2F1D"/>
    <w:rsid w:val="006E2F6C"/>
    <w:rsid w:val="006E301B"/>
    <w:rsid w:val="006E3113"/>
    <w:rsid w:val="006E38C9"/>
    <w:rsid w:val="006E3A3B"/>
    <w:rsid w:val="006E3FC3"/>
    <w:rsid w:val="006E4116"/>
    <w:rsid w:val="006E4980"/>
    <w:rsid w:val="006E4EC9"/>
    <w:rsid w:val="006E50B3"/>
    <w:rsid w:val="006E55DF"/>
    <w:rsid w:val="006E5CE9"/>
    <w:rsid w:val="006E5DF8"/>
    <w:rsid w:val="006E6CDD"/>
    <w:rsid w:val="006E7383"/>
    <w:rsid w:val="006E758C"/>
    <w:rsid w:val="006E769B"/>
    <w:rsid w:val="006E77B9"/>
    <w:rsid w:val="006F0AF2"/>
    <w:rsid w:val="006F0F5C"/>
    <w:rsid w:val="006F0F97"/>
    <w:rsid w:val="006F0F9E"/>
    <w:rsid w:val="006F15FC"/>
    <w:rsid w:val="006F1B12"/>
    <w:rsid w:val="006F1D69"/>
    <w:rsid w:val="006F1E63"/>
    <w:rsid w:val="006F20F6"/>
    <w:rsid w:val="006F2283"/>
    <w:rsid w:val="006F22B9"/>
    <w:rsid w:val="006F26A9"/>
    <w:rsid w:val="006F2738"/>
    <w:rsid w:val="006F2B76"/>
    <w:rsid w:val="006F325F"/>
    <w:rsid w:val="006F3422"/>
    <w:rsid w:val="006F3593"/>
    <w:rsid w:val="006F383D"/>
    <w:rsid w:val="006F3CE8"/>
    <w:rsid w:val="006F42DC"/>
    <w:rsid w:val="006F431C"/>
    <w:rsid w:val="006F4714"/>
    <w:rsid w:val="006F4AB8"/>
    <w:rsid w:val="006F4B59"/>
    <w:rsid w:val="006F5356"/>
    <w:rsid w:val="006F577D"/>
    <w:rsid w:val="006F585E"/>
    <w:rsid w:val="006F7B86"/>
    <w:rsid w:val="006F7CD7"/>
    <w:rsid w:val="0070074B"/>
    <w:rsid w:val="0070088A"/>
    <w:rsid w:val="00700D8E"/>
    <w:rsid w:val="007011C5"/>
    <w:rsid w:val="00701A32"/>
    <w:rsid w:val="00701C0D"/>
    <w:rsid w:val="00701C2C"/>
    <w:rsid w:val="00701EFE"/>
    <w:rsid w:val="0070227C"/>
    <w:rsid w:val="007027E3"/>
    <w:rsid w:val="007027E9"/>
    <w:rsid w:val="00702FD5"/>
    <w:rsid w:val="007032CA"/>
    <w:rsid w:val="007038F8"/>
    <w:rsid w:val="00703BAB"/>
    <w:rsid w:val="00703D6E"/>
    <w:rsid w:val="00706638"/>
    <w:rsid w:val="007100C5"/>
    <w:rsid w:val="00710166"/>
    <w:rsid w:val="007104B1"/>
    <w:rsid w:val="007108F4"/>
    <w:rsid w:val="007109A3"/>
    <w:rsid w:val="00710F38"/>
    <w:rsid w:val="00711410"/>
    <w:rsid w:val="007116C1"/>
    <w:rsid w:val="007117A0"/>
    <w:rsid w:val="007125A4"/>
    <w:rsid w:val="007125E4"/>
    <w:rsid w:val="00712889"/>
    <w:rsid w:val="007128DE"/>
    <w:rsid w:val="0071290D"/>
    <w:rsid w:val="00712B40"/>
    <w:rsid w:val="00712B9E"/>
    <w:rsid w:val="00713E18"/>
    <w:rsid w:val="00714093"/>
    <w:rsid w:val="00714593"/>
    <w:rsid w:val="00715076"/>
    <w:rsid w:val="00715326"/>
    <w:rsid w:val="007153BB"/>
    <w:rsid w:val="00715799"/>
    <w:rsid w:val="00715B99"/>
    <w:rsid w:val="0071711A"/>
    <w:rsid w:val="0071791A"/>
    <w:rsid w:val="00720008"/>
    <w:rsid w:val="0072024F"/>
    <w:rsid w:val="007202F2"/>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9EF"/>
    <w:rsid w:val="0072652D"/>
    <w:rsid w:val="00726F58"/>
    <w:rsid w:val="0073012E"/>
    <w:rsid w:val="00730817"/>
    <w:rsid w:val="00730BA6"/>
    <w:rsid w:val="007312E9"/>
    <w:rsid w:val="00731650"/>
    <w:rsid w:val="00732055"/>
    <w:rsid w:val="0073225A"/>
    <w:rsid w:val="0073232E"/>
    <w:rsid w:val="007325BF"/>
    <w:rsid w:val="007326C6"/>
    <w:rsid w:val="00732BD7"/>
    <w:rsid w:val="007335E0"/>
    <w:rsid w:val="00733611"/>
    <w:rsid w:val="007337F7"/>
    <w:rsid w:val="0073399D"/>
    <w:rsid w:val="007342B9"/>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D08"/>
    <w:rsid w:val="0074132B"/>
    <w:rsid w:val="0074155B"/>
    <w:rsid w:val="00741B84"/>
    <w:rsid w:val="00741CA7"/>
    <w:rsid w:val="00742419"/>
    <w:rsid w:val="007427BF"/>
    <w:rsid w:val="00742CE6"/>
    <w:rsid w:val="00743AE4"/>
    <w:rsid w:val="00743D6F"/>
    <w:rsid w:val="0074495E"/>
    <w:rsid w:val="00744A17"/>
    <w:rsid w:val="00744C0B"/>
    <w:rsid w:val="00744E23"/>
    <w:rsid w:val="00744F08"/>
    <w:rsid w:val="00744F30"/>
    <w:rsid w:val="00745192"/>
    <w:rsid w:val="00745421"/>
    <w:rsid w:val="00745F15"/>
    <w:rsid w:val="00745FC7"/>
    <w:rsid w:val="00746185"/>
    <w:rsid w:val="00746482"/>
    <w:rsid w:val="0074655C"/>
    <w:rsid w:val="00746A18"/>
    <w:rsid w:val="00746DCD"/>
    <w:rsid w:val="00747053"/>
    <w:rsid w:val="00747106"/>
    <w:rsid w:val="0074733C"/>
    <w:rsid w:val="00747F28"/>
    <w:rsid w:val="00747FB9"/>
    <w:rsid w:val="00750DBD"/>
    <w:rsid w:val="00751024"/>
    <w:rsid w:val="00751FE8"/>
    <w:rsid w:val="007527D2"/>
    <w:rsid w:val="007528CB"/>
    <w:rsid w:val="00752AC2"/>
    <w:rsid w:val="00752B9E"/>
    <w:rsid w:val="0075321D"/>
    <w:rsid w:val="00753FA6"/>
    <w:rsid w:val="007541E6"/>
    <w:rsid w:val="00754472"/>
    <w:rsid w:val="007547DE"/>
    <w:rsid w:val="00754C17"/>
    <w:rsid w:val="007554E8"/>
    <w:rsid w:val="0075571A"/>
    <w:rsid w:val="00755B76"/>
    <w:rsid w:val="00756C45"/>
    <w:rsid w:val="007578FE"/>
    <w:rsid w:val="00757B85"/>
    <w:rsid w:val="00757E63"/>
    <w:rsid w:val="007608C3"/>
    <w:rsid w:val="007623EB"/>
    <w:rsid w:val="0076258B"/>
    <w:rsid w:val="00762CE9"/>
    <w:rsid w:val="00762F17"/>
    <w:rsid w:val="00763772"/>
    <w:rsid w:val="00763A71"/>
    <w:rsid w:val="0076486D"/>
    <w:rsid w:val="007656A8"/>
    <w:rsid w:val="00765759"/>
    <w:rsid w:val="00765F75"/>
    <w:rsid w:val="007662B2"/>
    <w:rsid w:val="007667A1"/>
    <w:rsid w:val="007669E0"/>
    <w:rsid w:val="00766DB0"/>
    <w:rsid w:val="00767CEB"/>
    <w:rsid w:val="00767E82"/>
    <w:rsid w:val="007709DA"/>
    <w:rsid w:val="00770C53"/>
    <w:rsid w:val="00770E20"/>
    <w:rsid w:val="00771135"/>
    <w:rsid w:val="007713EE"/>
    <w:rsid w:val="007722A8"/>
    <w:rsid w:val="00772654"/>
    <w:rsid w:val="00772D23"/>
    <w:rsid w:val="00772FEB"/>
    <w:rsid w:val="0077344F"/>
    <w:rsid w:val="00773788"/>
    <w:rsid w:val="00773C2C"/>
    <w:rsid w:val="00774441"/>
    <w:rsid w:val="00775149"/>
    <w:rsid w:val="007752A9"/>
    <w:rsid w:val="007754A4"/>
    <w:rsid w:val="0077573C"/>
    <w:rsid w:val="00775746"/>
    <w:rsid w:val="007758E2"/>
    <w:rsid w:val="00775AAC"/>
    <w:rsid w:val="00775B76"/>
    <w:rsid w:val="00775F9F"/>
    <w:rsid w:val="007762F0"/>
    <w:rsid w:val="00776590"/>
    <w:rsid w:val="0077677F"/>
    <w:rsid w:val="00776EE9"/>
    <w:rsid w:val="007778C5"/>
    <w:rsid w:val="007800A3"/>
    <w:rsid w:val="007800A6"/>
    <w:rsid w:val="007807A8"/>
    <w:rsid w:val="0078103E"/>
    <w:rsid w:val="007811CE"/>
    <w:rsid w:val="00781BDB"/>
    <w:rsid w:val="00781C30"/>
    <w:rsid w:val="007835AF"/>
    <w:rsid w:val="007836FD"/>
    <w:rsid w:val="007837C5"/>
    <w:rsid w:val="0078384C"/>
    <w:rsid w:val="00783D36"/>
    <w:rsid w:val="007846A1"/>
    <w:rsid w:val="007850CC"/>
    <w:rsid w:val="0078594D"/>
    <w:rsid w:val="00785B98"/>
    <w:rsid w:val="0078602F"/>
    <w:rsid w:val="007863E4"/>
    <w:rsid w:val="007867C4"/>
    <w:rsid w:val="00786FC1"/>
    <w:rsid w:val="0078797B"/>
    <w:rsid w:val="007905AE"/>
    <w:rsid w:val="007907AE"/>
    <w:rsid w:val="00790966"/>
    <w:rsid w:val="007909A2"/>
    <w:rsid w:val="00790F7F"/>
    <w:rsid w:val="00791068"/>
    <w:rsid w:val="00791ADB"/>
    <w:rsid w:val="00791C11"/>
    <w:rsid w:val="007921AC"/>
    <w:rsid w:val="007924C4"/>
    <w:rsid w:val="00792C19"/>
    <w:rsid w:val="00792D4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7135"/>
    <w:rsid w:val="00797F24"/>
    <w:rsid w:val="007A01DE"/>
    <w:rsid w:val="007A13F1"/>
    <w:rsid w:val="007A1619"/>
    <w:rsid w:val="007A2778"/>
    <w:rsid w:val="007A2A31"/>
    <w:rsid w:val="007A2E9B"/>
    <w:rsid w:val="007A36FF"/>
    <w:rsid w:val="007A3F0D"/>
    <w:rsid w:val="007A45EF"/>
    <w:rsid w:val="007A4896"/>
    <w:rsid w:val="007A5B7C"/>
    <w:rsid w:val="007A5CA4"/>
    <w:rsid w:val="007A5E38"/>
    <w:rsid w:val="007A6005"/>
    <w:rsid w:val="007A6050"/>
    <w:rsid w:val="007A63BE"/>
    <w:rsid w:val="007A688C"/>
    <w:rsid w:val="007A715D"/>
    <w:rsid w:val="007A721A"/>
    <w:rsid w:val="007A7446"/>
    <w:rsid w:val="007A7525"/>
    <w:rsid w:val="007A7E9B"/>
    <w:rsid w:val="007B02FB"/>
    <w:rsid w:val="007B03F4"/>
    <w:rsid w:val="007B11D4"/>
    <w:rsid w:val="007B1478"/>
    <w:rsid w:val="007B2D9F"/>
    <w:rsid w:val="007B2F75"/>
    <w:rsid w:val="007B3489"/>
    <w:rsid w:val="007B3A96"/>
    <w:rsid w:val="007B3AC3"/>
    <w:rsid w:val="007B3F6C"/>
    <w:rsid w:val="007B4685"/>
    <w:rsid w:val="007B468B"/>
    <w:rsid w:val="007B48AA"/>
    <w:rsid w:val="007B48AC"/>
    <w:rsid w:val="007B4B1A"/>
    <w:rsid w:val="007B4F6F"/>
    <w:rsid w:val="007B5201"/>
    <w:rsid w:val="007B54D2"/>
    <w:rsid w:val="007B55D6"/>
    <w:rsid w:val="007B58AC"/>
    <w:rsid w:val="007B58BF"/>
    <w:rsid w:val="007B5A6D"/>
    <w:rsid w:val="007B5BBD"/>
    <w:rsid w:val="007B5DD0"/>
    <w:rsid w:val="007B6092"/>
    <w:rsid w:val="007B66DA"/>
    <w:rsid w:val="007B6987"/>
    <w:rsid w:val="007B6B93"/>
    <w:rsid w:val="007B6F05"/>
    <w:rsid w:val="007B71A6"/>
    <w:rsid w:val="007B7398"/>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F8D"/>
    <w:rsid w:val="007C634C"/>
    <w:rsid w:val="007C651F"/>
    <w:rsid w:val="007C6543"/>
    <w:rsid w:val="007C73EA"/>
    <w:rsid w:val="007C794C"/>
    <w:rsid w:val="007C7D53"/>
    <w:rsid w:val="007C7FCC"/>
    <w:rsid w:val="007D09E0"/>
    <w:rsid w:val="007D12C0"/>
    <w:rsid w:val="007D1917"/>
    <w:rsid w:val="007D1EAC"/>
    <w:rsid w:val="007D29E3"/>
    <w:rsid w:val="007D29F7"/>
    <w:rsid w:val="007D2ACF"/>
    <w:rsid w:val="007D34E0"/>
    <w:rsid w:val="007D3A2E"/>
    <w:rsid w:val="007D3AAB"/>
    <w:rsid w:val="007D40B5"/>
    <w:rsid w:val="007D57CD"/>
    <w:rsid w:val="007D5844"/>
    <w:rsid w:val="007D65A0"/>
    <w:rsid w:val="007D6AEE"/>
    <w:rsid w:val="007D733F"/>
    <w:rsid w:val="007D7343"/>
    <w:rsid w:val="007D7A7C"/>
    <w:rsid w:val="007D7BB9"/>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27A9"/>
    <w:rsid w:val="007F2EAE"/>
    <w:rsid w:val="007F3353"/>
    <w:rsid w:val="007F3412"/>
    <w:rsid w:val="007F36FA"/>
    <w:rsid w:val="007F3DD7"/>
    <w:rsid w:val="007F3E20"/>
    <w:rsid w:val="007F41EB"/>
    <w:rsid w:val="007F4991"/>
    <w:rsid w:val="007F4ABA"/>
    <w:rsid w:val="007F5575"/>
    <w:rsid w:val="007F590E"/>
    <w:rsid w:val="007F59E8"/>
    <w:rsid w:val="007F607E"/>
    <w:rsid w:val="007F62C7"/>
    <w:rsid w:val="007F630C"/>
    <w:rsid w:val="007F6397"/>
    <w:rsid w:val="007F63CC"/>
    <w:rsid w:val="007F6926"/>
    <w:rsid w:val="007F6A16"/>
    <w:rsid w:val="007F7532"/>
    <w:rsid w:val="007F785F"/>
    <w:rsid w:val="007F7BB0"/>
    <w:rsid w:val="00800D74"/>
    <w:rsid w:val="008014F8"/>
    <w:rsid w:val="00801798"/>
    <w:rsid w:val="00801D3E"/>
    <w:rsid w:val="00802705"/>
    <w:rsid w:val="00802832"/>
    <w:rsid w:val="00802A9F"/>
    <w:rsid w:val="00802CA4"/>
    <w:rsid w:val="008030CA"/>
    <w:rsid w:val="008030D8"/>
    <w:rsid w:val="008031BA"/>
    <w:rsid w:val="00803317"/>
    <w:rsid w:val="0080347A"/>
    <w:rsid w:val="0080351E"/>
    <w:rsid w:val="00803792"/>
    <w:rsid w:val="00803AA5"/>
    <w:rsid w:val="00803BFA"/>
    <w:rsid w:val="00803C1E"/>
    <w:rsid w:val="00803FE1"/>
    <w:rsid w:val="00804092"/>
    <w:rsid w:val="0080457B"/>
    <w:rsid w:val="00804A51"/>
    <w:rsid w:val="00804C78"/>
    <w:rsid w:val="00804F7C"/>
    <w:rsid w:val="008057CD"/>
    <w:rsid w:val="00805D34"/>
    <w:rsid w:val="00805F9F"/>
    <w:rsid w:val="00805FEE"/>
    <w:rsid w:val="00806438"/>
    <w:rsid w:val="008066CB"/>
    <w:rsid w:val="00807166"/>
    <w:rsid w:val="008072EF"/>
    <w:rsid w:val="0080732E"/>
    <w:rsid w:val="008077F3"/>
    <w:rsid w:val="0081062E"/>
    <w:rsid w:val="00810ACB"/>
    <w:rsid w:val="00811C9D"/>
    <w:rsid w:val="00811D74"/>
    <w:rsid w:val="0081209B"/>
    <w:rsid w:val="008121E3"/>
    <w:rsid w:val="00812D9E"/>
    <w:rsid w:val="00812E80"/>
    <w:rsid w:val="00812E9C"/>
    <w:rsid w:val="0081372B"/>
    <w:rsid w:val="008137A8"/>
    <w:rsid w:val="00815058"/>
    <w:rsid w:val="00815271"/>
    <w:rsid w:val="008152E0"/>
    <w:rsid w:val="0081675F"/>
    <w:rsid w:val="00816984"/>
    <w:rsid w:val="00820151"/>
    <w:rsid w:val="008205B5"/>
    <w:rsid w:val="008206FE"/>
    <w:rsid w:val="0082287F"/>
    <w:rsid w:val="00822FAF"/>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C15"/>
    <w:rsid w:val="00832C19"/>
    <w:rsid w:val="00832D9B"/>
    <w:rsid w:val="00833020"/>
    <w:rsid w:val="0083328B"/>
    <w:rsid w:val="00833425"/>
    <w:rsid w:val="00833957"/>
    <w:rsid w:val="00833AC6"/>
    <w:rsid w:val="00834200"/>
    <w:rsid w:val="008347A8"/>
    <w:rsid w:val="008347EA"/>
    <w:rsid w:val="00834EA9"/>
    <w:rsid w:val="008355C0"/>
    <w:rsid w:val="0083583A"/>
    <w:rsid w:val="00835903"/>
    <w:rsid w:val="00835BD3"/>
    <w:rsid w:val="00836EFA"/>
    <w:rsid w:val="0083752B"/>
    <w:rsid w:val="008376EB"/>
    <w:rsid w:val="008402CC"/>
    <w:rsid w:val="0084076B"/>
    <w:rsid w:val="0084121E"/>
    <w:rsid w:val="00841B2E"/>
    <w:rsid w:val="00842869"/>
    <w:rsid w:val="008429F1"/>
    <w:rsid w:val="00842BE1"/>
    <w:rsid w:val="00842CD6"/>
    <w:rsid w:val="00842F01"/>
    <w:rsid w:val="008434FC"/>
    <w:rsid w:val="00844297"/>
    <w:rsid w:val="0084459A"/>
    <w:rsid w:val="008445B5"/>
    <w:rsid w:val="008446F3"/>
    <w:rsid w:val="008447BB"/>
    <w:rsid w:val="00844EDC"/>
    <w:rsid w:val="00844F8A"/>
    <w:rsid w:val="008453AD"/>
    <w:rsid w:val="00845673"/>
    <w:rsid w:val="00846312"/>
    <w:rsid w:val="008463AC"/>
    <w:rsid w:val="00846654"/>
    <w:rsid w:val="008474C2"/>
    <w:rsid w:val="00847669"/>
    <w:rsid w:val="0084795A"/>
    <w:rsid w:val="00847E0D"/>
    <w:rsid w:val="00847F3D"/>
    <w:rsid w:val="0085051B"/>
    <w:rsid w:val="00850EE9"/>
    <w:rsid w:val="0085101D"/>
    <w:rsid w:val="0085169D"/>
    <w:rsid w:val="00851A37"/>
    <w:rsid w:val="00851AA5"/>
    <w:rsid w:val="00852369"/>
    <w:rsid w:val="008526FA"/>
    <w:rsid w:val="00852887"/>
    <w:rsid w:val="00852BA9"/>
    <w:rsid w:val="00852E8E"/>
    <w:rsid w:val="008539A9"/>
    <w:rsid w:val="00853A9F"/>
    <w:rsid w:val="00853DE9"/>
    <w:rsid w:val="00853E14"/>
    <w:rsid w:val="00853EED"/>
    <w:rsid w:val="00854544"/>
    <w:rsid w:val="008549AF"/>
    <w:rsid w:val="00855637"/>
    <w:rsid w:val="008557D6"/>
    <w:rsid w:val="00855A74"/>
    <w:rsid w:val="00855E2E"/>
    <w:rsid w:val="00855E33"/>
    <w:rsid w:val="00856459"/>
    <w:rsid w:val="00856690"/>
    <w:rsid w:val="00857272"/>
    <w:rsid w:val="00857331"/>
    <w:rsid w:val="00860077"/>
    <w:rsid w:val="00860283"/>
    <w:rsid w:val="0086058E"/>
    <w:rsid w:val="00860C34"/>
    <w:rsid w:val="00861196"/>
    <w:rsid w:val="00862F65"/>
    <w:rsid w:val="00862FC7"/>
    <w:rsid w:val="0086342F"/>
    <w:rsid w:val="0086360A"/>
    <w:rsid w:val="008638F0"/>
    <w:rsid w:val="00863A21"/>
    <w:rsid w:val="00863B9C"/>
    <w:rsid w:val="00864760"/>
    <w:rsid w:val="00864A63"/>
    <w:rsid w:val="00864A7D"/>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DF"/>
    <w:rsid w:val="00872BAD"/>
    <w:rsid w:val="00872F22"/>
    <w:rsid w:val="00872F59"/>
    <w:rsid w:val="00873133"/>
    <w:rsid w:val="00873403"/>
    <w:rsid w:val="0087404B"/>
    <w:rsid w:val="00874A5E"/>
    <w:rsid w:val="00874B4C"/>
    <w:rsid w:val="00874F29"/>
    <w:rsid w:val="00875351"/>
    <w:rsid w:val="0087541F"/>
    <w:rsid w:val="008764A6"/>
    <w:rsid w:val="00876903"/>
    <w:rsid w:val="008779C5"/>
    <w:rsid w:val="00877C13"/>
    <w:rsid w:val="008811CC"/>
    <w:rsid w:val="0088175C"/>
    <w:rsid w:val="008818EB"/>
    <w:rsid w:val="00881E57"/>
    <w:rsid w:val="00882A3B"/>
    <w:rsid w:val="00883F3D"/>
    <w:rsid w:val="00884539"/>
    <w:rsid w:val="00884FAA"/>
    <w:rsid w:val="00885467"/>
    <w:rsid w:val="00885BA7"/>
    <w:rsid w:val="00885FED"/>
    <w:rsid w:val="008861A9"/>
    <w:rsid w:val="00886964"/>
    <w:rsid w:val="00886DC6"/>
    <w:rsid w:val="00886F07"/>
    <w:rsid w:val="00886F1B"/>
    <w:rsid w:val="00886F21"/>
    <w:rsid w:val="00890E81"/>
    <w:rsid w:val="00890FE6"/>
    <w:rsid w:val="008910FD"/>
    <w:rsid w:val="008913E0"/>
    <w:rsid w:val="00891454"/>
    <w:rsid w:val="00891EEF"/>
    <w:rsid w:val="008920E9"/>
    <w:rsid w:val="00892328"/>
    <w:rsid w:val="00892562"/>
    <w:rsid w:val="00892C82"/>
    <w:rsid w:val="00892CB0"/>
    <w:rsid w:val="00892E08"/>
    <w:rsid w:val="00892E89"/>
    <w:rsid w:val="008932D5"/>
    <w:rsid w:val="00893493"/>
    <w:rsid w:val="00893B79"/>
    <w:rsid w:val="0089431A"/>
    <w:rsid w:val="00894C7F"/>
    <w:rsid w:val="00894E93"/>
    <w:rsid w:val="00895253"/>
    <w:rsid w:val="00895896"/>
    <w:rsid w:val="00895C85"/>
    <w:rsid w:val="00895CF0"/>
    <w:rsid w:val="0089630C"/>
    <w:rsid w:val="00896666"/>
    <w:rsid w:val="00897630"/>
    <w:rsid w:val="008977AF"/>
    <w:rsid w:val="008A004D"/>
    <w:rsid w:val="008A0B6B"/>
    <w:rsid w:val="008A10DB"/>
    <w:rsid w:val="008A1319"/>
    <w:rsid w:val="008A1855"/>
    <w:rsid w:val="008A1E33"/>
    <w:rsid w:val="008A1FAD"/>
    <w:rsid w:val="008A21B1"/>
    <w:rsid w:val="008A2312"/>
    <w:rsid w:val="008A23E6"/>
    <w:rsid w:val="008A2B9F"/>
    <w:rsid w:val="008A3048"/>
    <w:rsid w:val="008A31C9"/>
    <w:rsid w:val="008A31DB"/>
    <w:rsid w:val="008A3C6A"/>
    <w:rsid w:val="008A3CFB"/>
    <w:rsid w:val="008A3D5E"/>
    <w:rsid w:val="008A409C"/>
    <w:rsid w:val="008A48C5"/>
    <w:rsid w:val="008A5A49"/>
    <w:rsid w:val="008A5DB5"/>
    <w:rsid w:val="008A5DEE"/>
    <w:rsid w:val="008A717A"/>
    <w:rsid w:val="008A721A"/>
    <w:rsid w:val="008A7866"/>
    <w:rsid w:val="008A7E22"/>
    <w:rsid w:val="008B0368"/>
    <w:rsid w:val="008B0376"/>
    <w:rsid w:val="008B0CDC"/>
    <w:rsid w:val="008B0EF4"/>
    <w:rsid w:val="008B0F2C"/>
    <w:rsid w:val="008B13D9"/>
    <w:rsid w:val="008B158E"/>
    <w:rsid w:val="008B171F"/>
    <w:rsid w:val="008B219F"/>
    <w:rsid w:val="008B2C1B"/>
    <w:rsid w:val="008B2ECE"/>
    <w:rsid w:val="008B3041"/>
    <w:rsid w:val="008B3407"/>
    <w:rsid w:val="008B42B9"/>
    <w:rsid w:val="008B47F0"/>
    <w:rsid w:val="008B48DB"/>
    <w:rsid w:val="008B49AB"/>
    <w:rsid w:val="008B5078"/>
    <w:rsid w:val="008B51FF"/>
    <w:rsid w:val="008B5235"/>
    <w:rsid w:val="008B598F"/>
    <w:rsid w:val="008B5C19"/>
    <w:rsid w:val="008B5EA8"/>
    <w:rsid w:val="008B6130"/>
    <w:rsid w:val="008B621E"/>
    <w:rsid w:val="008B6536"/>
    <w:rsid w:val="008B6735"/>
    <w:rsid w:val="008B68D5"/>
    <w:rsid w:val="008B6977"/>
    <w:rsid w:val="008B6B7F"/>
    <w:rsid w:val="008B710F"/>
    <w:rsid w:val="008B7129"/>
    <w:rsid w:val="008B72F8"/>
    <w:rsid w:val="008B7683"/>
    <w:rsid w:val="008C0C29"/>
    <w:rsid w:val="008C0F4C"/>
    <w:rsid w:val="008C1510"/>
    <w:rsid w:val="008C26B2"/>
    <w:rsid w:val="008C29DD"/>
    <w:rsid w:val="008C3287"/>
    <w:rsid w:val="008C34B6"/>
    <w:rsid w:val="008C3773"/>
    <w:rsid w:val="008C3806"/>
    <w:rsid w:val="008C3C72"/>
    <w:rsid w:val="008C3DBA"/>
    <w:rsid w:val="008C3F0B"/>
    <w:rsid w:val="008C3F7C"/>
    <w:rsid w:val="008C4844"/>
    <w:rsid w:val="008C5B54"/>
    <w:rsid w:val="008C64AD"/>
    <w:rsid w:val="008C6762"/>
    <w:rsid w:val="008C7537"/>
    <w:rsid w:val="008C7892"/>
    <w:rsid w:val="008C79B0"/>
    <w:rsid w:val="008C7C99"/>
    <w:rsid w:val="008D0304"/>
    <w:rsid w:val="008D126E"/>
    <w:rsid w:val="008D129B"/>
    <w:rsid w:val="008D195A"/>
    <w:rsid w:val="008D19FC"/>
    <w:rsid w:val="008D2269"/>
    <w:rsid w:val="008D258E"/>
    <w:rsid w:val="008D2725"/>
    <w:rsid w:val="008D2767"/>
    <w:rsid w:val="008D2C43"/>
    <w:rsid w:val="008D3242"/>
    <w:rsid w:val="008D3C38"/>
    <w:rsid w:val="008D3F63"/>
    <w:rsid w:val="008D4597"/>
    <w:rsid w:val="008D4656"/>
    <w:rsid w:val="008D4F97"/>
    <w:rsid w:val="008D514B"/>
    <w:rsid w:val="008D5DEB"/>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93"/>
    <w:rsid w:val="008E2576"/>
    <w:rsid w:val="008E30B6"/>
    <w:rsid w:val="008E3594"/>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26A5"/>
    <w:rsid w:val="008F2B79"/>
    <w:rsid w:val="008F2DA1"/>
    <w:rsid w:val="008F3B8B"/>
    <w:rsid w:val="008F3FAC"/>
    <w:rsid w:val="008F4B52"/>
    <w:rsid w:val="008F53BA"/>
    <w:rsid w:val="008F55B0"/>
    <w:rsid w:val="008F6729"/>
    <w:rsid w:val="008F67F4"/>
    <w:rsid w:val="008F686A"/>
    <w:rsid w:val="008F6DC3"/>
    <w:rsid w:val="008F7547"/>
    <w:rsid w:val="0090088A"/>
    <w:rsid w:val="009008A3"/>
    <w:rsid w:val="009008E8"/>
    <w:rsid w:val="00900B9A"/>
    <w:rsid w:val="00900DA2"/>
    <w:rsid w:val="0090113D"/>
    <w:rsid w:val="009011AE"/>
    <w:rsid w:val="009011B7"/>
    <w:rsid w:val="00901D44"/>
    <w:rsid w:val="009021D7"/>
    <w:rsid w:val="0090269C"/>
    <w:rsid w:val="00902B00"/>
    <w:rsid w:val="00902BCF"/>
    <w:rsid w:val="00903D2A"/>
    <w:rsid w:val="00904B95"/>
    <w:rsid w:val="00905146"/>
    <w:rsid w:val="009051D6"/>
    <w:rsid w:val="0090527B"/>
    <w:rsid w:val="0090532F"/>
    <w:rsid w:val="00905A4C"/>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C5"/>
    <w:rsid w:val="0091381D"/>
    <w:rsid w:val="009138BF"/>
    <w:rsid w:val="00913A49"/>
    <w:rsid w:val="00913F55"/>
    <w:rsid w:val="00914201"/>
    <w:rsid w:val="00914494"/>
    <w:rsid w:val="009157F2"/>
    <w:rsid w:val="00915AAF"/>
    <w:rsid w:val="009165C1"/>
    <w:rsid w:val="00916814"/>
    <w:rsid w:val="0091691D"/>
    <w:rsid w:val="00917388"/>
    <w:rsid w:val="00917925"/>
    <w:rsid w:val="00920A39"/>
    <w:rsid w:val="00920F25"/>
    <w:rsid w:val="00921252"/>
    <w:rsid w:val="00921528"/>
    <w:rsid w:val="00921872"/>
    <w:rsid w:val="00921EC9"/>
    <w:rsid w:val="00921FF2"/>
    <w:rsid w:val="0092246D"/>
    <w:rsid w:val="00922A7C"/>
    <w:rsid w:val="00922EE3"/>
    <w:rsid w:val="00923082"/>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DB8"/>
    <w:rsid w:val="00931E9A"/>
    <w:rsid w:val="00931EF6"/>
    <w:rsid w:val="00931EF8"/>
    <w:rsid w:val="009320B7"/>
    <w:rsid w:val="00932375"/>
    <w:rsid w:val="009323D9"/>
    <w:rsid w:val="00932C1A"/>
    <w:rsid w:val="00932CEB"/>
    <w:rsid w:val="00933656"/>
    <w:rsid w:val="00933B80"/>
    <w:rsid w:val="0093415B"/>
    <w:rsid w:val="009341A0"/>
    <w:rsid w:val="009341D8"/>
    <w:rsid w:val="00934EC0"/>
    <w:rsid w:val="0093508E"/>
    <w:rsid w:val="0093552B"/>
    <w:rsid w:val="009358A9"/>
    <w:rsid w:val="00935987"/>
    <w:rsid w:val="009378CD"/>
    <w:rsid w:val="00940654"/>
    <w:rsid w:val="0094067B"/>
    <w:rsid w:val="00940C04"/>
    <w:rsid w:val="009411D3"/>
    <w:rsid w:val="00941297"/>
    <w:rsid w:val="00941BA3"/>
    <w:rsid w:val="00942798"/>
    <w:rsid w:val="00942DB0"/>
    <w:rsid w:val="009433FC"/>
    <w:rsid w:val="009436EA"/>
    <w:rsid w:val="009438A4"/>
    <w:rsid w:val="009438E3"/>
    <w:rsid w:val="0094411A"/>
    <w:rsid w:val="009444C2"/>
    <w:rsid w:val="009445D8"/>
    <w:rsid w:val="00944AE7"/>
    <w:rsid w:val="00944B5A"/>
    <w:rsid w:val="0094565C"/>
    <w:rsid w:val="00945D9A"/>
    <w:rsid w:val="009462BB"/>
    <w:rsid w:val="00946360"/>
    <w:rsid w:val="0094665B"/>
    <w:rsid w:val="009473DA"/>
    <w:rsid w:val="00947464"/>
    <w:rsid w:val="00950077"/>
    <w:rsid w:val="0095015A"/>
    <w:rsid w:val="0095066B"/>
    <w:rsid w:val="009518F2"/>
    <w:rsid w:val="00951B60"/>
    <w:rsid w:val="00951CC7"/>
    <w:rsid w:val="00951FB0"/>
    <w:rsid w:val="009528C9"/>
    <w:rsid w:val="00952CC5"/>
    <w:rsid w:val="00952CCE"/>
    <w:rsid w:val="009532B7"/>
    <w:rsid w:val="009536E6"/>
    <w:rsid w:val="00953886"/>
    <w:rsid w:val="00953B99"/>
    <w:rsid w:val="00953F9D"/>
    <w:rsid w:val="009544CB"/>
    <w:rsid w:val="009554C1"/>
    <w:rsid w:val="009559B4"/>
    <w:rsid w:val="00955A6B"/>
    <w:rsid w:val="00955B9C"/>
    <w:rsid w:val="00955DF0"/>
    <w:rsid w:val="00955E00"/>
    <w:rsid w:val="00955E61"/>
    <w:rsid w:val="009560B3"/>
    <w:rsid w:val="00956235"/>
    <w:rsid w:val="00956669"/>
    <w:rsid w:val="00956969"/>
    <w:rsid w:val="00956BA7"/>
    <w:rsid w:val="00956C16"/>
    <w:rsid w:val="0095710B"/>
    <w:rsid w:val="009575C4"/>
    <w:rsid w:val="009578AA"/>
    <w:rsid w:val="00960A50"/>
    <w:rsid w:val="00960B83"/>
    <w:rsid w:val="00961291"/>
    <w:rsid w:val="0096227F"/>
    <w:rsid w:val="009623C9"/>
    <w:rsid w:val="00962651"/>
    <w:rsid w:val="00963ABD"/>
    <w:rsid w:val="00963ACA"/>
    <w:rsid w:val="00963BFA"/>
    <w:rsid w:val="0096447C"/>
    <w:rsid w:val="00964499"/>
    <w:rsid w:val="009644BF"/>
    <w:rsid w:val="00964E2F"/>
    <w:rsid w:val="0096527C"/>
    <w:rsid w:val="009654AF"/>
    <w:rsid w:val="009659B2"/>
    <w:rsid w:val="00965D4F"/>
    <w:rsid w:val="009661AB"/>
    <w:rsid w:val="00966511"/>
    <w:rsid w:val="00966CFF"/>
    <w:rsid w:val="00967793"/>
    <w:rsid w:val="00967C5E"/>
    <w:rsid w:val="00967DFA"/>
    <w:rsid w:val="0097038D"/>
    <w:rsid w:val="0097047C"/>
    <w:rsid w:val="009705C8"/>
    <w:rsid w:val="00970627"/>
    <w:rsid w:val="00970C56"/>
    <w:rsid w:val="00970D04"/>
    <w:rsid w:val="009713FE"/>
    <w:rsid w:val="00971566"/>
    <w:rsid w:val="009719C1"/>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77A19"/>
    <w:rsid w:val="00980088"/>
    <w:rsid w:val="009802BE"/>
    <w:rsid w:val="00980797"/>
    <w:rsid w:val="00980BD5"/>
    <w:rsid w:val="00981022"/>
    <w:rsid w:val="009811B6"/>
    <w:rsid w:val="009812A4"/>
    <w:rsid w:val="0098227B"/>
    <w:rsid w:val="00982413"/>
    <w:rsid w:val="0098252D"/>
    <w:rsid w:val="009826E4"/>
    <w:rsid w:val="009830B8"/>
    <w:rsid w:val="00983300"/>
    <w:rsid w:val="009834C6"/>
    <w:rsid w:val="00983722"/>
    <w:rsid w:val="009837CE"/>
    <w:rsid w:val="009838B0"/>
    <w:rsid w:val="009839DE"/>
    <w:rsid w:val="00983BB5"/>
    <w:rsid w:val="00984D06"/>
    <w:rsid w:val="00984DAA"/>
    <w:rsid w:val="00985131"/>
    <w:rsid w:val="0098699F"/>
    <w:rsid w:val="0098791E"/>
    <w:rsid w:val="00987C10"/>
    <w:rsid w:val="009901E7"/>
    <w:rsid w:val="00990290"/>
    <w:rsid w:val="0099071D"/>
    <w:rsid w:val="00991369"/>
    <w:rsid w:val="0099210B"/>
    <w:rsid w:val="009937D3"/>
    <w:rsid w:val="00994057"/>
    <w:rsid w:val="00994286"/>
    <w:rsid w:val="009945AF"/>
    <w:rsid w:val="0099470F"/>
    <w:rsid w:val="00994D3F"/>
    <w:rsid w:val="0099537E"/>
    <w:rsid w:val="00996B27"/>
    <w:rsid w:val="00996D56"/>
    <w:rsid w:val="00996DBB"/>
    <w:rsid w:val="00997CBE"/>
    <w:rsid w:val="009A0CB4"/>
    <w:rsid w:val="009A17FB"/>
    <w:rsid w:val="009A18C3"/>
    <w:rsid w:val="009A191D"/>
    <w:rsid w:val="009A1E12"/>
    <w:rsid w:val="009A3070"/>
    <w:rsid w:val="009A3BC5"/>
    <w:rsid w:val="009A3C7B"/>
    <w:rsid w:val="009A4150"/>
    <w:rsid w:val="009A43FD"/>
    <w:rsid w:val="009A4A1D"/>
    <w:rsid w:val="009A4E04"/>
    <w:rsid w:val="009A53BC"/>
    <w:rsid w:val="009A5678"/>
    <w:rsid w:val="009A5751"/>
    <w:rsid w:val="009A583C"/>
    <w:rsid w:val="009A58B2"/>
    <w:rsid w:val="009A5D84"/>
    <w:rsid w:val="009A60D8"/>
    <w:rsid w:val="009A63AB"/>
    <w:rsid w:val="009A65CC"/>
    <w:rsid w:val="009A65D1"/>
    <w:rsid w:val="009A6671"/>
    <w:rsid w:val="009A6CE5"/>
    <w:rsid w:val="009A7810"/>
    <w:rsid w:val="009B0249"/>
    <w:rsid w:val="009B03E6"/>
    <w:rsid w:val="009B08A9"/>
    <w:rsid w:val="009B1151"/>
    <w:rsid w:val="009B18A7"/>
    <w:rsid w:val="009B2949"/>
    <w:rsid w:val="009B2AF4"/>
    <w:rsid w:val="009B34C7"/>
    <w:rsid w:val="009B43CA"/>
    <w:rsid w:val="009B4B40"/>
    <w:rsid w:val="009B4CF4"/>
    <w:rsid w:val="009B5831"/>
    <w:rsid w:val="009B6FF9"/>
    <w:rsid w:val="009B70CF"/>
    <w:rsid w:val="009B72CE"/>
    <w:rsid w:val="009B7495"/>
    <w:rsid w:val="009C0245"/>
    <w:rsid w:val="009C0AC2"/>
    <w:rsid w:val="009C0E26"/>
    <w:rsid w:val="009C0E59"/>
    <w:rsid w:val="009C1AD3"/>
    <w:rsid w:val="009C21F4"/>
    <w:rsid w:val="009C2A92"/>
    <w:rsid w:val="009C2B18"/>
    <w:rsid w:val="009C332F"/>
    <w:rsid w:val="009C3688"/>
    <w:rsid w:val="009C392D"/>
    <w:rsid w:val="009C4106"/>
    <w:rsid w:val="009C41CC"/>
    <w:rsid w:val="009C4268"/>
    <w:rsid w:val="009C42DC"/>
    <w:rsid w:val="009C4631"/>
    <w:rsid w:val="009C4C72"/>
    <w:rsid w:val="009C4C78"/>
    <w:rsid w:val="009C4FC1"/>
    <w:rsid w:val="009C55B3"/>
    <w:rsid w:val="009C58B7"/>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19F9"/>
    <w:rsid w:val="009D1F3E"/>
    <w:rsid w:val="009D2282"/>
    <w:rsid w:val="009D2551"/>
    <w:rsid w:val="009D34E7"/>
    <w:rsid w:val="009D355E"/>
    <w:rsid w:val="009D3B21"/>
    <w:rsid w:val="009D3BDB"/>
    <w:rsid w:val="009D3FC3"/>
    <w:rsid w:val="009D457B"/>
    <w:rsid w:val="009D483E"/>
    <w:rsid w:val="009D4BF2"/>
    <w:rsid w:val="009D4CFD"/>
    <w:rsid w:val="009D5985"/>
    <w:rsid w:val="009D5BA1"/>
    <w:rsid w:val="009D601F"/>
    <w:rsid w:val="009D6EEA"/>
    <w:rsid w:val="009D7475"/>
    <w:rsid w:val="009D7A63"/>
    <w:rsid w:val="009D7DE9"/>
    <w:rsid w:val="009D7FD6"/>
    <w:rsid w:val="009E0B3B"/>
    <w:rsid w:val="009E0BDC"/>
    <w:rsid w:val="009E134F"/>
    <w:rsid w:val="009E16A1"/>
    <w:rsid w:val="009E1DC4"/>
    <w:rsid w:val="009E203F"/>
    <w:rsid w:val="009E2064"/>
    <w:rsid w:val="009E2088"/>
    <w:rsid w:val="009E2401"/>
    <w:rsid w:val="009E2684"/>
    <w:rsid w:val="009E3506"/>
    <w:rsid w:val="009E3570"/>
    <w:rsid w:val="009E36A0"/>
    <w:rsid w:val="009E47DC"/>
    <w:rsid w:val="009E48EB"/>
    <w:rsid w:val="009E49BF"/>
    <w:rsid w:val="009E4AA8"/>
    <w:rsid w:val="009E4D0E"/>
    <w:rsid w:val="009E5180"/>
    <w:rsid w:val="009E5380"/>
    <w:rsid w:val="009E58BD"/>
    <w:rsid w:val="009E5C2A"/>
    <w:rsid w:val="009E65B9"/>
    <w:rsid w:val="009E6ABC"/>
    <w:rsid w:val="009E7AF4"/>
    <w:rsid w:val="009E7CEE"/>
    <w:rsid w:val="009E7CFF"/>
    <w:rsid w:val="009E7EC6"/>
    <w:rsid w:val="009E7F33"/>
    <w:rsid w:val="009F1267"/>
    <w:rsid w:val="009F1418"/>
    <w:rsid w:val="009F1A40"/>
    <w:rsid w:val="009F2A71"/>
    <w:rsid w:val="009F2CEC"/>
    <w:rsid w:val="009F306A"/>
    <w:rsid w:val="009F37B5"/>
    <w:rsid w:val="009F4407"/>
    <w:rsid w:val="009F4DC0"/>
    <w:rsid w:val="009F502C"/>
    <w:rsid w:val="009F50A5"/>
    <w:rsid w:val="009F5151"/>
    <w:rsid w:val="009F5AC0"/>
    <w:rsid w:val="009F69B9"/>
    <w:rsid w:val="009F7451"/>
    <w:rsid w:val="009F7915"/>
    <w:rsid w:val="009F7F65"/>
    <w:rsid w:val="00A00D88"/>
    <w:rsid w:val="00A01304"/>
    <w:rsid w:val="00A01CAF"/>
    <w:rsid w:val="00A01CF8"/>
    <w:rsid w:val="00A02115"/>
    <w:rsid w:val="00A022FA"/>
    <w:rsid w:val="00A02667"/>
    <w:rsid w:val="00A03205"/>
    <w:rsid w:val="00A034B4"/>
    <w:rsid w:val="00A036F4"/>
    <w:rsid w:val="00A037CA"/>
    <w:rsid w:val="00A037EC"/>
    <w:rsid w:val="00A03BCA"/>
    <w:rsid w:val="00A046A3"/>
    <w:rsid w:val="00A04D4D"/>
    <w:rsid w:val="00A051A6"/>
    <w:rsid w:val="00A0544B"/>
    <w:rsid w:val="00A05FB8"/>
    <w:rsid w:val="00A066C9"/>
    <w:rsid w:val="00A06BED"/>
    <w:rsid w:val="00A07B83"/>
    <w:rsid w:val="00A110AF"/>
    <w:rsid w:val="00A11AC5"/>
    <w:rsid w:val="00A11BC6"/>
    <w:rsid w:val="00A11D5F"/>
    <w:rsid w:val="00A11E9A"/>
    <w:rsid w:val="00A121B0"/>
    <w:rsid w:val="00A12367"/>
    <w:rsid w:val="00A124EF"/>
    <w:rsid w:val="00A12BF2"/>
    <w:rsid w:val="00A12C60"/>
    <w:rsid w:val="00A13154"/>
    <w:rsid w:val="00A13448"/>
    <w:rsid w:val="00A1478E"/>
    <w:rsid w:val="00A1495C"/>
    <w:rsid w:val="00A149E6"/>
    <w:rsid w:val="00A14C95"/>
    <w:rsid w:val="00A14DC8"/>
    <w:rsid w:val="00A14F77"/>
    <w:rsid w:val="00A14F8D"/>
    <w:rsid w:val="00A15090"/>
    <w:rsid w:val="00A1513E"/>
    <w:rsid w:val="00A155BB"/>
    <w:rsid w:val="00A15F91"/>
    <w:rsid w:val="00A15FD9"/>
    <w:rsid w:val="00A167F5"/>
    <w:rsid w:val="00A1743B"/>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447"/>
    <w:rsid w:val="00A23A2A"/>
    <w:rsid w:val="00A23DDA"/>
    <w:rsid w:val="00A24828"/>
    <w:rsid w:val="00A24D10"/>
    <w:rsid w:val="00A24E85"/>
    <w:rsid w:val="00A25793"/>
    <w:rsid w:val="00A2583C"/>
    <w:rsid w:val="00A25D37"/>
    <w:rsid w:val="00A25E0F"/>
    <w:rsid w:val="00A25ED8"/>
    <w:rsid w:val="00A25FA6"/>
    <w:rsid w:val="00A2609C"/>
    <w:rsid w:val="00A2630F"/>
    <w:rsid w:val="00A265DF"/>
    <w:rsid w:val="00A26770"/>
    <w:rsid w:val="00A26D6D"/>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4BB1"/>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67F"/>
    <w:rsid w:val="00A40A25"/>
    <w:rsid w:val="00A40F0D"/>
    <w:rsid w:val="00A41056"/>
    <w:rsid w:val="00A4149C"/>
    <w:rsid w:val="00A41F8C"/>
    <w:rsid w:val="00A42132"/>
    <w:rsid w:val="00A42691"/>
    <w:rsid w:val="00A43091"/>
    <w:rsid w:val="00A43945"/>
    <w:rsid w:val="00A439D0"/>
    <w:rsid w:val="00A43CE7"/>
    <w:rsid w:val="00A441EA"/>
    <w:rsid w:val="00A4466A"/>
    <w:rsid w:val="00A44B23"/>
    <w:rsid w:val="00A453F3"/>
    <w:rsid w:val="00A46091"/>
    <w:rsid w:val="00A46391"/>
    <w:rsid w:val="00A470D1"/>
    <w:rsid w:val="00A4768D"/>
    <w:rsid w:val="00A4781D"/>
    <w:rsid w:val="00A50494"/>
    <w:rsid w:val="00A50DA3"/>
    <w:rsid w:val="00A50E50"/>
    <w:rsid w:val="00A512D8"/>
    <w:rsid w:val="00A51441"/>
    <w:rsid w:val="00A51CB7"/>
    <w:rsid w:val="00A52DCC"/>
    <w:rsid w:val="00A52EC8"/>
    <w:rsid w:val="00A53144"/>
    <w:rsid w:val="00A53819"/>
    <w:rsid w:val="00A53E58"/>
    <w:rsid w:val="00A544FE"/>
    <w:rsid w:val="00A54B42"/>
    <w:rsid w:val="00A55981"/>
    <w:rsid w:val="00A55D6D"/>
    <w:rsid w:val="00A55FD3"/>
    <w:rsid w:val="00A564E8"/>
    <w:rsid w:val="00A56B92"/>
    <w:rsid w:val="00A56C97"/>
    <w:rsid w:val="00A56EBD"/>
    <w:rsid w:val="00A5756B"/>
    <w:rsid w:val="00A5765C"/>
    <w:rsid w:val="00A60C96"/>
    <w:rsid w:val="00A60D11"/>
    <w:rsid w:val="00A60F2C"/>
    <w:rsid w:val="00A613B1"/>
    <w:rsid w:val="00A62188"/>
    <w:rsid w:val="00A62731"/>
    <w:rsid w:val="00A62C5D"/>
    <w:rsid w:val="00A636FC"/>
    <w:rsid w:val="00A6386C"/>
    <w:rsid w:val="00A638B5"/>
    <w:rsid w:val="00A63DF9"/>
    <w:rsid w:val="00A6489F"/>
    <w:rsid w:val="00A64FFD"/>
    <w:rsid w:val="00A6520F"/>
    <w:rsid w:val="00A652B3"/>
    <w:rsid w:val="00A66663"/>
    <w:rsid w:val="00A6706E"/>
    <w:rsid w:val="00A671B2"/>
    <w:rsid w:val="00A671F3"/>
    <w:rsid w:val="00A6733E"/>
    <w:rsid w:val="00A679D7"/>
    <w:rsid w:val="00A70B34"/>
    <w:rsid w:val="00A70BF9"/>
    <w:rsid w:val="00A71583"/>
    <w:rsid w:val="00A71E6A"/>
    <w:rsid w:val="00A71FEF"/>
    <w:rsid w:val="00A724D9"/>
    <w:rsid w:val="00A733D7"/>
    <w:rsid w:val="00A73689"/>
    <w:rsid w:val="00A73B3F"/>
    <w:rsid w:val="00A73ECE"/>
    <w:rsid w:val="00A740B0"/>
    <w:rsid w:val="00A7495A"/>
    <w:rsid w:val="00A74B08"/>
    <w:rsid w:val="00A74C31"/>
    <w:rsid w:val="00A74F2B"/>
    <w:rsid w:val="00A7544B"/>
    <w:rsid w:val="00A76542"/>
    <w:rsid w:val="00A76A57"/>
    <w:rsid w:val="00A76CA6"/>
    <w:rsid w:val="00A76D6A"/>
    <w:rsid w:val="00A771E7"/>
    <w:rsid w:val="00A77435"/>
    <w:rsid w:val="00A7744B"/>
    <w:rsid w:val="00A77522"/>
    <w:rsid w:val="00A77D13"/>
    <w:rsid w:val="00A77F41"/>
    <w:rsid w:val="00A8030D"/>
    <w:rsid w:val="00A80650"/>
    <w:rsid w:val="00A80679"/>
    <w:rsid w:val="00A80739"/>
    <w:rsid w:val="00A80819"/>
    <w:rsid w:val="00A80B2F"/>
    <w:rsid w:val="00A810B2"/>
    <w:rsid w:val="00A8136E"/>
    <w:rsid w:val="00A815A3"/>
    <w:rsid w:val="00A81848"/>
    <w:rsid w:val="00A823C1"/>
    <w:rsid w:val="00A8247C"/>
    <w:rsid w:val="00A8254C"/>
    <w:rsid w:val="00A827C4"/>
    <w:rsid w:val="00A829FA"/>
    <w:rsid w:val="00A82FF1"/>
    <w:rsid w:val="00A846F4"/>
    <w:rsid w:val="00A84DFE"/>
    <w:rsid w:val="00A85343"/>
    <w:rsid w:val="00A853A3"/>
    <w:rsid w:val="00A85766"/>
    <w:rsid w:val="00A862BF"/>
    <w:rsid w:val="00A862F6"/>
    <w:rsid w:val="00A863B6"/>
    <w:rsid w:val="00A863E0"/>
    <w:rsid w:val="00A86682"/>
    <w:rsid w:val="00A86FBA"/>
    <w:rsid w:val="00A87910"/>
    <w:rsid w:val="00A87B77"/>
    <w:rsid w:val="00A90783"/>
    <w:rsid w:val="00A90A42"/>
    <w:rsid w:val="00A9146B"/>
    <w:rsid w:val="00A9196A"/>
    <w:rsid w:val="00A9316B"/>
    <w:rsid w:val="00A93ED0"/>
    <w:rsid w:val="00A943ED"/>
    <w:rsid w:val="00A9476F"/>
    <w:rsid w:val="00A9478B"/>
    <w:rsid w:val="00A949DB"/>
    <w:rsid w:val="00A95004"/>
    <w:rsid w:val="00A95B32"/>
    <w:rsid w:val="00A95BC5"/>
    <w:rsid w:val="00A962A4"/>
    <w:rsid w:val="00A9637E"/>
    <w:rsid w:val="00A969BF"/>
    <w:rsid w:val="00A974BB"/>
    <w:rsid w:val="00A97B32"/>
    <w:rsid w:val="00AA0121"/>
    <w:rsid w:val="00AA0268"/>
    <w:rsid w:val="00AA0EB9"/>
    <w:rsid w:val="00AA1075"/>
    <w:rsid w:val="00AA127A"/>
    <w:rsid w:val="00AA1809"/>
    <w:rsid w:val="00AA194B"/>
    <w:rsid w:val="00AA225E"/>
    <w:rsid w:val="00AA2382"/>
    <w:rsid w:val="00AA26AE"/>
    <w:rsid w:val="00AA336A"/>
    <w:rsid w:val="00AA390E"/>
    <w:rsid w:val="00AA4242"/>
    <w:rsid w:val="00AA4344"/>
    <w:rsid w:val="00AA4702"/>
    <w:rsid w:val="00AA4887"/>
    <w:rsid w:val="00AA4899"/>
    <w:rsid w:val="00AA4D13"/>
    <w:rsid w:val="00AA4F2E"/>
    <w:rsid w:val="00AA4FC6"/>
    <w:rsid w:val="00AA5911"/>
    <w:rsid w:val="00AA5C21"/>
    <w:rsid w:val="00AA5C4A"/>
    <w:rsid w:val="00AA5F38"/>
    <w:rsid w:val="00AA6367"/>
    <w:rsid w:val="00AA63D2"/>
    <w:rsid w:val="00AA6893"/>
    <w:rsid w:val="00AA6C18"/>
    <w:rsid w:val="00AA72CF"/>
    <w:rsid w:val="00AA7A05"/>
    <w:rsid w:val="00AB015C"/>
    <w:rsid w:val="00AB0569"/>
    <w:rsid w:val="00AB0D93"/>
    <w:rsid w:val="00AB0FF4"/>
    <w:rsid w:val="00AB103B"/>
    <w:rsid w:val="00AB132C"/>
    <w:rsid w:val="00AB152A"/>
    <w:rsid w:val="00AB18C2"/>
    <w:rsid w:val="00AB1FFB"/>
    <w:rsid w:val="00AB2A29"/>
    <w:rsid w:val="00AB33B6"/>
    <w:rsid w:val="00AB37BB"/>
    <w:rsid w:val="00AB3E57"/>
    <w:rsid w:val="00AB3F74"/>
    <w:rsid w:val="00AB403C"/>
    <w:rsid w:val="00AB40DD"/>
    <w:rsid w:val="00AB4B3A"/>
    <w:rsid w:val="00AB4BE9"/>
    <w:rsid w:val="00AB4DB4"/>
    <w:rsid w:val="00AB4DF7"/>
    <w:rsid w:val="00AB4F84"/>
    <w:rsid w:val="00AB5F60"/>
    <w:rsid w:val="00AB5FC2"/>
    <w:rsid w:val="00AB641A"/>
    <w:rsid w:val="00AB7378"/>
    <w:rsid w:val="00AB743B"/>
    <w:rsid w:val="00AB78CD"/>
    <w:rsid w:val="00AB792A"/>
    <w:rsid w:val="00AB7F08"/>
    <w:rsid w:val="00AC0202"/>
    <w:rsid w:val="00AC0218"/>
    <w:rsid w:val="00AC0DF3"/>
    <w:rsid w:val="00AC1AF7"/>
    <w:rsid w:val="00AC1F50"/>
    <w:rsid w:val="00AC29F8"/>
    <w:rsid w:val="00AC34BD"/>
    <w:rsid w:val="00AC3E8A"/>
    <w:rsid w:val="00AC4921"/>
    <w:rsid w:val="00AC4E36"/>
    <w:rsid w:val="00AC59C2"/>
    <w:rsid w:val="00AC5F49"/>
    <w:rsid w:val="00AC60E9"/>
    <w:rsid w:val="00AC75A7"/>
    <w:rsid w:val="00AD00E6"/>
    <w:rsid w:val="00AD02AF"/>
    <w:rsid w:val="00AD03CF"/>
    <w:rsid w:val="00AD0493"/>
    <w:rsid w:val="00AD0530"/>
    <w:rsid w:val="00AD055C"/>
    <w:rsid w:val="00AD06C3"/>
    <w:rsid w:val="00AD0911"/>
    <w:rsid w:val="00AD11D4"/>
    <w:rsid w:val="00AD11FA"/>
    <w:rsid w:val="00AD1204"/>
    <w:rsid w:val="00AD139A"/>
    <w:rsid w:val="00AD15EE"/>
    <w:rsid w:val="00AD173A"/>
    <w:rsid w:val="00AD1E90"/>
    <w:rsid w:val="00AD1F8F"/>
    <w:rsid w:val="00AD2AFB"/>
    <w:rsid w:val="00AD2C41"/>
    <w:rsid w:val="00AD2FF3"/>
    <w:rsid w:val="00AD3371"/>
    <w:rsid w:val="00AD44BD"/>
    <w:rsid w:val="00AD48DD"/>
    <w:rsid w:val="00AD4FFB"/>
    <w:rsid w:val="00AD550E"/>
    <w:rsid w:val="00AD59B0"/>
    <w:rsid w:val="00AD5F2F"/>
    <w:rsid w:val="00AD658E"/>
    <w:rsid w:val="00AD6E7C"/>
    <w:rsid w:val="00AD752B"/>
    <w:rsid w:val="00AE0A60"/>
    <w:rsid w:val="00AE0FC2"/>
    <w:rsid w:val="00AE1710"/>
    <w:rsid w:val="00AE1A9F"/>
    <w:rsid w:val="00AE1B44"/>
    <w:rsid w:val="00AE1D35"/>
    <w:rsid w:val="00AE1FB1"/>
    <w:rsid w:val="00AE27DE"/>
    <w:rsid w:val="00AE2896"/>
    <w:rsid w:val="00AE2AEE"/>
    <w:rsid w:val="00AE30C8"/>
    <w:rsid w:val="00AE4F58"/>
    <w:rsid w:val="00AE5C10"/>
    <w:rsid w:val="00AE5D9C"/>
    <w:rsid w:val="00AE5EBB"/>
    <w:rsid w:val="00AE6012"/>
    <w:rsid w:val="00AE68E2"/>
    <w:rsid w:val="00AE6ADF"/>
    <w:rsid w:val="00AE703D"/>
    <w:rsid w:val="00AE7480"/>
    <w:rsid w:val="00AF005D"/>
    <w:rsid w:val="00AF041E"/>
    <w:rsid w:val="00AF04ED"/>
    <w:rsid w:val="00AF0690"/>
    <w:rsid w:val="00AF0A1D"/>
    <w:rsid w:val="00AF17E7"/>
    <w:rsid w:val="00AF1C33"/>
    <w:rsid w:val="00AF1F2C"/>
    <w:rsid w:val="00AF2397"/>
    <w:rsid w:val="00AF2D3C"/>
    <w:rsid w:val="00AF300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5B9"/>
    <w:rsid w:val="00AF5A12"/>
    <w:rsid w:val="00AF5DB7"/>
    <w:rsid w:val="00AF5F65"/>
    <w:rsid w:val="00AF6CA2"/>
    <w:rsid w:val="00AF6D72"/>
    <w:rsid w:val="00AF6F55"/>
    <w:rsid w:val="00AF6F57"/>
    <w:rsid w:val="00AF7A9D"/>
    <w:rsid w:val="00B00F85"/>
    <w:rsid w:val="00B00FBC"/>
    <w:rsid w:val="00B012F4"/>
    <w:rsid w:val="00B014A4"/>
    <w:rsid w:val="00B014D4"/>
    <w:rsid w:val="00B016B8"/>
    <w:rsid w:val="00B01F39"/>
    <w:rsid w:val="00B03A5D"/>
    <w:rsid w:val="00B03F6E"/>
    <w:rsid w:val="00B0409E"/>
    <w:rsid w:val="00B04BAD"/>
    <w:rsid w:val="00B054EA"/>
    <w:rsid w:val="00B05852"/>
    <w:rsid w:val="00B0735F"/>
    <w:rsid w:val="00B0746F"/>
    <w:rsid w:val="00B07D7C"/>
    <w:rsid w:val="00B108C5"/>
    <w:rsid w:val="00B12100"/>
    <w:rsid w:val="00B12889"/>
    <w:rsid w:val="00B12AAA"/>
    <w:rsid w:val="00B13141"/>
    <w:rsid w:val="00B131F5"/>
    <w:rsid w:val="00B13331"/>
    <w:rsid w:val="00B13B7E"/>
    <w:rsid w:val="00B13E87"/>
    <w:rsid w:val="00B1424B"/>
    <w:rsid w:val="00B14495"/>
    <w:rsid w:val="00B15321"/>
    <w:rsid w:val="00B1593E"/>
    <w:rsid w:val="00B15ABC"/>
    <w:rsid w:val="00B16A40"/>
    <w:rsid w:val="00B17440"/>
    <w:rsid w:val="00B176F5"/>
    <w:rsid w:val="00B17A42"/>
    <w:rsid w:val="00B17D52"/>
    <w:rsid w:val="00B2040C"/>
    <w:rsid w:val="00B2063E"/>
    <w:rsid w:val="00B20F73"/>
    <w:rsid w:val="00B21AA3"/>
    <w:rsid w:val="00B2248F"/>
    <w:rsid w:val="00B22644"/>
    <w:rsid w:val="00B22D32"/>
    <w:rsid w:val="00B22E0A"/>
    <w:rsid w:val="00B22E59"/>
    <w:rsid w:val="00B23038"/>
    <w:rsid w:val="00B2467D"/>
    <w:rsid w:val="00B24BA9"/>
    <w:rsid w:val="00B24E89"/>
    <w:rsid w:val="00B2592F"/>
    <w:rsid w:val="00B25E48"/>
    <w:rsid w:val="00B25E77"/>
    <w:rsid w:val="00B26C38"/>
    <w:rsid w:val="00B26FEF"/>
    <w:rsid w:val="00B2771D"/>
    <w:rsid w:val="00B279EA"/>
    <w:rsid w:val="00B307F6"/>
    <w:rsid w:val="00B30B7E"/>
    <w:rsid w:val="00B30C5F"/>
    <w:rsid w:val="00B30E80"/>
    <w:rsid w:val="00B31069"/>
    <w:rsid w:val="00B3149A"/>
    <w:rsid w:val="00B316D7"/>
    <w:rsid w:val="00B31901"/>
    <w:rsid w:val="00B31EBC"/>
    <w:rsid w:val="00B339AB"/>
    <w:rsid w:val="00B33D3B"/>
    <w:rsid w:val="00B33EFA"/>
    <w:rsid w:val="00B35C88"/>
    <w:rsid w:val="00B3642C"/>
    <w:rsid w:val="00B3655A"/>
    <w:rsid w:val="00B36703"/>
    <w:rsid w:val="00B3677B"/>
    <w:rsid w:val="00B368FE"/>
    <w:rsid w:val="00B36AE3"/>
    <w:rsid w:val="00B3745E"/>
    <w:rsid w:val="00B375CF"/>
    <w:rsid w:val="00B37873"/>
    <w:rsid w:val="00B40176"/>
    <w:rsid w:val="00B41162"/>
    <w:rsid w:val="00B411AC"/>
    <w:rsid w:val="00B42BC5"/>
    <w:rsid w:val="00B42D26"/>
    <w:rsid w:val="00B42F6B"/>
    <w:rsid w:val="00B431BD"/>
    <w:rsid w:val="00B4325E"/>
    <w:rsid w:val="00B438F7"/>
    <w:rsid w:val="00B43B7D"/>
    <w:rsid w:val="00B43FEC"/>
    <w:rsid w:val="00B441F3"/>
    <w:rsid w:val="00B4554E"/>
    <w:rsid w:val="00B45904"/>
    <w:rsid w:val="00B45A02"/>
    <w:rsid w:val="00B45C67"/>
    <w:rsid w:val="00B45CF8"/>
    <w:rsid w:val="00B46006"/>
    <w:rsid w:val="00B46C25"/>
    <w:rsid w:val="00B5007C"/>
    <w:rsid w:val="00B504DA"/>
    <w:rsid w:val="00B5173B"/>
    <w:rsid w:val="00B51CED"/>
    <w:rsid w:val="00B5227A"/>
    <w:rsid w:val="00B52440"/>
    <w:rsid w:val="00B524F2"/>
    <w:rsid w:val="00B5274C"/>
    <w:rsid w:val="00B5317B"/>
    <w:rsid w:val="00B531A1"/>
    <w:rsid w:val="00B53D00"/>
    <w:rsid w:val="00B53D9A"/>
    <w:rsid w:val="00B53E2E"/>
    <w:rsid w:val="00B54496"/>
    <w:rsid w:val="00B54A6B"/>
    <w:rsid w:val="00B55334"/>
    <w:rsid w:val="00B5588A"/>
    <w:rsid w:val="00B55B94"/>
    <w:rsid w:val="00B5602E"/>
    <w:rsid w:val="00B5677E"/>
    <w:rsid w:val="00B56F6D"/>
    <w:rsid w:val="00B570EE"/>
    <w:rsid w:val="00B57391"/>
    <w:rsid w:val="00B57785"/>
    <w:rsid w:val="00B57791"/>
    <w:rsid w:val="00B57E69"/>
    <w:rsid w:val="00B61175"/>
    <w:rsid w:val="00B61319"/>
    <w:rsid w:val="00B617B7"/>
    <w:rsid w:val="00B622BB"/>
    <w:rsid w:val="00B622D7"/>
    <w:rsid w:val="00B62687"/>
    <w:rsid w:val="00B627F2"/>
    <w:rsid w:val="00B62B13"/>
    <w:rsid w:val="00B62CAC"/>
    <w:rsid w:val="00B62FA3"/>
    <w:rsid w:val="00B632EE"/>
    <w:rsid w:val="00B637DE"/>
    <w:rsid w:val="00B63D0B"/>
    <w:rsid w:val="00B63F83"/>
    <w:rsid w:val="00B64056"/>
    <w:rsid w:val="00B645FF"/>
    <w:rsid w:val="00B64646"/>
    <w:rsid w:val="00B6681A"/>
    <w:rsid w:val="00B66ADF"/>
    <w:rsid w:val="00B66D11"/>
    <w:rsid w:val="00B67146"/>
    <w:rsid w:val="00B6722E"/>
    <w:rsid w:val="00B67607"/>
    <w:rsid w:val="00B67809"/>
    <w:rsid w:val="00B70F0F"/>
    <w:rsid w:val="00B712E9"/>
    <w:rsid w:val="00B71840"/>
    <w:rsid w:val="00B71B2C"/>
    <w:rsid w:val="00B71CD0"/>
    <w:rsid w:val="00B7216E"/>
    <w:rsid w:val="00B721C1"/>
    <w:rsid w:val="00B722E2"/>
    <w:rsid w:val="00B7237B"/>
    <w:rsid w:val="00B7295A"/>
    <w:rsid w:val="00B72C53"/>
    <w:rsid w:val="00B72CB5"/>
    <w:rsid w:val="00B73149"/>
    <w:rsid w:val="00B73154"/>
    <w:rsid w:val="00B731FE"/>
    <w:rsid w:val="00B738B5"/>
    <w:rsid w:val="00B73E3F"/>
    <w:rsid w:val="00B742B7"/>
    <w:rsid w:val="00B74755"/>
    <w:rsid w:val="00B749D7"/>
    <w:rsid w:val="00B74A4E"/>
    <w:rsid w:val="00B74B99"/>
    <w:rsid w:val="00B74C19"/>
    <w:rsid w:val="00B75217"/>
    <w:rsid w:val="00B75D76"/>
    <w:rsid w:val="00B76283"/>
    <w:rsid w:val="00B76A77"/>
    <w:rsid w:val="00B775A2"/>
    <w:rsid w:val="00B77E22"/>
    <w:rsid w:val="00B81017"/>
    <w:rsid w:val="00B817CB"/>
    <w:rsid w:val="00B81A70"/>
    <w:rsid w:val="00B81C07"/>
    <w:rsid w:val="00B81CB9"/>
    <w:rsid w:val="00B820CA"/>
    <w:rsid w:val="00B826AE"/>
    <w:rsid w:val="00B82994"/>
    <w:rsid w:val="00B83046"/>
    <w:rsid w:val="00B83C1E"/>
    <w:rsid w:val="00B8511A"/>
    <w:rsid w:val="00B85392"/>
    <w:rsid w:val="00B8569B"/>
    <w:rsid w:val="00B85CED"/>
    <w:rsid w:val="00B85D54"/>
    <w:rsid w:val="00B86096"/>
    <w:rsid w:val="00B864B6"/>
    <w:rsid w:val="00B864CD"/>
    <w:rsid w:val="00B864F6"/>
    <w:rsid w:val="00B86585"/>
    <w:rsid w:val="00B86BAC"/>
    <w:rsid w:val="00B87494"/>
    <w:rsid w:val="00B879C3"/>
    <w:rsid w:val="00B87F32"/>
    <w:rsid w:val="00B87F6D"/>
    <w:rsid w:val="00B90146"/>
    <w:rsid w:val="00B908BC"/>
    <w:rsid w:val="00B909E2"/>
    <w:rsid w:val="00B90A53"/>
    <w:rsid w:val="00B90E8B"/>
    <w:rsid w:val="00B915C3"/>
    <w:rsid w:val="00B91EBF"/>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FA7"/>
    <w:rsid w:val="00B9507A"/>
    <w:rsid w:val="00B950A8"/>
    <w:rsid w:val="00B95A41"/>
    <w:rsid w:val="00B95BD2"/>
    <w:rsid w:val="00B96269"/>
    <w:rsid w:val="00B96407"/>
    <w:rsid w:val="00B96468"/>
    <w:rsid w:val="00B96FB0"/>
    <w:rsid w:val="00B977D0"/>
    <w:rsid w:val="00B97810"/>
    <w:rsid w:val="00B97BC3"/>
    <w:rsid w:val="00BA001D"/>
    <w:rsid w:val="00BA0360"/>
    <w:rsid w:val="00BA04D7"/>
    <w:rsid w:val="00BA0B3C"/>
    <w:rsid w:val="00BA12DD"/>
    <w:rsid w:val="00BA155C"/>
    <w:rsid w:val="00BA16DC"/>
    <w:rsid w:val="00BA19C2"/>
    <w:rsid w:val="00BA1C8A"/>
    <w:rsid w:val="00BA1CFA"/>
    <w:rsid w:val="00BA1EB8"/>
    <w:rsid w:val="00BA26D9"/>
    <w:rsid w:val="00BA3AC2"/>
    <w:rsid w:val="00BA3CD9"/>
    <w:rsid w:val="00BA3FAE"/>
    <w:rsid w:val="00BA4F09"/>
    <w:rsid w:val="00BA5077"/>
    <w:rsid w:val="00BA5453"/>
    <w:rsid w:val="00BA5B05"/>
    <w:rsid w:val="00BA5C56"/>
    <w:rsid w:val="00BA6738"/>
    <w:rsid w:val="00BA77E9"/>
    <w:rsid w:val="00BA79B5"/>
    <w:rsid w:val="00BB00D2"/>
    <w:rsid w:val="00BB01A4"/>
    <w:rsid w:val="00BB03BF"/>
    <w:rsid w:val="00BB09C9"/>
    <w:rsid w:val="00BB0EE7"/>
    <w:rsid w:val="00BB1066"/>
    <w:rsid w:val="00BB119F"/>
    <w:rsid w:val="00BB12B1"/>
    <w:rsid w:val="00BB1341"/>
    <w:rsid w:val="00BB141D"/>
    <w:rsid w:val="00BB1FE1"/>
    <w:rsid w:val="00BB2479"/>
    <w:rsid w:val="00BB2A0F"/>
    <w:rsid w:val="00BB355C"/>
    <w:rsid w:val="00BB3B82"/>
    <w:rsid w:val="00BB3CDD"/>
    <w:rsid w:val="00BB41C9"/>
    <w:rsid w:val="00BB4350"/>
    <w:rsid w:val="00BB463E"/>
    <w:rsid w:val="00BB46A2"/>
    <w:rsid w:val="00BB4F2C"/>
    <w:rsid w:val="00BB5054"/>
    <w:rsid w:val="00BB521F"/>
    <w:rsid w:val="00BB58F3"/>
    <w:rsid w:val="00BB5CE6"/>
    <w:rsid w:val="00BB6393"/>
    <w:rsid w:val="00BB73FD"/>
    <w:rsid w:val="00BB7629"/>
    <w:rsid w:val="00BC1B87"/>
    <w:rsid w:val="00BC1CB9"/>
    <w:rsid w:val="00BC1DEC"/>
    <w:rsid w:val="00BC279E"/>
    <w:rsid w:val="00BC30C7"/>
    <w:rsid w:val="00BC3934"/>
    <w:rsid w:val="00BC3D7B"/>
    <w:rsid w:val="00BC40CA"/>
    <w:rsid w:val="00BC4273"/>
    <w:rsid w:val="00BC49B6"/>
    <w:rsid w:val="00BC4E65"/>
    <w:rsid w:val="00BC5110"/>
    <w:rsid w:val="00BC55CC"/>
    <w:rsid w:val="00BC5661"/>
    <w:rsid w:val="00BC586C"/>
    <w:rsid w:val="00BC5C73"/>
    <w:rsid w:val="00BC5CD5"/>
    <w:rsid w:val="00BC629F"/>
    <w:rsid w:val="00BC650D"/>
    <w:rsid w:val="00BC6709"/>
    <w:rsid w:val="00BC6776"/>
    <w:rsid w:val="00BC7050"/>
    <w:rsid w:val="00BC707F"/>
    <w:rsid w:val="00BC71B2"/>
    <w:rsid w:val="00BC71D2"/>
    <w:rsid w:val="00BC726F"/>
    <w:rsid w:val="00BC7A90"/>
    <w:rsid w:val="00BD006A"/>
    <w:rsid w:val="00BD1B09"/>
    <w:rsid w:val="00BD1BB7"/>
    <w:rsid w:val="00BD1F8B"/>
    <w:rsid w:val="00BD202B"/>
    <w:rsid w:val="00BD26ED"/>
    <w:rsid w:val="00BD2A49"/>
    <w:rsid w:val="00BD2ED8"/>
    <w:rsid w:val="00BD3338"/>
    <w:rsid w:val="00BD3DF5"/>
    <w:rsid w:val="00BD46F3"/>
    <w:rsid w:val="00BD4BCC"/>
    <w:rsid w:val="00BD604B"/>
    <w:rsid w:val="00BD6183"/>
    <w:rsid w:val="00BD6591"/>
    <w:rsid w:val="00BD659D"/>
    <w:rsid w:val="00BD6D2D"/>
    <w:rsid w:val="00BD7999"/>
    <w:rsid w:val="00BD7AB6"/>
    <w:rsid w:val="00BD7D14"/>
    <w:rsid w:val="00BD7DE3"/>
    <w:rsid w:val="00BE010F"/>
    <w:rsid w:val="00BE030A"/>
    <w:rsid w:val="00BE0906"/>
    <w:rsid w:val="00BE180F"/>
    <w:rsid w:val="00BE18FD"/>
    <w:rsid w:val="00BE1B91"/>
    <w:rsid w:val="00BE223F"/>
    <w:rsid w:val="00BE23EF"/>
    <w:rsid w:val="00BE2565"/>
    <w:rsid w:val="00BE25F2"/>
    <w:rsid w:val="00BE2EEF"/>
    <w:rsid w:val="00BE3041"/>
    <w:rsid w:val="00BE3B9C"/>
    <w:rsid w:val="00BE3E56"/>
    <w:rsid w:val="00BE3E5E"/>
    <w:rsid w:val="00BE45EE"/>
    <w:rsid w:val="00BE4764"/>
    <w:rsid w:val="00BE4EB9"/>
    <w:rsid w:val="00BE502D"/>
    <w:rsid w:val="00BE53FF"/>
    <w:rsid w:val="00BE5571"/>
    <w:rsid w:val="00BE57DB"/>
    <w:rsid w:val="00BE67D3"/>
    <w:rsid w:val="00BE6B58"/>
    <w:rsid w:val="00BE6E8C"/>
    <w:rsid w:val="00BE7596"/>
    <w:rsid w:val="00BE7681"/>
    <w:rsid w:val="00BE78B9"/>
    <w:rsid w:val="00BF0518"/>
    <w:rsid w:val="00BF0E98"/>
    <w:rsid w:val="00BF178F"/>
    <w:rsid w:val="00BF1A35"/>
    <w:rsid w:val="00BF1CCE"/>
    <w:rsid w:val="00BF1E82"/>
    <w:rsid w:val="00BF2271"/>
    <w:rsid w:val="00BF2E71"/>
    <w:rsid w:val="00BF3335"/>
    <w:rsid w:val="00BF3340"/>
    <w:rsid w:val="00BF3B2C"/>
    <w:rsid w:val="00BF3E55"/>
    <w:rsid w:val="00BF42B9"/>
    <w:rsid w:val="00BF4654"/>
    <w:rsid w:val="00BF47D6"/>
    <w:rsid w:val="00BF4816"/>
    <w:rsid w:val="00BF4E96"/>
    <w:rsid w:val="00BF4FF6"/>
    <w:rsid w:val="00BF5528"/>
    <w:rsid w:val="00BF5569"/>
    <w:rsid w:val="00BF6052"/>
    <w:rsid w:val="00BF6098"/>
    <w:rsid w:val="00BF643B"/>
    <w:rsid w:val="00BF6873"/>
    <w:rsid w:val="00BF69A5"/>
    <w:rsid w:val="00BF6CBD"/>
    <w:rsid w:val="00BF72AB"/>
    <w:rsid w:val="00BF7497"/>
    <w:rsid w:val="00BF7BC9"/>
    <w:rsid w:val="00BF7F78"/>
    <w:rsid w:val="00C00552"/>
    <w:rsid w:val="00C00891"/>
    <w:rsid w:val="00C00D48"/>
    <w:rsid w:val="00C0100F"/>
    <w:rsid w:val="00C01F38"/>
    <w:rsid w:val="00C02147"/>
    <w:rsid w:val="00C0216B"/>
    <w:rsid w:val="00C021AE"/>
    <w:rsid w:val="00C0255B"/>
    <w:rsid w:val="00C028E8"/>
    <w:rsid w:val="00C043C9"/>
    <w:rsid w:val="00C04927"/>
    <w:rsid w:val="00C0535A"/>
    <w:rsid w:val="00C05818"/>
    <w:rsid w:val="00C06739"/>
    <w:rsid w:val="00C06951"/>
    <w:rsid w:val="00C07342"/>
    <w:rsid w:val="00C07553"/>
    <w:rsid w:val="00C07DCB"/>
    <w:rsid w:val="00C10831"/>
    <w:rsid w:val="00C10F01"/>
    <w:rsid w:val="00C11047"/>
    <w:rsid w:val="00C111A1"/>
    <w:rsid w:val="00C111F9"/>
    <w:rsid w:val="00C12105"/>
    <w:rsid w:val="00C125F5"/>
    <w:rsid w:val="00C126B6"/>
    <w:rsid w:val="00C12942"/>
    <w:rsid w:val="00C129DE"/>
    <w:rsid w:val="00C12ACC"/>
    <w:rsid w:val="00C12DCE"/>
    <w:rsid w:val="00C13031"/>
    <w:rsid w:val="00C13734"/>
    <w:rsid w:val="00C13D56"/>
    <w:rsid w:val="00C140E0"/>
    <w:rsid w:val="00C1537A"/>
    <w:rsid w:val="00C1548A"/>
    <w:rsid w:val="00C15FB8"/>
    <w:rsid w:val="00C15FBE"/>
    <w:rsid w:val="00C16672"/>
    <w:rsid w:val="00C16735"/>
    <w:rsid w:val="00C168B2"/>
    <w:rsid w:val="00C16B84"/>
    <w:rsid w:val="00C16CF1"/>
    <w:rsid w:val="00C175F2"/>
    <w:rsid w:val="00C17942"/>
    <w:rsid w:val="00C1795B"/>
    <w:rsid w:val="00C179E6"/>
    <w:rsid w:val="00C17C40"/>
    <w:rsid w:val="00C17CE1"/>
    <w:rsid w:val="00C20097"/>
    <w:rsid w:val="00C20158"/>
    <w:rsid w:val="00C20369"/>
    <w:rsid w:val="00C20CBA"/>
    <w:rsid w:val="00C20DAE"/>
    <w:rsid w:val="00C210C2"/>
    <w:rsid w:val="00C21146"/>
    <w:rsid w:val="00C215AA"/>
    <w:rsid w:val="00C21775"/>
    <w:rsid w:val="00C21E30"/>
    <w:rsid w:val="00C22278"/>
    <w:rsid w:val="00C2245D"/>
    <w:rsid w:val="00C22EEC"/>
    <w:rsid w:val="00C23006"/>
    <w:rsid w:val="00C23090"/>
    <w:rsid w:val="00C23713"/>
    <w:rsid w:val="00C237EE"/>
    <w:rsid w:val="00C23B06"/>
    <w:rsid w:val="00C23E99"/>
    <w:rsid w:val="00C2404A"/>
    <w:rsid w:val="00C24160"/>
    <w:rsid w:val="00C244D8"/>
    <w:rsid w:val="00C246D6"/>
    <w:rsid w:val="00C25F3D"/>
    <w:rsid w:val="00C25F7F"/>
    <w:rsid w:val="00C26493"/>
    <w:rsid w:val="00C269F2"/>
    <w:rsid w:val="00C26BB6"/>
    <w:rsid w:val="00C27466"/>
    <w:rsid w:val="00C27697"/>
    <w:rsid w:val="00C27C9F"/>
    <w:rsid w:val="00C30A93"/>
    <w:rsid w:val="00C30ABC"/>
    <w:rsid w:val="00C30B7F"/>
    <w:rsid w:val="00C31EE5"/>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DC2"/>
    <w:rsid w:val="00C35E80"/>
    <w:rsid w:val="00C35FA6"/>
    <w:rsid w:val="00C364C5"/>
    <w:rsid w:val="00C36739"/>
    <w:rsid w:val="00C36F1C"/>
    <w:rsid w:val="00C37A99"/>
    <w:rsid w:val="00C37C55"/>
    <w:rsid w:val="00C37F12"/>
    <w:rsid w:val="00C37F2D"/>
    <w:rsid w:val="00C400D0"/>
    <w:rsid w:val="00C40489"/>
    <w:rsid w:val="00C40D00"/>
    <w:rsid w:val="00C41C47"/>
    <w:rsid w:val="00C42A1F"/>
    <w:rsid w:val="00C42B0F"/>
    <w:rsid w:val="00C42B2F"/>
    <w:rsid w:val="00C43293"/>
    <w:rsid w:val="00C43A0A"/>
    <w:rsid w:val="00C43BFE"/>
    <w:rsid w:val="00C43D4E"/>
    <w:rsid w:val="00C43DE6"/>
    <w:rsid w:val="00C44018"/>
    <w:rsid w:val="00C442B6"/>
    <w:rsid w:val="00C45077"/>
    <w:rsid w:val="00C454D4"/>
    <w:rsid w:val="00C45545"/>
    <w:rsid w:val="00C45B73"/>
    <w:rsid w:val="00C45C2F"/>
    <w:rsid w:val="00C45F38"/>
    <w:rsid w:val="00C4608B"/>
    <w:rsid w:val="00C46AF2"/>
    <w:rsid w:val="00C46EB8"/>
    <w:rsid w:val="00C47193"/>
    <w:rsid w:val="00C471B9"/>
    <w:rsid w:val="00C47993"/>
    <w:rsid w:val="00C47C63"/>
    <w:rsid w:val="00C50262"/>
    <w:rsid w:val="00C508C5"/>
    <w:rsid w:val="00C50AB2"/>
    <w:rsid w:val="00C50C30"/>
    <w:rsid w:val="00C513A8"/>
    <w:rsid w:val="00C5172F"/>
    <w:rsid w:val="00C51B4B"/>
    <w:rsid w:val="00C51DB6"/>
    <w:rsid w:val="00C51FDE"/>
    <w:rsid w:val="00C52079"/>
    <w:rsid w:val="00C5220E"/>
    <w:rsid w:val="00C53460"/>
    <w:rsid w:val="00C5393E"/>
    <w:rsid w:val="00C53977"/>
    <w:rsid w:val="00C53DCD"/>
    <w:rsid w:val="00C53E79"/>
    <w:rsid w:val="00C54BEA"/>
    <w:rsid w:val="00C54D15"/>
    <w:rsid w:val="00C55629"/>
    <w:rsid w:val="00C55BEB"/>
    <w:rsid w:val="00C56373"/>
    <w:rsid w:val="00C564CB"/>
    <w:rsid w:val="00C56C9D"/>
    <w:rsid w:val="00C56CE0"/>
    <w:rsid w:val="00C57377"/>
    <w:rsid w:val="00C574BF"/>
    <w:rsid w:val="00C5758D"/>
    <w:rsid w:val="00C575D8"/>
    <w:rsid w:val="00C5763C"/>
    <w:rsid w:val="00C604D4"/>
    <w:rsid w:val="00C604DC"/>
    <w:rsid w:val="00C609ED"/>
    <w:rsid w:val="00C60B8C"/>
    <w:rsid w:val="00C60BCA"/>
    <w:rsid w:val="00C60CD5"/>
    <w:rsid w:val="00C610A7"/>
    <w:rsid w:val="00C6163F"/>
    <w:rsid w:val="00C61F65"/>
    <w:rsid w:val="00C6231D"/>
    <w:rsid w:val="00C63094"/>
    <w:rsid w:val="00C635F3"/>
    <w:rsid w:val="00C63F92"/>
    <w:rsid w:val="00C646DB"/>
    <w:rsid w:val="00C64FA6"/>
    <w:rsid w:val="00C64FBF"/>
    <w:rsid w:val="00C656B5"/>
    <w:rsid w:val="00C65930"/>
    <w:rsid w:val="00C65A63"/>
    <w:rsid w:val="00C65A98"/>
    <w:rsid w:val="00C65FBD"/>
    <w:rsid w:val="00C67146"/>
    <w:rsid w:val="00C67501"/>
    <w:rsid w:val="00C67758"/>
    <w:rsid w:val="00C67AAB"/>
    <w:rsid w:val="00C70082"/>
    <w:rsid w:val="00C70250"/>
    <w:rsid w:val="00C707EA"/>
    <w:rsid w:val="00C70A5C"/>
    <w:rsid w:val="00C70BC8"/>
    <w:rsid w:val="00C70BFA"/>
    <w:rsid w:val="00C7192B"/>
    <w:rsid w:val="00C71CC7"/>
    <w:rsid w:val="00C72141"/>
    <w:rsid w:val="00C72554"/>
    <w:rsid w:val="00C7325E"/>
    <w:rsid w:val="00C735B9"/>
    <w:rsid w:val="00C7452A"/>
    <w:rsid w:val="00C749C9"/>
    <w:rsid w:val="00C74C29"/>
    <w:rsid w:val="00C75518"/>
    <w:rsid w:val="00C75896"/>
    <w:rsid w:val="00C76041"/>
    <w:rsid w:val="00C76388"/>
    <w:rsid w:val="00C76EAE"/>
    <w:rsid w:val="00C7714F"/>
    <w:rsid w:val="00C77152"/>
    <w:rsid w:val="00C77366"/>
    <w:rsid w:val="00C77A33"/>
    <w:rsid w:val="00C77B1D"/>
    <w:rsid w:val="00C8041C"/>
    <w:rsid w:val="00C80588"/>
    <w:rsid w:val="00C8067D"/>
    <w:rsid w:val="00C8078B"/>
    <w:rsid w:val="00C8106E"/>
    <w:rsid w:val="00C81A7E"/>
    <w:rsid w:val="00C81D76"/>
    <w:rsid w:val="00C8234F"/>
    <w:rsid w:val="00C823F2"/>
    <w:rsid w:val="00C826BE"/>
    <w:rsid w:val="00C8280A"/>
    <w:rsid w:val="00C82D1F"/>
    <w:rsid w:val="00C833D1"/>
    <w:rsid w:val="00C834F0"/>
    <w:rsid w:val="00C8396A"/>
    <w:rsid w:val="00C83AF2"/>
    <w:rsid w:val="00C83B15"/>
    <w:rsid w:val="00C85774"/>
    <w:rsid w:val="00C85A2E"/>
    <w:rsid w:val="00C861A6"/>
    <w:rsid w:val="00C8670F"/>
    <w:rsid w:val="00C86CC9"/>
    <w:rsid w:val="00C86FD9"/>
    <w:rsid w:val="00C8717D"/>
    <w:rsid w:val="00C872E1"/>
    <w:rsid w:val="00C876B2"/>
    <w:rsid w:val="00C87A3F"/>
    <w:rsid w:val="00C90135"/>
    <w:rsid w:val="00C90337"/>
    <w:rsid w:val="00C904D6"/>
    <w:rsid w:val="00C905C7"/>
    <w:rsid w:val="00C91A09"/>
    <w:rsid w:val="00C91A7B"/>
    <w:rsid w:val="00C92804"/>
    <w:rsid w:val="00C92CCE"/>
    <w:rsid w:val="00C9320F"/>
    <w:rsid w:val="00C93A92"/>
    <w:rsid w:val="00C93EFA"/>
    <w:rsid w:val="00C9412E"/>
    <w:rsid w:val="00C94657"/>
    <w:rsid w:val="00C94955"/>
    <w:rsid w:val="00C94AE9"/>
    <w:rsid w:val="00C950E1"/>
    <w:rsid w:val="00C95800"/>
    <w:rsid w:val="00C9591A"/>
    <w:rsid w:val="00C959DF"/>
    <w:rsid w:val="00C95AE1"/>
    <w:rsid w:val="00C95BB9"/>
    <w:rsid w:val="00C95EBC"/>
    <w:rsid w:val="00C965B2"/>
    <w:rsid w:val="00C96C86"/>
    <w:rsid w:val="00C96DF2"/>
    <w:rsid w:val="00C97183"/>
    <w:rsid w:val="00C97427"/>
    <w:rsid w:val="00C979C5"/>
    <w:rsid w:val="00C97F8D"/>
    <w:rsid w:val="00CA00D8"/>
    <w:rsid w:val="00CA05B3"/>
    <w:rsid w:val="00CA0DB9"/>
    <w:rsid w:val="00CA1DD8"/>
    <w:rsid w:val="00CA2AFC"/>
    <w:rsid w:val="00CA2C80"/>
    <w:rsid w:val="00CA2F8A"/>
    <w:rsid w:val="00CA36AD"/>
    <w:rsid w:val="00CA3BE7"/>
    <w:rsid w:val="00CA3F97"/>
    <w:rsid w:val="00CA3FF1"/>
    <w:rsid w:val="00CA467D"/>
    <w:rsid w:val="00CA47C7"/>
    <w:rsid w:val="00CA4CD9"/>
    <w:rsid w:val="00CA4D54"/>
    <w:rsid w:val="00CA4D76"/>
    <w:rsid w:val="00CA4F92"/>
    <w:rsid w:val="00CA4FD1"/>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A37"/>
    <w:rsid w:val="00CB4DFE"/>
    <w:rsid w:val="00CB50D4"/>
    <w:rsid w:val="00CB5EBF"/>
    <w:rsid w:val="00CB5FB2"/>
    <w:rsid w:val="00CB60BC"/>
    <w:rsid w:val="00CB68F4"/>
    <w:rsid w:val="00CB6A1F"/>
    <w:rsid w:val="00CB6DC2"/>
    <w:rsid w:val="00CB71EB"/>
    <w:rsid w:val="00CB7D73"/>
    <w:rsid w:val="00CB7E15"/>
    <w:rsid w:val="00CC028B"/>
    <w:rsid w:val="00CC0763"/>
    <w:rsid w:val="00CC09D6"/>
    <w:rsid w:val="00CC0B03"/>
    <w:rsid w:val="00CC1071"/>
    <w:rsid w:val="00CC10F9"/>
    <w:rsid w:val="00CC11DD"/>
    <w:rsid w:val="00CC12A1"/>
    <w:rsid w:val="00CC1469"/>
    <w:rsid w:val="00CC150A"/>
    <w:rsid w:val="00CC1C1A"/>
    <w:rsid w:val="00CC296B"/>
    <w:rsid w:val="00CC2E9D"/>
    <w:rsid w:val="00CC342D"/>
    <w:rsid w:val="00CC369B"/>
    <w:rsid w:val="00CC401E"/>
    <w:rsid w:val="00CC41DD"/>
    <w:rsid w:val="00CC46AA"/>
    <w:rsid w:val="00CC4D5B"/>
    <w:rsid w:val="00CC5665"/>
    <w:rsid w:val="00CC589E"/>
    <w:rsid w:val="00CC5A69"/>
    <w:rsid w:val="00CC6C7B"/>
    <w:rsid w:val="00CC71AB"/>
    <w:rsid w:val="00CC7C47"/>
    <w:rsid w:val="00CD0D77"/>
    <w:rsid w:val="00CD0FB3"/>
    <w:rsid w:val="00CD139C"/>
    <w:rsid w:val="00CD17DE"/>
    <w:rsid w:val="00CD1B95"/>
    <w:rsid w:val="00CD1BDF"/>
    <w:rsid w:val="00CD1E04"/>
    <w:rsid w:val="00CD25F6"/>
    <w:rsid w:val="00CD2B5B"/>
    <w:rsid w:val="00CD3593"/>
    <w:rsid w:val="00CD3604"/>
    <w:rsid w:val="00CD3909"/>
    <w:rsid w:val="00CD435D"/>
    <w:rsid w:val="00CD4646"/>
    <w:rsid w:val="00CD498F"/>
    <w:rsid w:val="00CD4B8D"/>
    <w:rsid w:val="00CD550C"/>
    <w:rsid w:val="00CD5559"/>
    <w:rsid w:val="00CD5CB0"/>
    <w:rsid w:val="00CD5E5D"/>
    <w:rsid w:val="00CD62C6"/>
    <w:rsid w:val="00CD6BD0"/>
    <w:rsid w:val="00CD6F3E"/>
    <w:rsid w:val="00CD77EA"/>
    <w:rsid w:val="00CE09C2"/>
    <w:rsid w:val="00CE0A59"/>
    <w:rsid w:val="00CE0D8E"/>
    <w:rsid w:val="00CE0DB2"/>
    <w:rsid w:val="00CE0E56"/>
    <w:rsid w:val="00CE10A4"/>
    <w:rsid w:val="00CE17DD"/>
    <w:rsid w:val="00CE1A52"/>
    <w:rsid w:val="00CE1FF3"/>
    <w:rsid w:val="00CE219F"/>
    <w:rsid w:val="00CE2FF0"/>
    <w:rsid w:val="00CE3773"/>
    <w:rsid w:val="00CE4780"/>
    <w:rsid w:val="00CE5087"/>
    <w:rsid w:val="00CE5BC9"/>
    <w:rsid w:val="00CE6922"/>
    <w:rsid w:val="00CE720B"/>
    <w:rsid w:val="00CE7505"/>
    <w:rsid w:val="00CE7642"/>
    <w:rsid w:val="00CE7927"/>
    <w:rsid w:val="00CE7FCD"/>
    <w:rsid w:val="00CF05D5"/>
    <w:rsid w:val="00CF0E55"/>
    <w:rsid w:val="00CF0FBD"/>
    <w:rsid w:val="00CF18D2"/>
    <w:rsid w:val="00CF1941"/>
    <w:rsid w:val="00CF1C5A"/>
    <w:rsid w:val="00CF263B"/>
    <w:rsid w:val="00CF294E"/>
    <w:rsid w:val="00CF29B6"/>
    <w:rsid w:val="00CF2A1A"/>
    <w:rsid w:val="00CF2ACE"/>
    <w:rsid w:val="00CF2C34"/>
    <w:rsid w:val="00CF2D7E"/>
    <w:rsid w:val="00CF3446"/>
    <w:rsid w:val="00CF3507"/>
    <w:rsid w:val="00CF3526"/>
    <w:rsid w:val="00CF3E93"/>
    <w:rsid w:val="00CF5012"/>
    <w:rsid w:val="00CF5AA9"/>
    <w:rsid w:val="00CF6BD3"/>
    <w:rsid w:val="00CF722A"/>
    <w:rsid w:val="00CF739C"/>
    <w:rsid w:val="00CF7630"/>
    <w:rsid w:val="00CF7788"/>
    <w:rsid w:val="00CF7BBE"/>
    <w:rsid w:val="00D00D87"/>
    <w:rsid w:val="00D01FC0"/>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BF2"/>
    <w:rsid w:val="00D05C53"/>
    <w:rsid w:val="00D061B4"/>
    <w:rsid w:val="00D0637F"/>
    <w:rsid w:val="00D06785"/>
    <w:rsid w:val="00D067B0"/>
    <w:rsid w:val="00D076BB"/>
    <w:rsid w:val="00D077F3"/>
    <w:rsid w:val="00D10061"/>
    <w:rsid w:val="00D104DD"/>
    <w:rsid w:val="00D104E3"/>
    <w:rsid w:val="00D10A4D"/>
    <w:rsid w:val="00D10C04"/>
    <w:rsid w:val="00D11557"/>
    <w:rsid w:val="00D11784"/>
    <w:rsid w:val="00D11C2D"/>
    <w:rsid w:val="00D120DA"/>
    <w:rsid w:val="00D121FA"/>
    <w:rsid w:val="00D1272F"/>
    <w:rsid w:val="00D12FC5"/>
    <w:rsid w:val="00D13021"/>
    <w:rsid w:val="00D13B7E"/>
    <w:rsid w:val="00D13E64"/>
    <w:rsid w:val="00D13FFE"/>
    <w:rsid w:val="00D14F87"/>
    <w:rsid w:val="00D1526E"/>
    <w:rsid w:val="00D158D8"/>
    <w:rsid w:val="00D160B8"/>
    <w:rsid w:val="00D164A3"/>
    <w:rsid w:val="00D165C4"/>
    <w:rsid w:val="00D166DA"/>
    <w:rsid w:val="00D169CF"/>
    <w:rsid w:val="00D16C91"/>
    <w:rsid w:val="00D16EAF"/>
    <w:rsid w:val="00D170CB"/>
    <w:rsid w:val="00D171B2"/>
    <w:rsid w:val="00D174FE"/>
    <w:rsid w:val="00D1763A"/>
    <w:rsid w:val="00D1786F"/>
    <w:rsid w:val="00D17A79"/>
    <w:rsid w:val="00D17AF1"/>
    <w:rsid w:val="00D17DAC"/>
    <w:rsid w:val="00D17F9C"/>
    <w:rsid w:val="00D20700"/>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4E9"/>
    <w:rsid w:val="00D255CF"/>
    <w:rsid w:val="00D255ED"/>
    <w:rsid w:val="00D2678E"/>
    <w:rsid w:val="00D26863"/>
    <w:rsid w:val="00D2694C"/>
    <w:rsid w:val="00D271C9"/>
    <w:rsid w:val="00D276BB"/>
    <w:rsid w:val="00D27853"/>
    <w:rsid w:val="00D301A2"/>
    <w:rsid w:val="00D30AE0"/>
    <w:rsid w:val="00D30AE8"/>
    <w:rsid w:val="00D3114C"/>
    <w:rsid w:val="00D32155"/>
    <w:rsid w:val="00D3239C"/>
    <w:rsid w:val="00D3296E"/>
    <w:rsid w:val="00D3307C"/>
    <w:rsid w:val="00D331A9"/>
    <w:rsid w:val="00D331F1"/>
    <w:rsid w:val="00D33581"/>
    <w:rsid w:val="00D33AC0"/>
    <w:rsid w:val="00D3434A"/>
    <w:rsid w:val="00D34379"/>
    <w:rsid w:val="00D34FB1"/>
    <w:rsid w:val="00D350AF"/>
    <w:rsid w:val="00D35339"/>
    <w:rsid w:val="00D355A3"/>
    <w:rsid w:val="00D358BB"/>
    <w:rsid w:val="00D36107"/>
    <w:rsid w:val="00D368D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E44"/>
    <w:rsid w:val="00D42591"/>
    <w:rsid w:val="00D4312C"/>
    <w:rsid w:val="00D433C8"/>
    <w:rsid w:val="00D440A8"/>
    <w:rsid w:val="00D4421B"/>
    <w:rsid w:val="00D447BF"/>
    <w:rsid w:val="00D45F34"/>
    <w:rsid w:val="00D462E4"/>
    <w:rsid w:val="00D4689C"/>
    <w:rsid w:val="00D46D8E"/>
    <w:rsid w:val="00D472FC"/>
    <w:rsid w:val="00D50510"/>
    <w:rsid w:val="00D50DED"/>
    <w:rsid w:val="00D511DD"/>
    <w:rsid w:val="00D516AB"/>
    <w:rsid w:val="00D5282D"/>
    <w:rsid w:val="00D52E71"/>
    <w:rsid w:val="00D5302B"/>
    <w:rsid w:val="00D5380F"/>
    <w:rsid w:val="00D53815"/>
    <w:rsid w:val="00D540FA"/>
    <w:rsid w:val="00D54599"/>
    <w:rsid w:val="00D54CDD"/>
    <w:rsid w:val="00D54D41"/>
    <w:rsid w:val="00D551FD"/>
    <w:rsid w:val="00D55561"/>
    <w:rsid w:val="00D55B36"/>
    <w:rsid w:val="00D55CAA"/>
    <w:rsid w:val="00D55CED"/>
    <w:rsid w:val="00D56A30"/>
    <w:rsid w:val="00D56CA6"/>
    <w:rsid w:val="00D57A61"/>
    <w:rsid w:val="00D57C03"/>
    <w:rsid w:val="00D60077"/>
    <w:rsid w:val="00D601E6"/>
    <w:rsid w:val="00D60296"/>
    <w:rsid w:val="00D6097F"/>
    <w:rsid w:val="00D60DE4"/>
    <w:rsid w:val="00D60E3E"/>
    <w:rsid w:val="00D6120E"/>
    <w:rsid w:val="00D6125B"/>
    <w:rsid w:val="00D61583"/>
    <w:rsid w:val="00D61F26"/>
    <w:rsid w:val="00D6224C"/>
    <w:rsid w:val="00D622F2"/>
    <w:rsid w:val="00D6267B"/>
    <w:rsid w:val="00D634B7"/>
    <w:rsid w:val="00D635A7"/>
    <w:rsid w:val="00D63938"/>
    <w:rsid w:val="00D639FE"/>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7515"/>
    <w:rsid w:val="00D67AD0"/>
    <w:rsid w:val="00D67C6B"/>
    <w:rsid w:val="00D67CAC"/>
    <w:rsid w:val="00D70C0A"/>
    <w:rsid w:val="00D717BB"/>
    <w:rsid w:val="00D718B4"/>
    <w:rsid w:val="00D71D41"/>
    <w:rsid w:val="00D722F2"/>
    <w:rsid w:val="00D72391"/>
    <w:rsid w:val="00D7279E"/>
    <w:rsid w:val="00D72902"/>
    <w:rsid w:val="00D72D42"/>
    <w:rsid w:val="00D735EF"/>
    <w:rsid w:val="00D738D4"/>
    <w:rsid w:val="00D73AE7"/>
    <w:rsid w:val="00D73B6D"/>
    <w:rsid w:val="00D74352"/>
    <w:rsid w:val="00D74913"/>
    <w:rsid w:val="00D755EE"/>
    <w:rsid w:val="00D75B73"/>
    <w:rsid w:val="00D75DFA"/>
    <w:rsid w:val="00D76007"/>
    <w:rsid w:val="00D76A39"/>
    <w:rsid w:val="00D76FBD"/>
    <w:rsid w:val="00D77D96"/>
    <w:rsid w:val="00D801C7"/>
    <w:rsid w:val="00D80359"/>
    <w:rsid w:val="00D80BB0"/>
    <w:rsid w:val="00D80CC9"/>
    <w:rsid w:val="00D80ECF"/>
    <w:rsid w:val="00D80FF9"/>
    <w:rsid w:val="00D81469"/>
    <w:rsid w:val="00D8148B"/>
    <w:rsid w:val="00D8184C"/>
    <w:rsid w:val="00D82110"/>
    <w:rsid w:val="00D823E4"/>
    <w:rsid w:val="00D82472"/>
    <w:rsid w:val="00D82AAF"/>
    <w:rsid w:val="00D83081"/>
    <w:rsid w:val="00D83A5E"/>
    <w:rsid w:val="00D8434E"/>
    <w:rsid w:val="00D84418"/>
    <w:rsid w:val="00D84527"/>
    <w:rsid w:val="00D84D13"/>
    <w:rsid w:val="00D84E86"/>
    <w:rsid w:val="00D85D8D"/>
    <w:rsid w:val="00D862A5"/>
    <w:rsid w:val="00D8705E"/>
    <w:rsid w:val="00D871A8"/>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911"/>
    <w:rsid w:val="00D92AA1"/>
    <w:rsid w:val="00D92E04"/>
    <w:rsid w:val="00D93C62"/>
    <w:rsid w:val="00D948E4"/>
    <w:rsid w:val="00D94BE4"/>
    <w:rsid w:val="00D953CC"/>
    <w:rsid w:val="00D953FD"/>
    <w:rsid w:val="00D95578"/>
    <w:rsid w:val="00D9568C"/>
    <w:rsid w:val="00D96415"/>
    <w:rsid w:val="00D9648C"/>
    <w:rsid w:val="00D9660B"/>
    <w:rsid w:val="00D96BC1"/>
    <w:rsid w:val="00D96C63"/>
    <w:rsid w:val="00D96CD6"/>
    <w:rsid w:val="00D96EB1"/>
    <w:rsid w:val="00D9718F"/>
    <w:rsid w:val="00D971BC"/>
    <w:rsid w:val="00D972D1"/>
    <w:rsid w:val="00D97347"/>
    <w:rsid w:val="00D973CF"/>
    <w:rsid w:val="00DA0018"/>
    <w:rsid w:val="00DA0497"/>
    <w:rsid w:val="00DA0678"/>
    <w:rsid w:val="00DA0CDD"/>
    <w:rsid w:val="00DA1A47"/>
    <w:rsid w:val="00DA1C12"/>
    <w:rsid w:val="00DA2661"/>
    <w:rsid w:val="00DA2864"/>
    <w:rsid w:val="00DA2FAF"/>
    <w:rsid w:val="00DA356B"/>
    <w:rsid w:val="00DA3584"/>
    <w:rsid w:val="00DA3719"/>
    <w:rsid w:val="00DA39AF"/>
    <w:rsid w:val="00DA41D7"/>
    <w:rsid w:val="00DA4322"/>
    <w:rsid w:val="00DA49C7"/>
    <w:rsid w:val="00DA4BA5"/>
    <w:rsid w:val="00DA5E25"/>
    <w:rsid w:val="00DA5F3B"/>
    <w:rsid w:val="00DA5FC3"/>
    <w:rsid w:val="00DA6004"/>
    <w:rsid w:val="00DA6122"/>
    <w:rsid w:val="00DA68C4"/>
    <w:rsid w:val="00DA6DB6"/>
    <w:rsid w:val="00DB006F"/>
    <w:rsid w:val="00DB04A8"/>
    <w:rsid w:val="00DB0659"/>
    <w:rsid w:val="00DB0851"/>
    <w:rsid w:val="00DB0B74"/>
    <w:rsid w:val="00DB1447"/>
    <w:rsid w:val="00DB2612"/>
    <w:rsid w:val="00DB2745"/>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7F"/>
    <w:rsid w:val="00DB6463"/>
    <w:rsid w:val="00DB66D5"/>
    <w:rsid w:val="00DB7236"/>
    <w:rsid w:val="00DB7E87"/>
    <w:rsid w:val="00DC00C5"/>
    <w:rsid w:val="00DC0C44"/>
    <w:rsid w:val="00DC199A"/>
    <w:rsid w:val="00DC19D3"/>
    <w:rsid w:val="00DC2068"/>
    <w:rsid w:val="00DC231A"/>
    <w:rsid w:val="00DC2757"/>
    <w:rsid w:val="00DC28E0"/>
    <w:rsid w:val="00DC2E05"/>
    <w:rsid w:val="00DC2F7A"/>
    <w:rsid w:val="00DC30FF"/>
    <w:rsid w:val="00DC342A"/>
    <w:rsid w:val="00DC3582"/>
    <w:rsid w:val="00DC4385"/>
    <w:rsid w:val="00DC44B9"/>
    <w:rsid w:val="00DC456C"/>
    <w:rsid w:val="00DC4A44"/>
    <w:rsid w:val="00DC4CA6"/>
    <w:rsid w:val="00DC4DE8"/>
    <w:rsid w:val="00DC5174"/>
    <w:rsid w:val="00DC60CC"/>
    <w:rsid w:val="00DC6786"/>
    <w:rsid w:val="00DC6E69"/>
    <w:rsid w:val="00DC725F"/>
    <w:rsid w:val="00DC73DA"/>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985"/>
    <w:rsid w:val="00DD5E51"/>
    <w:rsid w:val="00DD63C8"/>
    <w:rsid w:val="00DD6BDF"/>
    <w:rsid w:val="00DD76EF"/>
    <w:rsid w:val="00DD7CCE"/>
    <w:rsid w:val="00DE0386"/>
    <w:rsid w:val="00DE1136"/>
    <w:rsid w:val="00DE1186"/>
    <w:rsid w:val="00DE120C"/>
    <w:rsid w:val="00DE19FA"/>
    <w:rsid w:val="00DE2320"/>
    <w:rsid w:val="00DE2958"/>
    <w:rsid w:val="00DE2AD2"/>
    <w:rsid w:val="00DE2D50"/>
    <w:rsid w:val="00DE2F92"/>
    <w:rsid w:val="00DE367F"/>
    <w:rsid w:val="00DE38AB"/>
    <w:rsid w:val="00DE3EE9"/>
    <w:rsid w:val="00DE4318"/>
    <w:rsid w:val="00DE64CA"/>
    <w:rsid w:val="00DE6649"/>
    <w:rsid w:val="00DE6F58"/>
    <w:rsid w:val="00DE7190"/>
    <w:rsid w:val="00DE7306"/>
    <w:rsid w:val="00DE788D"/>
    <w:rsid w:val="00DE79BA"/>
    <w:rsid w:val="00DE7CAA"/>
    <w:rsid w:val="00DE7D84"/>
    <w:rsid w:val="00DF019D"/>
    <w:rsid w:val="00DF0206"/>
    <w:rsid w:val="00DF12C9"/>
    <w:rsid w:val="00DF13E0"/>
    <w:rsid w:val="00DF1677"/>
    <w:rsid w:val="00DF2375"/>
    <w:rsid w:val="00DF271C"/>
    <w:rsid w:val="00DF273A"/>
    <w:rsid w:val="00DF2791"/>
    <w:rsid w:val="00DF279B"/>
    <w:rsid w:val="00DF2941"/>
    <w:rsid w:val="00DF2CBB"/>
    <w:rsid w:val="00DF2F23"/>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60FF"/>
    <w:rsid w:val="00DF6603"/>
    <w:rsid w:val="00DF6660"/>
    <w:rsid w:val="00DF666E"/>
    <w:rsid w:val="00E00733"/>
    <w:rsid w:val="00E00749"/>
    <w:rsid w:val="00E00863"/>
    <w:rsid w:val="00E00F61"/>
    <w:rsid w:val="00E0145F"/>
    <w:rsid w:val="00E01461"/>
    <w:rsid w:val="00E01786"/>
    <w:rsid w:val="00E019E9"/>
    <w:rsid w:val="00E01AD6"/>
    <w:rsid w:val="00E01F91"/>
    <w:rsid w:val="00E02134"/>
    <w:rsid w:val="00E021BF"/>
    <w:rsid w:val="00E0272B"/>
    <w:rsid w:val="00E027CF"/>
    <w:rsid w:val="00E03C28"/>
    <w:rsid w:val="00E03CB6"/>
    <w:rsid w:val="00E04537"/>
    <w:rsid w:val="00E047AF"/>
    <w:rsid w:val="00E04C46"/>
    <w:rsid w:val="00E0561E"/>
    <w:rsid w:val="00E0574C"/>
    <w:rsid w:val="00E05880"/>
    <w:rsid w:val="00E06615"/>
    <w:rsid w:val="00E07227"/>
    <w:rsid w:val="00E1005D"/>
    <w:rsid w:val="00E10711"/>
    <w:rsid w:val="00E11264"/>
    <w:rsid w:val="00E116D2"/>
    <w:rsid w:val="00E118A2"/>
    <w:rsid w:val="00E11C72"/>
    <w:rsid w:val="00E11FC1"/>
    <w:rsid w:val="00E121A1"/>
    <w:rsid w:val="00E1246E"/>
    <w:rsid w:val="00E12579"/>
    <w:rsid w:val="00E125D4"/>
    <w:rsid w:val="00E128FD"/>
    <w:rsid w:val="00E12C60"/>
    <w:rsid w:val="00E12F98"/>
    <w:rsid w:val="00E1301E"/>
    <w:rsid w:val="00E141A4"/>
    <w:rsid w:val="00E14302"/>
    <w:rsid w:val="00E14D8B"/>
    <w:rsid w:val="00E15851"/>
    <w:rsid w:val="00E15C62"/>
    <w:rsid w:val="00E16109"/>
    <w:rsid w:val="00E16427"/>
    <w:rsid w:val="00E170BD"/>
    <w:rsid w:val="00E175E5"/>
    <w:rsid w:val="00E17ED4"/>
    <w:rsid w:val="00E20CB9"/>
    <w:rsid w:val="00E20E9A"/>
    <w:rsid w:val="00E211EF"/>
    <w:rsid w:val="00E21E83"/>
    <w:rsid w:val="00E22433"/>
    <w:rsid w:val="00E22EF6"/>
    <w:rsid w:val="00E232E9"/>
    <w:rsid w:val="00E2392C"/>
    <w:rsid w:val="00E23FA5"/>
    <w:rsid w:val="00E2432B"/>
    <w:rsid w:val="00E243D5"/>
    <w:rsid w:val="00E24C59"/>
    <w:rsid w:val="00E25371"/>
    <w:rsid w:val="00E254E6"/>
    <w:rsid w:val="00E25819"/>
    <w:rsid w:val="00E25B68"/>
    <w:rsid w:val="00E261B2"/>
    <w:rsid w:val="00E26254"/>
    <w:rsid w:val="00E2651F"/>
    <w:rsid w:val="00E269D1"/>
    <w:rsid w:val="00E26C03"/>
    <w:rsid w:val="00E26CDF"/>
    <w:rsid w:val="00E27D34"/>
    <w:rsid w:val="00E3027D"/>
    <w:rsid w:val="00E307B5"/>
    <w:rsid w:val="00E30A6F"/>
    <w:rsid w:val="00E30C61"/>
    <w:rsid w:val="00E30F62"/>
    <w:rsid w:val="00E31725"/>
    <w:rsid w:val="00E318E6"/>
    <w:rsid w:val="00E319A3"/>
    <w:rsid w:val="00E31B50"/>
    <w:rsid w:val="00E32294"/>
    <w:rsid w:val="00E32699"/>
    <w:rsid w:val="00E32904"/>
    <w:rsid w:val="00E33140"/>
    <w:rsid w:val="00E336F1"/>
    <w:rsid w:val="00E33BD8"/>
    <w:rsid w:val="00E33C8A"/>
    <w:rsid w:val="00E33E29"/>
    <w:rsid w:val="00E33F61"/>
    <w:rsid w:val="00E34E25"/>
    <w:rsid w:val="00E35484"/>
    <w:rsid w:val="00E36708"/>
    <w:rsid w:val="00E36B77"/>
    <w:rsid w:val="00E36F20"/>
    <w:rsid w:val="00E37307"/>
    <w:rsid w:val="00E37A4F"/>
    <w:rsid w:val="00E37D9F"/>
    <w:rsid w:val="00E40630"/>
    <w:rsid w:val="00E407DE"/>
    <w:rsid w:val="00E40CEE"/>
    <w:rsid w:val="00E4167D"/>
    <w:rsid w:val="00E41853"/>
    <w:rsid w:val="00E418B6"/>
    <w:rsid w:val="00E418FF"/>
    <w:rsid w:val="00E41923"/>
    <w:rsid w:val="00E42AC8"/>
    <w:rsid w:val="00E42BB6"/>
    <w:rsid w:val="00E42CB4"/>
    <w:rsid w:val="00E42FD6"/>
    <w:rsid w:val="00E43074"/>
    <w:rsid w:val="00E43FB3"/>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43E0"/>
    <w:rsid w:val="00E545C6"/>
    <w:rsid w:val="00E54AAC"/>
    <w:rsid w:val="00E5576B"/>
    <w:rsid w:val="00E5595E"/>
    <w:rsid w:val="00E55AF7"/>
    <w:rsid w:val="00E55F17"/>
    <w:rsid w:val="00E56281"/>
    <w:rsid w:val="00E56F6A"/>
    <w:rsid w:val="00E57056"/>
    <w:rsid w:val="00E5764A"/>
    <w:rsid w:val="00E57777"/>
    <w:rsid w:val="00E5793B"/>
    <w:rsid w:val="00E57D64"/>
    <w:rsid w:val="00E57E87"/>
    <w:rsid w:val="00E60CDD"/>
    <w:rsid w:val="00E60CF7"/>
    <w:rsid w:val="00E60DDF"/>
    <w:rsid w:val="00E61928"/>
    <w:rsid w:val="00E61BEC"/>
    <w:rsid w:val="00E622C3"/>
    <w:rsid w:val="00E6250E"/>
    <w:rsid w:val="00E62953"/>
    <w:rsid w:val="00E62BE9"/>
    <w:rsid w:val="00E632BF"/>
    <w:rsid w:val="00E63FB7"/>
    <w:rsid w:val="00E640D4"/>
    <w:rsid w:val="00E6453A"/>
    <w:rsid w:val="00E648C7"/>
    <w:rsid w:val="00E649E0"/>
    <w:rsid w:val="00E64DDF"/>
    <w:rsid w:val="00E650AC"/>
    <w:rsid w:val="00E65BB4"/>
    <w:rsid w:val="00E65C6C"/>
    <w:rsid w:val="00E67342"/>
    <w:rsid w:val="00E67853"/>
    <w:rsid w:val="00E67ADA"/>
    <w:rsid w:val="00E67B81"/>
    <w:rsid w:val="00E70378"/>
    <w:rsid w:val="00E705CC"/>
    <w:rsid w:val="00E7099A"/>
    <w:rsid w:val="00E70B71"/>
    <w:rsid w:val="00E70DED"/>
    <w:rsid w:val="00E71220"/>
    <w:rsid w:val="00E71602"/>
    <w:rsid w:val="00E718C9"/>
    <w:rsid w:val="00E719BB"/>
    <w:rsid w:val="00E7244E"/>
    <w:rsid w:val="00E727D2"/>
    <w:rsid w:val="00E73258"/>
    <w:rsid w:val="00E73627"/>
    <w:rsid w:val="00E73768"/>
    <w:rsid w:val="00E7461D"/>
    <w:rsid w:val="00E747AC"/>
    <w:rsid w:val="00E754E4"/>
    <w:rsid w:val="00E75D52"/>
    <w:rsid w:val="00E763EA"/>
    <w:rsid w:val="00E77038"/>
    <w:rsid w:val="00E77C00"/>
    <w:rsid w:val="00E77EB8"/>
    <w:rsid w:val="00E800ED"/>
    <w:rsid w:val="00E802C5"/>
    <w:rsid w:val="00E80590"/>
    <w:rsid w:val="00E8072F"/>
    <w:rsid w:val="00E80D20"/>
    <w:rsid w:val="00E811DB"/>
    <w:rsid w:val="00E8171D"/>
    <w:rsid w:val="00E81877"/>
    <w:rsid w:val="00E81BA8"/>
    <w:rsid w:val="00E820BD"/>
    <w:rsid w:val="00E8212C"/>
    <w:rsid w:val="00E835B4"/>
    <w:rsid w:val="00E836B2"/>
    <w:rsid w:val="00E83949"/>
    <w:rsid w:val="00E83BFB"/>
    <w:rsid w:val="00E83CFD"/>
    <w:rsid w:val="00E83E67"/>
    <w:rsid w:val="00E84598"/>
    <w:rsid w:val="00E84652"/>
    <w:rsid w:val="00E848C5"/>
    <w:rsid w:val="00E84EF4"/>
    <w:rsid w:val="00E84FAC"/>
    <w:rsid w:val="00E8565A"/>
    <w:rsid w:val="00E85675"/>
    <w:rsid w:val="00E86C3F"/>
    <w:rsid w:val="00E86CA8"/>
    <w:rsid w:val="00E8766F"/>
    <w:rsid w:val="00E90156"/>
    <w:rsid w:val="00E9112C"/>
    <w:rsid w:val="00E9149B"/>
    <w:rsid w:val="00E918B9"/>
    <w:rsid w:val="00E91DEC"/>
    <w:rsid w:val="00E91E40"/>
    <w:rsid w:val="00E92613"/>
    <w:rsid w:val="00E92BB9"/>
    <w:rsid w:val="00E92BC1"/>
    <w:rsid w:val="00E92C0F"/>
    <w:rsid w:val="00E92C24"/>
    <w:rsid w:val="00E934BF"/>
    <w:rsid w:val="00E94187"/>
    <w:rsid w:val="00E9447C"/>
    <w:rsid w:val="00E94CC7"/>
    <w:rsid w:val="00E94D73"/>
    <w:rsid w:val="00E9535E"/>
    <w:rsid w:val="00E95695"/>
    <w:rsid w:val="00E95C7C"/>
    <w:rsid w:val="00E96351"/>
    <w:rsid w:val="00E9658E"/>
    <w:rsid w:val="00E965AF"/>
    <w:rsid w:val="00E9681B"/>
    <w:rsid w:val="00E96B58"/>
    <w:rsid w:val="00E96E5B"/>
    <w:rsid w:val="00E97754"/>
    <w:rsid w:val="00E97AC6"/>
    <w:rsid w:val="00E97BD4"/>
    <w:rsid w:val="00E97DD6"/>
    <w:rsid w:val="00EA0135"/>
    <w:rsid w:val="00EA05D5"/>
    <w:rsid w:val="00EA0A5B"/>
    <w:rsid w:val="00EA10A5"/>
    <w:rsid w:val="00EA17B6"/>
    <w:rsid w:val="00EA18F1"/>
    <w:rsid w:val="00EA1945"/>
    <w:rsid w:val="00EA1DBB"/>
    <w:rsid w:val="00EA1E33"/>
    <w:rsid w:val="00EA25FF"/>
    <w:rsid w:val="00EA2AC6"/>
    <w:rsid w:val="00EA348D"/>
    <w:rsid w:val="00EA35C4"/>
    <w:rsid w:val="00EA369E"/>
    <w:rsid w:val="00EA4424"/>
    <w:rsid w:val="00EA4475"/>
    <w:rsid w:val="00EA4B34"/>
    <w:rsid w:val="00EA5772"/>
    <w:rsid w:val="00EA5C88"/>
    <w:rsid w:val="00EA619E"/>
    <w:rsid w:val="00EA7284"/>
    <w:rsid w:val="00EA7960"/>
    <w:rsid w:val="00EA7C4C"/>
    <w:rsid w:val="00EB0CC9"/>
    <w:rsid w:val="00EB0D9A"/>
    <w:rsid w:val="00EB1098"/>
    <w:rsid w:val="00EB19E2"/>
    <w:rsid w:val="00EB1B98"/>
    <w:rsid w:val="00EB1D73"/>
    <w:rsid w:val="00EB2188"/>
    <w:rsid w:val="00EB23AE"/>
    <w:rsid w:val="00EB23E7"/>
    <w:rsid w:val="00EB3135"/>
    <w:rsid w:val="00EB349D"/>
    <w:rsid w:val="00EB45A7"/>
    <w:rsid w:val="00EB4683"/>
    <w:rsid w:val="00EB4FB8"/>
    <w:rsid w:val="00EB56B1"/>
    <w:rsid w:val="00EB5A30"/>
    <w:rsid w:val="00EB5CF1"/>
    <w:rsid w:val="00EB6A6A"/>
    <w:rsid w:val="00EB7F43"/>
    <w:rsid w:val="00EC0A5C"/>
    <w:rsid w:val="00EC105F"/>
    <w:rsid w:val="00EC1675"/>
    <w:rsid w:val="00EC243C"/>
    <w:rsid w:val="00EC25D8"/>
    <w:rsid w:val="00EC2A27"/>
    <w:rsid w:val="00EC33FA"/>
    <w:rsid w:val="00EC3B8D"/>
    <w:rsid w:val="00EC3F4B"/>
    <w:rsid w:val="00EC4379"/>
    <w:rsid w:val="00EC442A"/>
    <w:rsid w:val="00EC4C93"/>
    <w:rsid w:val="00EC5988"/>
    <w:rsid w:val="00EC5CF9"/>
    <w:rsid w:val="00EC5F1F"/>
    <w:rsid w:val="00EC6474"/>
    <w:rsid w:val="00EC6530"/>
    <w:rsid w:val="00EC6B6B"/>
    <w:rsid w:val="00EC6BC1"/>
    <w:rsid w:val="00EC6BF5"/>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4A3"/>
    <w:rsid w:val="00ED4814"/>
    <w:rsid w:val="00ED53EB"/>
    <w:rsid w:val="00ED5637"/>
    <w:rsid w:val="00ED5C72"/>
    <w:rsid w:val="00ED5DFB"/>
    <w:rsid w:val="00ED7106"/>
    <w:rsid w:val="00ED71F7"/>
    <w:rsid w:val="00ED74A5"/>
    <w:rsid w:val="00ED7570"/>
    <w:rsid w:val="00ED759E"/>
    <w:rsid w:val="00EE01DB"/>
    <w:rsid w:val="00EE039E"/>
    <w:rsid w:val="00EE0619"/>
    <w:rsid w:val="00EE0A56"/>
    <w:rsid w:val="00EE0AD6"/>
    <w:rsid w:val="00EE0BAC"/>
    <w:rsid w:val="00EE2DDA"/>
    <w:rsid w:val="00EE2E1D"/>
    <w:rsid w:val="00EE300F"/>
    <w:rsid w:val="00EE3199"/>
    <w:rsid w:val="00EE3B57"/>
    <w:rsid w:val="00EE4103"/>
    <w:rsid w:val="00EE42C3"/>
    <w:rsid w:val="00EE487A"/>
    <w:rsid w:val="00EE4DB1"/>
    <w:rsid w:val="00EE5AC7"/>
    <w:rsid w:val="00EE6137"/>
    <w:rsid w:val="00EE674B"/>
    <w:rsid w:val="00EE71C8"/>
    <w:rsid w:val="00EE737F"/>
    <w:rsid w:val="00EE767E"/>
    <w:rsid w:val="00EE76ED"/>
    <w:rsid w:val="00EE7B24"/>
    <w:rsid w:val="00EF0013"/>
    <w:rsid w:val="00EF0BC9"/>
    <w:rsid w:val="00EF11B7"/>
    <w:rsid w:val="00EF11D4"/>
    <w:rsid w:val="00EF1526"/>
    <w:rsid w:val="00EF2092"/>
    <w:rsid w:val="00EF29FE"/>
    <w:rsid w:val="00EF310B"/>
    <w:rsid w:val="00EF3A75"/>
    <w:rsid w:val="00EF3D0C"/>
    <w:rsid w:val="00EF4292"/>
    <w:rsid w:val="00EF450D"/>
    <w:rsid w:val="00EF45D7"/>
    <w:rsid w:val="00EF4611"/>
    <w:rsid w:val="00EF47C3"/>
    <w:rsid w:val="00EF48BC"/>
    <w:rsid w:val="00EF4967"/>
    <w:rsid w:val="00EF4B4A"/>
    <w:rsid w:val="00EF541C"/>
    <w:rsid w:val="00EF5A9C"/>
    <w:rsid w:val="00EF6A90"/>
    <w:rsid w:val="00EF6FB7"/>
    <w:rsid w:val="00EF6FC3"/>
    <w:rsid w:val="00EF71BD"/>
    <w:rsid w:val="00EF72CB"/>
    <w:rsid w:val="00EF736B"/>
    <w:rsid w:val="00EF74A5"/>
    <w:rsid w:val="00EF7526"/>
    <w:rsid w:val="00F0039A"/>
    <w:rsid w:val="00F008B6"/>
    <w:rsid w:val="00F0093A"/>
    <w:rsid w:val="00F00CD6"/>
    <w:rsid w:val="00F00F8C"/>
    <w:rsid w:val="00F01233"/>
    <w:rsid w:val="00F01F50"/>
    <w:rsid w:val="00F02370"/>
    <w:rsid w:val="00F02452"/>
    <w:rsid w:val="00F02871"/>
    <w:rsid w:val="00F029BA"/>
    <w:rsid w:val="00F02C83"/>
    <w:rsid w:val="00F0301F"/>
    <w:rsid w:val="00F032DC"/>
    <w:rsid w:val="00F03DFF"/>
    <w:rsid w:val="00F03E8D"/>
    <w:rsid w:val="00F0422A"/>
    <w:rsid w:val="00F049F3"/>
    <w:rsid w:val="00F04AF2"/>
    <w:rsid w:val="00F04E85"/>
    <w:rsid w:val="00F05C75"/>
    <w:rsid w:val="00F066D7"/>
    <w:rsid w:val="00F0681C"/>
    <w:rsid w:val="00F06DF9"/>
    <w:rsid w:val="00F06F97"/>
    <w:rsid w:val="00F07174"/>
    <w:rsid w:val="00F0728D"/>
    <w:rsid w:val="00F07843"/>
    <w:rsid w:val="00F07F57"/>
    <w:rsid w:val="00F107B8"/>
    <w:rsid w:val="00F10BFD"/>
    <w:rsid w:val="00F10D66"/>
    <w:rsid w:val="00F112BC"/>
    <w:rsid w:val="00F11EC8"/>
    <w:rsid w:val="00F12084"/>
    <w:rsid w:val="00F12702"/>
    <w:rsid w:val="00F128CE"/>
    <w:rsid w:val="00F12C6F"/>
    <w:rsid w:val="00F1478E"/>
    <w:rsid w:val="00F14A28"/>
    <w:rsid w:val="00F14A98"/>
    <w:rsid w:val="00F14C76"/>
    <w:rsid w:val="00F15510"/>
    <w:rsid w:val="00F15596"/>
    <w:rsid w:val="00F15AD5"/>
    <w:rsid w:val="00F15F0F"/>
    <w:rsid w:val="00F161E1"/>
    <w:rsid w:val="00F1621C"/>
    <w:rsid w:val="00F17518"/>
    <w:rsid w:val="00F20241"/>
    <w:rsid w:val="00F20D01"/>
    <w:rsid w:val="00F21296"/>
    <w:rsid w:val="00F21906"/>
    <w:rsid w:val="00F2193C"/>
    <w:rsid w:val="00F21E9D"/>
    <w:rsid w:val="00F22117"/>
    <w:rsid w:val="00F2235F"/>
    <w:rsid w:val="00F22726"/>
    <w:rsid w:val="00F228E8"/>
    <w:rsid w:val="00F2356E"/>
    <w:rsid w:val="00F23D17"/>
    <w:rsid w:val="00F2482F"/>
    <w:rsid w:val="00F25323"/>
    <w:rsid w:val="00F2554E"/>
    <w:rsid w:val="00F25BC2"/>
    <w:rsid w:val="00F2604A"/>
    <w:rsid w:val="00F26050"/>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396"/>
    <w:rsid w:val="00F3147C"/>
    <w:rsid w:val="00F320F1"/>
    <w:rsid w:val="00F3226F"/>
    <w:rsid w:val="00F33051"/>
    <w:rsid w:val="00F3317C"/>
    <w:rsid w:val="00F33233"/>
    <w:rsid w:val="00F3371B"/>
    <w:rsid w:val="00F33744"/>
    <w:rsid w:val="00F33B90"/>
    <w:rsid w:val="00F3431C"/>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E2B"/>
    <w:rsid w:val="00F442B1"/>
    <w:rsid w:val="00F44467"/>
    <w:rsid w:val="00F44806"/>
    <w:rsid w:val="00F44AA0"/>
    <w:rsid w:val="00F44C34"/>
    <w:rsid w:val="00F459E9"/>
    <w:rsid w:val="00F45B78"/>
    <w:rsid w:val="00F45BD1"/>
    <w:rsid w:val="00F45C32"/>
    <w:rsid w:val="00F45CE2"/>
    <w:rsid w:val="00F45D39"/>
    <w:rsid w:val="00F4637F"/>
    <w:rsid w:val="00F46506"/>
    <w:rsid w:val="00F46726"/>
    <w:rsid w:val="00F4689B"/>
    <w:rsid w:val="00F46B54"/>
    <w:rsid w:val="00F475EE"/>
    <w:rsid w:val="00F4760C"/>
    <w:rsid w:val="00F4777D"/>
    <w:rsid w:val="00F47A2C"/>
    <w:rsid w:val="00F5009E"/>
    <w:rsid w:val="00F508C1"/>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C12"/>
    <w:rsid w:val="00F55EC6"/>
    <w:rsid w:val="00F55FF7"/>
    <w:rsid w:val="00F56754"/>
    <w:rsid w:val="00F56AF3"/>
    <w:rsid w:val="00F56D12"/>
    <w:rsid w:val="00F56DD4"/>
    <w:rsid w:val="00F56DFE"/>
    <w:rsid w:val="00F571F2"/>
    <w:rsid w:val="00F574A1"/>
    <w:rsid w:val="00F602AB"/>
    <w:rsid w:val="00F603CA"/>
    <w:rsid w:val="00F61EE4"/>
    <w:rsid w:val="00F6318B"/>
    <w:rsid w:val="00F633D0"/>
    <w:rsid w:val="00F6352E"/>
    <w:rsid w:val="00F6377A"/>
    <w:rsid w:val="00F642F0"/>
    <w:rsid w:val="00F64703"/>
    <w:rsid w:val="00F647C9"/>
    <w:rsid w:val="00F64B4C"/>
    <w:rsid w:val="00F64E64"/>
    <w:rsid w:val="00F6615C"/>
    <w:rsid w:val="00F668DF"/>
    <w:rsid w:val="00F66B2E"/>
    <w:rsid w:val="00F67A7B"/>
    <w:rsid w:val="00F700D7"/>
    <w:rsid w:val="00F70486"/>
    <w:rsid w:val="00F7080E"/>
    <w:rsid w:val="00F70B38"/>
    <w:rsid w:val="00F70F8D"/>
    <w:rsid w:val="00F710A1"/>
    <w:rsid w:val="00F7121D"/>
    <w:rsid w:val="00F712B8"/>
    <w:rsid w:val="00F7139E"/>
    <w:rsid w:val="00F7144B"/>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F5C"/>
    <w:rsid w:val="00F751FD"/>
    <w:rsid w:val="00F7606B"/>
    <w:rsid w:val="00F7637D"/>
    <w:rsid w:val="00F763F3"/>
    <w:rsid w:val="00F7691F"/>
    <w:rsid w:val="00F772D0"/>
    <w:rsid w:val="00F779BA"/>
    <w:rsid w:val="00F77A1B"/>
    <w:rsid w:val="00F807C9"/>
    <w:rsid w:val="00F80B9E"/>
    <w:rsid w:val="00F80F70"/>
    <w:rsid w:val="00F813BA"/>
    <w:rsid w:val="00F81E30"/>
    <w:rsid w:val="00F821B2"/>
    <w:rsid w:val="00F8347D"/>
    <w:rsid w:val="00F838EB"/>
    <w:rsid w:val="00F83A8A"/>
    <w:rsid w:val="00F83F45"/>
    <w:rsid w:val="00F83FBE"/>
    <w:rsid w:val="00F847EA"/>
    <w:rsid w:val="00F848EF"/>
    <w:rsid w:val="00F852BD"/>
    <w:rsid w:val="00F852F4"/>
    <w:rsid w:val="00F85662"/>
    <w:rsid w:val="00F86526"/>
    <w:rsid w:val="00F866A0"/>
    <w:rsid w:val="00F866B1"/>
    <w:rsid w:val="00F8690F"/>
    <w:rsid w:val="00F870E3"/>
    <w:rsid w:val="00F874A9"/>
    <w:rsid w:val="00F90A38"/>
    <w:rsid w:val="00F90B95"/>
    <w:rsid w:val="00F913CB"/>
    <w:rsid w:val="00F91465"/>
    <w:rsid w:val="00F9187E"/>
    <w:rsid w:val="00F91A45"/>
    <w:rsid w:val="00F91D9A"/>
    <w:rsid w:val="00F91E3F"/>
    <w:rsid w:val="00F922F5"/>
    <w:rsid w:val="00F9259F"/>
    <w:rsid w:val="00F92A0C"/>
    <w:rsid w:val="00F92BBE"/>
    <w:rsid w:val="00F92C73"/>
    <w:rsid w:val="00F93325"/>
    <w:rsid w:val="00F93EE5"/>
    <w:rsid w:val="00F94B6A"/>
    <w:rsid w:val="00F94B93"/>
    <w:rsid w:val="00F958E3"/>
    <w:rsid w:val="00F959DB"/>
    <w:rsid w:val="00F95C16"/>
    <w:rsid w:val="00F95F51"/>
    <w:rsid w:val="00F96290"/>
    <w:rsid w:val="00F968AC"/>
    <w:rsid w:val="00F968C9"/>
    <w:rsid w:val="00F96B30"/>
    <w:rsid w:val="00F96FB5"/>
    <w:rsid w:val="00FA04FF"/>
    <w:rsid w:val="00FA106C"/>
    <w:rsid w:val="00FA1C96"/>
    <w:rsid w:val="00FA20B3"/>
    <w:rsid w:val="00FA2148"/>
    <w:rsid w:val="00FA2344"/>
    <w:rsid w:val="00FA2603"/>
    <w:rsid w:val="00FA2A61"/>
    <w:rsid w:val="00FA3E1D"/>
    <w:rsid w:val="00FA46C1"/>
    <w:rsid w:val="00FA4B12"/>
    <w:rsid w:val="00FA4DD8"/>
    <w:rsid w:val="00FA4E1E"/>
    <w:rsid w:val="00FA5411"/>
    <w:rsid w:val="00FA54C8"/>
    <w:rsid w:val="00FA618C"/>
    <w:rsid w:val="00FA61D8"/>
    <w:rsid w:val="00FA6B6A"/>
    <w:rsid w:val="00FA6DEA"/>
    <w:rsid w:val="00FA77A5"/>
    <w:rsid w:val="00FA7955"/>
    <w:rsid w:val="00FA7E79"/>
    <w:rsid w:val="00FB0C6E"/>
    <w:rsid w:val="00FB125E"/>
    <w:rsid w:val="00FB150D"/>
    <w:rsid w:val="00FB165F"/>
    <w:rsid w:val="00FB1BAA"/>
    <w:rsid w:val="00FB20CD"/>
    <w:rsid w:val="00FB29F6"/>
    <w:rsid w:val="00FB2FD0"/>
    <w:rsid w:val="00FB3400"/>
    <w:rsid w:val="00FB3509"/>
    <w:rsid w:val="00FB3D8A"/>
    <w:rsid w:val="00FB43F0"/>
    <w:rsid w:val="00FB4913"/>
    <w:rsid w:val="00FB4EF8"/>
    <w:rsid w:val="00FB50A7"/>
    <w:rsid w:val="00FB5E10"/>
    <w:rsid w:val="00FB624E"/>
    <w:rsid w:val="00FB648A"/>
    <w:rsid w:val="00FB65F9"/>
    <w:rsid w:val="00FB6D52"/>
    <w:rsid w:val="00FB6DE2"/>
    <w:rsid w:val="00FB7F41"/>
    <w:rsid w:val="00FC0206"/>
    <w:rsid w:val="00FC0C72"/>
    <w:rsid w:val="00FC0D62"/>
    <w:rsid w:val="00FC0EB1"/>
    <w:rsid w:val="00FC1549"/>
    <w:rsid w:val="00FC1618"/>
    <w:rsid w:val="00FC18FD"/>
    <w:rsid w:val="00FC19B0"/>
    <w:rsid w:val="00FC23DD"/>
    <w:rsid w:val="00FC2950"/>
    <w:rsid w:val="00FC37B9"/>
    <w:rsid w:val="00FC3A49"/>
    <w:rsid w:val="00FC486B"/>
    <w:rsid w:val="00FC4C85"/>
    <w:rsid w:val="00FC520C"/>
    <w:rsid w:val="00FC54D5"/>
    <w:rsid w:val="00FC5540"/>
    <w:rsid w:val="00FC564A"/>
    <w:rsid w:val="00FC5E47"/>
    <w:rsid w:val="00FC63EA"/>
    <w:rsid w:val="00FC6553"/>
    <w:rsid w:val="00FC6D1B"/>
    <w:rsid w:val="00FC7375"/>
    <w:rsid w:val="00FC7C90"/>
    <w:rsid w:val="00FD0291"/>
    <w:rsid w:val="00FD04B7"/>
    <w:rsid w:val="00FD0851"/>
    <w:rsid w:val="00FD0E93"/>
    <w:rsid w:val="00FD0EBA"/>
    <w:rsid w:val="00FD107E"/>
    <w:rsid w:val="00FD1D87"/>
    <w:rsid w:val="00FD2F0A"/>
    <w:rsid w:val="00FD33B5"/>
    <w:rsid w:val="00FD35CC"/>
    <w:rsid w:val="00FD3F5B"/>
    <w:rsid w:val="00FD4426"/>
    <w:rsid w:val="00FD4887"/>
    <w:rsid w:val="00FD5010"/>
    <w:rsid w:val="00FD508A"/>
    <w:rsid w:val="00FD546D"/>
    <w:rsid w:val="00FD549B"/>
    <w:rsid w:val="00FD57C2"/>
    <w:rsid w:val="00FD5A4D"/>
    <w:rsid w:val="00FD6286"/>
    <w:rsid w:val="00FD6458"/>
    <w:rsid w:val="00FD645D"/>
    <w:rsid w:val="00FD68DC"/>
    <w:rsid w:val="00FD76C3"/>
    <w:rsid w:val="00FD7B72"/>
    <w:rsid w:val="00FE0679"/>
    <w:rsid w:val="00FE07ED"/>
    <w:rsid w:val="00FE0844"/>
    <w:rsid w:val="00FE0F1B"/>
    <w:rsid w:val="00FE14CF"/>
    <w:rsid w:val="00FE1BE6"/>
    <w:rsid w:val="00FE1E3E"/>
    <w:rsid w:val="00FE2142"/>
    <w:rsid w:val="00FE2375"/>
    <w:rsid w:val="00FE2B13"/>
    <w:rsid w:val="00FE2C1B"/>
    <w:rsid w:val="00FE2CBB"/>
    <w:rsid w:val="00FE3AC9"/>
    <w:rsid w:val="00FE3BF0"/>
    <w:rsid w:val="00FE4037"/>
    <w:rsid w:val="00FE45C0"/>
    <w:rsid w:val="00FE4640"/>
    <w:rsid w:val="00FE4ED1"/>
    <w:rsid w:val="00FE5244"/>
    <w:rsid w:val="00FE5979"/>
    <w:rsid w:val="00FE5ACA"/>
    <w:rsid w:val="00FE5D19"/>
    <w:rsid w:val="00FE6189"/>
    <w:rsid w:val="00FE6B3B"/>
    <w:rsid w:val="00FE6C5B"/>
    <w:rsid w:val="00FE7129"/>
    <w:rsid w:val="00FE767F"/>
    <w:rsid w:val="00FF022D"/>
    <w:rsid w:val="00FF028A"/>
    <w:rsid w:val="00FF03F3"/>
    <w:rsid w:val="00FF0EE5"/>
    <w:rsid w:val="00FF122A"/>
    <w:rsid w:val="00FF1869"/>
    <w:rsid w:val="00FF1D0E"/>
    <w:rsid w:val="00FF1D12"/>
    <w:rsid w:val="00FF1FCB"/>
    <w:rsid w:val="00FF26F6"/>
    <w:rsid w:val="00FF2C73"/>
    <w:rsid w:val="00FF31F9"/>
    <w:rsid w:val="00FF3859"/>
    <w:rsid w:val="00FF3BA1"/>
    <w:rsid w:val="00FF433E"/>
    <w:rsid w:val="00FF4458"/>
    <w:rsid w:val="00FF4512"/>
    <w:rsid w:val="00FF4D52"/>
    <w:rsid w:val="00FF4F84"/>
    <w:rsid w:val="00FF55CD"/>
    <w:rsid w:val="00FF5E0A"/>
    <w:rsid w:val="00FF618D"/>
    <w:rsid w:val="00FF6388"/>
    <w:rsid w:val="00FF64BD"/>
    <w:rsid w:val="00FF6869"/>
    <w:rsid w:val="00FF6897"/>
    <w:rsid w:val="00FF6C1C"/>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toa heading"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E2896"/>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basedOn w:val="a"/>
    <w:next w:val="a"/>
    <w:link w:val="2Char"/>
    <w:qFormat/>
    <w:rsid w:val="00AE2896"/>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basedOn w:val="a0"/>
    <w:link w:val="2"/>
    <w:rsid w:val="00AE2896"/>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semiHidden/>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semiHidden/>
    <w:rsid w:val="00DD256F"/>
    <w:rPr>
      <w:rFonts w:ascii="Calibri" w:eastAsia="宋体" w:hAnsi="Calibri" w:cs="Times New Roman"/>
      <w:b/>
      <w:bCs/>
      <w:szCs w:val="21"/>
    </w:rPr>
  </w:style>
  <w:style w:type="paragraph" w:styleId="aa">
    <w:name w:val="annotation subject"/>
    <w:basedOn w:val="a5"/>
    <w:next w:val="a5"/>
    <w:link w:val="Char2"/>
    <w:uiPriority w:val="99"/>
    <w:semiHidden/>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5"/>
    <w:rsid w:val="00DD256F"/>
    <w:pPr>
      <w:widowControl w:val="0"/>
      <w:jc w:val="both"/>
    </w:pPr>
    <w:rPr>
      <w:rFonts w:hAnsi="Courier New" w:cs="Times New Roman"/>
      <w:kern w:val="2"/>
      <w:szCs w:val="20"/>
    </w:rPr>
  </w:style>
  <w:style w:type="character" w:customStyle="1" w:styleId="Char5">
    <w:name w:val="纯文本 Char"/>
    <w:aliases w:val="普通文字 Char1, Char Char1,普通文字 Char Char,Char Char, Char Char Char,纯文本111 Char,普通文字111 Char, Char111 Char, Char2 Char Char111 Char, Char2 Char Char Char Char Char Char Char Char111 Char, Char2 Char Char Char Char Char Char Char111 Char, Ch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40"/>
      </w:numPr>
    </w:pPr>
  </w:style>
  <w:style w:type="paragraph" w:styleId="af6">
    <w:name w:val="Title"/>
    <w:basedOn w:val="a"/>
    <w:next w:val="a"/>
    <w:link w:val="Charb"/>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rsid w:val="00C17CE1"/>
    <w:pPr>
      <w:spacing w:before="100" w:beforeAutospacing="1" w:after="100" w:afterAutospacing="1"/>
    </w:p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afb">
    <w:name w:val="Body Text Indent"/>
    <w:basedOn w:val="a"/>
    <w:link w:val="Chard"/>
    <w:uiPriority w:val="99"/>
    <w:semiHidden/>
    <w:unhideWhenUsed/>
    <w:rsid w:val="00124A6E"/>
    <w:pPr>
      <w:spacing w:after="120"/>
      <w:ind w:leftChars="200" w:left="420"/>
    </w:pPr>
  </w:style>
  <w:style w:type="character" w:customStyle="1" w:styleId="Chard">
    <w:name w:val="正文文本缩进 Char"/>
    <w:basedOn w:val="a0"/>
    <w:link w:val="afb"/>
    <w:uiPriority w:val="99"/>
    <w:semiHidden/>
    <w:rsid w:val="00124A6E"/>
    <w:rPr>
      <w:rFonts w:ascii="宋体" w:hAnsi="宋体" w:cs="宋体"/>
      <w:sz w:val="21"/>
      <w:szCs w:val="24"/>
    </w:rPr>
  </w:style>
  <w:style w:type="paragraph" w:styleId="21">
    <w:name w:val="Body Text Indent 2"/>
    <w:basedOn w:val="a"/>
    <w:link w:val="2Char0"/>
    <w:uiPriority w:val="99"/>
    <w:semiHidden/>
    <w:unhideWhenUsed/>
    <w:rsid w:val="003600DD"/>
    <w:pPr>
      <w:spacing w:after="120" w:line="480" w:lineRule="auto"/>
      <w:ind w:leftChars="200" w:left="420"/>
    </w:pPr>
  </w:style>
  <w:style w:type="character" w:customStyle="1" w:styleId="2Char0">
    <w:name w:val="正文文本缩进 2 Char"/>
    <w:basedOn w:val="a0"/>
    <w:link w:val="21"/>
    <w:uiPriority w:val="99"/>
    <w:semiHidden/>
    <w:rsid w:val="003600DD"/>
    <w:rPr>
      <w:rFonts w:ascii="宋体" w:hAnsi="宋体" w:cs="宋体"/>
      <w:sz w:val="21"/>
      <w:szCs w:val="24"/>
    </w:rPr>
  </w:style>
  <w:style w:type="paragraph" w:styleId="afc">
    <w:name w:val="Normal Indent"/>
    <w:basedOn w:val="a"/>
    <w:rsid w:val="009D7475"/>
    <w:pPr>
      <w:widowControl w:val="0"/>
      <w:ind w:firstLine="420"/>
      <w:jc w:val="both"/>
    </w:pPr>
    <w:rPr>
      <w:rFonts w:ascii="Times New Roman" w:hAnsi="Times New Roman" w:cs="Times New Roman"/>
      <w:kern w:val="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Char">
    <w:name w:val="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09150114">
      <w:bodyDiv w:val="1"/>
      <w:marLeft w:val="0"/>
      <w:marRight w:val="0"/>
      <w:marTop w:val="0"/>
      <w:marBottom w:val="0"/>
      <w:divBdr>
        <w:top w:val="none" w:sz="0" w:space="0" w:color="auto"/>
        <w:left w:val="none" w:sz="0" w:space="0" w:color="auto"/>
        <w:bottom w:val="none" w:sz="0" w:space="0" w:color="auto"/>
        <w:right w:val="none" w:sz="0" w:space="0" w:color="auto"/>
      </w:divBdr>
    </w:div>
    <w:div w:id="525481151">
      <w:bodyDiv w:val="1"/>
      <w:marLeft w:val="0"/>
      <w:marRight w:val="0"/>
      <w:marTop w:val="0"/>
      <w:marBottom w:val="0"/>
      <w:divBdr>
        <w:top w:val="none" w:sz="0" w:space="0" w:color="auto"/>
        <w:left w:val="none" w:sz="0" w:space="0" w:color="auto"/>
        <w:bottom w:val="none" w:sz="0" w:space="0" w:color="auto"/>
        <w:right w:val="none" w:sz="0" w:space="0" w:color="auto"/>
      </w:divBdr>
      <w:divsChild>
        <w:div w:id="1791127717">
          <w:marLeft w:val="0"/>
          <w:marRight w:val="0"/>
          <w:marTop w:val="0"/>
          <w:marBottom w:val="0"/>
          <w:divBdr>
            <w:top w:val="none" w:sz="0" w:space="0" w:color="auto"/>
            <w:left w:val="none" w:sz="0" w:space="0" w:color="auto"/>
            <w:bottom w:val="none" w:sz="0" w:space="0" w:color="auto"/>
            <w:right w:val="none" w:sz="0" w:space="0" w:color="auto"/>
          </w:divBdr>
        </w:div>
      </w:divsChild>
    </w:div>
    <w:div w:id="607077789">
      <w:bodyDiv w:val="1"/>
      <w:marLeft w:val="0"/>
      <w:marRight w:val="0"/>
      <w:marTop w:val="0"/>
      <w:marBottom w:val="0"/>
      <w:divBdr>
        <w:top w:val="none" w:sz="0" w:space="0" w:color="auto"/>
        <w:left w:val="none" w:sz="0" w:space="0" w:color="auto"/>
        <w:bottom w:val="none" w:sz="0" w:space="0" w:color="auto"/>
        <w:right w:val="none" w:sz="0" w:space="0" w:color="auto"/>
      </w:divBdr>
      <w:divsChild>
        <w:div w:id="1497266158">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0386030">
      <w:bodyDiv w:val="1"/>
      <w:marLeft w:val="0"/>
      <w:marRight w:val="0"/>
      <w:marTop w:val="0"/>
      <w:marBottom w:val="0"/>
      <w:divBdr>
        <w:top w:val="none" w:sz="0" w:space="0" w:color="auto"/>
        <w:left w:val="none" w:sz="0" w:space="0" w:color="auto"/>
        <w:bottom w:val="none" w:sz="0" w:space="0" w:color="auto"/>
        <w:right w:val="none" w:sz="0" w:space="0" w:color="auto"/>
      </w:divBdr>
      <w:divsChild>
        <w:div w:id="1168668104">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232884212">
      <w:bodyDiv w:val="1"/>
      <w:marLeft w:val="0"/>
      <w:marRight w:val="0"/>
      <w:marTop w:val="0"/>
      <w:marBottom w:val="0"/>
      <w:divBdr>
        <w:top w:val="none" w:sz="0" w:space="0" w:color="auto"/>
        <w:left w:val="none" w:sz="0" w:space="0" w:color="auto"/>
        <w:bottom w:val="none" w:sz="0" w:space="0" w:color="auto"/>
        <w:right w:val="none" w:sz="0" w:space="0" w:color="auto"/>
      </w:divBdr>
      <w:divsChild>
        <w:div w:id="1436710495">
          <w:marLeft w:val="0"/>
          <w:marRight w:val="0"/>
          <w:marTop w:val="0"/>
          <w:marBottom w:val="0"/>
          <w:divBdr>
            <w:top w:val="none" w:sz="0" w:space="0" w:color="auto"/>
            <w:left w:val="none" w:sz="0" w:space="0" w:color="auto"/>
            <w:bottom w:val="none" w:sz="0" w:space="0" w:color="auto"/>
            <w:right w:val="none" w:sz="0" w:space="0" w:color="auto"/>
          </w:divBdr>
        </w:div>
      </w:divsChild>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11530009">
      <w:bodyDiv w:val="1"/>
      <w:marLeft w:val="0"/>
      <w:marRight w:val="0"/>
      <w:marTop w:val="0"/>
      <w:marBottom w:val="0"/>
      <w:divBdr>
        <w:top w:val="none" w:sz="0" w:space="0" w:color="auto"/>
        <w:left w:val="none" w:sz="0" w:space="0" w:color="auto"/>
        <w:bottom w:val="none" w:sz="0" w:space="0" w:color="auto"/>
        <w:right w:val="none" w:sz="0" w:space="0" w:color="auto"/>
      </w:divBdr>
    </w:div>
    <w:div w:id="1517305673">
      <w:bodyDiv w:val="1"/>
      <w:marLeft w:val="0"/>
      <w:marRight w:val="0"/>
      <w:marTop w:val="0"/>
      <w:marBottom w:val="0"/>
      <w:divBdr>
        <w:top w:val="none" w:sz="0" w:space="0" w:color="auto"/>
        <w:left w:val="none" w:sz="0" w:space="0" w:color="auto"/>
        <w:bottom w:val="none" w:sz="0" w:space="0" w:color="auto"/>
        <w:right w:val="none" w:sz="0" w:space="0" w:color="auto"/>
      </w:divBdr>
    </w:div>
    <w:div w:id="1540584036">
      <w:bodyDiv w:val="1"/>
      <w:marLeft w:val="0"/>
      <w:marRight w:val="0"/>
      <w:marTop w:val="0"/>
      <w:marBottom w:val="0"/>
      <w:divBdr>
        <w:top w:val="none" w:sz="0" w:space="0" w:color="auto"/>
        <w:left w:val="none" w:sz="0" w:space="0" w:color="auto"/>
        <w:bottom w:val="none" w:sz="0" w:space="0" w:color="auto"/>
        <w:right w:val="none" w:sz="0" w:space="0" w:color="auto"/>
      </w:divBdr>
    </w:div>
    <w:div w:id="1589460189">
      <w:bodyDiv w:val="1"/>
      <w:marLeft w:val="0"/>
      <w:marRight w:val="0"/>
      <w:marTop w:val="0"/>
      <w:marBottom w:val="0"/>
      <w:divBdr>
        <w:top w:val="none" w:sz="0" w:space="0" w:color="auto"/>
        <w:left w:val="none" w:sz="0" w:space="0" w:color="auto"/>
        <w:bottom w:val="none" w:sz="0" w:space="0" w:color="auto"/>
        <w:right w:val="none" w:sz="0" w:space="0" w:color="auto"/>
      </w:divBdr>
      <w:divsChild>
        <w:div w:id="1512062325">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36531961">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5769744">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2771A622-D0B0-4A49-A96A-6247669E7607}"/>
      </w:docPartPr>
      <w:docPartBody>
        <w:p w:rsidR="00804F6D" w:rsidRDefault="0093045C">
          <w:r w:rsidRPr="001852D3">
            <w:rPr>
              <w:rStyle w:val="a3"/>
              <w:rFonts w:hint="eastAsia"/>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宋体-方正超大字符集">
    <w:altName w:val="宋体"/>
    <w:charset w:val="86"/>
    <w:family w:val="script"/>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Verdana,宋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415D"/>
    <w:rsid w:val="00011E75"/>
    <w:rsid w:val="00012653"/>
    <w:rsid w:val="00013B71"/>
    <w:rsid w:val="00020357"/>
    <w:rsid w:val="00021BC4"/>
    <w:rsid w:val="000234EA"/>
    <w:rsid w:val="0002361B"/>
    <w:rsid w:val="000236A0"/>
    <w:rsid w:val="0002605F"/>
    <w:rsid w:val="00026B9D"/>
    <w:rsid w:val="00032504"/>
    <w:rsid w:val="00032ECB"/>
    <w:rsid w:val="000353DC"/>
    <w:rsid w:val="0003608F"/>
    <w:rsid w:val="000403D5"/>
    <w:rsid w:val="00044179"/>
    <w:rsid w:val="00044916"/>
    <w:rsid w:val="00045444"/>
    <w:rsid w:val="000554CD"/>
    <w:rsid w:val="00055561"/>
    <w:rsid w:val="00061F65"/>
    <w:rsid w:val="00063874"/>
    <w:rsid w:val="00063CC6"/>
    <w:rsid w:val="00065B5A"/>
    <w:rsid w:val="000667C2"/>
    <w:rsid w:val="00067DCC"/>
    <w:rsid w:val="00070ACB"/>
    <w:rsid w:val="00076D57"/>
    <w:rsid w:val="0007717F"/>
    <w:rsid w:val="00081D6E"/>
    <w:rsid w:val="00082580"/>
    <w:rsid w:val="00083B00"/>
    <w:rsid w:val="00083C63"/>
    <w:rsid w:val="00084E8F"/>
    <w:rsid w:val="00087193"/>
    <w:rsid w:val="0009029E"/>
    <w:rsid w:val="00091B0E"/>
    <w:rsid w:val="00093BE5"/>
    <w:rsid w:val="000958C3"/>
    <w:rsid w:val="000A31F9"/>
    <w:rsid w:val="000B3464"/>
    <w:rsid w:val="000B5396"/>
    <w:rsid w:val="000B5761"/>
    <w:rsid w:val="000B5C82"/>
    <w:rsid w:val="000C5F2F"/>
    <w:rsid w:val="000D0276"/>
    <w:rsid w:val="000E7B4D"/>
    <w:rsid w:val="000F147D"/>
    <w:rsid w:val="000F3B57"/>
    <w:rsid w:val="000F41A3"/>
    <w:rsid w:val="000F440D"/>
    <w:rsid w:val="00103415"/>
    <w:rsid w:val="00105693"/>
    <w:rsid w:val="00110AE1"/>
    <w:rsid w:val="00114109"/>
    <w:rsid w:val="00117118"/>
    <w:rsid w:val="0011797F"/>
    <w:rsid w:val="00122BB8"/>
    <w:rsid w:val="001279CA"/>
    <w:rsid w:val="00133739"/>
    <w:rsid w:val="00140824"/>
    <w:rsid w:val="0014233D"/>
    <w:rsid w:val="00142487"/>
    <w:rsid w:val="00142BBE"/>
    <w:rsid w:val="00144665"/>
    <w:rsid w:val="00151EE9"/>
    <w:rsid w:val="00152F0F"/>
    <w:rsid w:val="00156761"/>
    <w:rsid w:val="00157128"/>
    <w:rsid w:val="0016404A"/>
    <w:rsid w:val="001812E2"/>
    <w:rsid w:val="00183634"/>
    <w:rsid w:val="00186ABA"/>
    <w:rsid w:val="00190BFB"/>
    <w:rsid w:val="00191ED7"/>
    <w:rsid w:val="001940A4"/>
    <w:rsid w:val="001967D6"/>
    <w:rsid w:val="001A2D80"/>
    <w:rsid w:val="001A4390"/>
    <w:rsid w:val="001A5C0B"/>
    <w:rsid w:val="001A79B6"/>
    <w:rsid w:val="001B1217"/>
    <w:rsid w:val="001B2FBB"/>
    <w:rsid w:val="001B3DB4"/>
    <w:rsid w:val="001B64A1"/>
    <w:rsid w:val="001C18E2"/>
    <w:rsid w:val="001C2312"/>
    <w:rsid w:val="001E2A87"/>
    <w:rsid w:val="001E7AC2"/>
    <w:rsid w:val="001F792E"/>
    <w:rsid w:val="001F7AEB"/>
    <w:rsid w:val="00202BF5"/>
    <w:rsid w:val="002157E5"/>
    <w:rsid w:val="002203AB"/>
    <w:rsid w:val="00220EE2"/>
    <w:rsid w:val="002318AF"/>
    <w:rsid w:val="00235A03"/>
    <w:rsid w:val="00237E37"/>
    <w:rsid w:val="00240BD1"/>
    <w:rsid w:val="00240E59"/>
    <w:rsid w:val="002424E5"/>
    <w:rsid w:val="00245E71"/>
    <w:rsid w:val="0025162E"/>
    <w:rsid w:val="00252183"/>
    <w:rsid w:val="0025254C"/>
    <w:rsid w:val="00255510"/>
    <w:rsid w:val="00267758"/>
    <w:rsid w:val="002806A5"/>
    <w:rsid w:val="00282709"/>
    <w:rsid w:val="00291691"/>
    <w:rsid w:val="002939B4"/>
    <w:rsid w:val="00295B2D"/>
    <w:rsid w:val="00296AA3"/>
    <w:rsid w:val="002A01D2"/>
    <w:rsid w:val="002A133C"/>
    <w:rsid w:val="002A1B3D"/>
    <w:rsid w:val="002A3D43"/>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76E0"/>
    <w:rsid w:val="003107C9"/>
    <w:rsid w:val="00311067"/>
    <w:rsid w:val="003145A5"/>
    <w:rsid w:val="003161CE"/>
    <w:rsid w:val="00321D6D"/>
    <w:rsid w:val="0032625F"/>
    <w:rsid w:val="003262C7"/>
    <w:rsid w:val="00326ECB"/>
    <w:rsid w:val="003333AF"/>
    <w:rsid w:val="00335DE6"/>
    <w:rsid w:val="00342477"/>
    <w:rsid w:val="00344D91"/>
    <w:rsid w:val="00353AE0"/>
    <w:rsid w:val="00356A92"/>
    <w:rsid w:val="0037315D"/>
    <w:rsid w:val="00377616"/>
    <w:rsid w:val="00381BC0"/>
    <w:rsid w:val="00382F4F"/>
    <w:rsid w:val="00386864"/>
    <w:rsid w:val="0039064D"/>
    <w:rsid w:val="003908FA"/>
    <w:rsid w:val="0039324D"/>
    <w:rsid w:val="003962B1"/>
    <w:rsid w:val="003967B0"/>
    <w:rsid w:val="003A2DE3"/>
    <w:rsid w:val="003A4370"/>
    <w:rsid w:val="003A61DE"/>
    <w:rsid w:val="003B2E3D"/>
    <w:rsid w:val="003B4A6B"/>
    <w:rsid w:val="003C1982"/>
    <w:rsid w:val="003D0725"/>
    <w:rsid w:val="003D5E62"/>
    <w:rsid w:val="003D7851"/>
    <w:rsid w:val="003D7CE7"/>
    <w:rsid w:val="003E29F3"/>
    <w:rsid w:val="003F10C8"/>
    <w:rsid w:val="003F1975"/>
    <w:rsid w:val="003F3961"/>
    <w:rsid w:val="003F3A03"/>
    <w:rsid w:val="003F61C2"/>
    <w:rsid w:val="0040287B"/>
    <w:rsid w:val="004073B3"/>
    <w:rsid w:val="00410006"/>
    <w:rsid w:val="004140D9"/>
    <w:rsid w:val="00414CEC"/>
    <w:rsid w:val="00415A60"/>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7596"/>
    <w:rsid w:val="00462366"/>
    <w:rsid w:val="004629D5"/>
    <w:rsid w:val="0046587A"/>
    <w:rsid w:val="00470F61"/>
    <w:rsid w:val="004719CF"/>
    <w:rsid w:val="0047340A"/>
    <w:rsid w:val="00480CD1"/>
    <w:rsid w:val="00491337"/>
    <w:rsid w:val="0049223A"/>
    <w:rsid w:val="00492496"/>
    <w:rsid w:val="00493BA3"/>
    <w:rsid w:val="00494271"/>
    <w:rsid w:val="004942F5"/>
    <w:rsid w:val="0049694C"/>
    <w:rsid w:val="004A20D7"/>
    <w:rsid w:val="004B03EC"/>
    <w:rsid w:val="004B3148"/>
    <w:rsid w:val="004B4CFF"/>
    <w:rsid w:val="004B54E9"/>
    <w:rsid w:val="004B59D6"/>
    <w:rsid w:val="004B6A92"/>
    <w:rsid w:val="004C13E9"/>
    <w:rsid w:val="004C43A4"/>
    <w:rsid w:val="004C76CE"/>
    <w:rsid w:val="004D20EE"/>
    <w:rsid w:val="004D2666"/>
    <w:rsid w:val="004D7489"/>
    <w:rsid w:val="004D7840"/>
    <w:rsid w:val="004E04F7"/>
    <w:rsid w:val="004E3AF1"/>
    <w:rsid w:val="004F009B"/>
    <w:rsid w:val="004F0706"/>
    <w:rsid w:val="004F207A"/>
    <w:rsid w:val="005027B4"/>
    <w:rsid w:val="00504773"/>
    <w:rsid w:val="0050638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615B"/>
    <w:rsid w:val="005472A5"/>
    <w:rsid w:val="00550C78"/>
    <w:rsid w:val="00551DFD"/>
    <w:rsid w:val="00552952"/>
    <w:rsid w:val="00556A44"/>
    <w:rsid w:val="00560A87"/>
    <w:rsid w:val="0056541D"/>
    <w:rsid w:val="005654AC"/>
    <w:rsid w:val="005670C9"/>
    <w:rsid w:val="00567462"/>
    <w:rsid w:val="00567D9E"/>
    <w:rsid w:val="00575D97"/>
    <w:rsid w:val="005779AE"/>
    <w:rsid w:val="005822A8"/>
    <w:rsid w:val="00582E12"/>
    <w:rsid w:val="0058588D"/>
    <w:rsid w:val="0059545D"/>
    <w:rsid w:val="005A2E6F"/>
    <w:rsid w:val="005A6D6C"/>
    <w:rsid w:val="005A6ED8"/>
    <w:rsid w:val="005B3CB6"/>
    <w:rsid w:val="005B5439"/>
    <w:rsid w:val="005B7C7F"/>
    <w:rsid w:val="005C028E"/>
    <w:rsid w:val="005C2D90"/>
    <w:rsid w:val="005C4B09"/>
    <w:rsid w:val="005C5DA2"/>
    <w:rsid w:val="005D64A0"/>
    <w:rsid w:val="005D6837"/>
    <w:rsid w:val="005D6C4C"/>
    <w:rsid w:val="005E2D1E"/>
    <w:rsid w:val="005E3B88"/>
    <w:rsid w:val="005E61F9"/>
    <w:rsid w:val="005E7CE3"/>
    <w:rsid w:val="005F0430"/>
    <w:rsid w:val="005F3BA5"/>
    <w:rsid w:val="005F589F"/>
    <w:rsid w:val="0060301F"/>
    <w:rsid w:val="006126EC"/>
    <w:rsid w:val="00617EEA"/>
    <w:rsid w:val="00626F2D"/>
    <w:rsid w:val="00626F33"/>
    <w:rsid w:val="00627316"/>
    <w:rsid w:val="00632279"/>
    <w:rsid w:val="00640DE1"/>
    <w:rsid w:val="0064157C"/>
    <w:rsid w:val="00643FA8"/>
    <w:rsid w:val="0064473F"/>
    <w:rsid w:val="00653689"/>
    <w:rsid w:val="00653904"/>
    <w:rsid w:val="00654ABD"/>
    <w:rsid w:val="0065606C"/>
    <w:rsid w:val="00664E7A"/>
    <w:rsid w:val="00667930"/>
    <w:rsid w:val="006679B5"/>
    <w:rsid w:val="00667ED8"/>
    <w:rsid w:val="00671DB1"/>
    <w:rsid w:val="00672440"/>
    <w:rsid w:val="00674B33"/>
    <w:rsid w:val="0067564A"/>
    <w:rsid w:val="00675684"/>
    <w:rsid w:val="0068287F"/>
    <w:rsid w:val="0069152F"/>
    <w:rsid w:val="00696D0B"/>
    <w:rsid w:val="006A20D1"/>
    <w:rsid w:val="006A6E01"/>
    <w:rsid w:val="006A7E2E"/>
    <w:rsid w:val="006B25FE"/>
    <w:rsid w:val="006B2F1C"/>
    <w:rsid w:val="006B428F"/>
    <w:rsid w:val="006B5B2D"/>
    <w:rsid w:val="006B5E23"/>
    <w:rsid w:val="006B6DE4"/>
    <w:rsid w:val="006C425B"/>
    <w:rsid w:val="006C5037"/>
    <w:rsid w:val="006C59BD"/>
    <w:rsid w:val="006C7EDF"/>
    <w:rsid w:val="006D0081"/>
    <w:rsid w:val="006D0624"/>
    <w:rsid w:val="006D0751"/>
    <w:rsid w:val="006D2E8E"/>
    <w:rsid w:val="006D61A3"/>
    <w:rsid w:val="006D7649"/>
    <w:rsid w:val="006E6B2E"/>
    <w:rsid w:val="006E79AE"/>
    <w:rsid w:val="006E7EC9"/>
    <w:rsid w:val="006F09DE"/>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534BD"/>
    <w:rsid w:val="0075396A"/>
    <w:rsid w:val="007571F3"/>
    <w:rsid w:val="00764A07"/>
    <w:rsid w:val="00765FF6"/>
    <w:rsid w:val="007737FB"/>
    <w:rsid w:val="00774E2F"/>
    <w:rsid w:val="00775421"/>
    <w:rsid w:val="00776D56"/>
    <w:rsid w:val="00780475"/>
    <w:rsid w:val="00782C46"/>
    <w:rsid w:val="00784D7A"/>
    <w:rsid w:val="00790D3F"/>
    <w:rsid w:val="007945B6"/>
    <w:rsid w:val="007B135F"/>
    <w:rsid w:val="007C0882"/>
    <w:rsid w:val="007C1043"/>
    <w:rsid w:val="007C4BE1"/>
    <w:rsid w:val="007C57B7"/>
    <w:rsid w:val="007D419F"/>
    <w:rsid w:val="007D6F29"/>
    <w:rsid w:val="007D735A"/>
    <w:rsid w:val="007F0584"/>
    <w:rsid w:val="007F0728"/>
    <w:rsid w:val="007F11B8"/>
    <w:rsid w:val="007F3EEA"/>
    <w:rsid w:val="007F776F"/>
    <w:rsid w:val="00802845"/>
    <w:rsid w:val="00803299"/>
    <w:rsid w:val="00804F6D"/>
    <w:rsid w:val="008165EA"/>
    <w:rsid w:val="00816907"/>
    <w:rsid w:val="00816CF0"/>
    <w:rsid w:val="0081790A"/>
    <w:rsid w:val="008201BA"/>
    <w:rsid w:val="00821CF3"/>
    <w:rsid w:val="00822E96"/>
    <w:rsid w:val="00825D16"/>
    <w:rsid w:val="00830A74"/>
    <w:rsid w:val="008339EF"/>
    <w:rsid w:val="00837A15"/>
    <w:rsid w:val="00842FF3"/>
    <w:rsid w:val="00846C3B"/>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6903"/>
    <w:rsid w:val="00890F00"/>
    <w:rsid w:val="0089283A"/>
    <w:rsid w:val="0089696C"/>
    <w:rsid w:val="0089784C"/>
    <w:rsid w:val="00897A46"/>
    <w:rsid w:val="008A12DA"/>
    <w:rsid w:val="008A5DB2"/>
    <w:rsid w:val="008B1A1A"/>
    <w:rsid w:val="008B1FF2"/>
    <w:rsid w:val="008B231B"/>
    <w:rsid w:val="008B4BFE"/>
    <w:rsid w:val="008C255E"/>
    <w:rsid w:val="008E0178"/>
    <w:rsid w:val="008E6958"/>
    <w:rsid w:val="008F3574"/>
    <w:rsid w:val="009036E4"/>
    <w:rsid w:val="00904A3E"/>
    <w:rsid w:val="00904B95"/>
    <w:rsid w:val="009078EE"/>
    <w:rsid w:val="00907A65"/>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A46"/>
    <w:rsid w:val="0096111A"/>
    <w:rsid w:val="00974A56"/>
    <w:rsid w:val="00976D34"/>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E0E59"/>
    <w:rsid w:val="009E0F04"/>
    <w:rsid w:val="009E3402"/>
    <w:rsid w:val="009E3473"/>
    <w:rsid w:val="009E4101"/>
    <w:rsid w:val="009E49FB"/>
    <w:rsid w:val="009E5DAB"/>
    <w:rsid w:val="009F056F"/>
    <w:rsid w:val="009F0978"/>
    <w:rsid w:val="009F367F"/>
    <w:rsid w:val="009F5450"/>
    <w:rsid w:val="00A01D8D"/>
    <w:rsid w:val="00A02ED9"/>
    <w:rsid w:val="00A044B5"/>
    <w:rsid w:val="00A04892"/>
    <w:rsid w:val="00A07390"/>
    <w:rsid w:val="00A0798E"/>
    <w:rsid w:val="00A10C4B"/>
    <w:rsid w:val="00A13335"/>
    <w:rsid w:val="00A15BB3"/>
    <w:rsid w:val="00A24A10"/>
    <w:rsid w:val="00A270B9"/>
    <w:rsid w:val="00A30A00"/>
    <w:rsid w:val="00A41AB8"/>
    <w:rsid w:val="00A423C8"/>
    <w:rsid w:val="00A42B52"/>
    <w:rsid w:val="00A52BC4"/>
    <w:rsid w:val="00A5314E"/>
    <w:rsid w:val="00A653BB"/>
    <w:rsid w:val="00A65574"/>
    <w:rsid w:val="00A677A4"/>
    <w:rsid w:val="00A74CBD"/>
    <w:rsid w:val="00A75E22"/>
    <w:rsid w:val="00A76206"/>
    <w:rsid w:val="00A80295"/>
    <w:rsid w:val="00A80F35"/>
    <w:rsid w:val="00A822CF"/>
    <w:rsid w:val="00A83E9B"/>
    <w:rsid w:val="00A93989"/>
    <w:rsid w:val="00AA2955"/>
    <w:rsid w:val="00AB3FDB"/>
    <w:rsid w:val="00AB431D"/>
    <w:rsid w:val="00AB49FC"/>
    <w:rsid w:val="00AB4F81"/>
    <w:rsid w:val="00AB7DCC"/>
    <w:rsid w:val="00AC5F56"/>
    <w:rsid w:val="00AC65C2"/>
    <w:rsid w:val="00AF2026"/>
    <w:rsid w:val="00AF3746"/>
    <w:rsid w:val="00AF4E8C"/>
    <w:rsid w:val="00AF514D"/>
    <w:rsid w:val="00AF7CDE"/>
    <w:rsid w:val="00B018BE"/>
    <w:rsid w:val="00B02D4F"/>
    <w:rsid w:val="00B02DB5"/>
    <w:rsid w:val="00B10F3E"/>
    <w:rsid w:val="00B235ED"/>
    <w:rsid w:val="00B24F71"/>
    <w:rsid w:val="00B251A2"/>
    <w:rsid w:val="00B25A6D"/>
    <w:rsid w:val="00B2605C"/>
    <w:rsid w:val="00B269B5"/>
    <w:rsid w:val="00B30435"/>
    <w:rsid w:val="00B314C5"/>
    <w:rsid w:val="00B331CF"/>
    <w:rsid w:val="00B355DA"/>
    <w:rsid w:val="00B4425C"/>
    <w:rsid w:val="00B474C7"/>
    <w:rsid w:val="00B54516"/>
    <w:rsid w:val="00B57015"/>
    <w:rsid w:val="00B627D0"/>
    <w:rsid w:val="00B657AC"/>
    <w:rsid w:val="00B703D9"/>
    <w:rsid w:val="00B705F1"/>
    <w:rsid w:val="00B719E8"/>
    <w:rsid w:val="00B72BF0"/>
    <w:rsid w:val="00B730A9"/>
    <w:rsid w:val="00B75B52"/>
    <w:rsid w:val="00B84645"/>
    <w:rsid w:val="00BA45EF"/>
    <w:rsid w:val="00BB2FE6"/>
    <w:rsid w:val="00BC0499"/>
    <w:rsid w:val="00BC285D"/>
    <w:rsid w:val="00BC44A2"/>
    <w:rsid w:val="00BD038E"/>
    <w:rsid w:val="00BD272F"/>
    <w:rsid w:val="00BE0542"/>
    <w:rsid w:val="00BE5E61"/>
    <w:rsid w:val="00BF278F"/>
    <w:rsid w:val="00BF5D15"/>
    <w:rsid w:val="00BF7208"/>
    <w:rsid w:val="00C054C7"/>
    <w:rsid w:val="00C100A3"/>
    <w:rsid w:val="00C15DC5"/>
    <w:rsid w:val="00C16784"/>
    <w:rsid w:val="00C20CD3"/>
    <w:rsid w:val="00C23EC6"/>
    <w:rsid w:val="00C254C2"/>
    <w:rsid w:val="00C2637F"/>
    <w:rsid w:val="00C307D6"/>
    <w:rsid w:val="00C30B4B"/>
    <w:rsid w:val="00C31799"/>
    <w:rsid w:val="00C3290A"/>
    <w:rsid w:val="00C36EEA"/>
    <w:rsid w:val="00C371D5"/>
    <w:rsid w:val="00C40E82"/>
    <w:rsid w:val="00C41406"/>
    <w:rsid w:val="00C43F05"/>
    <w:rsid w:val="00C4655D"/>
    <w:rsid w:val="00C508E4"/>
    <w:rsid w:val="00C5468E"/>
    <w:rsid w:val="00C54E4F"/>
    <w:rsid w:val="00C62834"/>
    <w:rsid w:val="00C63576"/>
    <w:rsid w:val="00C64B4D"/>
    <w:rsid w:val="00C66ECB"/>
    <w:rsid w:val="00C746FA"/>
    <w:rsid w:val="00C84339"/>
    <w:rsid w:val="00C846DB"/>
    <w:rsid w:val="00C87130"/>
    <w:rsid w:val="00C953FB"/>
    <w:rsid w:val="00CA08D7"/>
    <w:rsid w:val="00CA2544"/>
    <w:rsid w:val="00CA2B37"/>
    <w:rsid w:val="00CA3008"/>
    <w:rsid w:val="00CA7868"/>
    <w:rsid w:val="00CB0F42"/>
    <w:rsid w:val="00CB55CF"/>
    <w:rsid w:val="00CB5A04"/>
    <w:rsid w:val="00CC4686"/>
    <w:rsid w:val="00CC71B4"/>
    <w:rsid w:val="00CD1620"/>
    <w:rsid w:val="00CD6909"/>
    <w:rsid w:val="00CE4FC8"/>
    <w:rsid w:val="00CE6A40"/>
    <w:rsid w:val="00CE6C5B"/>
    <w:rsid w:val="00CF1B4D"/>
    <w:rsid w:val="00CF5F3A"/>
    <w:rsid w:val="00D00B95"/>
    <w:rsid w:val="00D0472A"/>
    <w:rsid w:val="00D05F1A"/>
    <w:rsid w:val="00D13563"/>
    <w:rsid w:val="00D13C3D"/>
    <w:rsid w:val="00D162E1"/>
    <w:rsid w:val="00D22C1E"/>
    <w:rsid w:val="00D31746"/>
    <w:rsid w:val="00D346A9"/>
    <w:rsid w:val="00D40381"/>
    <w:rsid w:val="00D411E6"/>
    <w:rsid w:val="00D44153"/>
    <w:rsid w:val="00D443FF"/>
    <w:rsid w:val="00D514A5"/>
    <w:rsid w:val="00D57F45"/>
    <w:rsid w:val="00D7004A"/>
    <w:rsid w:val="00D70462"/>
    <w:rsid w:val="00D727F0"/>
    <w:rsid w:val="00D749EE"/>
    <w:rsid w:val="00D75C3F"/>
    <w:rsid w:val="00D76320"/>
    <w:rsid w:val="00D8279D"/>
    <w:rsid w:val="00D82E7A"/>
    <w:rsid w:val="00D866A6"/>
    <w:rsid w:val="00D87B29"/>
    <w:rsid w:val="00D94305"/>
    <w:rsid w:val="00D9649C"/>
    <w:rsid w:val="00DA16AE"/>
    <w:rsid w:val="00DA6EC7"/>
    <w:rsid w:val="00DB03AF"/>
    <w:rsid w:val="00DB1758"/>
    <w:rsid w:val="00DB2FA7"/>
    <w:rsid w:val="00DC1EB4"/>
    <w:rsid w:val="00DC1FE5"/>
    <w:rsid w:val="00DC5A17"/>
    <w:rsid w:val="00DC639E"/>
    <w:rsid w:val="00DC7D1C"/>
    <w:rsid w:val="00DD0A6A"/>
    <w:rsid w:val="00DD4CDB"/>
    <w:rsid w:val="00DD6A35"/>
    <w:rsid w:val="00DD7C5E"/>
    <w:rsid w:val="00DE68D4"/>
    <w:rsid w:val="00DE7148"/>
    <w:rsid w:val="00DF0AA5"/>
    <w:rsid w:val="00DF64A7"/>
    <w:rsid w:val="00E00C93"/>
    <w:rsid w:val="00E02EBD"/>
    <w:rsid w:val="00E0415A"/>
    <w:rsid w:val="00E07CA4"/>
    <w:rsid w:val="00E11CBA"/>
    <w:rsid w:val="00E1473C"/>
    <w:rsid w:val="00E1571C"/>
    <w:rsid w:val="00E15924"/>
    <w:rsid w:val="00E17B79"/>
    <w:rsid w:val="00E22EA6"/>
    <w:rsid w:val="00E3194B"/>
    <w:rsid w:val="00E33C52"/>
    <w:rsid w:val="00E33FB8"/>
    <w:rsid w:val="00E35136"/>
    <w:rsid w:val="00E40A31"/>
    <w:rsid w:val="00E46646"/>
    <w:rsid w:val="00E50E43"/>
    <w:rsid w:val="00E525E5"/>
    <w:rsid w:val="00E6177C"/>
    <w:rsid w:val="00E66266"/>
    <w:rsid w:val="00E71DB2"/>
    <w:rsid w:val="00E750F1"/>
    <w:rsid w:val="00E80852"/>
    <w:rsid w:val="00E822A7"/>
    <w:rsid w:val="00E83CCB"/>
    <w:rsid w:val="00E86DC6"/>
    <w:rsid w:val="00E91C6E"/>
    <w:rsid w:val="00E928CB"/>
    <w:rsid w:val="00E93248"/>
    <w:rsid w:val="00EA35D2"/>
    <w:rsid w:val="00EA3BC2"/>
    <w:rsid w:val="00EA4000"/>
    <w:rsid w:val="00EA4F59"/>
    <w:rsid w:val="00EB0325"/>
    <w:rsid w:val="00EB03F0"/>
    <w:rsid w:val="00EC7F75"/>
    <w:rsid w:val="00ED27AA"/>
    <w:rsid w:val="00ED4CA9"/>
    <w:rsid w:val="00EE425E"/>
    <w:rsid w:val="00EF5435"/>
    <w:rsid w:val="00EF5A56"/>
    <w:rsid w:val="00F002E1"/>
    <w:rsid w:val="00F00B5C"/>
    <w:rsid w:val="00F03828"/>
    <w:rsid w:val="00F04B76"/>
    <w:rsid w:val="00F06716"/>
    <w:rsid w:val="00F0728E"/>
    <w:rsid w:val="00F1025B"/>
    <w:rsid w:val="00F104E1"/>
    <w:rsid w:val="00F11BD4"/>
    <w:rsid w:val="00F12194"/>
    <w:rsid w:val="00F1419A"/>
    <w:rsid w:val="00F1774F"/>
    <w:rsid w:val="00F24689"/>
    <w:rsid w:val="00F25976"/>
    <w:rsid w:val="00F303F9"/>
    <w:rsid w:val="00F37A07"/>
    <w:rsid w:val="00F44285"/>
    <w:rsid w:val="00F45171"/>
    <w:rsid w:val="00F476B3"/>
    <w:rsid w:val="00F51C49"/>
    <w:rsid w:val="00F548A8"/>
    <w:rsid w:val="00F6039B"/>
    <w:rsid w:val="00F703C2"/>
    <w:rsid w:val="00F71FBE"/>
    <w:rsid w:val="00F74180"/>
    <w:rsid w:val="00F77164"/>
    <w:rsid w:val="00F775FB"/>
    <w:rsid w:val="00F80652"/>
    <w:rsid w:val="00F81367"/>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C0499"/>
    <w:rPr>
      <w:color w:val="auto"/>
    </w:rPr>
  </w:style>
  <w:style w:type="paragraph" w:customStyle="1" w:styleId="6A31DDFF732645D5B779C2F3531E7541">
    <w:name w:val="6A31DDFF732645D5B779C2F3531E7541"/>
    <w:rsid w:val="00F1419A"/>
    <w:pPr>
      <w:widowControl w:val="0"/>
      <w:jc w:val="both"/>
    </w:pPr>
  </w:style>
  <w:style w:type="paragraph" w:customStyle="1" w:styleId="ED30B07052854993872BEB82C5783CC1">
    <w:name w:val="ED30B07052854993872BEB82C5783CC1"/>
    <w:rsid w:val="00F1419A"/>
    <w:pPr>
      <w:widowControl w:val="0"/>
      <w:jc w:val="both"/>
    </w:pPr>
  </w:style>
  <w:style w:type="paragraph" w:customStyle="1" w:styleId="F7AF9F594AFF4E50AD31804AA9361D47">
    <w:name w:val="F7AF9F594AFF4E50AD31804AA9361D47"/>
    <w:rsid w:val="00F1419A"/>
    <w:pPr>
      <w:widowControl w:val="0"/>
      <w:jc w:val="both"/>
    </w:pPr>
  </w:style>
  <w:style w:type="paragraph" w:customStyle="1" w:styleId="65D99ECA7836455BA949FE23AFB02C31">
    <w:name w:val="65D99ECA7836455BA949FE23AFB02C31"/>
    <w:rsid w:val="00F1419A"/>
    <w:pPr>
      <w:widowControl w:val="0"/>
      <w:jc w:val="both"/>
    </w:pPr>
  </w:style>
  <w:style w:type="paragraph" w:customStyle="1" w:styleId="EF5401C165174C5C9CCBCA0FA0896D4A">
    <w:name w:val="EF5401C165174C5C9CCBCA0FA0896D4A"/>
    <w:rsid w:val="00F1419A"/>
    <w:pPr>
      <w:widowControl w:val="0"/>
      <w:jc w:val="both"/>
    </w:pPr>
  </w:style>
  <w:style w:type="paragraph" w:customStyle="1" w:styleId="92E5E9FDBCC1431C83983DE945F9E699">
    <w:name w:val="92E5E9FDBCC1431C83983DE945F9E699"/>
    <w:rsid w:val="00F1419A"/>
    <w:pPr>
      <w:widowControl w:val="0"/>
      <w:jc w:val="both"/>
    </w:pPr>
  </w:style>
  <w:style w:type="paragraph" w:customStyle="1" w:styleId="FF540AF4DA0C4FDB90E5B28B144226D2">
    <w:name w:val="FF540AF4DA0C4FDB90E5B28B144226D2"/>
    <w:rsid w:val="00F1419A"/>
    <w:pPr>
      <w:widowControl w:val="0"/>
      <w:jc w:val="both"/>
    </w:pPr>
  </w:style>
  <w:style w:type="paragraph" w:customStyle="1" w:styleId="FCBDC1A77F334712949C5CFBB08E30E7">
    <w:name w:val="FCBDC1A77F334712949C5CFBB08E30E7"/>
    <w:rsid w:val="00F1419A"/>
    <w:pPr>
      <w:widowControl w:val="0"/>
      <w:jc w:val="both"/>
    </w:pPr>
  </w:style>
  <w:style w:type="paragraph" w:customStyle="1" w:styleId="F88D738F980D46A8AF8D8D2CAC75C50D">
    <w:name w:val="F88D738F980D46A8AF8D8D2CAC75C50D"/>
    <w:rsid w:val="00F1419A"/>
    <w:pPr>
      <w:widowControl w:val="0"/>
      <w:jc w:val="both"/>
    </w:pPr>
  </w:style>
  <w:style w:type="paragraph" w:customStyle="1" w:styleId="F86553063C88472BB9E51904ECA0CB6A">
    <w:name w:val="F86553063C88472BB9E51904ECA0CB6A"/>
    <w:rsid w:val="00F1419A"/>
    <w:pPr>
      <w:widowControl w:val="0"/>
      <w:jc w:val="both"/>
    </w:pPr>
  </w:style>
  <w:style w:type="paragraph" w:customStyle="1" w:styleId="868311F549054E02A29FB57F5691BD8D">
    <w:name w:val="868311F549054E02A29FB57F5691BD8D"/>
    <w:rsid w:val="00F1419A"/>
    <w:pPr>
      <w:widowControl w:val="0"/>
      <w:jc w:val="both"/>
    </w:pPr>
  </w:style>
  <w:style w:type="paragraph" w:customStyle="1" w:styleId="068DED854AF84896B2ECFF3A7B37745E">
    <w:name w:val="068DED854AF84896B2ECFF3A7B37745E"/>
    <w:rsid w:val="00F1419A"/>
    <w:pPr>
      <w:widowControl w:val="0"/>
      <w:jc w:val="both"/>
    </w:pPr>
  </w:style>
  <w:style w:type="paragraph" w:customStyle="1" w:styleId="745A99D470E3469A8EE3218AAD46C32B">
    <w:name w:val="745A99D470E3469A8EE3218AAD46C32B"/>
    <w:rsid w:val="00F1419A"/>
    <w:pPr>
      <w:widowControl w:val="0"/>
      <w:jc w:val="both"/>
    </w:pPr>
  </w:style>
  <w:style w:type="paragraph" w:customStyle="1" w:styleId="B1ED4195D5AE49BCA511E1712EA40523">
    <w:name w:val="B1ED4195D5AE49BCA511E1712EA40523"/>
    <w:rsid w:val="00F1419A"/>
    <w:pPr>
      <w:widowControl w:val="0"/>
      <w:jc w:val="both"/>
    </w:pPr>
  </w:style>
  <w:style w:type="paragraph" w:customStyle="1" w:styleId="26F5CEB6A6B8485680C5C231881BFDA1">
    <w:name w:val="26F5CEB6A6B8485680C5C231881BFDA1"/>
    <w:rsid w:val="00F1419A"/>
    <w:pPr>
      <w:widowControl w:val="0"/>
      <w:jc w:val="both"/>
    </w:pPr>
  </w:style>
  <w:style w:type="paragraph" w:customStyle="1" w:styleId="7392B8E61459488AB7597D71E30AB1C0">
    <w:name w:val="7392B8E61459488AB7597D71E30AB1C0"/>
    <w:rsid w:val="00F1419A"/>
    <w:pPr>
      <w:widowControl w:val="0"/>
      <w:jc w:val="both"/>
    </w:pPr>
  </w:style>
  <w:style w:type="paragraph" w:customStyle="1" w:styleId="0C8A847F8D03456F9B1C11F45D4169C1">
    <w:name w:val="0C8A847F8D03456F9B1C11F45D4169C1"/>
    <w:rsid w:val="000B5396"/>
    <w:pPr>
      <w:widowControl w:val="0"/>
      <w:jc w:val="both"/>
    </w:pPr>
  </w:style>
  <w:style w:type="paragraph" w:customStyle="1" w:styleId="BC25E63FA8B9421DAC2899605BE5D130">
    <w:name w:val="BC25E63FA8B9421DAC2899605BE5D130"/>
    <w:rsid w:val="000B5396"/>
    <w:pPr>
      <w:widowControl w:val="0"/>
      <w:jc w:val="both"/>
    </w:pPr>
  </w:style>
  <w:style w:type="paragraph" w:customStyle="1" w:styleId="3173D6AB5F6F45F3AE2F5D8A9F9A3D5C">
    <w:name w:val="3173D6AB5F6F45F3AE2F5D8A9F9A3D5C"/>
    <w:rsid w:val="000B5396"/>
    <w:pPr>
      <w:widowControl w:val="0"/>
      <w:jc w:val="both"/>
    </w:pPr>
  </w:style>
  <w:style w:type="paragraph" w:customStyle="1" w:styleId="D8DE3934BCE7466387EFFF664494F127">
    <w:name w:val="D8DE3934BCE7466387EFFF664494F127"/>
    <w:rsid w:val="000B5396"/>
    <w:pPr>
      <w:widowControl w:val="0"/>
      <w:jc w:val="both"/>
    </w:pPr>
  </w:style>
  <w:style w:type="paragraph" w:customStyle="1" w:styleId="EF68B733674C4D9EAD07B96976C762AF">
    <w:name w:val="EF68B733674C4D9EAD07B96976C762AF"/>
    <w:rsid w:val="000B5396"/>
    <w:pPr>
      <w:widowControl w:val="0"/>
      <w:jc w:val="both"/>
    </w:pPr>
  </w:style>
  <w:style w:type="paragraph" w:customStyle="1" w:styleId="71C4495457074AF88FB63E2AB5E6E34A">
    <w:name w:val="71C4495457074AF88FB63E2AB5E6E34A"/>
    <w:rsid w:val="000B5396"/>
    <w:pPr>
      <w:widowControl w:val="0"/>
      <w:jc w:val="both"/>
    </w:pPr>
  </w:style>
  <w:style w:type="paragraph" w:customStyle="1" w:styleId="18E7DF4CC0854D11899E245769B2A9D0">
    <w:name w:val="18E7DF4CC0854D11899E245769B2A9D0"/>
    <w:rsid w:val="000B5396"/>
    <w:pPr>
      <w:widowControl w:val="0"/>
      <w:jc w:val="both"/>
    </w:pPr>
  </w:style>
  <w:style w:type="paragraph" w:customStyle="1" w:styleId="8E45DCBC9B684452B0A68616DB061124">
    <w:name w:val="8E45DCBC9B684452B0A68616DB061124"/>
    <w:rsid w:val="000B5396"/>
    <w:pPr>
      <w:widowControl w:val="0"/>
      <w:jc w:val="both"/>
    </w:pPr>
  </w:style>
  <w:style w:type="paragraph" w:customStyle="1" w:styleId="098B018570F44870A1812D20958BEC8A">
    <w:name w:val="098B018570F44870A1812D20958BEC8A"/>
    <w:rsid w:val="000B5396"/>
    <w:pPr>
      <w:widowControl w:val="0"/>
      <w:jc w:val="both"/>
    </w:pPr>
  </w:style>
  <w:style w:type="paragraph" w:customStyle="1" w:styleId="3139A47F9D6449638663FB7AEE2D54BF">
    <w:name w:val="3139A47F9D6449638663FB7AEE2D54BF"/>
    <w:rsid w:val="000B5396"/>
    <w:pPr>
      <w:widowControl w:val="0"/>
      <w:jc w:val="both"/>
    </w:pPr>
  </w:style>
  <w:style w:type="paragraph" w:customStyle="1" w:styleId="59E1EC547F814D25BD535D25246320BC">
    <w:name w:val="59E1EC547F814D25BD535D25246320BC"/>
    <w:rsid w:val="000B5396"/>
    <w:pPr>
      <w:widowControl w:val="0"/>
      <w:jc w:val="both"/>
    </w:pPr>
  </w:style>
  <w:style w:type="paragraph" w:customStyle="1" w:styleId="C2C8CC732660444DABD2E29DFBEE530A">
    <w:name w:val="C2C8CC732660444DABD2E29DFBEE530A"/>
    <w:rsid w:val="000B5396"/>
    <w:pPr>
      <w:widowControl w:val="0"/>
      <w:jc w:val="both"/>
    </w:pPr>
  </w:style>
  <w:style w:type="paragraph" w:customStyle="1" w:styleId="2A53199116B64A8190F099859AC3A2ED">
    <w:name w:val="2A53199116B64A8190F099859AC3A2ED"/>
    <w:rsid w:val="000B5396"/>
    <w:pPr>
      <w:widowControl w:val="0"/>
      <w:jc w:val="both"/>
    </w:pPr>
  </w:style>
  <w:style w:type="paragraph" w:customStyle="1" w:styleId="D24335688A5743E98B16C21130738823">
    <w:name w:val="D24335688A5743E98B16C21130738823"/>
    <w:rsid w:val="000B5396"/>
    <w:pPr>
      <w:widowControl w:val="0"/>
      <w:jc w:val="both"/>
    </w:pPr>
  </w:style>
  <w:style w:type="paragraph" w:customStyle="1" w:styleId="9C25378A47474EBEAD48D73B3E24E5AC">
    <w:name w:val="9C25378A47474EBEAD48D73B3E24E5AC"/>
    <w:rsid w:val="0016404A"/>
    <w:pPr>
      <w:widowControl w:val="0"/>
      <w:jc w:val="both"/>
    </w:pPr>
  </w:style>
  <w:style w:type="paragraph" w:customStyle="1" w:styleId="37D4072A72EB48758B4FF398730DB8C5">
    <w:name w:val="37D4072A72EB48758B4FF398730DB8C5"/>
    <w:rsid w:val="0016404A"/>
    <w:pPr>
      <w:widowControl w:val="0"/>
      <w:jc w:val="both"/>
    </w:pPr>
  </w:style>
  <w:style w:type="paragraph" w:customStyle="1" w:styleId="36C5394C877748A59C48BDEF4D32C3E5">
    <w:name w:val="36C5394C877748A59C48BDEF4D32C3E5"/>
    <w:rsid w:val="0016404A"/>
    <w:pPr>
      <w:widowControl w:val="0"/>
      <w:jc w:val="both"/>
    </w:pPr>
  </w:style>
  <w:style w:type="paragraph" w:customStyle="1" w:styleId="4AE8A18BAABA4D7BA32BBBA1E4F26C66">
    <w:name w:val="4AE8A18BAABA4D7BA32BBBA1E4F26C66"/>
    <w:rsid w:val="0016404A"/>
    <w:pPr>
      <w:widowControl w:val="0"/>
      <w:jc w:val="both"/>
    </w:pPr>
  </w:style>
  <w:style w:type="paragraph" w:customStyle="1" w:styleId="E053352D063C4125B3AFD206BFEE3409">
    <w:name w:val="E053352D063C4125B3AFD206BFEE3409"/>
    <w:rsid w:val="0016404A"/>
    <w:pPr>
      <w:widowControl w:val="0"/>
      <w:jc w:val="both"/>
    </w:pPr>
  </w:style>
  <w:style w:type="paragraph" w:customStyle="1" w:styleId="5B251EC8AD8D42A6BCCD1F2C15F0F514">
    <w:name w:val="5B251EC8AD8D42A6BCCD1F2C15F0F514"/>
    <w:rsid w:val="0016404A"/>
    <w:pPr>
      <w:widowControl w:val="0"/>
      <w:jc w:val="both"/>
    </w:pPr>
  </w:style>
  <w:style w:type="paragraph" w:customStyle="1" w:styleId="747C0221CF324938A1669C96668EA1EB">
    <w:name w:val="747C0221CF324938A1669C96668EA1EB"/>
    <w:rsid w:val="0016404A"/>
    <w:pPr>
      <w:widowControl w:val="0"/>
      <w:jc w:val="both"/>
    </w:pPr>
  </w:style>
  <w:style w:type="paragraph" w:customStyle="1" w:styleId="3E8D9678E9F84EE29B6E70A4879E6882">
    <w:name w:val="3E8D9678E9F84EE29B6E70A4879E6882"/>
    <w:rsid w:val="0016404A"/>
    <w:pPr>
      <w:widowControl w:val="0"/>
      <w:jc w:val="both"/>
    </w:pPr>
  </w:style>
  <w:style w:type="paragraph" w:customStyle="1" w:styleId="A0BFA2EE73864A7883296904B44CB6BB">
    <w:name w:val="A0BFA2EE73864A7883296904B44CB6BB"/>
    <w:rsid w:val="0016404A"/>
    <w:pPr>
      <w:widowControl w:val="0"/>
      <w:jc w:val="both"/>
    </w:pPr>
  </w:style>
  <w:style w:type="paragraph" w:customStyle="1" w:styleId="702AB505505A49B88494DC01349B4774">
    <w:name w:val="702AB505505A49B88494DC01349B4774"/>
    <w:rsid w:val="0016404A"/>
    <w:pPr>
      <w:widowControl w:val="0"/>
      <w:jc w:val="both"/>
    </w:pPr>
  </w:style>
  <w:style w:type="paragraph" w:customStyle="1" w:styleId="F3E0DD0AC2CF42F098921847F6D06FA9">
    <w:name w:val="F3E0DD0AC2CF42F098921847F6D06FA9"/>
    <w:rsid w:val="0016404A"/>
    <w:pPr>
      <w:widowControl w:val="0"/>
      <w:jc w:val="both"/>
    </w:pPr>
  </w:style>
  <w:style w:type="paragraph" w:customStyle="1" w:styleId="4496B9D374114D8BA39456FB701C22F8">
    <w:name w:val="4496B9D374114D8BA39456FB701C22F8"/>
    <w:rsid w:val="0016404A"/>
    <w:pPr>
      <w:widowControl w:val="0"/>
      <w:jc w:val="both"/>
    </w:pPr>
  </w:style>
  <w:style w:type="paragraph" w:customStyle="1" w:styleId="7CDF856FC7154397A25A81B86E7ECC2B">
    <w:name w:val="7CDF856FC7154397A25A81B86E7ECC2B"/>
    <w:rsid w:val="0016404A"/>
    <w:pPr>
      <w:widowControl w:val="0"/>
      <w:jc w:val="both"/>
    </w:pPr>
  </w:style>
  <w:style w:type="paragraph" w:customStyle="1" w:styleId="FFBE433170D5492E8D8A18F0F80BA604">
    <w:name w:val="FFBE433170D5492E8D8A18F0F80BA604"/>
    <w:rsid w:val="0016404A"/>
    <w:pPr>
      <w:widowControl w:val="0"/>
      <w:jc w:val="both"/>
    </w:pPr>
  </w:style>
  <w:style w:type="paragraph" w:customStyle="1" w:styleId="47F179DD3CFE4F1EBB84BAF5AB85A214">
    <w:name w:val="47F179DD3CFE4F1EBB84BAF5AB85A214"/>
    <w:rsid w:val="0016404A"/>
    <w:pPr>
      <w:widowControl w:val="0"/>
      <w:jc w:val="both"/>
    </w:pPr>
  </w:style>
  <w:style w:type="paragraph" w:customStyle="1" w:styleId="E3B1BC0A12674E4D97F5039E1E106F1D">
    <w:name w:val="E3B1BC0A12674E4D97F5039E1E106F1D"/>
    <w:rsid w:val="0016404A"/>
    <w:pPr>
      <w:widowControl w:val="0"/>
      <w:jc w:val="both"/>
    </w:pPr>
  </w:style>
  <w:style w:type="paragraph" w:customStyle="1" w:styleId="58F7256E3B994C9DBCD141719EB26276">
    <w:name w:val="58F7256E3B994C9DBCD141719EB26276"/>
    <w:rsid w:val="0016404A"/>
    <w:pPr>
      <w:widowControl w:val="0"/>
      <w:jc w:val="both"/>
    </w:pPr>
  </w:style>
  <w:style w:type="paragraph" w:customStyle="1" w:styleId="F6882BFEFDB3459F9090DC9F9D88FD79">
    <w:name w:val="F6882BFEFDB3459F9090DC9F9D88FD79"/>
    <w:rsid w:val="0016404A"/>
    <w:pPr>
      <w:widowControl w:val="0"/>
      <w:jc w:val="both"/>
    </w:pPr>
  </w:style>
  <w:style w:type="paragraph" w:customStyle="1" w:styleId="712063F79F9B4D58B86361BC33DE61E0">
    <w:name w:val="712063F79F9B4D58B86361BC33DE61E0"/>
    <w:rsid w:val="0016404A"/>
    <w:pPr>
      <w:widowControl w:val="0"/>
      <w:jc w:val="both"/>
    </w:pPr>
  </w:style>
  <w:style w:type="paragraph" w:customStyle="1" w:styleId="6F31E57B15E946569F8FC8B5D2461F12">
    <w:name w:val="6F31E57B15E946569F8FC8B5D2461F12"/>
    <w:rsid w:val="0016404A"/>
    <w:pPr>
      <w:widowControl w:val="0"/>
      <w:jc w:val="both"/>
    </w:pPr>
  </w:style>
  <w:style w:type="paragraph" w:customStyle="1" w:styleId="679098B4D0E742DFBA7F48ACF83CCCEC">
    <w:name w:val="679098B4D0E742DFBA7F48ACF83CCCEC"/>
    <w:rsid w:val="0016404A"/>
    <w:pPr>
      <w:widowControl w:val="0"/>
      <w:jc w:val="both"/>
    </w:pPr>
  </w:style>
  <w:style w:type="paragraph" w:customStyle="1" w:styleId="0E7C15567BDA4008A84F1FB007D56F8F">
    <w:name w:val="0E7C15567BDA4008A84F1FB007D56F8F"/>
    <w:rsid w:val="0016404A"/>
    <w:pPr>
      <w:widowControl w:val="0"/>
      <w:jc w:val="both"/>
    </w:pPr>
  </w:style>
  <w:style w:type="paragraph" w:customStyle="1" w:styleId="18647F661D02445E89C3CEFFBAF676BB">
    <w:name w:val="18647F661D02445E89C3CEFFBAF676BB"/>
    <w:rsid w:val="0016404A"/>
    <w:pPr>
      <w:widowControl w:val="0"/>
      <w:jc w:val="both"/>
    </w:pPr>
  </w:style>
  <w:style w:type="paragraph" w:customStyle="1" w:styleId="6C539924B9664C1CBC208FCFEC4AF61C">
    <w:name w:val="6C539924B9664C1CBC208FCFEC4AF61C"/>
    <w:rsid w:val="0016404A"/>
    <w:pPr>
      <w:widowControl w:val="0"/>
      <w:jc w:val="both"/>
    </w:pPr>
  </w:style>
  <w:style w:type="paragraph" w:customStyle="1" w:styleId="0D215197047F46548431F363586DF9FB">
    <w:name w:val="0D215197047F46548431F363586DF9FB"/>
    <w:rsid w:val="0016404A"/>
    <w:pPr>
      <w:widowControl w:val="0"/>
      <w:jc w:val="both"/>
    </w:pPr>
  </w:style>
  <w:style w:type="paragraph" w:customStyle="1" w:styleId="CE67F6DF31BA4F839608F33D7DEBDBA0">
    <w:name w:val="CE67F6DF31BA4F839608F33D7DEBDBA0"/>
    <w:rsid w:val="0016404A"/>
    <w:pPr>
      <w:widowControl w:val="0"/>
      <w:jc w:val="both"/>
    </w:pPr>
  </w:style>
  <w:style w:type="paragraph" w:customStyle="1" w:styleId="CD94C8A3CD8340379DD497A30329E059">
    <w:name w:val="CD94C8A3CD8340379DD497A30329E059"/>
    <w:rsid w:val="0016404A"/>
    <w:pPr>
      <w:widowControl w:val="0"/>
      <w:jc w:val="both"/>
    </w:pPr>
  </w:style>
  <w:style w:type="paragraph" w:customStyle="1" w:styleId="B7EAB5204D6B4A2181664BA80BFF233C">
    <w:name w:val="B7EAB5204D6B4A2181664BA80BFF233C"/>
    <w:rsid w:val="0016404A"/>
    <w:pPr>
      <w:widowControl w:val="0"/>
      <w:jc w:val="both"/>
    </w:pPr>
  </w:style>
  <w:style w:type="paragraph" w:customStyle="1" w:styleId="FBC9F41086164CE7ACEF71AEC4B8E8CF">
    <w:name w:val="FBC9F41086164CE7ACEF71AEC4B8E8CF"/>
    <w:rsid w:val="0016404A"/>
    <w:pPr>
      <w:widowControl w:val="0"/>
      <w:jc w:val="both"/>
    </w:pPr>
  </w:style>
  <w:style w:type="paragraph" w:customStyle="1" w:styleId="5F5F25EB791A453DAE3B79B0FB8FF96F">
    <w:name w:val="5F5F25EB791A453DAE3B79B0FB8FF96F"/>
    <w:rsid w:val="0016404A"/>
    <w:pPr>
      <w:widowControl w:val="0"/>
      <w:jc w:val="both"/>
    </w:pPr>
  </w:style>
  <w:style w:type="paragraph" w:customStyle="1" w:styleId="C143A64519F54264933E5800E2C7BB9D">
    <w:name w:val="C143A64519F54264933E5800E2C7BB9D"/>
    <w:rsid w:val="0016404A"/>
    <w:pPr>
      <w:widowControl w:val="0"/>
      <w:jc w:val="both"/>
    </w:pPr>
  </w:style>
  <w:style w:type="paragraph" w:customStyle="1" w:styleId="D676B61470ED48F2BE50661C338173E6">
    <w:name w:val="D676B61470ED48F2BE50661C338173E6"/>
    <w:rsid w:val="0016404A"/>
    <w:pPr>
      <w:widowControl w:val="0"/>
      <w:jc w:val="both"/>
    </w:pPr>
  </w:style>
  <w:style w:type="paragraph" w:customStyle="1" w:styleId="F87F66454E9740E69F100823C7C2394B">
    <w:name w:val="F87F66454E9740E69F100823C7C2394B"/>
    <w:rsid w:val="0016404A"/>
    <w:pPr>
      <w:widowControl w:val="0"/>
      <w:jc w:val="both"/>
    </w:pPr>
  </w:style>
  <w:style w:type="paragraph" w:customStyle="1" w:styleId="1D7B4BA93B9D4A62A782B622CF3837AB">
    <w:name w:val="1D7B4BA93B9D4A62A782B622CF3837AB"/>
    <w:rsid w:val="0016404A"/>
    <w:pPr>
      <w:widowControl w:val="0"/>
      <w:jc w:val="both"/>
    </w:pPr>
  </w:style>
  <w:style w:type="paragraph" w:customStyle="1" w:styleId="468C2BD6FC76409CA88FF29F939E4A71">
    <w:name w:val="468C2BD6FC76409CA88FF29F939E4A71"/>
    <w:rsid w:val="0016404A"/>
    <w:pPr>
      <w:widowControl w:val="0"/>
      <w:jc w:val="both"/>
    </w:pPr>
  </w:style>
  <w:style w:type="paragraph" w:customStyle="1" w:styleId="4FF5DBB4E98343BD8A4F1B84BDCC66D9">
    <w:name w:val="4FF5DBB4E98343BD8A4F1B84BDCC66D9"/>
    <w:rsid w:val="0016404A"/>
    <w:pPr>
      <w:widowControl w:val="0"/>
      <w:jc w:val="both"/>
    </w:pPr>
  </w:style>
  <w:style w:type="paragraph" w:customStyle="1" w:styleId="A494B1B769C449C58EE759273AACDD8E">
    <w:name w:val="A494B1B769C449C58EE759273AACDD8E"/>
    <w:rsid w:val="0016404A"/>
    <w:pPr>
      <w:widowControl w:val="0"/>
      <w:jc w:val="both"/>
    </w:pPr>
  </w:style>
  <w:style w:type="paragraph" w:customStyle="1" w:styleId="60DE35A397BC4DC2B55A35360BD45F91">
    <w:name w:val="60DE35A397BC4DC2B55A35360BD45F91"/>
    <w:rsid w:val="0016404A"/>
    <w:pPr>
      <w:widowControl w:val="0"/>
      <w:jc w:val="both"/>
    </w:pPr>
  </w:style>
  <w:style w:type="paragraph" w:customStyle="1" w:styleId="9D87020E89914D99A4270793286B830E">
    <w:name w:val="9D87020E89914D99A4270793286B830E"/>
    <w:rsid w:val="0016404A"/>
    <w:pPr>
      <w:widowControl w:val="0"/>
      <w:jc w:val="both"/>
    </w:pPr>
  </w:style>
  <w:style w:type="paragraph" w:customStyle="1" w:styleId="7439FC773F5845E28D04D914FEB2AC9E">
    <w:name w:val="7439FC773F5845E28D04D914FEB2AC9E"/>
    <w:rsid w:val="0016404A"/>
    <w:pPr>
      <w:widowControl w:val="0"/>
      <w:jc w:val="both"/>
    </w:pPr>
  </w:style>
  <w:style w:type="paragraph" w:customStyle="1" w:styleId="12679E606F154B22877F6F66889DF197">
    <w:name w:val="12679E606F154B22877F6F66889DF197"/>
    <w:rsid w:val="0016404A"/>
    <w:pPr>
      <w:widowControl w:val="0"/>
      <w:jc w:val="both"/>
    </w:pPr>
  </w:style>
  <w:style w:type="paragraph" w:customStyle="1" w:styleId="9C702CFF210C41C8AE20BAFCDA0BB93A">
    <w:name w:val="9C702CFF210C41C8AE20BAFCDA0BB93A"/>
    <w:rsid w:val="0016404A"/>
    <w:pPr>
      <w:widowControl w:val="0"/>
      <w:jc w:val="both"/>
    </w:pPr>
  </w:style>
  <w:style w:type="paragraph" w:customStyle="1" w:styleId="E462A891D43B4E929A18C0702F697137">
    <w:name w:val="E462A891D43B4E929A18C0702F697137"/>
    <w:rsid w:val="0016404A"/>
    <w:pPr>
      <w:widowControl w:val="0"/>
      <w:jc w:val="both"/>
    </w:pPr>
  </w:style>
  <w:style w:type="paragraph" w:customStyle="1" w:styleId="A09673C7280F47A389C1C95617237821">
    <w:name w:val="A09673C7280F47A389C1C95617237821"/>
    <w:rsid w:val="0016404A"/>
    <w:pPr>
      <w:widowControl w:val="0"/>
      <w:jc w:val="both"/>
    </w:pPr>
  </w:style>
  <w:style w:type="paragraph" w:customStyle="1" w:styleId="90575C1E9DCD46FE869E6A3DE398B52E">
    <w:name w:val="90575C1E9DCD46FE869E6A3DE398B52E"/>
    <w:rsid w:val="0016404A"/>
    <w:pPr>
      <w:widowControl w:val="0"/>
      <w:jc w:val="both"/>
    </w:pPr>
  </w:style>
  <w:style w:type="paragraph" w:customStyle="1" w:styleId="21DC1922BE1C4F5C840CD3D436D3675B">
    <w:name w:val="21DC1922BE1C4F5C840CD3D436D3675B"/>
    <w:rsid w:val="0016404A"/>
    <w:pPr>
      <w:widowControl w:val="0"/>
      <w:jc w:val="both"/>
    </w:pPr>
  </w:style>
  <w:style w:type="paragraph" w:customStyle="1" w:styleId="1322817B1DFC4DDF8706ACDFDC80514E">
    <w:name w:val="1322817B1DFC4DDF8706ACDFDC80514E"/>
    <w:rsid w:val="0016404A"/>
    <w:pPr>
      <w:widowControl w:val="0"/>
      <w:jc w:val="both"/>
    </w:pPr>
  </w:style>
  <w:style w:type="paragraph" w:customStyle="1" w:styleId="643F6F9C086D46168BE495A73C1EFD15">
    <w:name w:val="643F6F9C086D46168BE495A73C1EFD15"/>
    <w:rsid w:val="0016404A"/>
    <w:pPr>
      <w:widowControl w:val="0"/>
      <w:jc w:val="both"/>
    </w:pPr>
  </w:style>
  <w:style w:type="paragraph" w:customStyle="1" w:styleId="6050EDBC7B464E28902446168BFAAAF4">
    <w:name w:val="6050EDBC7B464E28902446168BFAAAF4"/>
    <w:rsid w:val="0016404A"/>
    <w:pPr>
      <w:widowControl w:val="0"/>
      <w:jc w:val="both"/>
    </w:pPr>
  </w:style>
  <w:style w:type="paragraph" w:customStyle="1" w:styleId="B7A2F240564F49AC9207AF33497E5261">
    <w:name w:val="B7A2F240564F49AC9207AF33497E5261"/>
    <w:rsid w:val="0016404A"/>
    <w:pPr>
      <w:widowControl w:val="0"/>
      <w:jc w:val="both"/>
    </w:pPr>
  </w:style>
  <w:style w:type="paragraph" w:customStyle="1" w:styleId="BDBC67A7E87C45939AEA87F93C409AE9">
    <w:name w:val="BDBC67A7E87C45939AEA87F93C409AE9"/>
    <w:rsid w:val="0016404A"/>
    <w:pPr>
      <w:widowControl w:val="0"/>
      <w:jc w:val="both"/>
    </w:pPr>
  </w:style>
  <w:style w:type="paragraph" w:customStyle="1" w:styleId="07FE23E30A854B0A8D64D37B000A6DE1">
    <w:name w:val="07FE23E30A854B0A8D64D37B000A6DE1"/>
    <w:rsid w:val="0016404A"/>
    <w:pPr>
      <w:widowControl w:val="0"/>
      <w:jc w:val="both"/>
    </w:pPr>
  </w:style>
  <w:style w:type="paragraph" w:customStyle="1" w:styleId="8C7E5D1C98EE4430BBDE0EF83E23F0B7">
    <w:name w:val="8C7E5D1C98EE4430BBDE0EF83E23F0B7"/>
    <w:rsid w:val="0016404A"/>
    <w:pPr>
      <w:widowControl w:val="0"/>
      <w:jc w:val="both"/>
    </w:pPr>
  </w:style>
  <w:style w:type="paragraph" w:customStyle="1" w:styleId="4717B26483994C41B52B32237D580E7F">
    <w:name w:val="4717B26483994C41B52B32237D580E7F"/>
    <w:rsid w:val="0016404A"/>
    <w:pPr>
      <w:widowControl w:val="0"/>
      <w:jc w:val="both"/>
    </w:pPr>
  </w:style>
  <w:style w:type="paragraph" w:customStyle="1" w:styleId="FC8A900357E843F8BC0467BD6F6A8C43">
    <w:name w:val="FC8A900357E843F8BC0467BD6F6A8C43"/>
    <w:rsid w:val="0016404A"/>
    <w:pPr>
      <w:widowControl w:val="0"/>
      <w:jc w:val="both"/>
    </w:pPr>
  </w:style>
  <w:style w:type="paragraph" w:customStyle="1" w:styleId="89863F651D24459CBB97DF930FF5405B">
    <w:name w:val="89863F651D24459CBB97DF930FF5405B"/>
    <w:rsid w:val="0016404A"/>
    <w:pPr>
      <w:widowControl w:val="0"/>
      <w:jc w:val="both"/>
    </w:pPr>
  </w:style>
  <w:style w:type="paragraph" w:customStyle="1" w:styleId="35FDAB5323C644DA9BCF8600BBBC997A">
    <w:name w:val="35FDAB5323C644DA9BCF8600BBBC997A"/>
    <w:rsid w:val="0016404A"/>
    <w:pPr>
      <w:widowControl w:val="0"/>
      <w:jc w:val="both"/>
    </w:pPr>
  </w:style>
  <w:style w:type="paragraph" w:customStyle="1" w:styleId="8C2EB6C60D414F5482477C9760AC22F4">
    <w:name w:val="8C2EB6C60D414F5482477C9760AC22F4"/>
    <w:rsid w:val="0016404A"/>
    <w:pPr>
      <w:widowControl w:val="0"/>
      <w:jc w:val="both"/>
    </w:pPr>
  </w:style>
  <w:style w:type="paragraph" w:customStyle="1" w:styleId="1CE5397FCD25440BB1980DF0F6854399">
    <w:name w:val="1CE5397FCD25440BB1980DF0F6854399"/>
    <w:rsid w:val="0016404A"/>
    <w:pPr>
      <w:widowControl w:val="0"/>
      <w:jc w:val="both"/>
    </w:pPr>
  </w:style>
  <w:style w:type="paragraph" w:customStyle="1" w:styleId="AE65AE29E7374F4DAC94EEABE31683E3">
    <w:name w:val="AE65AE29E7374F4DAC94EEABE31683E3"/>
    <w:rsid w:val="0016404A"/>
    <w:pPr>
      <w:widowControl w:val="0"/>
      <w:jc w:val="both"/>
    </w:pPr>
  </w:style>
  <w:style w:type="paragraph" w:customStyle="1" w:styleId="17B25BBFB0994AD79D839026FE469666">
    <w:name w:val="17B25BBFB0994AD79D839026FE469666"/>
    <w:rsid w:val="0016404A"/>
    <w:pPr>
      <w:widowControl w:val="0"/>
      <w:jc w:val="both"/>
    </w:pPr>
  </w:style>
  <w:style w:type="paragraph" w:customStyle="1" w:styleId="CD0F19C182234419861F4C48ABC50A36">
    <w:name w:val="CD0F19C182234419861F4C48ABC50A36"/>
    <w:rsid w:val="0016404A"/>
    <w:pPr>
      <w:widowControl w:val="0"/>
      <w:jc w:val="both"/>
    </w:pPr>
  </w:style>
  <w:style w:type="paragraph" w:customStyle="1" w:styleId="4AAD0D4DDFF946BAAC66017DFFA6E9B7">
    <w:name w:val="4AAD0D4DDFF946BAAC66017DFFA6E9B7"/>
    <w:rsid w:val="0016404A"/>
    <w:pPr>
      <w:widowControl w:val="0"/>
      <w:jc w:val="both"/>
    </w:pPr>
  </w:style>
  <w:style w:type="paragraph" w:customStyle="1" w:styleId="BA5A73FBB7754F4D9BCECBB7D20A433C">
    <w:name w:val="BA5A73FBB7754F4D9BCECBB7D20A433C"/>
    <w:rsid w:val="0016404A"/>
    <w:pPr>
      <w:widowControl w:val="0"/>
      <w:jc w:val="both"/>
    </w:pPr>
  </w:style>
  <w:style w:type="paragraph" w:customStyle="1" w:styleId="17FC79E5613D4973AC20E6F1AB2B33DD">
    <w:name w:val="17FC79E5613D4973AC20E6F1AB2B33DD"/>
    <w:rsid w:val="0016404A"/>
    <w:pPr>
      <w:widowControl w:val="0"/>
      <w:jc w:val="both"/>
    </w:pPr>
  </w:style>
  <w:style w:type="paragraph" w:customStyle="1" w:styleId="E0F371D96F5C49AE88B43A25839F4948">
    <w:name w:val="E0F371D96F5C49AE88B43A25839F4948"/>
    <w:rsid w:val="0016404A"/>
    <w:pPr>
      <w:widowControl w:val="0"/>
      <w:jc w:val="both"/>
    </w:pPr>
  </w:style>
  <w:style w:type="paragraph" w:customStyle="1" w:styleId="C0D897C223DD4443B2646560978CD4FF">
    <w:name w:val="C0D897C223DD4443B2646560978CD4FF"/>
    <w:rsid w:val="0016404A"/>
    <w:pPr>
      <w:widowControl w:val="0"/>
      <w:jc w:val="both"/>
    </w:pPr>
  </w:style>
  <w:style w:type="paragraph" w:customStyle="1" w:styleId="201A1DCFE7094A338694CB8047379A17">
    <w:name w:val="201A1DCFE7094A338694CB8047379A17"/>
    <w:rsid w:val="0016404A"/>
    <w:pPr>
      <w:widowControl w:val="0"/>
      <w:jc w:val="both"/>
    </w:pPr>
  </w:style>
  <w:style w:type="paragraph" w:customStyle="1" w:styleId="092EE39BF6BF417CB592188BE73CD57A">
    <w:name w:val="092EE39BF6BF417CB592188BE73CD57A"/>
    <w:rsid w:val="0016404A"/>
    <w:pPr>
      <w:widowControl w:val="0"/>
      <w:jc w:val="both"/>
    </w:pPr>
  </w:style>
  <w:style w:type="paragraph" w:customStyle="1" w:styleId="896D32FDCC144EFAA756298078AD22E8">
    <w:name w:val="896D32FDCC144EFAA756298078AD22E8"/>
    <w:rsid w:val="0016404A"/>
    <w:pPr>
      <w:widowControl w:val="0"/>
      <w:jc w:val="both"/>
    </w:pPr>
  </w:style>
  <w:style w:type="paragraph" w:customStyle="1" w:styleId="AB583E93504348FF8C11918DF919C2E3">
    <w:name w:val="AB583E93504348FF8C11918DF919C2E3"/>
    <w:rsid w:val="0016404A"/>
    <w:pPr>
      <w:widowControl w:val="0"/>
      <w:jc w:val="both"/>
    </w:pPr>
  </w:style>
  <w:style w:type="paragraph" w:customStyle="1" w:styleId="3FEFE631B4CB4425B66E31758CCE6956">
    <w:name w:val="3FEFE631B4CB4425B66E31758CCE6956"/>
    <w:rsid w:val="0016404A"/>
    <w:pPr>
      <w:widowControl w:val="0"/>
      <w:jc w:val="both"/>
    </w:pPr>
  </w:style>
  <w:style w:type="paragraph" w:customStyle="1" w:styleId="D9272B8E955E43169679E8B022545083">
    <w:name w:val="D9272B8E955E43169679E8B022545083"/>
    <w:rsid w:val="0016404A"/>
    <w:pPr>
      <w:widowControl w:val="0"/>
      <w:jc w:val="both"/>
    </w:pPr>
  </w:style>
  <w:style w:type="paragraph" w:customStyle="1" w:styleId="F5602B0174E44D2683318FB2C5877638">
    <w:name w:val="F5602B0174E44D2683318FB2C5877638"/>
    <w:rsid w:val="0016404A"/>
    <w:pPr>
      <w:widowControl w:val="0"/>
      <w:jc w:val="both"/>
    </w:pPr>
  </w:style>
  <w:style w:type="paragraph" w:customStyle="1" w:styleId="1AE307DB97BB4FCFA6BE119763C83510">
    <w:name w:val="1AE307DB97BB4FCFA6BE119763C83510"/>
    <w:rsid w:val="0016404A"/>
    <w:pPr>
      <w:widowControl w:val="0"/>
      <w:jc w:val="both"/>
    </w:pPr>
  </w:style>
  <w:style w:type="paragraph" w:customStyle="1" w:styleId="2FF0B52498F24D20A3D335167F48313F">
    <w:name w:val="2FF0B52498F24D20A3D335167F48313F"/>
    <w:rsid w:val="0016404A"/>
    <w:pPr>
      <w:widowControl w:val="0"/>
      <w:jc w:val="both"/>
    </w:pPr>
  </w:style>
  <w:style w:type="paragraph" w:customStyle="1" w:styleId="3AB6F5C764E54D8DB6E550F3618CDE7D">
    <w:name w:val="3AB6F5C764E54D8DB6E550F3618CDE7D"/>
    <w:rsid w:val="0016404A"/>
    <w:pPr>
      <w:widowControl w:val="0"/>
      <w:jc w:val="both"/>
    </w:pPr>
  </w:style>
  <w:style w:type="paragraph" w:customStyle="1" w:styleId="F1F6E353CD134BBF895ED048A5DDCC5A">
    <w:name w:val="F1F6E353CD134BBF895ED048A5DDCC5A"/>
    <w:rsid w:val="0016404A"/>
    <w:pPr>
      <w:widowControl w:val="0"/>
      <w:jc w:val="both"/>
    </w:pPr>
  </w:style>
  <w:style w:type="paragraph" w:customStyle="1" w:styleId="1AFC3D3D19A34E8A8A7030DBC8A743A0">
    <w:name w:val="1AFC3D3D19A34E8A8A7030DBC8A743A0"/>
    <w:rsid w:val="0016404A"/>
    <w:pPr>
      <w:widowControl w:val="0"/>
      <w:jc w:val="both"/>
    </w:pPr>
  </w:style>
  <w:style w:type="paragraph" w:customStyle="1" w:styleId="6174CCF114D8442597921913C277579C">
    <w:name w:val="6174CCF114D8442597921913C277579C"/>
    <w:rsid w:val="0016404A"/>
    <w:pPr>
      <w:widowControl w:val="0"/>
      <w:jc w:val="both"/>
    </w:pPr>
  </w:style>
  <w:style w:type="paragraph" w:customStyle="1" w:styleId="3F76E20BD1E346028E3E6A99456F8489">
    <w:name w:val="3F76E20BD1E346028E3E6A99456F8489"/>
    <w:rsid w:val="0016404A"/>
    <w:pPr>
      <w:widowControl w:val="0"/>
      <w:jc w:val="both"/>
    </w:pPr>
  </w:style>
  <w:style w:type="paragraph" w:customStyle="1" w:styleId="3A51FCCEEAEB4EE8972C9FB7F2CC8524">
    <w:name w:val="3A51FCCEEAEB4EE8972C9FB7F2CC8524"/>
    <w:rsid w:val="0016404A"/>
    <w:pPr>
      <w:widowControl w:val="0"/>
      <w:jc w:val="both"/>
    </w:pPr>
  </w:style>
  <w:style w:type="paragraph" w:customStyle="1" w:styleId="DB60AEB321BB45EFB4916966969DC8C0">
    <w:name w:val="DB60AEB321BB45EFB4916966969DC8C0"/>
    <w:rsid w:val="0046587A"/>
    <w:pPr>
      <w:widowControl w:val="0"/>
      <w:jc w:val="both"/>
    </w:pPr>
  </w:style>
  <w:style w:type="paragraph" w:customStyle="1" w:styleId="8C986823DD1649DD917C7A2AADACD51C">
    <w:name w:val="8C986823DD1649DD917C7A2AADACD51C"/>
    <w:rsid w:val="0046587A"/>
    <w:pPr>
      <w:widowControl w:val="0"/>
      <w:jc w:val="both"/>
    </w:pPr>
  </w:style>
  <w:style w:type="paragraph" w:customStyle="1" w:styleId="20A97718EB674716A079515106D371A7">
    <w:name w:val="20A97718EB674716A079515106D371A7"/>
    <w:rsid w:val="0046587A"/>
    <w:pPr>
      <w:widowControl w:val="0"/>
      <w:jc w:val="both"/>
    </w:pPr>
  </w:style>
  <w:style w:type="paragraph" w:customStyle="1" w:styleId="91AB95A2A1704F3A9D7508D4955612FC">
    <w:name w:val="91AB95A2A1704F3A9D7508D4955612FC"/>
    <w:rsid w:val="0046587A"/>
    <w:pPr>
      <w:widowControl w:val="0"/>
      <w:jc w:val="both"/>
    </w:pPr>
  </w:style>
  <w:style w:type="paragraph" w:customStyle="1" w:styleId="2D10702FDAD64729B6DB605F6F3FA3A7">
    <w:name w:val="2D10702FDAD64729B6DB605F6F3FA3A7"/>
    <w:rsid w:val="0046587A"/>
    <w:pPr>
      <w:widowControl w:val="0"/>
      <w:jc w:val="both"/>
    </w:pPr>
  </w:style>
  <w:style w:type="paragraph" w:customStyle="1" w:styleId="356DA009F4D74E2691E66926F3AF821B">
    <w:name w:val="356DA009F4D74E2691E66926F3AF821B"/>
    <w:rsid w:val="0046587A"/>
    <w:pPr>
      <w:widowControl w:val="0"/>
      <w:jc w:val="both"/>
    </w:pPr>
  </w:style>
  <w:style w:type="paragraph" w:customStyle="1" w:styleId="5F640F933ECA4F40B54048489202C4A1">
    <w:name w:val="5F640F933ECA4F40B54048489202C4A1"/>
    <w:rsid w:val="0046587A"/>
    <w:pPr>
      <w:widowControl w:val="0"/>
      <w:jc w:val="both"/>
    </w:pPr>
  </w:style>
  <w:style w:type="paragraph" w:customStyle="1" w:styleId="E7827E009AB547CC903E8B8E480DE679">
    <w:name w:val="E7827E009AB547CC903E8B8E480DE679"/>
    <w:rsid w:val="0046587A"/>
    <w:pPr>
      <w:widowControl w:val="0"/>
      <w:jc w:val="both"/>
    </w:pPr>
  </w:style>
  <w:style w:type="paragraph" w:customStyle="1" w:styleId="FE1CB902DC294B798F84E5A5F3A1ACC7">
    <w:name w:val="FE1CB902DC294B798F84E5A5F3A1ACC7"/>
    <w:rsid w:val="0046587A"/>
    <w:pPr>
      <w:widowControl w:val="0"/>
      <w:jc w:val="both"/>
    </w:pPr>
  </w:style>
  <w:style w:type="paragraph" w:customStyle="1" w:styleId="BA6D430528564EFB98CD0836702C9422">
    <w:name w:val="BA6D430528564EFB98CD0836702C9422"/>
    <w:rsid w:val="0046587A"/>
    <w:pPr>
      <w:widowControl w:val="0"/>
      <w:jc w:val="both"/>
    </w:pPr>
  </w:style>
  <w:style w:type="paragraph" w:customStyle="1" w:styleId="0B34C0CA3B674D38ADBCF6AEF2E703A2">
    <w:name w:val="0B34C0CA3B674D38ADBCF6AEF2E703A2"/>
    <w:rsid w:val="00F51C49"/>
    <w:pPr>
      <w:widowControl w:val="0"/>
      <w:jc w:val="both"/>
    </w:pPr>
  </w:style>
  <w:style w:type="paragraph" w:customStyle="1" w:styleId="C98878213DAF4F5A92F9D86C2DAFB40C">
    <w:name w:val="C98878213DAF4F5A92F9D86C2DAFB40C"/>
    <w:rsid w:val="00F51C49"/>
    <w:pPr>
      <w:widowControl w:val="0"/>
      <w:jc w:val="both"/>
    </w:pPr>
  </w:style>
  <w:style w:type="paragraph" w:customStyle="1" w:styleId="0F297395A0E34BDF96DB4FC97553DBBB">
    <w:name w:val="0F297395A0E34BDF96DB4FC97553DBBB"/>
    <w:rsid w:val="00F51C49"/>
    <w:pPr>
      <w:widowControl w:val="0"/>
      <w:jc w:val="both"/>
    </w:pPr>
  </w:style>
  <w:style w:type="paragraph" w:customStyle="1" w:styleId="E94AB2408F914885ACA8DF7567956D9E">
    <w:name w:val="E94AB2408F914885ACA8DF7567956D9E"/>
    <w:rsid w:val="00BC0499"/>
    <w:pPr>
      <w:widowControl w:val="0"/>
      <w:jc w:val="both"/>
    </w:pPr>
  </w:style>
  <w:style w:type="paragraph" w:customStyle="1" w:styleId="52E589C1A4DF4D23A67006C9018BAA48">
    <w:name w:val="52E589C1A4DF4D23A67006C9018BAA48"/>
    <w:rsid w:val="00BC0499"/>
    <w:pPr>
      <w:widowControl w:val="0"/>
      <w:jc w:val="both"/>
    </w:pPr>
  </w:style>
  <w:style w:type="paragraph" w:customStyle="1" w:styleId="E5087F43526C4D9D80E78ECA37847B0B">
    <w:name w:val="E5087F43526C4D9D80E78ECA37847B0B"/>
    <w:rsid w:val="00BC0499"/>
    <w:pPr>
      <w:widowControl w:val="0"/>
      <w:jc w:val="both"/>
    </w:pPr>
  </w:style>
  <w:style w:type="paragraph" w:customStyle="1" w:styleId="351443CFE0114AF29D768E16773679B4">
    <w:name w:val="351443CFE0114AF29D768E16773679B4"/>
    <w:rsid w:val="00BC0499"/>
    <w:pPr>
      <w:widowControl w:val="0"/>
      <w:jc w:val="both"/>
    </w:pPr>
  </w:style>
  <w:style w:type="paragraph" w:customStyle="1" w:styleId="5195B8A03FA442D1BE04DD21E5B2B1CF">
    <w:name w:val="5195B8A03FA442D1BE04DD21E5B2B1CF"/>
    <w:rsid w:val="00BC0499"/>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浙江物产中大元通集团股份有限公司</clcid-cgi:GongSiFaDingZhongWenMingCheng>
  <clcid-mr:GongSiFuZeRenXingMing xmlns:clcid-mr="clcid-mr">陈继达</clcid-mr:GongSiFuZeRenXingMing>
  <clcid-mr:ZhuGuanKuaiJiGongZuoFuZeRenXingMing xmlns:clcid-mr="clcid-mr">王竞天</clcid-mr:ZhuGuanKuaiJiGongZuoFuZeRenXingMing>
  <clcid-mr:KuaiJiJiGouFuZeRenXingMing xmlns:clcid-mr="clcid-mr">王建荣</clcid-mr:KuaiJiJiGouFuZeRenXingMing>
  <clcid-cgi:GongSiFaDingDaiBiaoRen xmlns:clcid-cgi="clcid-cgi">陈继达</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8,574,968.39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1,236,640.62</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698,300.00</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11,722,835.72</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14,660,277.78</clcid-pte:DuiWaiWeiTuoDaiKuanQuDeDeSunYi>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18,187,537.70</clcid-pte:QiTaFeiJingChangXingSunYiXiangMu>
  <clcid-pte:QiTaFeiJingChangXingSunYiXiangMuShuoMing xmlns:clcid-pte="clcid-pte"/>
  <clcid-pte:FeiJingChangXingSunYiXiangMuZhongShaoShuGuDongQuanYiYingXiangE xmlns:clcid-pte="clcid-pte">-10,925,676.94</clcid-pte:FeiJingChangXingSunYiXiangMuZhongShaoShuGuDongQuanYiYingXiangE>
  <clcid-pte:FeiJingChangXingSunYiXiangMuZhongShaoShuGuDongQuanYiYingXiangEShuoMing xmlns:clcid-pte="clcid-pte"/>
  <clcid-pte:FeiJingChangXingSunYiDeKouChuXiangMuDuiSuoDeShuiDeYingXiang xmlns:clcid-pte="clcid-pte">-12,300,872.10</clcid-pte:FeiJingChangXingSunYiDeKouChuXiangMuDuiSuoDeShuiDeYingXiang>
  <clcid-pte:FeiJingChangXingSunYiDeKouChuXiangMuDuiSuoDeShuiDeYingXiangShuoMing xmlns:clcid-pte="clcid-pte"/>
  <clcid-pte:KouChuDeFeiJingChangXingSunYiHeJi xmlns:clcid-pte="clcid-pte">31,854,011.17</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]]></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]]></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93862339-7F11-4CCB-BA38-EF69FEE18757}">
  <ds:schemaRefs>
    <ds:schemaRef ds:uri="http://mapping.word.org/2012/mapping"/>
  </ds:schemaRefs>
</ds:datastoreItem>
</file>

<file path=customXml/itemProps4.xml><?xml version="1.0" encoding="utf-8"?>
<ds:datastoreItem xmlns:ds="http://schemas.openxmlformats.org/officeDocument/2006/customXml" ds:itemID="{0F686462-75EE-47A1-93A4-FAD8A0A480BE}">
  <ds:schemaRefs>
    <ds:schemaRef ds:uri="http://mapping.word.org/2012/template"/>
  </ds:schemaRefs>
</ds:datastoreItem>
</file>

<file path=customXml/itemProps5.xml><?xml version="1.0" encoding="utf-8"?>
<ds:datastoreItem xmlns:ds="http://schemas.openxmlformats.org/officeDocument/2006/customXml" ds:itemID="{84A33788-5985-4C51-970C-C06A0BB9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3870</TotalTime>
  <Pages>54</Pages>
  <Words>23690</Words>
  <Characters>135038</Characters>
  <Application>Microsoft Office Word</Application>
  <DocSecurity>0</DocSecurity>
  <Lines>1125</Lines>
  <Paragraphs>316</Paragraphs>
  <ScaleCrop>false</ScaleCrop>
  <Company>Sky123.Org</Company>
  <LinksUpToDate>false</LinksUpToDate>
  <CharactersWithSpaces>158412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zd</cp:lastModifiedBy>
  <cp:revision>392</cp:revision>
  <cp:lastPrinted>2015-08-21T07:59:00Z</cp:lastPrinted>
  <dcterms:created xsi:type="dcterms:W3CDTF">2015-08-13T02:26:00Z</dcterms:created>
  <dcterms:modified xsi:type="dcterms:W3CDTF">2015-08-22T06:43:00Z</dcterms:modified>
</cp:coreProperties>
</file>